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3.xml" ContentType="application/vnd.openxmlformats-officedocument.drawingml.chartshapes+xml"/>
  <Override PartName="/word/charts/chart6.xml" ContentType="application/vnd.openxmlformats-officedocument.drawingml.chart+xml"/>
  <Override PartName="/word/drawings/drawing4.xml" ContentType="application/vnd.openxmlformats-officedocument.drawingml.chartshapes+xml"/>
  <Override PartName="/word/charts/chart7.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8.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9.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10.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1.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2.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drawings/drawing11.xml" ContentType="application/vnd.openxmlformats-officedocument.drawingml.chartshapes+xml"/>
  <Override PartName="/word/charts/chart16.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3821B1" w14:textId="77777777" w:rsidR="00242C7D" w:rsidRPr="003C6E0A" w:rsidRDefault="00B17619" w:rsidP="003F3F99">
      <w:pPr>
        <w:rPr>
          <w:rFonts w:eastAsia="標楷體"/>
          <w:color w:val="000000" w:themeColor="text1"/>
          <w:lang w:val="zh-TW"/>
        </w:rPr>
      </w:pPr>
      <w:r w:rsidRPr="003C6E0A">
        <w:rPr>
          <w:rFonts w:eastAsia="標楷體"/>
          <w:color w:val="000000" w:themeColor="text1"/>
          <w:lang w:val="zh-TW"/>
        </w:rPr>
        <w:t xml:space="preserve"> </w:t>
      </w:r>
    </w:p>
    <w:p w14:paraId="2C716682" w14:textId="77777777" w:rsidR="00537AA2" w:rsidRPr="003C6E0A" w:rsidRDefault="00323B21" w:rsidP="003F3F99">
      <w:pPr>
        <w:rPr>
          <w:rFonts w:eastAsia="標楷體"/>
          <w:color w:val="000000" w:themeColor="text1"/>
          <w:lang w:val="zh-TW"/>
        </w:rPr>
      </w:pPr>
      <w:r w:rsidRPr="003C6E0A">
        <w:rPr>
          <w:rFonts w:eastAsia="標楷體"/>
          <w:noProof/>
          <w:color w:val="000000" w:themeColor="text1"/>
          <w:sz w:val="20"/>
        </w:rPr>
        <mc:AlternateContent>
          <mc:Choice Requires="wpg">
            <w:drawing>
              <wp:anchor distT="0" distB="0" distL="114300" distR="114300" simplePos="0" relativeHeight="252067328" behindDoc="0" locked="0" layoutInCell="1" allowOverlap="1" wp14:anchorId="65A26AA1" wp14:editId="22E18313">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18715" w14:textId="77777777" w:rsidR="00D53018" w:rsidRPr="007E1257" w:rsidRDefault="00D53018"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14:paraId="32718715" w14:textId="77777777" w:rsidR="00D53018" w:rsidRPr="007E1257" w:rsidRDefault="00D53018"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14:paraId="15764F96" w14:textId="77777777" w:rsidR="003F3F99" w:rsidRPr="003C6E0A" w:rsidRDefault="003F3F99" w:rsidP="003F3F99">
      <w:pPr>
        <w:rPr>
          <w:rFonts w:eastAsia="標楷體"/>
          <w:color w:val="000000" w:themeColor="text1"/>
          <w:lang w:val="zh-TW"/>
        </w:rPr>
      </w:pPr>
    </w:p>
    <w:p w14:paraId="76D7F678" w14:textId="77777777" w:rsidR="003826CA" w:rsidRPr="003C6E0A" w:rsidRDefault="003826CA" w:rsidP="003826CA">
      <w:pPr>
        <w:jc w:val="right"/>
        <w:rPr>
          <w:rFonts w:eastAsia="標楷體"/>
          <w:color w:val="000000" w:themeColor="text1"/>
          <w:sz w:val="40"/>
        </w:rPr>
      </w:pPr>
    </w:p>
    <w:p w14:paraId="561756A6" w14:textId="77777777" w:rsidR="003826CA" w:rsidRPr="003C6E0A" w:rsidRDefault="003826CA" w:rsidP="003826CA">
      <w:pPr>
        <w:rPr>
          <w:rFonts w:eastAsia="標楷體"/>
          <w:color w:val="000000" w:themeColor="text1"/>
          <w:sz w:val="40"/>
        </w:rPr>
      </w:pPr>
    </w:p>
    <w:p w14:paraId="5863FE49" w14:textId="77777777" w:rsidR="003826CA" w:rsidRPr="003C6E0A" w:rsidRDefault="003826CA" w:rsidP="003826CA">
      <w:pPr>
        <w:rPr>
          <w:rFonts w:eastAsia="標楷體"/>
          <w:color w:val="000000" w:themeColor="text1"/>
          <w:sz w:val="40"/>
        </w:rPr>
      </w:pPr>
    </w:p>
    <w:p w14:paraId="0F1F2A83" w14:textId="77777777" w:rsidR="00660CCC" w:rsidRPr="003C6E0A" w:rsidRDefault="00660CCC" w:rsidP="003826CA">
      <w:pPr>
        <w:rPr>
          <w:rFonts w:eastAsia="標楷體"/>
          <w:color w:val="000000" w:themeColor="text1"/>
          <w:sz w:val="40"/>
        </w:rPr>
      </w:pPr>
    </w:p>
    <w:p w14:paraId="39AE9DF6" w14:textId="77777777" w:rsidR="003826CA" w:rsidRPr="003C6E0A" w:rsidRDefault="003826CA" w:rsidP="003826CA">
      <w:pPr>
        <w:rPr>
          <w:rFonts w:eastAsia="標楷體"/>
          <w:color w:val="000000" w:themeColor="text1"/>
          <w:sz w:val="40"/>
        </w:rPr>
      </w:pPr>
    </w:p>
    <w:p w14:paraId="7AEEACF2" w14:textId="77777777" w:rsidR="003826CA" w:rsidRPr="003C6E0A" w:rsidRDefault="003826CA" w:rsidP="003826CA">
      <w:pPr>
        <w:rPr>
          <w:rFonts w:eastAsia="標楷體"/>
          <w:color w:val="000000" w:themeColor="text1"/>
          <w:sz w:val="40"/>
        </w:rPr>
      </w:pPr>
    </w:p>
    <w:p w14:paraId="316DC42A" w14:textId="77777777" w:rsidR="003826CA" w:rsidRPr="003C6E0A" w:rsidRDefault="003826CA" w:rsidP="003826CA">
      <w:pPr>
        <w:snapToGrid w:val="0"/>
        <w:jc w:val="center"/>
        <w:rPr>
          <w:rFonts w:eastAsia="標楷體"/>
          <w:b/>
          <w:color w:val="000000" w:themeColor="text1"/>
          <w:spacing w:val="20"/>
          <w:sz w:val="72"/>
        </w:rPr>
      </w:pPr>
      <w:r w:rsidRPr="003C6E0A">
        <w:rPr>
          <w:rFonts w:eastAsia="標楷體"/>
          <w:b/>
          <w:color w:val="000000" w:themeColor="text1"/>
          <w:spacing w:val="20"/>
          <w:sz w:val="72"/>
        </w:rPr>
        <w:t>國內外經濟情勢分析</w:t>
      </w:r>
    </w:p>
    <w:p w14:paraId="5B0B49A9" w14:textId="77777777" w:rsidR="003826CA" w:rsidRPr="003C6E0A" w:rsidRDefault="003826CA" w:rsidP="003826CA">
      <w:pPr>
        <w:jc w:val="center"/>
        <w:rPr>
          <w:rFonts w:eastAsia="標楷體"/>
          <w:b/>
          <w:color w:val="000000" w:themeColor="text1"/>
          <w:sz w:val="56"/>
        </w:rPr>
      </w:pPr>
    </w:p>
    <w:p w14:paraId="5B15C065" w14:textId="77777777" w:rsidR="003826CA" w:rsidRPr="003C6E0A" w:rsidRDefault="003826CA" w:rsidP="003826CA">
      <w:pPr>
        <w:jc w:val="center"/>
        <w:rPr>
          <w:rFonts w:eastAsia="標楷體"/>
          <w:b/>
          <w:color w:val="000000" w:themeColor="text1"/>
          <w:sz w:val="56"/>
        </w:rPr>
      </w:pPr>
    </w:p>
    <w:p w14:paraId="6C82C106" w14:textId="77777777" w:rsidR="003826CA" w:rsidRPr="003C6E0A" w:rsidRDefault="003826CA" w:rsidP="003826CA">
      <w:pPr>
        <w:jc w:val="center"/>
        <w:rPr>
          <w:rFonts w:eastAsia="標楷體"/>
          <w:b/>
          <w:color w:val="000000" w:themeColor="text1"/>
          <w:sz w:val="56"/>
        </w:rPr>
      </w:pPr>
    </w:p>
    <w:p w14:paraId="6F33F751" w14:textId="77777777" w:rsidR="003826CA" w:rsidRPr="003C6E0A" w:rsidRDefault="003826CA" w:rsidP="003826CA">
      <w:pPr>
        <w:jc w:val="center"/>
        <w:rPr>
          <w:rFonts w:eastAsia="標楷體"/>
          <w:b/>
          <w:color w:val="000000" w:themeColor="text1"/>
          <w:sz w:val="56"/>
        </w:rPr>
      </w:pPr>
    </w:p>
    <w:p w14:paraId="37A3CD3F" w14:textId="77777777" w:rsidR="003826CA" w:rsidRPr="003C6E0A" w:rsidRDefault="003826CA" w:rsidP="003826CA">
      <w:pPr>
        <w:jc w:val="center"/>
        <w:rPr>
          <w:rFonts w:eastAsia="標楷體"/>
          <w:b/>
          <w:color w:val="000000" w:themeColor="text1"/>
          <w:sz w:val="56"/>
        </w:rPr>
      </w:pPr>
    </w:p>
    <w:p w14:paraId="2205B63E" w14:textId="77777777" w:rsidR="003826CA" w:rsidRPr="003C6E0A" w:rsidRDefault="003826CA" w:rsidP="003826CA">
      <w:pPr>
        <w:jc w:val="center"/>
        <w:rPr>
          <w:rFonts w:eastAsia="標楷體"/>
          <w:b/>
          <w:color w:val="000000" w:themeColor="text1"/>
          <w:sz w:val="56"/>
        </w:rPr>
      </w:pPr>
    </w:p>
    <w:p w14:paraId="502D1F85" w14:textId="77777777" w:rsidR="003826CA" w:rsidRPr="003C6E0A" w:rsidRDefault="003826CA" w:rsidP="003826CA">
      <w:pPr>
        <w:jc w:val="center"/>
        <w:rPr>
          <w:rFonts w:eastAsia="標楷體"/>
          <w:b/>
          <w:color w:val="000000" w:themeColor="text1"/>
          <w:sz w:val="56"/>
        </w:rPr>
      </w:pPr>
    </w:p>
    <w:p w14:paraId="6E1F1797" w14:textId="77777777" w:rsidR="003826CA" w:rsidRPr="003C6E0A" w:rsidRDefault="003826CA" w:rsidP="003826CA">
      <w:pPr>
        <w:jc w:val="center"/>
        <w:rPr>
          <w:rFonts w:eastAsia="標楷體"/>
          <w:b/>
          <w:color w:val="000000" w:themeColor="text1"/>
          <w:sz w:val="56"/>
        </w:rPr>
      </w:pPr>
      <w:r w:rsidRPr="003C6E0A">
        <w:rPr>
          <w:rFonts w:eastAsia="標楷體"/>
          <w:b/>
          <w:color w:val="000000" w:themeColor="text1"/>
          <w:sz w:val="56"/>
        </w:rPr>
        <w:t>經濟部研究發展委員會</w:t>
      </w:r>
    </w:p>
    <w:p w14:paraId="39D8F9BC" w14:textId="6484C464" w:rsidR="0041302D" w:rsidRDefault="003826CA" w:rsidP="00723FEF">
      <w:pPr>
        <w:spacing w:before="100" w:beforeAutospacing="1" w:after="100" w:afterAutospacing="1"/>
        <w:jc w:val="center"/>
        <w:rPr>
          <w:rFonts w:eastAsia="標楷體"/>
          <w:b/>
          <w:color w:val="000000" w:themeColor="text1"/>
          <w:kern w:val="0"/>
          <w:sz w:val="52"/>
          <w:szCs w:val="20"/>
        </w:rPr>
      </w:pPr>
      <w:r w:rsidRPr="003C6E0A">
        <w:rPr>
          <w:rFonts w:eastAsia="標楷體"/>
          <w:b/>
          <w:color w:val="000000" w:themeColor="text1"/>
          <w:kern w:val="0"/>
          <w:sz w:val="52"/>
          <w:szCs w:val="20"/>
        </w:rPr>
        <w:t>中華民國</w:t>
      </w:r>
      <w:r w:rsidRPr="003C6E0A">
        <w:rPr>
          <w:rFonts w:eastAsia="標楷體"/>
          <w:b/>
          <w:color w:val="000000" w:themeColor="text1"/>
          <w:kern w:val="0"/>
          <w:sz w:val="52"/>
          <w:szCs w:val="20"/>
        </w:rPr>
        <w:t>1</w:t>
      </w:r>
      <w:r w:rsidR="0086161C" w:rsidRPr="003C6E0A">
        <w:rPr>
          <w:rFonts w:eastAsia="標楷體"/>
          <w:b/>
          <w:color w:val="000000" w:themeColor="text1"/>
          <w:kern w:val="0"/>
          <w:sz w:val="52"/>
          <w:szCs w:val="20"/>
        </w:rPr>
        <w:t>1</w:t>
      </w:r>
      <w:r w:rsidR="00586F2E" w:rsidRPr="003C6E0A">
        <w:rPr>
          <w:rFonts w:eastAsia="標楷體"/>
          <w:b/>
          <w:color w:val="000000" w:themeColor="text1"/>
          <w:kern w:val="0"/>
          <w:sz w:val="52"/>
          <w:szCs w:val="20"/>
        </w:rPr>
        <w:t>1</w:t>
      </w:r>
      <w:r w:rsidRPr="003C6E0A">
        <w:rPr>
          <w:rFonts w:eastAsia="標楷體"/>
          <w:b/>
          <w:color w:val="000000" w:themeColor="text1"/>
          <w:kern w:val="0"/>
          <w:sz w:val="52"/>
          <w:szCs w:val="20"/>
        </w:rPr>
        <w:t>年</w:t>
      </w:r>
      <w:r w:rsidR="00F42A96">
        <w:rPr>
          <w:rFonts w:eastAsia="標楷體" w:hint="eastAsia"/>
          <w:b/>
          <w:color w:val="000000" w:themeColor="text1"/>
          <w:kern w:val="0"/>
          <w:sz w:val="52"/>
          <w:szCs w:val="20"/>
        </w:rPr>
        <w:t>5</w:t>
      </w:r>
      <w:r w:rsidRPr="003C6E0A">
        <w:rPr>
          <w:rFonts w:eastAsia="標楷體"/>
          <w:b/>
          <w:color w:val="000000" w:themeColor="text1"/>
          <w:kern w:val="0"/>
          <w:sz w:val="52"/>
          <w:szCs w:val="20"/>
        </w:rPr>
        <w:t>月</w:t>
      </w:r>
      <w:r w:rsidR="00F42A96">
        <w:rPr>
          <w:rFonts w:eastAsia="標楷體" w:hint="eastAsia"/>
          <w:b/>
          <w:color w:val="000000" w:themeColor="text1"/>
          <w:kern w:val="0"/>
          <w:sz w:val="52"/>
          <w:szCs w:val="20"/>
        </w:rPr>
        <w:t>2</w:t>
      </w:r>
      <w:r w:rsidRPr="003C6E0A">
        <w:rPr>
          <w:rFonts w:eastAsia="標楷體"/>
          <w:b/>
          <w:color w:val="000000" w:themeColor="text1"/>
          <w:kern w:val="0"/>
          <w:sz w:val="52"/>
          <w:szCs w:val="20"/>
        </w:rPr>
        <w:t>日</w:t>
      </w:r>
    </w:p>
    <w:p w14:paraId="60E10A1B" w14:textId="77777777" w:rsidR="0041302D" w:rsidRDefault="0041302D">
      <w:pPr>
        <w:widowControl/>
        <w:rPr>
          <w:rFonts w:eastAsia="標楷體"/>
          <w:b/>
          <w:color w:val="000000" w:themeColor="text1"/>
          <w:kern w:val="0"/>
          <w:sz w:val="52"/>
          <w:szCs w:val="20"/>
        </w:rPr>
      </w:pPr>
      <w:r>
        <w:rPr>
          <w:rFonts w:eastAsia="標楷體"/>
          <w:b/>
          <w:color w:val="000000" w:themeColor="text1"/>
          <w:kern w:val="0"/>
          <w:sz w:val="52"/>
          <w:szCs w:val="20"/>
        </w:rPr>
        <w:lastRenderedPageBreak/>
        <w:br w:type="page"/>
      </w:r>
    </w:p>
    <w:p w14:paraId="2F03163E" w14:textId="77777777" w:rsidR="0020538F" w:rsidRPr="003C6E0A" w:rsidRDefault="0020538F" w:rsidP="0020538F">
      <w:pPr>
        <w:widowControl/>
        <w:jc w:val="center"/>
        <w:rPr>
          <w:rFonts w:eastAsia="標楷體"/>
          <w:b/>
          <w:color w:val="000000" w:themeColor="text1"/>
          <w:sz w:val="48"/>
        </w:rPr>
      </w:pPr>
      <w:r w:rsidRPr="003C6E0A">
        <w:rPr>
          <w:rFonts w:eastAsia="標楷體"/>
          <w:b/>
          <w:color w:val="000000" w:themeColor="text1"/>
          <w:sz w:val="48"/>
        </w:rPr>
        <w:lastRenderedPageBreak/>
        <w:t>大</w:t>
      </w:r>
      <w:r w:rsidRPr="003C6E0A">
        <w:rPr>
          <w:rFonts w:eastAsia="標楷體"/>
          <w:b/>
          <w:color w:val="000000" w:themeColor="text1"/>
          <w:sz w:val="48"/>
        </w:rPr>
        <w:t xml:space="preserve">  </w:t>
      </w:r>
      <w:r w:rsidRPr="003C6E0A">
        <w:rPr>
          <w:rFonts w:eastAsia="標楷體"/>
          <w:b/>
          <w:color w:val="000000" w:themeColor="text1"/>
          <w:sz w:val="48"/>
        </w:rPr>
        <w:t>綱</w:t>
      </w:r>
    </w:p>
    <w:sdt>
      <w:sdtPr>
        <w:rPr>
          <w:rFonts w:eastAsia="新細明體"/>
          <w:b/>
          <w:bCs w:val="0"/>
          <w:caps/>
          <w:smallCaps w:val="0"/>
          <w:noProof w:val="0"/>
          <w:color w:val="000000" w:themeColor="text1"/>
          <w:sz w:val="24"/>
          <w:szCs w:val="24"/>
          <w:lang w:val="en-US"/>
        </w:rPr>
        <w:id w:val="-717584272"/>
        <w:docPartObj>
          <w:docPartGallery w:val="Table of Contents"/>
          <w:docPartUnique/>
        </w:docPartObj>
      </w:sdtPr>
      <w:sdtEndPr>
        <w:rPr>
          <w:b w:val="0"/>
          <w:caps w:val="0"/>
        </w:rPr>
      </w:sdtEndPr>
      <w:sdtContent>
        <w:p w14:paraId="55805E12" w14:textId="77777777" w:rsidR="00F9514B" w:rsidRPr="003C6E0A" w:rsidRDefault="0020538F" w:rsidP="00F80E27">
          <w:pPr>
            <w:pStyle w:val="27"/>
            <w:ind w:left="1281" w:hanging="1103"/>
            <w:rPr>
              <w:rFonts w:asciiTheme="minorHAnsi" w:eastAsiaTheme="minorEastAsia" w:hAnsiTheme="minorHAnsi" w:cstheme="minorBidi"/>
              <w:color w:val="000000" w:themeColor="text1"/>
              <w:sz w:val="24"/>
              <w:szCs w:val="22"/>
              <w:lang w:val="en-US"/>
            </w:rPr>
          </w:pPr>
          <w:r w:rsidRPr="003C6E0A">
            <w:rPr>
              <w:color w:val="000000" w:themeColor="text1"/>
              <w:kern w:val="0"/>
              <w:sz w:val="28"/>
              <w:szCs w:val="28"/>
            </w:rPr>
            <w:fldChar w:fldCharType="begin"/>
          </w:r>
          <w:r w:rsidRPr="003C6E0A">
            <w:rPr>
              <w:color w:val="000000" w:themeColor="text1"/>
            </w:rPr>
            <w:instrText xml:space="preserve"> TOC \o "1-3" \h \z \u </w:instrText>
          </w:r>
          <w:r w:rsidRPr="003C6E0A">
            <w:rPr>
              <w:color w:val="000000" w:themeColor="text1"/>
              <w:kern w:val="0"/>
              <w:sz w:val="28"/>
              <w:szCs w:val="28"/>
            </w:rPr>
            <w:fldChar w:fldCharType="separate"/>
          </w:r>
          <w:hyperlink w:anchor="_Toc99121706" w:history="1">
            <w:r w:rsidR="00F9514B" w:rsidRPr="003C6E0A">
              <w:rPr>
                <w:rStyle w:val="affb"/>
                <w:rFonts w:hint="eastAsia"/>
                <w:b/>
                <w:color w:val="000000" w:themeColor="text1"/>
              </w:rPr>
              <w:t>壹、當前經濟</w:t>
            </w:r>
            <w:bookmarkStart w:id="0" w:name="_GoBack"/>
            <w:bookmarkEnd w:id="0"/>
            <w:r w:rsidR="00F9514B" w:rsidRPr="003C6E0A">
              <w:rPr>
                <w:rStyle w:val="affb"/>
                <w:rFonts w:hint="eastAsia"/>
                <w:b/>
                <w:color w:val="000000" w:themeColor="text1"/>
              </w:rPr>
              <w:t>情勢概要</w:t>
            </w:r>
            <w:r w:rsidR="00F9514B" w:rsidRPr="003C6E0A">
              <w:rPr>
                <w:b/>
                <w:webHidden/>
                <w:color w:val="000000" w:themeColor="text1"/>
              </w:rPr>
              <w:tab/>
            </w:r>
            <w:r w:rsidR="00F9514B" w:rsidRPr="003C6E0A">
              <w:rPr>
                <w:b/>
                <w:webHidden/>
                <w:color w:val="000000" w:themeColor="text1"/>
              </w:rPr>
              <w:fldChar w:fldCharType="begin"/>
            </w:r>
            <w:r w:rsidR="00F9514B" w:rsidRPr="003C6E0A">
              <w:rPr>
                <w:b/>
                <w:webHidden/>
                <w:color w:val="000000" w:themeColor="text1"/>
              </w:rPr>
              <w:instrText xml:space="preserve"> PAGEREF _Toc99121706 \h </w:instrText>
            </w:r>
            <w:r w:rsidR="00F9514B" w:rsidRPr="003C6E0A">
              <w:rPr>
                <w:b/>
                <w:webHidden/>
                <w:color w:val="000000" w:themeColor="text1"/>
              </w:rPr>
            </w:r>
            <w:r w:rsidR="00F9514B" w:rsidRPr="003C6E0A">
              <w:rPr>
                <w:b/>
                <w:webHidden/>
                <w:color w:val="000000" w:themeColor="text1"/>
              </w:rPr>
              <w:fldChar w:fldCharType="separate"/>
            </w:r>
            <w:r w:rsidR="00F25131">
              <w:rPr>
                <w:b/>
                <w:webHidden/>
                <w:color w:val="000000" w:themeColor="text1"/>
              </w:rPr>
              <w:t>1</w:t>
            </w:r>
            <w:r w:rsidR="00F9514B" w:rsidRPr="003C6E0A">
              <w:rPr>
                <w:b/>
                <w:webHidden/>
                <w:color w:val="000000" w:themeColor="text1"/>
              </w:rPr>
              <w:fldChar w:fldCharType="end"/>
            </w:r>
          </w:hyperlink>
        </w:p>
        <w:p w14:paraId="38A5B899" w14:textId="77777777" w:rsidR="00F9514B" w:rsidRPr="003C6E0A" w:rsidRDefault="00D53018" w:rsidP="00F80E27">
          <w:pPr>
            <w:pStyle w:val="27"/>
            <w:rPr>
              <w:rFonts w:asciiTheme="minorHAnsi" w:eastAsiaTheme="minorEastAsia" w:hAnsiTheme="minorHAnsi" w:cstheme="minorBidi"/>
              <w:color w:val="000000" w:themeColor="text1"/>
              <w:sz w:val="24"/>
              <w:szCs w:val="22"/>
              <w:lang w:val="en-US"/>
            </w:rPr>
          </w:pPr>
          <w:hyperlink w:anchor="_Toc99121707" w:history="1">
            <w:r w:rsidR="00F9514B" w:rsidRPr="003C6E0A">
              <w:rPr>
                <w:rStyle w:val="affb"/>
                <w:rFonts w:hint="eastAsia"/>
                <w:color w:val="000000" w:themeColor="text1"/>
              </w:rPr>
              <w:t>一、國際經濟</w:t>
            </w:r>
            <w:r w:rsidR="00F9514B" w:rsidRPr="003C6E0A">
              <w:rPr>
                <w:webHidden/>
                <w:color w:val="000000" w:themeColor="text1"/>
              </w:rPr>
              <w:tab/>
            </w:r>
            <w:r w:rsidR="00F9514B" w:rsidRPr="003C6E0A">
              <w:rPr>
                <w:webHidden/>
                <w:color w:val="000000" w:themeColor="text1"/>
              </w:rPr>
              <w:fldChar w:fldCharType="begin"/>
            </w:r>
            <w:r w:rsidR="00F9514B" w:rsidRPr="003C6E0A">
              <w:rPr>
                <w:webHidden/>
                <w:color w:val="000000" w:themeColor="text1"/>
              </w:rPr>
              <w:instrText xml:space="preserve"> PAGEREF _Toc99121707 \h </w:instrText>
            </w:r>
            <w:r w:rsidR="00F9514B" w:rsidRPr="003C6E0A">
              <w:rPr>
                <w:webHidden/>
                <w:color w:val="000000" w:themeColor="text1"/>
              </w:rPr>
            </w:r>
            <w:r w:rsidR="00F9514B" w:rsidRPr="003C6E0A">
              <w:rPr>
                <w:webHidden/>
                <w:color w:val="000000" w:themeColor="text1"/>
              </w:rPr>
              <w:fldChar w:fldCharType="separate"/>
            </w:r>
            <w:r w:rsidR="00F25131">
              <w:rPr>
                <w:webHidden/>
                <w:color w:val="000000" w:themeColor="text1"/>
              </w:rPr>
              <w:t>1</w:t>
            </w:r>
            <w:r w:rsidR="00F9514B" w:rsidRPr="003C6E0A">
              <w:rPr>
                <w:webHidden/>
                <w:color w:val="000000" w:themeColor="text1"/>
              </w:rPr>
              <w:fldChar w:fldCharType="end"/>
            </w:r>
          </w:hyperlink>
        </w:p>
        <w:p w14:paraId="48A79A2D" w14:textId="77777777" w:rsidR="00F9514B" w:rsidRPr="003C6E0A" w:rsidRDefault="00D53018" w:rsidP="00F80E27">
          <w:pPr>
            <w:pStyle w:val="27"/>
            <w:rPr>
              <w:rFonts w:asciiTheme="minorHAnsi" w:eastAsiaTheme="minorEastAsia" w:hAnsiTheme="minorHAnsi" w:cstheme="minorBidi"/>
              <w:color w:val="000000" w:themeColor="text1"/>
              <w:sz w:val="24"/>
              <w:szCs w:val="22"/>
              <w:lang w:val="en-US"/>
            </w:rPr>
          </w:pPr>
          <w:hyperlink w:anchor="_Toc99121708" w:history="1">
            <w:r w:rsidR="00F9514B" w:rsidRPr="003C6E0A">
              <w:rPr>
                <w:rStyle w:val="affb"/>
                <w:rFonts w:hint="eastAsia"/>
                <w:color w:val="000000" w:themeColor="text1"/>
              </w:rPr>
              <w:t>二、國內經濟</w:t>
            </w:r>
            <w:r w:rsidR="00F9514B" w:rsidRPr="003C6E0A">
              <w:rPr>
                <w:webHidden/>
                <w:color w:val="000000" w:themeColor="text1"/>
              </w:rPr>
              <w:tab/>
            </w:r>
            <w:r w:rsidR="00F9514B" w:rsidRPr="003C6E0A">
              <w:rPr>
                <w:webHidden/>
                <w:color w:val="000000" w:themeColor="text1"/>
              </w:rPr>
              <w:fldChar w:fldCharType="begin"/>
            </w:r>
            <w:r w:rsidR="00F9514B" w:rsidRPr="003C6E0A">
              <w:rPr>
                <w:webHidden/>
                <w:color w:val="000000" w:themeColor="text1"/>
              </w:rPr>
              <w:instrText xml:space="preserve"> PAGEREF _Toc99121708 \h </w:instrText>
            </w:r>
            <w:r w:rsidR="00F9514B" w:rsidRPr="003C6E0A">
              <w:rPr>
                <w:webHidden/>
                <w:color w:val="000000" w:themeColor="text1"/>
              </w:rPr>
            </w:r>
            <w:r w:rsidR="00F9514B" w:rsidRPr="003C6E0A">
              <w:rPr>
                <w:webHidden/>
                <w:color w:val="000000" w:themeColor="text1"/>
              </w:rPr>
              <w:fldChar w:fldCharType="separate"/>
            </w:r>
            <w:r w:rsidR="00F25131">
              <w:rPr>
                <w:webHidden/>
                <w:color w:val="000000" w:themeColor="text1"/>
              </w:rPr>
              <w:t>1</w:t>
            </w:r>
            <w:r w:rsidR="00F9514B" w:rsidRPr="003C6E0A">
              <w:rPr>
                <w:webHidden/>
                <w:color w:val="000000" w:themeColor="text1"/>
              </w:rPr>
              <w:fldChar w:fldCharType="end"/>
            </w:r>
          </w:hyperlink>
        </w:p>
        <w:p w14:paraId="60D28CF5" w14:textId="77777777" w:rsidR="00F9514B" w:rsidRPr="003C6E0A" w:rsidRDefault="00D53018" w:rsidP="00F80E27">
          <w:pPr>
            <w:pStyle w:val="27"/>
            <w:rPr>
              <w:rFonts w:asciiTheme="minorHAnsi" w:eastAsiaTheme="minorEastAsia" w:hAnsiTheme="minorHAnsi" w:cstheme="minorBidi"/>
              <w:color w:val="000000" w:themeColor="text1"/>
              <w:sz w:val="24"/>
              <w:szCs w:val="22"/>
              <w:lang w:val="en-US"/>
            </w:rPr>
          </w:pPr>
          <w:hyperlink w:anchor="_Toc99121709" w:history="1">
            <w:r w:rsidR="00F9514B" w:rsidRPr="003C6E0A">
              <w:rPr>
                <w:rStyle w:val="affb"/>
                <w:rFonts w:hint="eastAsia"/>
                <w:color w:val="000000" w:themeColor="text1"/>
              </w:rPr>
              <w:t>三、中國大陸經濟</w:t>
            </w:r>
            <w:r w:rsidR="00F9514B" w:rsidRPr="003C6E0A">
              <w:rPr>
                <w:webHidden/>
                <w:color w:val="000000" w:themeColor="text1"/>
              </w:rPr>
              <w:tab/>
            </w:r>
            <w:r w:rsidR="00F9514B" w:rsidRPr="003C6E0A">
              <w:rPr>
                <w:webHidden/>
                <w:color w:val="000000" w:themeColor="text1"/>
              </w:rPr>
              <w:fldChar w:fldCharType="begin"/>
            </w:r>
            <w:r w:rsidR="00F9514B" w:rsidRPr="003C6E0A">
              <w:rPr>
                <w:webHidden/>
                <w:color w:val="000000" w:themeColor="text1"/>
              </w:rPr>
              <w:instrText xml:space="preserve"> PAGEREF _Toc99121709 \h </w:instrText>
            </w:r>
            <w:r w:rsidR="00F9514B" w:rsidRPr="003C6E0A">
              <w:rPr>
                <w:webHidden/>
                <w:color w:val="000000" w:themeColor="text1"/>
              </w:rPr>
            </w:r>
            <w:r w:rsidR="00F9514B" w:rsidRPr="003C6E0A">
              <w:rPr>
                <w:webHidden/>
                <w:color w:val="000000" w:themeColor="text1"/>
              </w:rPr>
              <w:fldChar w:fldCharType="separate"/>
            </w:r>
            <w:r w:rsidR="00F25131">
              <w:rPr>
                <w:webHidden/>
                <w:color w:val="000000" w:themeColor="text1"/>
              </w:rPr>
              <w:t>2</w:t>
            </w:r>
            <w:r w:rsidR="00F9514B" w:rsidRPr="003C6E0A">
              <w:rPr>
                <w:webHidden/>
                <w:color w:val="000000" w:themeColor="text1"/>
              </w:rPr>
              <w:fldChar w:fldCharType="end"/>
            </w:r>
          </w:hyperlink>
        </w:p>
        <w:p w14:paraId="08768054" w14:textId="77777777" w:rsidR="00F9514B" w:rsidRPr="003C6E0A" w:rsidRDefault="00D53018" w:rsidP="00F80E27">
          <w:pPr>
            <w:pStyle w:val="27"/>
            <w:rPr>
              <w:rFonts w:asciiTheme="minorHAnsi" w:eastAsiaTheme="minorEastAsia" w:hAnsiTheme="minorHAnsi" w:cstheme="minorBidi"/>
              <w:color w:val="000000" w:themeColor="text1"/>
              <w:sz w:val="24"/>
              <w:szCs w:val="22"/>
              <w:lang w:val="en-US"/>
            </w:rPr>
          </w:pPr>
          <w:hyperlink w:anchor="_Toc99121710" w:history="1">
            <w:r w:rsidR="00F9514B" w:rsidRPr="003C6E0A">
              <w:rPr>
                <w:rStyle w:val="affb"/>
                <w:rFonts w:hint="eastAsia"/>
                <w:color w:val="000000" w:themeColor="text1"/>
              </w:rPr>
              <w:t>四、兩岸經貿</w:t>
            </w:r>
            <w:r w:rsidR="00F9514B" w:rsidRPr="003C6E0A">
              <w:rPr>
                <w:webHidden/>
                <w:color w:val="000000" w:themeColor="text1"/>
              </w:rPr>
              <w:tab/>
            </w:r>
            <w:r w:rsidR="00F9514B" w:rsidRPr="003C6E0A">
              <w:rPr>
                <w:webHidden/>
                <w:color w:val="000000" w:themeColor="text1"/>
              </w:rPr>
              <w:fldChar w:fldCharType="begin"/>
            </w:r>
            <w:r w:rsidR="00F9514B" w:rsidRPr="003C6E0A">
              <w:rPr>
                <w:webHidden/>
                <w:color w:val="000000" w:themeColor="text1"/>
              </w:rPr>
              <w:instrText xml:space="preserve"> PAGEREF _Toc99121710 \h </w:instrText>
            </w:r>
            <w:r w:rsidR="00F9514B" w:rsidRPr="003C6E0A">
              <w:rPr>
                <w:webHidden/>
                <w:color w:val="000000" w:themeColor="text1"/>
              </w:rPr>
            </w:r>
            <w:r w:rsidR="00F9514B" w:rsidRPr="003C6E0A">
              <w:rPr>
                <w:webHidden/>
                <w:color w:val="000000" w:themeColor="text1"/>
              </w:rPr>
              <w:fldChar w:fldCharType="separate"/>
            </w:r>
            <w:r w:rsidR="00F25131">
              <w:rPr>
                <w:webHidden/>
                <w:color w:val="000000" w:themeColor="text1"/>
              </w:rPr>
              <w:t>2</w:t>
            </w:r>
            <w:r w:rsidR="00F9514B" w:rsidRPr="003C6E0A">
              <w:rPr>
                <w:webHidden/>
                <w:color w:val="000000" w:themeColor="text1"/>
              </w:rPr>
              <w:fldChar w:fldCharType="end"/>
            </w:r>
          </w:hyperlink>
        </w:p>
        <w:p w14:paraId="4525CA84" w14:textId="77777777" w:rsidR="00F9514B" w:rsidRPr="003C6E0A" w:rsidRDefault="00D53018" w:rsidP="00F80E27">
          <w:pPr>
            <w:pStyle w:val="27"/>
            <w:rPr>
              <w:rFonts w:asciiTheme="minorHAnsi" w:eastAsiaTheme="minorEastAsia" w:hAnsiTheme="minorHAnsi" w:cstheme="minorBidi"/>
              <w:color w:val="000000" w:themeColor="text1"/>
              <w:sz w:val="24"/>
              <w:szCs w:val="22"/>
              <w:lang w:val="en-US"/>
            </w:rPr>
          </w:pPr>
          <w:hyperlink w:anchor="_Toc99121711" w:history="1">
            <w:r w:rsidR="00F9514B" w:rsidRPr="003C6E0A">
              <w:rPr>
                <w:rStyle w:val="affb"/>
                <w:rFonts w:hint="eastAsia"/>
                <w:b/>
                <w:color w:val="000000" w:themeColor="text1"/>
              </w:rPr>
              <w:t>貳、國內外經濟指標</w:t>
            </w:r>
            <w:r w:rsidR="00F9514B" w:rsidRPr="003C6E0A">
              <w:rPr>
                <w:b/>
                <w:webHidden/>
                <w:color w:val="000000" w:themeColor="text1"/>
              </w:rPr>
              <w:tab/>
            </w:r>
            <w:r w:rsidR="00F9514B" w:rsidRPr="003C6E0A">
              <w:rPr>
                <w:b/>
                <w:webHidden/>
                <w:color w:val="000000" w:themeColor="text1"/>
              </w:rPr>
              <w:fldChar w:fldCharType="begin"/>
            </w:r>
            <w:r w:rsidR="00F9514B" w:rsidRPr="003C6E0A">
              <w:rPr>
                <w:b/>
                <w:webHidden/>
                <w:color w:val="000000" w:themeColor="text1"/>
              </w:rPr>
              <w:instrText xml:space="preserve"> PAGEREF _Toc99121711 \h </w:instrText>
            </w:r>
            <w:r w:rsidR="00F9514B" w:rsidRPr="003C6E0A">
              <w:rPr>
                <w:b/>
                <w:webHidden/>
                <w:color w:val="000000" w:themeColor="text1"/>
              </w:rPr>
            </w:r>
            <w:r w:rsidR="00F9514B" w:rsidRPr="003C6E0A">
              <w:rPr>
                <w:b/>
                <w:webHidden/>
                <w:color w:val="000000" w:themeColor="text1"/>
              </w:rPr>
              <w:fldChar w:fldCharType="separate"/>
            </w:r>
            <w:r w:rsidR="00F25131">
              <w:rPr>
                <w:b/>
                <w:webHidden/>
                <w:color w:val="000000" w:themeColor="text1"/>
              </w:rPr>
              <w:t>3</w:t>
            </w:r>
            <w:r w:rsidR="00F9514B" w:rsidRPr="003C6E0A">
              <w:rPr>
                <w:b/>
                <w:webHidden/>
                <w:color w:val="000000" w:themeColor="text1"/>
              </w:rPr>
              <w:fldChar w:fldCharType="end"/>
            </w:r>
          </w:hyperlink>
        </w:p>
        <w:p w14:paraId="55D7060A" w14:textId="77777777" w:rsidR="00F9514B" w:rsidRPr="003C6E0A" w:rsidRDefault="00D53018" w:rsidP="00F80E27">
          <w:pPr>
            <w:pStyle w:val="27"/>
            <w:rPr>
              <w:rFonts w:asciiTheme="minorHAnsi" w:eastAsiaTheme="minorEastAsia" w:hAnsiTheme="minorHAnsi" w:cstheme="minorBidi"/>
              <w:color w:val="000000" w:themeColor="text1"/>
              <w:sz w:val="24"/>
              <w:szCs w:val="22"/>
              <w:lang w:val="en-US"/>
            </w:rPr>
          </w:pPr>
          <w:hyperlink w:anchor="_Toc99121712" w:history="1">
            <w:r w:rsidR="00F9514B" w:rsidRPr="003C6E0A">
              <w:rPr>
                <w:rStyle w:val="affb"/>
                <w:rFonts w:hint="eastAsia"/>
                <w:color w:val="000000" w:themeColor="text1"/>
              </w:rPr>
              <w:t>表</w:t>
            </w:r>
            <w:r w:rsidR="00F9514B" w:rsidRPr="003C6E0A">
              <w:rPr>
                <w:rStyle w:val="affb"/>
                <w:color w:val="000000" w:themeColor="text1"/>
              </w:rPr>
              <w:t xml:space="preserve">1  </w:t>
            </w:r>
            <w:r w:rsidR="00F9514B" w:rsidRPr="003C6E0A">
              <w:rPr>
                <w:rStyle w:val="affb"/>
                <w:rFonts w:hint="eastAsia"/>
                <w:color w:val="000000" w:themeColor="text1"/>
              </w:rPr>
              <w:t>世界經濟成長率及物價上漲率</w:t>
            </w:r>
            <w:r w:rsidR="00F9514B" w:rsidRPr="003C6E0A">
              <w:rPr>
                <w:webHidden/>
                <w:color w:val="000000" w:themeColor="text1"/>
              </w:rPr>
              <w:tab/>
            </w:r>
            <w:r w:rsidR="00F9514B" w:rsidRPr="003C6E0A">
              <w:rPr>
                <w:webHidden/>
                <w:color w:val="000000" w:themeColor="text1"/>
              </w:rPr>
              <w:fldChar w:fldCharType="begin"/>
            </w:r>
            <w:r w:rsidR="00F9514B" w:rsidRPr="003C6E0A">
              <w:rPr>
                <w:webHidden/>
                <w:color w:val="000000" w:themeColor="text1"/>
              </w:rPr>
              <w:instrText xml:space="preserve"> PAGEREF _Toc99121712 \h </w:instrText>
            </w:r>
            <w:r w:rsidR="00F9514B" w:rsidRPr="003C6E0A">
              <w:rPr>
                <w:webHidden/>
                <w:color w:val="000000" w:themeColor="text1"/>
              </w:rPr>
            </w:r>
            <w:r w:rsidR="00F9514B" w:rsidRPr="003C6E0A">
              <w:rPr>
                <w:webHidden/>
                <w:color w:val="000000" w:themeColor="text1"/>
              </w:rPr>
              <w:fldChar w:fldCharType="separate"/>
            </w:r>
            <w:r w:rsidR="00F25131">
              <w:rPr>
                <w:webHidden/>
                <w:color w:val="000000" w:themeColor="text1"/>
              </w:rPr>
              <w:t>3</w:t>
            </w:r>
            <w:r w:rsidR="00F9514B" w:rsidRPr="003C6E0A">
              <w:rPr>
                <w:webHidden/>
                <w:color w:val="000000" w:themeColor="text1"/>
              </w:rPr>
              <w:fldChar w:fldCharType="end"/>
            </w:r>
          </w:hyperlink>
        </w:p>
        <w:p w14:paraId="350F908A" w14:textId="77777777" w:rsidR="00F9514B" w:rsidRPr="003C6E0A" w:rsidRDefault="00D53018" w:rsidP="00F80E27">
          <w:pPr>
            <w:pStyle w:val="27"/>
            <w:rPr>
              <w:rFonts w:asciiTheme="minorHAnsi" w:eastAsiaTheme="minorEastAsia" w:hAnsiTheme="minorHAnsi" w:cstheme="minorBidi"/>
              <w:color w:val="000000" w:themeColor="text1"/>
              <w:sz w:val="24"/>
              <w:szCs w:val="22"/>
              <w:lang w:val="en-US"/>
            </w:rPr>
          </w:pPr>
          <w:hyperlink w:anchor="_Toc99121713" w:history="1">
            <w:r w:rsidR="00F9514B" w:rsidRPr="003C6E0A">
              <w:rPr>
                <w:rStyle w:val="affb"/>
                <w:rFonts w:hint="eastAsia"/>
                <w:color w:val="000000" w:themeColor="text1"/>
              </w:rPr>
              <w:t>表</w:t>
            </w:r>
            <w:r w:rsidR="00F9514B" w:rsidRPr="003C6E0A">
              <w:rPr>
                <w:rStyle w:val="affb"/>
                <w:color w:val="000000" w:themeColor="text1"/>
              </w:rPr>
              <w:t xml:space="preserve">2  </w:t>
            </w:r>
            <w:r w:rsidR="00F9514B" w:rsidRPr="003C6E0A">
              <w:rPr>
                <w:rStyle w:val="affb"/>
                <w:rFonts w:hint="eastAsia"/>
                <w:color w:val="000000" w:themeColor="text1"/>
              </w:rPr>
              <w:t>世界貿易量成長率</w:t>
            </w:r>
            <w:r w:rsidR="00F9514B" w:rsidRPr="003C6E0A">
              <w:rPr>
                <w:webHidden/>
                <w:color w:val="000000" w:themeColor="text1"/>
              </w:rPr>
              <w:tab/>
            </w:r>
            <w:r w:rsidR="00F9514B" w:rsidRPr="003C6E0A">
              <w:rPr>
                <w:webHidden/>
                <w:color w:val="000000" w:themeColor="text1"/>
              </w:rPr>
              <w:fldChar w:fldCharType="begin"/>
            </w:r>
            <w:r w:rsidR="00F9514B" w:rsidRPr="003C6E0A">
              <w:rPr>
                <w:webHidden/>
                <w:color w:val="000000" w:themeColor="text1"/>
              </w:rPr>
              <w:instrText xml:space="preserve"> PAGEREF _Toc99121713 \h </w:instrText>
            </w:r>
            <w:r w:rsidR="00F9514B" w:rsidRPr="003C6E0A">
              <w:rPr>
                <w:webHidden/>
                <w:color w:val="000000" w:themeColor="text1"/>
              </w:rPr>
            </w:r>
            <w:r w:rsidR="00F9514B" w:rsidRPr="003C6E0A">
              <w:rPr>
                <w:webHidden/>
                <w:color w:val="000000" w:themeColor="text1"/>
              </w:rPr>
              <w:fldChar w:fldCharType="separate"/>
            </w:r>
            <w:r w:rsidR="00F25131">
              <w:rPr>
                <w:webHidden/>
                <w:color w:val="000000" w:themeColor="text1"/>
              </w:rPr>
              <w:t>3</w:t>
            </w:r>
            <w:r w:rsidR="00F9514B" w:rsidRPr="003C6E0A">
              <w:rPr>
                <w:webHidden/>
                <w:color w:val="000000" w:themeColor="text1"/>
              </w:rPr>
              <w:fldChar w:fldCharType="end"/>
            </w:r>
          </w:hyperlink>
        </w:p>
        <w:p w14:paraId="3128CEFB" w14:textId="77777777" w:rsidR="00F9514B" w:rsidRPr="003C6E0A" w:rsidRDefault="00D53018" w:rsidP="00F80E27">
          <w:pPr>
            <w:pStyle w:val="27"/>
            <w:rPr>
              <w:rFonts w:asciiTheme="minorHAnsi" w:eastAsiaTheme="minorEastAsia" w:hAnsiTheme="minorHAnsi" w:cstheme="minorBidi"/>
              <w:color w:val="000000" w:themeColor="text1"/>
              <w:sz w:val="24"/>
              <w:szCs w:val="22"/>
              <w:lang w:val="en-US"/>
            </w:rPr>
          </w:pPr>
          <w:hyperlink w:anchor="_Toc99121714" w:history="1">
            <w:r w:rsidR="00F9514B" w:rsidRPr="003C6E0A">
              <w:rPr>
                <w:rStyle w:val="affb"/>
                <w:rFonts w:hint="eastAsia"/>
                <w:color w:val="000000" w:themeColor="text1"/>
              </w:rPr>
              <w:t>表</w:t>
            </w:r>
            <w:r w:rsidR="00F9514B" w:rsidRPr="003C6E0A">
              <w:rPr>
                <w:rStyle w:val="affb"/>
                <w:color w:val="000000" w:themeColor="text1"/>
              </w:rPr>
              <w:t xml:space="preserve">3  </w:t>
            </w:r>
            <w:r w:rsidR="00F9514B" w:rsidRPr="003C6E0A">
              <w:rPr>
                <w:rStyle w:val="affb"/>
                <w:rFonts w:hint="eastAsia"/>
                <w:color w:val="000000" w:themeColor="text1"/>
              </w:rPr>
              <w:t>國內主要經濟指標</w:t>
            </w:r>
            <w:r w:rsidR="00F9514B" w:rsidRPr="003C6E0A">
              <w:rPr>
                <w:webHidden/>
                <w:color w:val="000000" w:themeColor="text1"/>
              </w:rPr>
              <w:tab/>
            </w:r>
            <w:r w:rsidR="00F9514B" w:rsidRPr="003C6E0A">
              <w:rPr>
                <w:webHidden/>
                <w:color w:val="000000" w:themeColor="text1"/>
              </w:rPr>
              <w:fldChar w:fldCharType="begin"/>
            </w:r>
            <w:r w:rsidR="00F9514B" w:rsidRPr="003C6E0A">
              <w:rPr>
                <w:webHidden/>
                <w:color w:val="000000" w:themeColor="text1"/>
              </w:rPr>
              <w:instrText xml:space="preserve"> PAGEREF _Toc99121714 \h </w:instrText>
            </w:r>
            <w:r w:rsidR="00F9514B" w:rsidRPr="003C6E0A">
              <w:rPr>
                <w:webHidden/>
                <w:color w:val="000000" w:themeColor="text1"/>
              </w:rPr>
            </w:r>
            <w:r w:rsidR="00F9514B" w:rsidRPr="003C6E0A">
              <w:rPr>
                <w:webHidden/>
                <w:color w:val="000000" w:themeColor="text1"/>
              </w:rPr>
              <w:fldChar w:fldCharType="separate"/>
            </w:r>
            <w:r w:rsidR="00F25131">
              <w:rPr>
                <w:webHidden/>
                <w:color w:val="000000" w:themeColor="text1"/>
              </w:rPr>
              <w:t>4</w:t>
            </w:r>
            <w:r w:rsidR="00F9514B" w:rsidRPr="003C6E0A">
              <w:rPr>
                <w:webHidden/>
                <w:color w:val="000000" w:themeColor="text1"/>
              </w:rPr>
              <w:fldChar w:fldCharType="end"/>
            </w:r>
          </w:hyperlink>
        </w:p>
        <w:p w14:paraId="05994CA7" w14:textId="77777777" w:rsidR="00F9514B" w:rsidRPr="003C6E0A" w:rsidRDefault="00D53018" w:rsidP="00F80E27">
          <w:pPr>
            <w:pStyle w:val="27"/>
            <w:rPr>
              <w:rFonts w:asciiTheme="minorHAnsi" w:eastAsiaTheme="minorEastAsia" w:hAnsiTheme="minorHAnsi" w:cstheme="minorBidi"/>
              <w:color w:val="000000" w:themeColor="text1"/>
              <w:sz w:val="24"/>
              <w:szCs w:val="22"/>
              <w:lang w:val="en-US"/>
            </w:rPr>
          </w:pPr>
          <w:hyperlink w:anchor="_Toc99121715" w:history="1">
            <w:r w:rsidR="00F9514B" w:rsidRPr="003C6E0A">
              <w:rPr>
                <w:rStyle w:val="affb"/>
                <w:rFonts w:hint="eastAsia"/>
                <w:color w:val="000000" w:themeColor="text1"/>
              </w:rPr>
              <w:t>表</w:t>
            </w:r>
            <w:r w:rsidR="00F9514B" w:rsidRPr="003C6E0A">
              <w:rPr>
                <w:rStyle w:val="affb"/>
                <w:color w:val="000000" w:themeColor="text1"/>
              </w:rPr>
              <w:t xml:space="preserve">4  </w:t>
            </w:r>
            <w:r w:rsidR="00F9514B" w:rsidRPr="003C6E0A">
              <w:rPr>
                <w:rStyle w:val="affb"/>
                <w:rFonts w:hint="eastAsia"/>
                <w:color w:val="000000" w:themeColor="text1"/>
              </w:rPr>
              <w:t>中國大陸主要經濟指標</w:t>
            </w:r>
            <w:r w:rsidR="00F9514B" w:rsidRPr="003C6E0A">
              <w:rPr>
                <w:webHidden/>
                <w:color w:val="000000" w:themeColor="text1"/>
              </w:rPr>
              <w:tab/>
            </w:r>
            <w:r w:rsidR="00F9514B" w:rsidRPr="003C6E0A">
              <w:rPr>
                <w:webHidden/>
                <w:color w:val="000000" w:themeColor="text1"/>
              </w:rPr>
              <w:fldChar w:fldCharType="begin"/>
            </w:r>
            <w:r w:rsidR="00F9514B" w:rsidRPr="003C6E0A">
              <w:rPr>
                <w:webHidden/>
                <w:color w:val="000000" w:themeColor="text1"/>
              </w:rPr>
              <w:instrText xml:space="preserve"> PAGEREF _Toc99121715 \h </w:instrText>
            </w:r>
            <w:r w:rsidR="00F9514B" w:rsidRPr="003C6E0A">
              <w:rPr>
                <w:webHidden/>
                <w:color w:val="000000" w:themeColor="text1"/>
              </w:rPr>
            </w:r>
            <w:r w:rsidR="00F9514B" w:rsidRPr="003C6E0A">
              <w:rPr>
                <w:webHidden/>
                <w:color w:val="000000" w:themeColor="text1"/>
              </w:rPr>
              <w:fldChar w:fldCharType="separate"/>
            </w:r>
            <w:r w:rsidR="00F25131">
              <w:rPr>
                <w:webHidden/>
                <w:color w:val="000000" w:themeColor="text1"/>
              </w:rPr>
              <w:t>5</w:t>
            </w:r>
            <w:r w:rsidR="00F9514B" w:rsidRPr="003C6E0A">
              <w:rPr>
                <w:webHidden/>
                <w:color w:val="000000" w:themeColor="text1"/>
              </w:rPr>
              <w:fldChar w:fldCharType="end"/>
            </w:r>
          </w:hyperlink>
        </w:p>
        <w:p w14:paraId="651E517F" w14:textId="77777777" w:rsidR="00F9514B" w:rsidRPr="003C6E0A" w:rsidRDefault="00D53018" w:rsidP="00F80E27">
          <w:pPr>
            <w:pStyle w:val="27"/>
            <w:rPr>
              <w:rFonts w:asciiTheme="minorHAnsi" w:eastAsiaTheme="minorEastAsia" w:hAnsiTheme="minorHAnsi" w:cstheme="minorBidi"/>
              <w:color w:val="000000" w:themeColor="text1"/>
              <w:sz w:val="24"/>
              <w:szCs w:val="22"/>
              <w:lang w:val="en-US"/>
            </w:rPr>
          </w:pPr>
          <w:hyperlink w:anchor="_Toc99121716" w:history="1">
            <w:r w:rsidR="00F9514B" w:rsidRPr="003C6E0A">
              <w:rPr>
                <w:rStyle w:val="affb"/>
                <w:rFonts w:hint="eastAsia"/>
                <w:color w:val="000000" w:themeColor="text1"/>
              </w:rPr>
              <w:t>表</w:t>
            </w:r>
            <w:r w:rsidR="00F9514B" w:rsidRPr="003C6E0A">
              <w:rPr>
                <w:rStyle w:val="affb"/>
                <w:color w:val="000000" w:themeColor="text1"/>
              </w:rPr>
              <w:t xml:space="preserve">5  </w:t>
            </w:r>
            <w:r w:rsidR="00F9514B" w:rsidRPr="003C6E0A">
              <w:rPr>
                <w:rStyle w:val="affb"/>
                <w:rFonts w:hint="eastAsia"/>
                <w:color w:val="000000" w:themeColor="text1"/>
              </w:rPr>
              <w:t>兩岸經貿統計</w:t>
            </w:r>
            <w:r w:rsidR="00F9514B" w:rsidRPr="003C6E0A">
              <w:rPr>
                <w:webHidden/>
                <w:color w:val="000000" w:themeColor="text1"/>
              </w:rPr>
              <w:tab/>
            </w:r>
            <w:r w:rsidR="00F9514B" w:rsidRPr="003C6E0A">
              <w:rPr>
                <w:webHidden/>
                <w:color w:val="000000" w:themeColor="text1"/>
              </w:rPr>
              <w:fldChar w:fldCharType="begin"/>
            </w:r>
            <w:r w:rsidR="00F9514B" w:rsidRPr="003C6E0A">
              <w:rPr>
                <w:webHidden/>
                <w:color w:val="000000" w:themeColor="text1"/>
              </w:rPr>
              <w:instrText xml:space="preserve"> PAGEREF _Toc99121716 \h </w:instrText>
            </w:r>
            <w:r w:rsidR="00F9514B" w:rsidRPr="003C6E0A">
              <w:rPr>
                <w:webHidden/>
                <w:color w:val="000000" w:themeColor="text1"/>
              </w:rPr>
            </w:r>
            <w:r w:rsidR="00F9514B" w:rsidRPr="003C6E0A">
              <w:rPr>
                <w:webHidden/>
                <w:color w:val="000000" w:themeColor="text1"/>
              </w:rPr>
              <w:fldChar w:fldCharType="separate"/>
            </w:r>
            <w:r w:rsidR="00F25131">
              <w:rPr>
                <w:webHidden/>
                <w:color w:val="000000" w:themeColor="text1"/>
              </w:rPr>
              <w:t>6</w:t>
            </w:r>
            <w:r w:rsidR="00F9514B" w:rsidRPr="003C6E0A">
              <w:rPr>
                <w:webHidden/>
                <w:color w:val="000000" w:themeColor="text1"/>
              </w:rPr>
              <w:fldChar w:fldCharType="end"/>
            </w:r>
          </w:hyperlink>
        </w:p>
        <w:p w14:paraId="57296321" w14:textId="77777777" w:rsidR="00F9514B" w:rsidRPr="003C6E0A" w:rsidRDefault="00D53018" w:rsidP="00F80E27">
          <w:pPr>
            <w:pStyle w:val="27"/>
            <w:rPr>
              <w:rFonts w:asciiTheme="minorHAnsi" w:eastAsiaTheme="minorEastAsia" w:hAnsiTheme="minorHAnsi" w:cstheme="minorBidi"/>
              <w:color w:val="000000" w:themeColor="text1"/>
              <w:sz w:val="24"/>
              <w:szCs w:val="22"/>
              <w:lang w:val="en-US"/>
            </w:rPr>
          </w:pPr>
          <w:hyperlink w:anchor="_Toc99121717" w:history="1">
            <w:r w:rsidR="00F9514B" w:rsidRPr="003C6E0A">
              <w:rPr>
                <w:rStyle w:val="affb"/>
                <w:rFonts w:hint="eastAsia"/>
                <w:b/>
                <w:color w:val="000000" w:themeColor="text1"/>
              </w:rPr>
              <w:t>參、經濟情勢分析</w:t>
            </w:r>
            <w:r w:rsidR="00F9514B" w:rsidRPr="003C6E0A">
              <w:rPr>
                <w:b/>
                <w:webHidden/>
                <w:color w:val="000000" w:themeColor="text1"/>
              </w:rPr>
              <w:tab/>
            </w:r>
            <w:r w:rsidR="00F9514B" w:rsidRPr="003C6E0A">
              <w:rPr>
                <w:b/>
                <w:webHidden/>
                <w:color w:val="000000" w:themeColor="text1"/>
              </w:rPr>
              <w:fldChar w:fldCharType="begin"/>
            </w:r>
            <w:r w:rsidR="00F9514B" w:rsidRPr="003C6E0A">
              <w:rPr>
                <w:b/>
                <w:webHidden/>
                <w:color w:val="000000" w:themeColor="text1"/>
              </w:rPr>
              <w:instrText xml:space="preserve"> PAGEREF _Toc99121717 \h </w:instrText>
            </w:r>
            <w:r w:rsidR="00F9514B" w:rsidRPr="003C6E0A">
              <w:rPr>
                <w:b/>
                <w:webHidden/>
                <w:color w:val="000000" w:themeColor="text1"/>
              </w:rPr>
            </w:r>
            <w:r w:rsidR="00F9514B" w:rsidRPr="003C6E0A">
              <w:rPr>
                <w:b/>
                <w:webHidden/>
                <w:color w:val="000000" w:themeColor="text1"/>
              </w:rPr>
              <w:fldChar w:fldCharType="separate"/>
            </w:r>
            <w:r w:rsidR="00F25131">
              <w:rPr>
                <w:b/>
                <w:webHidden/>
                <w:color w:val="000000" w:themeColor="text1"/>
              </w:rPr>
              <w:t>7</w:t>
            </w:r>
            <w:r w:rsidR="00F9514B" w:rsidRPr="003C6E0A">
              <w:rPr>
                <w:b/>
                <w:webHidden/>
                <w:color w:val="000000" w:themeColor="text1"/>
              </w:rPr>
              <w:fldChar w:fldCharType="end"/>
            </w:r>
          </w:hyperlink>
        </w:p>
        <w:p w14:paraId="69CCDBB4" w14:textId="77777777" w:rsidR="00F9514B" w:rsidRPr="003C6E0A" w:rsidRDefault="00D53018" w:rsidP="00F80E27">
          <w:pPr>
            <w:pStyle w:val="27"/>
            <w:rPr>
              <w:rFonts w:asciiTheme="minorHAnsi" w:eastAsiaTheme="minorEastAsia" w:hAnsiTheme="minorHAnsi" w:cstheme="minorBidi"/>
              <w:color w:val="000000" w:themeColor="text1"/>
              <w:sz w:val="24"/>
              <w:szCs w:val="22"/>
              <w:lang w:val="en-US"/>
            </w:rPr>
          </w:pPr>
          <w:hyperlink w:anchor="_Toc99121718" w:history="1">
            <w:r w:rsidR="00F9514B" w:rsidRPr="003C6E0A">
              <w:rPr>
                <w:rStyle w:val="affb"/>
                <w:rFonts w:hint="eastAsia"/>
                <w:b/>
                <w:color w:val="000000" w:themeColor="text1"/>
              </w:rPr>
              <w:t>一、國際經濟</w:t>
            </w:r>
            <w:r w:rsidR="00F9514B" w:rsidRPr="003C6E0A">
              <w:rPr>
                <w:b/>
                <w:webHidden/>
                <w:color w:val="000000" w:themeColor="text1"/>
              </w:rPr>
              <w:tab/>
            </w:r>
            <w:r w:rsidR="00F9514B" w:rsidRPr="003C6E0A">
              <w:rPr>
                <w:b/>
                <w:webHidden/>
                <w:color w:val="000000" w:themeColor="text1"/>
              </w:rPr>
              <w:fldChar w:fldCharType="begin"/>
            </w:r>
            <w:r w:rsidR="00F9514B" w:rsidRPr="003C6E0A">
              <w:rPr>
                <w:b/>
                <w:webHidden/>
                <w:color w:val="000000" w:themeColor="text1"/>
              </w:rPr>
              <w:instrText xml:space="preserve"> PAGEREF _Toc99121718 \h </w:instrText>
            </w:r>
            <w:r w:rsidR="00F9514B" w:rsidRPr="003C6E0A">
              <w:rPr>
                <w:b/>
                <w:webHidden/>
                <w:color w:val="000000" w:themeColor="text1"/>
              </w:rPr>
            </w:r>
            <w:r w:rsidR="00F9514B" w:rsidRPr="003C6E0A">
              <w:rPr>
                <w:b/>
                <w:webHidden/>
                <w:color w:val="000000" w:themeColor="text1"/>
              </w:rPr>
              <w:fldChar w:fldCharType="separate"/>
            </w:r>
            <w:r w:rsidR="00F25131">
              <w:rPr>
                <w:b/>
                <w:webHidden/>
                <w:color w:val="000000" w:themeColor="text1"/>
              </w:rPr>
              <w:t>7</w:t>
            </w:r>
            <w:r w:rsidR="00F9514B" w:rsidRPr="003C6E0A">
              <w:rPr>
                <w:b/>
                <w:webHidden/>
                <w:color w:val="000000" w:themeColor="text1"/>
              </w:rPr>
              <w:fldChar w:fldCharType="end"/>
            </w:r>
          </w:hyperlink>
        </w:p>
        <w:p w14:paraId="731565C0" w14:textId="5FF74645" w:rsidR="00F9514B" w:rsidRPr="003C6E0A" w:rsidRDefault="00D53018">
          <w:pPr>
            <w:pStyle w:val="35"/>
            <w:rPr>
              <w:rFonts w:asciiTheme="minorHAnsi" w:eastAsiaTheme="minorEastAsia" w:hAnsiTheme="minorHAnsi" w:cstheme="minorBidi"/>
              <w:b w:val="0"/>
              <w:bCs w:val="0"/>
              <w:color w:val="000000" w:themeColor="text1"/>
              <w:kern w:val="2"/>
              <w:sz w:val="24"/>
              <w:szCs w:val="22"/>
            </w:rPr>
          </w:pPr>
          <w:hyperlink w:anchor="_Toc99121719" w:history="1">
            <w:r w:rsidR="00F9514B" w:rsidRPr="003C6E0A">
              <w:rPr>
                <w:rStyle w:val="affb"/>
                <w:rFonts w:hint="eastAsia"/>
                <w:b w:val="0"/>
                <w:color w:val="000000" w:themeColor="text1"/>
              </w:rPr>
              <w:t>（一）美國</w:t>
            </w:r>
            <w:r w:rsidR="008F5AC3" w:rsidRPr="003C6E0A">
              <w:rPr>
                <w:rFonts w:ascii="Times New Roman" w:hAnsi="Times New Roman"/>
                <w:b w:val="0"/>
                <w:webHidden/>
                <w:color w:val="000000" w:themeColor="text1"/>
              </w:rPr>
              <w:tab/>
            </w:r>
            <w:r w:rsidR="00F9514B" w:rsidRPr="003C6E0A">
              <w:rPr>
                <w:rFonts w:ascii="Times New Roman" w:hAnsi="Times New Roman"/>
                <w:b w:val="0"/>
                <w:webHidden/>
                <w:color w:val="000000" w:themeColor="text1"/>
              </w:rPr>
              <w:fldChar w:fldCharType="begin"/>
            </w:r>
            <w:r w:rsidR="00F9514B" w:rsidRPr="003C6E0A">
              <w:rPr>
                <w:rFonts w:ascii="Times New Roman" w:hAnsi="Times New Roman"/>
                <w:b w:val="0"/>
                <w:webHidden/>
                <w:color w:val="000000" w:themeColor="text1"/>
              </w:rPr>
              <w:instrText xml:space="preserve"> PAGEREF _Toc99121719 \h </w:instrText>
            </w:r>
            <w:r w:rsidR="00F9514B" w:rsidRPr="003C6E0A">
              <w:rPr>
                <w:rFonts w:ascii="Times New Roman" w:hAnsi="Times New Roman"/>
                <w:b w:val="0"/>
                <w:webHidden/>
                <w:color w:val="000000" w:themeColor="text1"/>
              </w:rPr>
            </w:r>
            <w:r w:rsidR="00F9514B" w:rsidRPr="003C6E0A">
              <w:rPr>
                <w:rFonts w:ascii="Times New Roman" w:hAnsi="Times New Roman"/>
                <w:b w:val="0"/>
                <w:webHidden/>
                <w:color w:val="000000" w:themeColor="text1"/>
              </w:rPr>
              <w:fldChar w:fldCharType="separate"/>
            </w:r>
            <w:r w:rsidR="00F25131">
              <w:rPr>
                <w:rFonts w:ascii="Times New Roman" w:hAnsi="Times New Roman"/>
                <w:b w:val="0"/>
                <w:webHidden/>
                <w:color w:val="000000" w:themeColor="text1"/>
              </w:rPr>
              <w:t>7</w:t>
            </w:r>
            <w:r w:rsidR="00F9514B" w:rsidRPr="003C6E0A">
              <w:rPr>
                <w:rFonts w:ascii="Times New Roman" w:hAnsi="Times New Roman"/>
                <w:b w:val="0"/>
                <w:webHidden/>
                <w:color w:val="000000" w:themeColor="text1"/>
              </w:rPr>
              <w:fldChar w:fldCharType="end"/>
            </w:r>
          </w:hyperlink>
        </w:p>
        <w:p w14:paraId="16ED5D08" w14:textId="77777777" w:rsidR="00F9514B" w:rsidRPr="003C6E0A" w:rsidRDefault="00D53018">
          <w:pPr>
            <w:pStyle w:val="35"/>
            <w:rPr>
              <w:rFonts w:asciiTheme="minorHAnsi" w:eastAsiaTheme="minorEastAsia" w:hAnsiTheme="minorHAnsi" w:cstheme="minorBidi"/>
              <w:b w:val="0"/>
              <w:bCs w:val="0"/>
              <w:color w:val="000000" w:themeColor="text1"/>
              <w:kern w:val="2"/>
              <w:sz w:val="24"/>
              <w:szCs w:val="22"/>
            </w:rPr>
          </w:pPr>
          <w:hyperlink w:anchor="_Toc99121720" w:history="1">
            <w:r w:rsidR="00F9514B" w:rsidRPr="003C6E0A">
              <w:rPr>
                <w:rStyle w:val="affb"/>
                <w:rFonts w:hint="eastAsia"/>
                <w:b w:val="0"/>
                <w:color w:val="000000" w:themeColor="text1"/>
              </w:rPr>
              <w:t>（二）歐元區</w:t>
            </w:r>
            <w:r w:rsidR="00F9514B" w:rsidRPr="003C6E0A">
              <w:rPr>
                <w:rFonts w:ascii="Times New Roman" w:hAnsi="Times New Roman"/>
                <w:b w:val="0"/>
                <w:webHidden/>
                <w:color w:val="000000" w:themeColor="text1"/>
              </w:rPr>
              <w:tab/>
            </w:r>
            <w:r w:rsidR="00F9514B" w:rsidRPr="003C6E0A">
              <w:rPr>
                <w:rFonts w:ascii="Times New Roman" w:hAnsi="Times New Roman"/>
                <w:b w:val="0"/>
                <w:webHidden/>
                <w:color w:val="000000" w:themeColor="text1"/>
              </w:rPr>
              <w:fldChar w:fldCharType="begin"/>
            </w:r>
            <w:r w:rsidR="00F9514B" w:rsidRPr="003C6E0A">
              <w:rPr>
                <w:rFonts w:ascii="Times New Roman" w:hAnsi="Times New Roman"/>
                <w:b w:val="0"/>
                <w:webHidden/>
                <w:color w:val="000000" w:themeColor="text1"/>
              </w:rPr>
              <w:instrText xml:space="preserve"> PAGEREF _Toc99121720 \h </w:instrText>
            </w:r>
            <w:r w:rsidR="00F9514B" w:rsidRPr="003C6E0A">
              <w:rPr>
                <w:rFonts w:ascii="Times New Roman" w:hAnsi="Times New Roman"/>
                <w:b w:val="0"/>
                <w:webHidden/>
                <w:color w:val="000000" w:themeColor="text1"/>
              </w:rPr>
            </w:r>
            <w:r w:rsidR="00F9514B" w:rsidRPr="003C6E0A">
              <w:rPr>
                <w:rFonts w:ascii="Times New Roman" w:hAnsi="Times New Roman"/>
                <w:b w:val="0"/>
                <w:webHidden/>
                <w:color w:val="000000" w:themeColor="text1"/>
              </w:rPr>
              <w:fldChar w:fldCharType="separate"/>
            </w:r>
            <w:r w:rsidR="00F25131">
              <w:rPr>
                <w:rFonts w:ascii="Times New Roman" w:hAnsi="Times New Roman"/>
                <w:b w:val="0"/>
                <w:webHidden/>
                <w:color w:val="000000" w:themeColor="text1"/>
              </w:rPr>
              <w:t>9</w:t>
            </w:r>
            <w:r w:rsidR="00F9514B" w:rsidRPr="003C6E0A">
              <w:rPr>
                <w:rFonts w:ascii="Times New Roman" w:hAnsi="Times New Roman"/>
                <w:b w:val="0"/>
                <w:webHidden/>
                <w:color w:val="000000" w:themeColor="text1"/>
              </w:rPr>
              <w:fldChar w:fldCharType="end"/>
            </w:r>
          </w:hyperlink>
        </w:p>
        <w:p w14:paraId="2B16AD23" w14:textId="77777777" w:rsidR="00F9514B" w:rsidRPr="003C6E0A" w:rsidRDefault="00D53018">
          <w:pPr>
            <w:pStyle w:val="35"/>
            <w:rPr>
              <w:rFonts w:asciiTheme="minorHAnsi" w:eastAsiaTheme="minorEastAsia" w:hAnsiTheme="minorHAnsi" w:cstheme="minorBidi"/>
              <w:b w:val="0"/>
              <w:bCs w:val="0"/>
              <w:color w:val="000000" w:themeColor="text1"/>
              <w:kern w:val="2"/>
              <w:sz w:val="24"/>
              <w:szCs w:val="22"/>
            </w:rPr>
          </w:pPr>
          <w:hyperlink w:anchor="_Toc99121721" w:history="1">
            <w:r w:rsidR="00F9514B" w:rsidRPr="003C6E0A">
              <w:rPr>
                <w:rStyle w:val="affb"/>
                <w:rFonts w:hint="eastAsia"/>
                <w:b w:val="0"/>
                <w:color w:val="000000" w:themeColor="text1"/>
              </w:rPr>
              <w:t>（三）亞太地區</w:t>
            </w:r>
            <w:r w:rsidR="00F9514B" w:rsidRPr="003C6E0A">
              <w:rPr>
                <w:rFonts w:ascii="Times New Roman" w:hAnsi="Times New Roman"/>
                <w:b w:val="0"/>
                <w:webHidden/>
                <w:color w:val="000000" w:themeColor="text1"/>
              </w:rPr>
              <w:tab/>
            </w:r>
            <w:r w:rsidR="00F9514B" w:rsidRPr="003C6E0A">
              <w:rPr>
                <w:rFonts w:ascii="Times New Roman" w:hAnsi="Times New Roman"/>
                <w:b w:val="0"/>
                <w:webHidden/>
                <w:color w:val="000000" w:themeColor="text1"/>
              </w:rPr>
              <w:fldChar w:fldCharType="begin"/>
            </w:r>
            <w:r w:rsidR="00F9514B" w:rsidRPr="003C6E0A">
              <w:rPr>
                <w:rFonts w:ascii="Times New Roman" w:hAnsi="Times New Roman"/>
                <w:b w:val="0"/>
                <w:webHidden/>
                <w:color w:val="000000" w:themeColor="text1"/>
              </w:rPr>
              <w:instrText xml:space="preserve"> PAGEREF _Toc99121721 \h </w:instrText>
            </w:r>
            <w:r w:rsidR="00F9514B" w:rsidRPr="003C6E0A">
              <w:rPr>
                <w:rFonts w:ascii="Times New Roman" w:hAnsi="Times New Roman"/>
                <w:b w:val="0"/>
                <w:webHidden/>
                <w:color w:val="000000" w:themeColor="text1"/>
              </w:rPr>
            </w:r>
            <w:r w:rsidR="00F9514B" w:rsidRPr="003C6E0A">
              <w:rPr>
                <w:rFonts w:ascii="Times New Roman" w:hAnsi="Times New Roman"/>
                <w:b w:val="0"/>
                <w:webHidden/>
                <w:color w:val="000000" w:themeColor="text1"/>
              </w:rPr>
              <w:fldChar w:fldCharType="separate"/>
            </w:r>
            <w:r w:rsidR="00F25131">
              <w:rPr>
                <w:rFonts w:ascii="Times New Roman" w:hAnsi="Times New Roman"/>
                <w:b w:val="0"/>
                <w:webHidden/>
                <w:color w:val="000000" w:themeColor="text1"/>
              </w:rPr>
              <w:t>11</w:t>
            </w:r>
            <w:r w:rsidR="00F9514B" w:rsidRPr="003C6E0A">
              <w:rPr>
                <w:rFonts w:ascii="Times New Roman" w:hAnsi="Times New Roman"/>
                <w:b w:val="0"/>
                <w:webHidden/>
                <w:color w:val="000000" w:themeColor="text1"/>
              </w:rPr>
              <w:fldChar w:fldCharType="end"/>
            </w:r>
          </w:hyperlink>
        </w:p>
        <w:p w14:paraId="1FFCD828" w14:textId="77777777" w:rsidR="00F9514B" w:rsidRPr="003C6E0A" w:rsidRDefault="00D53018" w:rsidP="00F80E27">
          <w:pPr>
            <w:pStyle w:val="27"/>
            <w:rPr>
              <w:rFonts w:asciiTheme="minorHAnsi" w:eastAsiaTheme="minorEastAsia" w:hAnsiTheme="minorHAnsi" w:cstheme="minorBidi"/>
              <w:color w:val="000000" w:themeColor="text1"/>
              <w:sz w:val="24"/>
              <w:szCs w:val="22"/>
              <w:lang w:val="en-US"/>
            </w:rPr>
          </w:pPr>
          <w:hyperlink w:anchor="_Toc99121722" w:history="1">
            <w:r w:rsidR="00F9514B" w:rsidRPr="003C6E0A">
              <w:rPr>
                <w:rStyle w:val="affb"/>
                <w:rFonts w:hint="eastAsia"/>
                <w:b/>
                <w:color w:val="000000" w:themeColor="text1"/>
              </w:rPr>
              <w:t>二、國內經濟</w:t>
            </w:r>
            <w:r w:rsidR="00F9514B" w:rsidRPr="003C6E0A">
              <w:rPr>
                <w:webHidden/>
                <w:color w:val="000000" w:themeColor="text1"/>
              </w:rPr>
              <w:tab/>
            </w:r>
            <w:r w:rsidR="00F9514B" w:rsidRPr="003C6E0A">
              <w:rPr>
                <w:b/>
                <w:webHidden/>
                <w:color w:val="000000" w:themeColor="text1"/>
              </w:rPr>
              <w:fldChar w:fldCharType="begin"/>
            </w:r>
            <w:r w:rsidR="00F9514B" w:rsidRPr="003C6E0A">
              <w:rPr>
                <w:b/>
                <w:webHidden/>
                <w:color w:val="000000" w:themeColor="text1"/>
              </w:rPr>
              <w:instrText xml:space="preserve"> PAGEREF _Toc99121722 \h </w:instrText>
            </w:r>
            <w:r w:rsidR="00F9514B" w:rsidRPr="003C6E0A">
              <w:rPr>
                <w:b/>
                <w:webHidden/>
                <w:color w:val="000000" w:themeColor="text1"/>
              </w:rPr>
            </w:r>
            <w:r w:rsidR="00F9514B" w:rsidRPr="003C6E0A">
              <w:rPr>
                <w:b/>
                <w:webHidden/>
                <w:color w:val="000000" w:themeColor="text1"/>
              </w:rPr>
              <w:fldChar w:fldCharType="separate"/>
            </w:r>
            <w:r w:rsidR="00F25131">
              <w:rPr>
                <w:b/>
                <w:webHidden/>
                <w:color w:val="000000" w:themeColor="text1"/>
              </w:rPr>
              <w:t>19</w:t>
            </w:r>
            <w:r w:rsidR="00F9514B" w:rsidRPr="003C6E0A">
              <w:rPr>
                <w:b/>
                <w:webHidden/>
                <w:color w:val="000000" w:themeColor="text1"/>
              </w:rPr>
              <w:fldChar w:fldCharType="end"/>
            </w:r>
          </w:hyperlink>
        </w:p>
        <w:p w14:paraId="41FD3219" w14:textId="77777777" w:rsidR="00F9514B" w:rsidRPr="003C6E0A" w:rsidRDefault="00D53018">
          <w:pPr>
            <w:pStyle w:val="35"/>
            <w:rPr>
              <w:rFonts w:asciiTheme="minorHAnsi" w:eastAsiaTheme="minorEastAsia" w:hAnsiTheme="minorHAnsi" w:cstheme="minorBidi"/>
              <w:b w:val="0"/>
              <w:bCs w:val="0"/>
              <w:color w:val="000000" w:themeColor="text1"/>
              <w:kern w:val="2"/>
              <w:sz w:val="24"/>
              <w:szCs w:val="22"/>
            </w:rPr>
          </w:pPr>
          <w:hyperlink w:anchor="_Toc99121723" w:history="1">
            <w:r w:rsidR="00F9514B" w:rsidRPr="003C6E0A">
              <w:rPr>
                <w:rStyle w:val="affb"/>
                <w:rFonts w:hint="eastAsia"/>
                <w:b w:val="0"/>
                <w:color w:val="000000" w:themeColor="text1"/>
              </w:rPr>
              <w:t>（一）總體情勢</w:t>
            </w:r>
            <w:r w:rsidR="00F9514B" w:rsidRPr="003C6E0A">
              <w:rPr>
                <w:rFonts w:ascii="Times New Roman" w:hAnsi="Times New Roman"/>
                <w:b w:val="0"/>
                <w:webHidden/>
                <w:color w:val="000000" w:themeColor="text1"/>
              </w:rPr>
              <w:tab/>
            </w:r>
            <w:r w:rsidR="00F9514B" w:rsidRPr="003C6E0A">
              <w:rPr>
                <w:rFonts w:ascii="Times New Roman" w:hAnsi="Times New Roman"/>
                <w:b w:val="0"/>
                <w:webHidden/>
                <w:color w:val="000000" w:themeColor="text1"/>
              </w:rPr>
              <w:fldChar w:fldCharType="begin"/>
            </w:r>
            <w:r w:rsidR="00F9514B" w:rsidRPr="003C6E0A">
              <w:rPr>
                <w:rFonts w:ascii="Times New Roman" w:hAnsi="Times New Roman"/>
                <w:b w:val="0"/>
                <w:webHidden/>
                <w:color w:val="000000" w:themeColor="text1"/>
              </w:rPr>
              <w:instrText xml:space="preserve"> PAGEREF _Toc99121723 \h </w:instrText>
            </w:r>
            <w:r w:rsidR="00F9514B" w:rsidRPr="003C6E0A">
              <w:rPr>
                <w:rFonts w:ascii="Times New Roman" w:hAnsi="Times New Roman"/>
                <w:b w:val="0"/>
                <w:webHidden/>
                <w:color w:val="000000" w:themeColor="text1"/>
              </w:rPr>
            </w:r>
            <w:r w:rsidR="00F9514B" w:rsidRPr="003C6E0A">
              <w:rPr>
                <w:rFonts w:ascii="Times New Roman" w:hAnsi="Times New Roman"/>
                <w:b w:val="0"/>
                <w:webHidden/>
                <w:color w:val="000000" w:themeColor="text1"/>
              </w:rPr>
              <w:fldChar w:fldCharType="separate"/>
            </w:r>
            <w:r w:rsidR="00F25131">
              <w:rPr>
                <w:rFonts w:ascii="Times New Roman" w:hAnsi="Times New Roman"/>
                <w:b w:val="0"/>
                <w:webHidden/>
                <w:color w:val="000000" w:themeColor="text1"/>
              </w:rPr>
              <w:t>19</w:t>
            </w:r>
            <w:r w:rsidR="00F9514B" w:rsidRPr="003C6E0A">
              <w:rPr>
                <w:rFonts w:ascii="Times New Roman" w:hAnsi="Times New Roman"/>
                <w:b w:val="0"/>
                <w:webHidden/>
                <w:color w:val="000000" w:themeColor="text1"/>
              </w:rPr>
              <w:fldChar w:fldCharType="end"/>
            </w:r>
          </w:hyperlink>
        </w:p>
        <w:p w14:paraId="2977D26F" w14:textId="77777777" w:rsidR="00F9514B" w:rsidRPr="003C6E0A" w:rsidRDefault="00D53018">
          <w:pPr>
            <w:pStyle w:val="35"/>
            <w:rPr>
              <w:rFonts w:asciiTheme="minorHAnsi" w:eastAsiaTheme="minorEastAsia" w:hAnsiTheme="minorHAnsi" w:cstheme="minorBidi"/>
              <w:b w:val="0"/>
              <w:bCs w:val="0"/>
              <w:color w:val="000000" w:themeColor="text1"/>
              <w:kern w:val="2"/>
              <w:sz w:val="24"/>
              <w:szCs w:val="22"/>
            </w:rPr>
          </w:pPr>
          <w:hyperlink w:anchor="_Toc99121724" w:history="1">
            <w:r w:rsidR="00F9514B" w:rsidRPr="003C6E0A">
              <w:rPr>
                <w:rStyle w:val="affb"/>
                <w:rFonts w:hint="eastAsia"/>
                <w:b w:val="0"/>
                <w:color w:val="000000" w:themeColor="text1"/>
              </w:rPr>
              <w:t>（二）工業生產</w:t>
            </w:r>
            <w:r w:rsidR="00F9514B" w:rsidRPr="003C6E0A">
              <w:rPr>
                <w:rFonts w:ascii="Times New Roman" w:hAnsi="Times New Roman"/>
                <w:b w:val="0"/>
                <w:webHidden/>
                <w:color w:val="000000" w:themeColor="text1"/>
              </w:rPr>
              <w:tab/>
            </w:r>
            <w:r w:rsidR="00F9514B" w:rsidRPr="003C6E0A">
              <w:rPr>
                <w:rFonts w:ascii="Times New Roman" w:hAnsi="Times New Roman"/>
                <w:b w:val="0"/>
                <w:webHidden/>
                <w:color w:val="000000" w:themeColor="text1"/>
              </w:rPr>
              <w:fldChar w:fldCharType="begin"/>
            </w:r>
            <w:r w:rsidR="00F9514B" w:rsidRPr="003C6E0A">
              <w:rPr>
                <w:rFonts w:ascii="Times New Roman" w:hAnsi="Times New Roman"/>
                <w:b w:val="0"/>
                <w:webHidden/>
                <w:color w:val="000000" w:themeColor="text1"/>
              </w:rPr>
              <w:instrText xml:space="preserve"> PAGEREF _Toc99121724 \h </w:instrText>
            </w:r>
            <w:r w:rsidR="00F9514B" w:rsidRPr="003C6E0A">
              <w:rPr>
                <w:rFonts w:ascii="Times New Roman" w:hAnsi="Times New Roman"/>
                <w:b w:val="0"/>
                <w:webHidden/>
                <w:color w:val="000000" w:themeColor="text1"/>
              </w:rPr>
            </w:r>
            <w:r w:rsidR="00F9514B" w:rsidRPr="003C6E0A">
              <w:rPr>
                <w:rFonts w:ascii="Times New Roman" w:hAnsi="Times New Roman"/>
                <w:b w:val="0"/>
                <w:webHidden/>
                <w:color w:val="000000" w:themeColor="text1"/>
              </w:rPr>
              <w:fldChar w:fldCharType="separate"/>
            </w:r>
            <w:r w:rsidR="00F25131">
              <w:rPr>
                <w:rFonts w:ascii="Times New Roman" w:hAnsi="Times New Roman"/>
                <w:b w:val="0"/>
                <w:webHidden/>
                <w:color w:val="000000" w:themeColor="text1"/>
              </w:rPr>
              <w:t>22</w:t>
            </w:r>
            <w:r w:rsidR="00F9514B" w:rsidRPr="003C6E0A">
              <w:rPr>
                <w:rFonts w:ascii="Times New Roman" w:hAnsi="Times New Roman"/>
                <w:b w:val="0"/>
                <w:webHidden/>
                <w:color w:val="000000" w:themeColor="text1"/>
              </w:rPr>
              <w:fldChar w:fldCharType="end"/>
            </w:r>
          </w:hyperlink>
        </w:p>
        <w:p w14:paraId="74D0AEA2" w14:textId="77777777" w:rsidR="00F9514B" w:rsidRPr="003C6E0A" w:rsidRDefault="00D53018">
          <w:pPr>
            <w:pStyle w:val="35"/>
            <w:rPr>
              <w:rFonts w:asciiTheme="minorHAnsi" w:eastAsiaTheme="minorEastAsia" w:hAnsiTheme="minorHAnsi" w:cstheme="minorBidi"/>
              <w:b w:val="0"/>
              <w:bCs w:val="0"/>
              <w:color w:val="000000" w:themeColor="text1"/>
              <w:kern w:val="2"/>
              <w:sz w:val="24"/>
              <w:szCs w:val="22"/>
            </w:rPr>
          </w:pPr>
          <w:hyperlink w:anchor="_Toc99121725" w:history="1">
            <w:r w:rsidR="00F9514B" w:rsidRPr="003C6E0A">
              <w:rPr>
                <w:rStyle w:val="affb"/>
                <w:rFonts w:hint="eastAsia"/>
                <w:b w:val="0"/>
                <w:color w:val="000000" w:themeColor="text1"/>
              </w:rPr>
              <w:t>（三）批發、零售及餐飲業</w:t>
            </w:r>
            <w:r w:rsidR="00F9514B" w:rsidRPr="003C6E0A">
              <w:rPr>
                <w:rFonts w:ascii="Times New Roman" w:hAnsi="Times New Roman"/>
                <w:b w:val="0"/>
                <w:webHidden/>
                <w:color w:val="000000" w:themeColor="text1"/>
              </w:rPr>
              <w:tab/>
            </w:r>
            <w:r w:rsidR="00F9514B" w:rsidRPr="003C6E0A">
              <w:rPr>
                <w:rFonts w:ascii="Times New Roman" w:hAnsi="Times New Roman"/>
                <w:b w:val="0"/>
                <w:webHidden/>
                <w:color w:val="000000" w:themeColor="text1"/>
              </w:rPr>
              <w:fldChar w:fldCharType="begin"/>
            </w:r>
            <w:r w:rsidR="00F9514B" w:rsidRPr="003C6E0A">
              <w:rPr>
                <w:rFonts w:ascii="Times New Roman" w:hAnsi="Times New Roman"/>
                <w:b w:val="0"/>
                <w:webHidden/>
                <w:color w:val="000000" w:themeColor="text1"/>
              </w:rPr>
              <w:instrText xml:space="preserve"> PAGEREF _Toc99121725 \h </w:instrText>
            </w:r>
            <w:r w:rsidR="00F9514B" w:rsidRPr="003C6E0A">
              <w:rPr>
                <w:rFonts w:ascii="Times New Roman" w:hAnsi="Times New Roman"/>
                <w:b w:val="0"/>
                <w:webHidden/>
                <w:color w:val="000000" w:themeColor="text1"/>
              </w:rPr>
            </w:r>
            <w:r w:rsidR="00F9514B" w:rsidRPr="003C6E0A">
              <w:rPr>
                <w:rFonts w:ascii="Times New Roman" w:hAnsi="Times New Roman"/>
                <w:b w:val="0"/>
                <w:webHidden/>
                <w:color w:val="000000" w:themeColor="text1"/>
              </w:rPr>
              <w:fldChar w:fldCharType="separate"/>
            </w:r>
            <w:r w:rsidR="00F25131">
              <w:rPr>
                <w:rFonts w:ascii="Times New Roman" w:hAnsi="Times New Roman"/>
                <w:b w:val="0"/>
                <w:webHidden/>
                <w:color w:val="000000" w:themeColor="text1"/>
              </w:rPr>
              <w:t>26</w:t>
            </w:r>
            <w:r w:rsidR="00F9514B" w:rsidRPr="003C6E0A">
              <w:rPr>
                <w:rFonts w:ascii="Times New Roman" w:hAnsi="Times New Roman"/>
                <w:b w:val="0"/>
                <w:webHidden/>
                <w:color w:val="000000" w:themeColor="text1"/>
              </w:rPr>
              <w:fldChar w:fldCharType="end"/>
            </w:r>
          </w:hyperlink>
        </w:p>
        <w:p w14:paraId="04C8738B" w14:textId="77777777" w:rsidR="00F9514B" w:rsidRPr="003C6E0A" w:rsidRDefault="00D53018">
          <w:pPr>
            <w:pStyle w:val="35"/>
            <w:rPr>
              <w:rFonts w:asciiTheme="minorHAnsi" w:eastAsiaTheme="minorEastAsia" w:hAnsiTheme="minorHAnsi" w:cstheme="minorBidi"/>
              <w:b w:val="0"/>
              <w:bCs w:val="0"/>
              <w:color w:val="000000" w:themeColor="text1"/>
              <w:kern w:val="2"/>
              <w:sz w:val="24"/>
              <w:szCs w:val="22"/>
            </w:rPr>
          </w:pPr>
          <w:hyperlink w:anchor="_Toc99121726" w:history="1">
            <w:r w:rsidR="00F9514B" w:rsidRPr="003C6E0A">
              <w:rPr>
                <w:rStyle w:val="affb"/>
                <w:rFonts w:hint="eastAsia"/>
                <w:b w:val="0"/>
                <w:color w:val="000000" w:themeColor="text1"/>
              </w:rPr>
              <w:t>（四）貿易</w:t>
            </w:r>
            <w:r w:rsidR="00F9514B" w:rsidRPr="003C6E0A">
              <w:rPr>
                <w:rFonts w:ascii="Times New Roman" w:hAnsi="Times New Roman"/>
                <w:b w:val="0"/>
                <w:webHidden/>
                <w:color w:val="000000" w:themeColor="text1"/>
              </w:rPr>
              <w:tab/>
            </w:r>
            <w:r w:rsidR="00F9514B" w:rsidRPr="003C6E0A">
              <w:rPr>
                <w:rFonts w:ascii="Times New Roman" w:hAnsi="Times New Roman"/>
                <w:b w:val="0"/>
                <w:webHidden/>
                <w:color w:val="000000" w:themeColor="text1"/>
              </w:rPr>
              <w:fldChar w:fldCharType="begin"/>
            </w:r>
            <w:r w:rsidR="00F9514B" w:rsidRPr="003C6E0A">
              <w:rPr>
                <w:rFonts w:ascii="Times New Roman" w:hAnsi="Times New Roman"/>
                <w:b w:val="0"/>
                <w:webHidden/>
                <w:color w:val="000000" w:themeColor="text1"/>
              </w:rPr>
              <w:instrText xml:space="preserve"> PAGEREF _Toc99121726 \h </w:instrText>
            </w:r>
            <w:r w:rsidR="00F9514B" w:rsidRPr="003C6E0A">
              <w:rPr>
                <w:rFonts w:ascii="Times New Roman" w:hAnsi="Times New Roman"/>
                <w:b w:val="0"/>
                <w:webHidden/>
                <w:color w:val="000000" w:themeColor="text1"/>
              </w:rPr>
            </w:r>
            <w:r w:rsidR="00F9514B" w:rsidRPr="003C6E0A">
              <w:rPr>
                <w:rFonts w:ascii="Times New Roman" w:hAnsi="Times New Roman"/>
                <w:b w:val="0"/>
                <w:webHidden/>
                <w:color w:val="000000" w:themeColor="text1"/>
              </w:rPr>
              <w:fldChar w:fldCharType="separate"/>
            </w:r>
            <w:r w:rsidR="00F25131">
              <w:rPr>
                <w:rFonts w:ascii="Times New Roman" w:hAnsi="Times New Roman"/>
                <w:b w:val="0"/>
                <w:webHidden/>
                <w:color w:val="000000" w:themeColor="text1"/>
              </w:rPr>
              <w:t>31</w:t>
            </w:r>
            <w:r w:rsidR="00F9514B" w:rsidRPr="003C6E0A">
              <w:rPr>
                <w:rFonts w:ascii="Times New Roman" w:hAnsi="Times New Roman"/>
                <w:b w:val="0"/>
                <w:webHidden/>
                <w:color w:val="000000" w:themeColor="text1"/>
              </w:rPr>
              <w:fldChar w:fldCharType="end"/>
            </w:r>
          </w:hyperlink>
        </w:p>
        <w:p w14:paraId="1905442F" w14:textId="77777777" w:rsidR="00F9514B" w:rsidRPr="003C6E0A" w:rsidRDefault="00D53018">
          <w:pPr>
            <w:pStyle w:val="35"/>
            <w:rPr>
              <w:rFonts w:asciiTheme="minorHAnsi" w:eastAsiaTheme="minorEastAsia" w:hAnsiTheme="minorHAnsi" w:cstheme="minorBidi"/>
              <w:b w:val="0"/>
              <w:bCs w:val="0"/>
              <w:color w:val="000000" w:themeColor="text1"/>
              <w:kern w:val="2"/>
              <w:sz w:val="24"/>
              <w:szCs w:val="22"/>
            </w:rPr>
          </w:pPr>
          <w:hyperlink w:anchor="_Toc99121727" w:history="1">
            <w:r w:rsidR="00F9514B" w:rsidRPr="003C6E0A">
              <w:rPr>
                <w:rStyle w:val="affb"/>
                <w:rFonts w:hint="eastAsia"/>
                <w:b w:val="0"/>
                <w:color w:val="000000" w:themeColor="text1"/>
              </w:rPr>
              <w:t>（五）外銷訂單</w:t>
            </w:r>
            <w:r w:rsidR="00F9514B" w:rsidRPr="003C6E0A">
              <w:rPr>
                <w:rFonts w:ascii="Times New Roman" w:hAnsi="Times New Roman"/>
                <w:b w:val="0"/>
                <w:webHidden/>
                <w:color w:val="000000" w:themeColor="text1"/>
              </w:rPr>
              <w:tab/>
            </w:r>
            <w:r w:rsidR="00F9514B" w:rsidRPr="003C6E0A">
              <w:rPr>
                <w:rFonts w:ascii="Times New Roman" w:hAnsi="Times New Roman"/>
                <w:b w:val="0"/>
                <w:webHidden/>
                <w:color w:val="000000" w:themeColor="text1"/>
              </w:rPr>
              <w:fldChar w:fldCharType="begin"/>
            </w:r>
            <w:r w:rsidR="00F9514B" w:rsidRPr="003C6E0A">
              <w:rPr>
                <w:rFonts w:ascii="Times New Roman" w:hAnsi="Times New Roman"/>
                <w:b w:val="0"/>
                <w:webHidden/>
                <w:color w:val="000000" w:themeColor="text1"/>
              </w:rPr>
              <w:instrText xml:space="preserve"> PAGEREF _Toc99121727 \h </w:instrText>
            </w:r>
            <w:r w:rsidR="00F9514B" w:rsidRPr="003C6E0A">
              <w:rPr>
                <w:rFonts w:ascii="Times New Roman" w:hAnsi="Times New Roman"/>
                <w:b w:val="0"/>
                <w:webHidden/>
                <w:color w:val="000000" w:themeColor="text1"/>
              </w:rPr>
            </w:r>
            <w:r w:rsidR="00F9514B" w:rsidRPr="003C6E0A">
              <w:rPr>
                <w:rFonts w:ascii="Times New Roman" w:hAnsi="Times New Roman"/>
                <w:b w:val="0"/>
                <w:webHidden/>
                <w:color w:val="000000" w:themeColor="text1"/>
              </w:rPr>
              <w:fldChar w:fldCharType="separate"/>
            </w:r>
            <w:r w:rsidR="00F25131">
              <w:rPr>
                <w:rFonts w:ascii="Times New Roman" w:hAnsi="Times New Roman"/>
                <w:b w:val="0"/>
                <w:webHidden/>
                <w:color w:val="000000" w:themeColor="text1"/>
              </w:rPr>
              <w:t>34</w:t>
            </w:r>
            <w:r w:rsidR="00F9514B" w:rsidRPr="003C6E0A">
              <w:rPr>
                <w:rFonts w:ascii="Times New Roman" w:hAnsi="Times New Roman"/>
                <w:b w:val="0"/>
                <w:webHidden/>
                <w:color w:val="000000" w:themeColor="text1"/>
              </w:rPr>
              <w:fldChar w:fldCharType="end"/>
            </w:r>
          </w:hyperlink>
        </w:p>
        <w:p w14:paraId="7A158AC0" w14:textId="77777777" w:rsidR="00F9514B" w:rsidRPr="003C6E0A" w:rsidRDefault="00D53018">
          <w:pPr>
            <w:pStyle w:val="35"/>
            <w:rPr>
              <w:rFonts w:asciiTheme="minorHAnsi" w:eastAsiaTheme="minorEastAsia" w:hAnsiTheme="minorHAnsi" w:cstheme="minorBidi"/>
              <w:b w:val="0"/>
              <w:bCs w:val="0"/>
              <w:color w:val="000000" w:themeColor="text1"/>
              <w:kern w:val="2"/>
              <w:sz w:val="24"/>
              <w:szCs w:val="22"/>
            </w:rPr>
          </w:pPr>
          <w:hyperlink w:anchor="_Toc99121728" w:history="1">
            <w:r w:rsidR="00F9514B" w:rsidRPr="003C6E0A">
              <w:rPr>
                <w:rStyle w:val="affb"/>
                <w:rFonts w:hint="eastAsia"/>
                <w:b w:val="0"/>
                <w:color w:val="000000" w:themeColor="text1"/>
              </w:rPr>
              <w:t>（六）投資</w:t>
            </w:r>
            <w:r w:rsidR="00F9514B" w:rsidRPr="003C6E0A">
              <w:rPr>
                <w:rFonts w:ascii="Times New Roman" w:hAnsi="Times New Roman"/>
                <w:b w:val="0"/>
                <w:webHidden/>
                <w:color w:val="000000" w:themeColor="text1"/>
              </w:rPr>
              <w:tab/>
            </w:r>
            <w:r w:rsidR="00F9514B" w:rsidRPr="003C6E0A">
              <w:rPr>
                <w:rFonts w:ascii="Times New Roman" w:hAnsi="Times New Roman"/>
                <w:b w:val="0"/>
                <w:webHidden/>
                <w:color w:val="000000" w:themeColor="text1"/>
              </w:rPr>
              <w:fldChar w:fldCharType="begin"/>
            </w:r>
            <w:r w:rsidR="00F9514B" w:rsidRPr="003C6E0A">
              <w:rPr>
                <w:rFonts w:ascii="Times New Roman" w:hAnsi="Times New Roman"/>
                <w:b w:val="0"/>
                <w:webHidden/>
                <w:color w:val="000000" w:themeColor="text1"/>
              </w:rPr>
              <w:instrText xml:space="preserve"> PAGEREF _Toc99121728 \h </w:instrText>
            </w:r>
            <w:r w:rsidR="00F9514B" w:rsidRPr="003C6E0A">
              <w:rPr>
                <w:rFonts w:ascii="Times New Roman" w:hAnsi="Times New Roman"/>
                <w:b w:val="0"/>
                <w:webHidden/>
                <w:color w:val="000000" w:themeColor="text1"/>
              </w:rPr>
            </w:r>
            <w:r w:rsidR="00F9514B" w:rsidRPr="003C6E0A">
              <w:rPr>
                <w:rFonts w:ascii="Times New Roman" w:hAnsi="Times New Roman"/>
                <w:b w:val="0"/>
                <w:webHidden/>
                <w:color w:val="000000" w:themeColor="text1"/>
              </w:rPr>
              <w:fldChar w:fldCharType="separate"/>
            </w:r>
            <w:r w:rsidR="00F25131">
              <w:rPr>
                <w:rFonts w:ascii="Times New Roman" w:hAnsi="Times New Roman"/>
                <w:b w:val="0"/>
                <w:webHidden/>
                <w:color w:val="000000" w:themeColor="text1"/>
              </w:rPr>
              <w:t>37</w:t>
            </w:r>
            <w:r w:rsidR="00F9514B" w:rsidRPr="003C6E0A">
              <w:rPr>
                <w:rFonts w:ascii="Times New Roman" w:hAnsi="Times New Roman"/>
                <w:b w:val="0"/>
                <w:webHidden/>
                <w:color w:val="000000" w:themeColor="text1"/>
              </w:rPr>
              <w:fldChar w:fldCharType="end"/>
            </w:r>
          </w:hyperlink>
        </w:p>
        <w:p w14:paraId="2778D320" w14:textId="77777777" w:rsidR="00F9514B" w:rsidRPr="003C6E0A" w:rsidRDefault="00D53018">
          <w:pPr>
            <w:pStyle w:val="35"/>
            <w:rPr>
              <w:rFonts w:asciiTheme="minorHAnsi" w:eastAsiaTheme="minorEastAsia" w:hAnsiTheme="minorHAnsi" w:cstheme="minorBidi"/>
              <w:b w:val="0"/>
              <w:bCs w:val="0"/>
              <w:color w:val="000000" w:themeColor="text1"/>
              <w:kern w:val="2"/>
              <w:sz w:val="24"/>
              <w:szCs w:val="22"/>
            </w:rPr>
          </w:pPr>
          <w:hyperlink w:anchor="_Toc99121729" w:history="1">
            <w:r w:rsidR="00F9514B" w:rsidRPr="003C6E0A">
              <w:rPr>
                <w:rStyle w:val="affb"/>
                <w:rFonts w:hint="eastAsia"/>
                <w:b w:val="0"/>
                <w:color w:val="000000" w:themeColor="text1"/>
              </w:rPr>
              <w:t>（七）物價</w:t>
            </w:r>
            <w:r w:rsidR="00F9514B" w:rsidRPr="003C6E0A">
              <w:rPr>
                <w:rFonts w:ascii="Times New Roman" w:hAnsi="Times New Roman"/>
                <w:b w:val="0"/>
                <w:webHidden/>
                <w:color w:val="000000" w:themeColor="text1"/>
              </w:rPr>
              <w:tab/>
            </w:r>
            <w:r w:rsidR="00F9514B" w:rsidRPr="003C6E0A">
              <w:rPr>
                <w:rFonts w:ascii="Times New Roman" w:hAnsi="Times New Roman"/>
                <w:b w:val="0"/>
                <w:webHidden/>
                <w:color w:val="000000" w:themeColor="text1"/>
              </w:rPr>
              <w:fldChar w:fldCharType="begin"/>
            </w:r>
            <w:r w:rsidR="00F9514B" w:rsidRPr="003C6E0A">
              <w:rPr>
                <w:rFonts w:ascii="Times New Roman" w:hAnsi="Times New Roman"/>
                <w:b w:val="0"/>
                <w:webHidden/>
                <w:color w:val="000000" w:themeColor="text1"/>
              </w:rPr>
              <w:instrText xml:space="preserve"> PAGEREF _Toc99121729 \h </w:instrText>
            </w:r>
            <w:r w:rsidR="00F9514B" w:rsidRPr="003C6E0A">
              <w:rPr>
                <w:rFonts w:ascii="Times New Roman" w:hAnsi="Times New Roman"/>
                <w:b w:val="0"/>
                <w:webHidden/>
                <w:color w:val="000000" w:themeColor="text1"/>
              </w:rPr>
            </w:r>
            <w:r w:rsidR="00F9514B" w:rsidRPr="003C6E0A">
              <w:rPr>
                <w:rFonts w:ascii="Times New Roman" w:hAnsi="Times New Roman"/>
                <w:b w:val="0"/>
                <w:webHidden/>
                <w:color w:val="000000" w:themeColor="text1"/>
              </w:rPr>
              <w:fldChar w:fldCharType="separate"/>
            </w:r>
            <w:r w:rsidR="00F25131">
              <w:rPr>
                <w:rFonts w:ascii="Times New Roman" w:hAnsi="Times New Roman"/>
                <w:b w:val="0"/>
                <w:webHidden/>
                <w:color w:val="000000" w:themeColor="text1"/>
              </w:rPr>
              <w:t>40</w:t>
            </w:r>
            <w:r w:rsidR="00F9514B" w:rsidRPr="003C6E0A">
              <w:rPr>
                <w:rFonts w:ascii="Times New Roman" w:hAnsi="Times New Roman"/>
                <w:b w:val="0"/>
                <w:webHidden/>
                <w:color w:val="000000" w:themeColor="text1"/>
              </w:rPr>
              <w:fldChar w:fldCharType="end"/>
            </w:r>
          </w:hyperlink>
        </w:p>
        <w:p w14:paraId="61483157" w14:textId="77777777" w:rsidR="00F9514B" w:rsidRPr="003C6E0A" w:rsidRDefault="00D53018">
          <w:pPr>
            <w:pStyle w:val="35"/>
            <w:rPr>
              <w:rFonts w:asciiTheme="minorHAnsi" w:eastAsiaTheme="minorEastAsia" w:hAnsiTheme="minorHAnsi" w:cstheme="minorBidi"/>
              <w:b w:val="0"/>
              <w:bCs w:val="0"/>
              <w:color w:val="000000" w:themeColor="text1"/>
              <w:kern w:val="2"/>
              <w:sz w:val="24"/>
              <w:szCs w:val="22"/>
            </w:rPr>
          </w:pPr>
          <w:hyperlink w:anchor="_Toc99121730" w:history="1">
            <w:r w:rsidR="00F9514B" w:rsidRPr="003C6E0A">
              <w:rPr>
                <w:rStyle w:val="affb"/>
                <w:rFonts w:hint="eastAsia"/>
                <w:b w:val="0"/>
                <w:color w:val="000000" w:themeColor="text1"/>
              </w:rPr>
              <w:t>（八）金融</w:t>
            </w:r>
            <w:r w:rsidR="00F9514B" w:rsidRPr="003C6E0A">
              <w:rPr>
                <w:rFonts w:ascii="Times New Roman" w:hAnsi="Times New Roman"/>
                <w:b w:val="0"/>
                <w:webHidden/>
                <w:color w:val="000000" w:themeColor="text1"/>
              </w:rPr>
              <w:tab/>
            </w:r>
            <w:r w:rsidR="00F9514B" w:rsidRPr="003C6E0A">
              <w:rPr>
                <w:rFonts w:ascii="Times New Roman" w:hAnsi="Times New Roman"/>
                <w:b w:val="0"/>
                <w:webHidden/>
                <w:color w:val="000000" w:themeColor="text1"/>
              </w:rPr>
              <w:fldChar w:fldCharType="begin"/>
            </w:r>
            <w:r w:rsidR="00F9514B" w:rsidRPr="003C6E0A">
              <w:rPr>
                <w:rFonts w:ascii="Times New Roman" w:hAnsi="Times New Roman"/>
                <w:b w:val="0"/>
                <w:webHidden/>
                <w:color w:val="000000" w:themeColor="text1"/>
              </w:rPr>
              <w:instrText xml:space="preserve"> PAGEREF _Toc99121730 \h </w:instrText>
            </w:r>
            <w:r w:rsidR="00F9514B" w:rsidRPr="003C6E0A">
              <w:rPr>
                <w:rFonts w:ascii="Times New Roman" w:hAnsi="Times New Roman"/>
                <w:b w:val="0"/>
                <w:webHidden/>
                <w:color w:val="000000" w:themeColor="text1"/>
              </w:rPr>
            </w:r>
            <w:r w:rsidR="00F9514B" w:rsidRPr="003C6E0A">
              <w:rPr>
                <w:rFonts w:ascii="Times New Roman" w:hAnsi="Times New Roman"/>
                <w:b w:val="0"/>
                <w:webHidden/>
                <w:color w:val="000000" w:themeColor="text1"/>
              </w:rPr>
              <w:fldChar w:fldCharType="separate"/>
            </w:r>
            <w:r w:rsidR="00F25131">
              <w:rPr>
                <w:rFonts w:ascii="Times New Roman" w:hAnsi="Times New Roman"/>
                <w:b w:val="0"/>
                <w:webHidden/>
                <w:color w:val="000000" w:themeColor="text1"/>
              </w:rPr>
              <w:t>45</w:t>
            </w:r>
            <w:r w:rsidR="00F9514B" w:rsidRPr="003C6E0A">
              <w:rPr>
                <w:rFonts w:ascii="Times New Roman" w:hAnsi="Times New Roman"/>
                <w:b w:val="0"/>
                <w:webHidden/>
                <w:color w:val="000000" w:themeColor="text1"/>
              </w:rPr>
              <w:fldChar w:fldCharType="end"/>
            </w:r>
          </w:hyperlink>
        </w:p>
        <w:p w14:paraId="2999B1B8" w14:textId="77777777" w:rsidR="00F9514B" w:rsidRPr="003C6E0A" w:rsidRDefault="00D53018">
          <w:pPr>
            <w:pStyle w:val="35"/>
            <w:rPr>
              <w:rFonts w:asciiTheme="minorHAnsi" w:eastAsiaTheme="minorEastAsia" w:hAnsiTheme="minorHAnsi" w:cstheme="minorBidi"/>
              <w:b w:val="0"/>
              <w:bCs w:val="0"/>
              <w:color w:val="000000" w:themeColor="text1"/>
              <w:kern w:val="2"/>
              <w:sz w:val="24"/>
              <w:szCs w:val="22"/>
            </w:rPr>
          </w:pPr>
          <w:hyperlink w:anchor="_Toc99121731" w:history="1">
            <w:r w:rsidR="00F9514B" w:rsidRPr="003C6E0A">
              <w:rPr>
                <w:rStyle w:val="affb"/>
                <w:rFonts w:hint="eastAsia"/>
                <w:b w:val="0"/>
                <w:color w:val="000000" w:themeColor="text1"/>
              </w:rPr>
              <w:t>（九）就業薪資</w:t>
            </w:r>
            <w:r w:rsidR="00F9514B" w:rsidRPr="003C6E0A">
              <w:rPr>
                <w:rFonts w:ascii="Times New Roman" w:hAnsi="Times New Roman"/>
                <w:b w:val="0"/>
                <w:webHidden/>
                <w:color w:val="000000" w:themeColor="text1"/>
              </w:rPr>
              <w:tab/>
            </w:r>
            <w:r w:rsidR="00F9514B" w:rsidRPr="003C6E0A">
              <w:rPr>
                <w:rFonts w:ascii="Times New Roman" w:hAnsi="Times New Roman"/>
                <w:b w:val="0"/>
                <w:webHidden/>
                <w:color w:val="000000" w:themeColor="text1"/>
              </w:rPr>
              <w:fldChar w:fldCharType="begin"/>
            </w:r>
            <w:r w:rsidR="00F9514B" w:rsidRPr="003C6E0A">
              <w:rPr>
                <w:rFonts w:ascii="Times New Roman" w:hAnsi="Times New Roman"/>
                <w:b w:val="0"/>
                <w:webHidden/>
                <w:color w:val="000000" w:themeColor="text1"/>
              </w:rPr>
              <w:instrText xml:space="preserve"> PAGEREF _Toc99121731 \h </w:instrText>
            </w:r>
            <w:r w:rsidR="00F9514B" w:rsidRPr="003C6E0A">
              <w:rPr>
                <w:rFonts w:ascii="Times New Roman" w:hAnsi="Times New Roman"/>
                <w:b w:val="0"/>
                <w:webHidden/>
                <w:color w:val="000000" w:themeColor="text1"/>
              </w:rPr>
            </w:r>
            <w:r w:rsidR="00F9514B" w:rsidRPr="003C6E0A">
              <w:rPr>
                <w:rFonts w:ascii="Times New Roman" w:hAnsi="Times New Roman"/>
                <w:b w:val="0"/>
                <w:webHidden/>
                <w:color w:val="000000" w:themeColor="text1"/>
              </w:rPr>
              <w:fldChar w:fldCharType="separate"/>
            </w:r>
            <w:r w:rsidR="00F25131">
              <w:rPr>
                <w:rFonts w:ascii="Times New Roman" w:hAnsi="Times New Roman"/>
                <w:b w:val="0"/>
                <w:webHidden/>
                <w:color w:val="000000" w:themeColor="text1"/>
              </w:rPr>
              <w:t>48</w:t>
            </w:r>
            <w:r w:rsidR="00F9514B" w:rsidRPr="003C6E0A">
              <w:rPr>
                <w:rFonts w:ascii="Times New Roman" w:hAnsi="Times New Roman"/>
                <w:b w:val="0"/>
                <w:webHidden/>
                <w:color w:val="000000" w:themeColor="text1"/>
              </w:rPr>
              <w:fldChar w:fldCharType="end"/>
            </w:r>
          </w:hyperlink>
        </w:p>
        <w:p w14:paraId="0843B4E4" w14:textId="77777777" w:rsidR="00F9514B" w:rsidRPr="003C6E0A" w:rsidRDefault="00D53018" w:rsidP="00F80E27">
          <w:pPr>
            <w:pStyle w:val="27"/>
            <w:rPr>
              <w:rFonts w:asciiTheme="minorHAnsi" w:eastAsiaTheme="minorEastAsia" w:hAnsiTheme="minorHAnsi" w:cstheme="minorBidi"/>
              <w:color w:val="000000" w:themeColor="text1"/>
              <w:sz w:val="24"/>
              <w:szCs w:val="22"/>
              <w:lang w:val="en-US"/>
            </w:rPr>
          </w:pPr>
          <w:hyperlink w:anchor="_Toc99121732" w:history="1">
            <w:r w:rsidR="00F9514B" w:rsidRPr="003C6E0A">
              <w:rPr>
                <w:rStyle w:val="affb"/>
                <w:rFonts w:hint="eastAsia"/>
                <w:b/>
                <w:color w:val="000000" w:themeColor="text1"/>
              </w:rPr>
              <w:t>三、中國大陸經濟</w:t>
            </w:r>
            <w:r w:rsidR="00F9514B" w:rsidRPr="003C6E0A">
              <w:rPr>
                <w:webHidden/>
                <w:color w:val="000000" w:themeColor="text1"/>
              </w:rPr>
              <w:tab/>
            </w:r>
            <w:r w:rsidR="00F9514B" w:rsidRPr="003C6E0A">
              <w:rPr>
                <w:b/>
                <w:webHidden/>
                <w:color w:val="000000" w:themeColor="text1"/>
              </w:rPr>
              <w:fldChar w:fldCharType="begin"/>
            </w:r>
            <w:r w:rsidR="00F9514B" w:rsidRPr="003C6E0A">
              <w:rPr>
                <w:b/>
                <w:webHidden/>
                <w:color w:val="000000" w:themeColor="text1"/>
              </w:rPr>
              <w:instrText xml:space="preserve"> PAGEREF _Toc99121732 \h </w:instrText>
            </w:r>
            <w:r w:rsidR="00F9514B" w:rsidRPr="003C6E0A">
              <w:rPr>
                <w:b/>
                <w:webHidden/>
                <w:color w:val="000000" w:themeColor="text1"/>
              </w:rPr>
            </w:r>
            <w:r w:rsidR="00F9514B" w:rsidRPr="003C6E0A">
              <w:rPr>
                <w:b/>
                <w:webHidden/>
                <w:color w:val="000000" w:themeColor="text1"/>
              </w:rPr>
              <w:fldChar w:fldCharType="separate"/>
            </w:r>
            <w:r w:rsidR="00F25131">
              <w:rPr>
                <w:b/>
                <w:webHidden/>
                <w:color w:val="000000" w:themeColor="text1"/>
              </w:rPr>
              <w:t>51</w:t>
            </w:r>
            <w:r w:rsidR="00F9514B" w:rsidRPr="003C6E0A">
              <w:rPr>
                <w:b/>
                <w:webHidden/>
                <w:color w:val="000000" w:themeColor="text1"/>
              </w:rPr>
              <w:fldChar w:fldCharType="end"/>
            </w:r>
          </w:hyperlink>
        </w:p>
        <w:p w14:paraId="287F4886" w14:textId="77777777" w:rsidR="00F9514B" w:rsidRPr="003C6E0A" w:rsidRDefault="00D53018">
          <w:pPr>
            <w:pStyle w:val="35"/>
            <w:rPr>
              <w:rFonts w:asciiTheme="minorHAnsi" w:eastAsiaTheme="minorEastAsia" w:hAnsiTheme="minorHAnsi" w:cstheme="minorBidi"/>
              <w:b w:val="0"/>
              <w:bCs w:val="0"/>
              <w:color w:val="000000" w:themeColor="text1"/>
              <w:kern w:val="2"/>
              <w:sz w:val="24"/>
              <w:szCs w:val="22"/>
            </w:rPr>
          </w:pPr>
          <w:hyperlink w:anchor="_Toc99121733" w:history="1">
            <w:r w:rsidR="00F9514B" w:rsidRPr="003C6E0A">
              <w:rPr>
                <w:rStyle w:val="affb"/>
                <w:rFonts w:hint="eastAsia"/>
                <w:b w:val="0"/>
                <w:color w:val="000000" w:themeColor="text1"/>
              </w:rPr>
              <w:t>（一）固定資產投資</w:t>
            </w:r>
            <w:r w:rsidR="00F9514B" w:rsidRPr="003C6E0A">
              <w:rPr>
                <w:rFonts w:ascii="Times New Roman" w:hAnsi="Times New Roman"/>
                <w:b w:val="0"/>
                <w:webHidden/>
                <w:color w:val="000000" w:themeColor="text1"/>
              </w:rPr>
              <w:tab/>
            </w:r>
            <w:r w:rsidR="00F9514B" w:rsidRPr="003C6E0A">
              <w:rPr>
                <w:rFonts w:ascii="Times New Roman" w:hAnsi="Times New Roman"/>
                <w:b w:val="0"/>
                <w:webHidden/>
                <w:color w:val="000000" w:themeColor="text1"/>
              </w:rPr>
              <w:fldChar w:fldCharType="begin"/>
            </w:r>
            <w:r w:rsidR="00F9514B" w:rsidRPr="003C6E0A">
              <w:rPr>
                <w:rFonts w:ascii="Times New Roman" w:hAnsi="Times New Roman"/>
                <w:b w:val="0"/>
                <w:webHidden/>
                <w:color w:val="000000" w:themeColor="text1"/>
              </w:rPr>
              <w:instrText xml:space="preserve"> PAGEREF _Toc99121733 \h </w:instrText>
            </w:r>
            <w:r w:rsidR="00F9514B" w:rsidRPr="003C6E0A">
              <w:rPr>
                <w:rFonts w:ascii="Times New Roman" w:hAnsi="Times New Roman"/>
                <w:b w:val="0"/>
                <w:webHidden/>
                <w:color w:val="000000" w:themeColor="text1"/>
              </w:rPr>
            </w:r>
            <w:r w:rsidR="00F9514B" w:rsidRPr="003C6E0A">
              <w:rPr>
                <w:rFonts w:ascii="Times New Roman" w:hAnsi="Times New Roman"/>
                <w:b w:val="0"/>
                <w:webHidden/>
                <w:color w:val="000000" w:themeColor="text1"/>
              </w:rPr>
              <w:fldChar w:fldCharType="separate"/>
            </w:r>
            <w:r w:rsidR="00F25131">
              <w:rPr>
                <w:rFonts w:ascii="Times New Roman" w:hAnsi="Times New Roman"/>
                <w:b w:val="0"/>
                <w:webHidden/>
                <w:color w:val="000000" w:themeColor="text1"/>
              </w:rPr>
              <w:t>51</w:t>
            </w:r>
            <w:r w:rsidR="00F9514B" w:rsidRPr="003C6E0A">
              <w:rPr>
                <w:rFonts w:ascii="Times New Roman" w:hAnsi="Times New Roman"/>
                <w:b w:val="0"/>
                <w:webHidden/>
                <w:color w:val="000000" w:themeColor="text1"/>
              </w:rPr>
              <w:fldChar w:fldCharType="end"/>
            </w:r>
          </w:hyperlink>
        </w:p>
        <w:p w14:paraId="360E1146" w14:textId="77777777" w:rsidR="00F9514B" w:rsidRPr="003C6E0A" w:rsidRDefault="00D53018">
          <w:pPr>
            <w:pStyle w:val="35"/>
            <w:rPr>
              <w:rFonts w:asciiTheme="minorHAnsi" w:eastAsiaTheme="minorEastAsia" w:hAnsiTheme="minorHAnsi" w:cstheme="minorBidi"/>
              <w:b w:val="0"/>
              <w:bCs w:val="0"/>
              <w:color w:val="000000" w:themeColor="text1"/>
              <w:kern w:val="2"/>
              <w:sz w:val="24"/>
              <w:szCs w:val="22"/>
            </w:rPr>
          </w:pPr>
          <w:hyperlink w:anchor="_Toc99121734" w:history="1">
            <w:r w:rsidR="00F9514B" w:rsidRPr="003C6E0A">
              <w:rPr>
                <w:rStyle w:val="affb"/>
                <w:rFonts w:hint="eastAsia"/>
                <w:b w:val="0"/>
                <w:color w:val="000000" w:themeColor="text1"/>
              </w:rPr>
              <w:t>（二）吸引外資</w:t>
            </w:r>
            <w:r w:rsidR="00F9514B" w:rsidRPr="003C6E0A">
              <w:rPr>
                <w:rFonts w:ascii="Times New Roman" w:hAnsi="Times New Roman"/>
                <w:b w:val="0"/>
                <w:webHidden/>
                <w:color w:val="000000" w:themeColor="text1"/>
              </w:rPr>
              <w:tab/>
            </w:r>
            <w:r w:rsidR="00F9514B" w:rsidRPr="003C6E0A">
              <w:rPr>
                <w:rFonts w:ascii="Times New Roman" w:hAnsi="Times New Roman"/>
                <w:b w:val="0"/>
                <w:webHidden/>
                <w:color w:val="000000" w:themeColor="text1"/>
              </w:rPr>
              <w:fldChar w:fldCharType="begin"/>
            </w:r>
            <w:r w:rsidR="00F9514B" w:rsidRPr="003C6E0A">
              <w:rPr>
                <w:rFonts w:ascii="Times New Roman" w:hAnsi="Times New Roman"/>
                <w:b w:val="0"/>
                <w:webHidden/>
                <w:color w:val="000000" w:themeColor="text1"/>
              </w:rPr>
              <w:instrText xml:space="preserve"> PAGEREF _Toc99121734 \h </w:instrText>
            </w:r>
            <w:r w:rsidR="00F9514B" w:rsidRPr="003C6E0A">
              <w:rPr>
                <w:rFonts w:ascii="Times New Roman" w:hAnsi="Times New Roman"/>
                <w:b w:val="0"/>
                <w:webHidden/>
                <w:color w:val="000000" w:themeColor="text1"/>
              </w:rPr>
            </w:r>
            <w:r w:rsidR="00F9514B" w:rsidRPr="003C6E0A">
              <w:rPr>
                <w:rFonts w:ascii="Times New Roman" w:hAnsi="Times New Roman"/>
                <w:b w:val="0"/>
                <w:webHidden/>
                <w:color w:val="000000" w:themeColor="text1"/>
              </w:rPr>
              <w:fldChar w:fldCharType="separate"/>
            </w:r>
            <w:r w:rsidR="00F25131">
              <w:rPr>
                <w:rFonts w:ascii="Times New Roman" w:hAnsi="Times New Roman"/>
                <w:b w:val="0"/>
                <w:webHidden/>
                <w:color w:val="000000" w:themeColor="text1"/>
              </w:rPr>
              <w:t>52</w:t>
            </w:r>
            <w:r w:rsidR="00F9514B" w:rsidRPr="003C6E0A">
              <w:rPr>
                <w:rFonts w:ascii="Times New Roman" w:hAnsi="Times New Roman"/>
                <w:b w:val="0"/>
                <w:webHidden/>
                <w:color w:val="000000" w:themeColor="text1"/>
              </w:rPr>
              <w:fldChar w:fldCharType="end"/>
            </w:r>
          </w:hyperlink>
        </w:p>
        <w:p w14:paraId="54B9870A" w14:textId="77777777" w:rsidR="00F9514B" w:rsidRPr="003C6E0A" w:rsidRDefault="00D53018">
          <w:pPr>
            <w:pStyle w:val="35"/>
            <w:rPr>
              <w:rFonts w:asciiTheme="minorHAnsi" w:eastAsiaTheme="minorEastAsia" w:hAnsiTheme="minorHAnsi" w:cstheme="minorBidi"/>
              <w:b w:val="0"/>
              <w:bCs w:val="0"/>
              <w:color w:val="000000" w:themeColor="text1"/>
              <w:kern w:val="2"/>
              <w:sz w:val="24"/>
              <w:szCs w:val="22"/>
            </w:rPr>
          </w:pPr>
          <w:hyperlink w:anchor="_Toc99121735" w:history="1">
            <w:r w:rsidR="00F9514B" w:rsidRPr="003C6E0A">
              <w:rPr>
                <w:rStyle w:val="affb"/>
                <w:rFonts w:hint="eastAsia"/>
                <w:b w:val="0"/>
                <w:color w:val="000000" w:themeColor="text1"/>
              </w:rPr>
              <w:t>（三）對外貿易</w:t>
            </w:r>
            <w:r w:rsidR="00F9514B" w:rsidRPr="003C6E0A">
              <w:rPr>
                <w:rFonts w:ascii="Times New Roman" w:hAnsi="Times New Roman"/>
                <w:b w:val="0"/>
                <w:webHidden/>
                <w:color w:val="000000" w:themeColor="text1"/>
              </w:rPr>
              <w:tab/>
            </w:r>
            <w:r w:rsidR="00F9514B" w:rsidRPr="003C6E0A">
              <w:rPr>
                <w:rFonts w:ascii="Times New Roman" w:hAnsi="Times New Roman"/>
                <w:b w:val="0"/>
                <w:webHidden/>
                <w:color w:val="000000" w:themeColor="text1"/>
              </w:rPr>
              <w:fldChar w:fldCharType="begin"/>
            </w:r>
            <w:r w:rsidR="00F9514B" w:rsidRPr="003C6E0A">
              <w:rPr>
                <w:rFonts w:ascii="Times New Roman" w:hAnsi="Times New Roman"/>
                <w:b w:val="0"/>
                <w:webHidden/>
                <w:color w:val="000000" w:themeColor="text1"/>
              </w:rPr>
              <w:instrText xml:space="preserve"> PAGEREF _Toc99121735 \h </w:instrText>
            </w:r>
            <w:r w:rsidR="00F9514B" w:rsidRPr="003C6E0A">
              <w:rPr>
                <w:rFonts w:ascii="Times New Roman" w:hAnsi="Times New Roman"/>
                <w:b w:val="0"/>
                <w:webHidden/>
                <w:color w:val="000000" w:themeColor="text1"/>
              </w:rPr>
            </w:r>
            <w:r w:rsidR="00F9514B" w:rsidRPr="003C6E0A">
              <w:rPr>
                <w:rFonts w:ascii="Times New Roman" w:hAnsi="Times New Roman"/>
                <w:b w:val="0"/>
                <w:webHidden/>
                <w:color w:val="000000" w:themeColor="text1"/>
              </w:rPr>
              <w:fldChar w:fldCharType="separate"/>
            </w:r>
            <w:r w:rsidR="00F25131">
              <w:rPr>
                <w:rFonts w:ascii="Times New Roman" w:hAnsi="Times New Roman"/>
                <w:b w:val="0"/>
                <w:webHidden/>
                <w:color w:val="000000" w:themeColor="text1"/>
              </w:rPr>
              <w:t>53</w:t>
            </w:r>
            <w:r w:rsidR="00F9514B" w:rsidRPr="003C6E0A">
              <w:rPr>
                <w:rFonts w:ascii="Times New Roman" w:hAnsi="Times New Roman"/>
                <w:b w:val="0"/>
                <w:webHidden/>
                <w:color w:val="000000" w:themeColor="text1"/>
              </w:rPr>
              <w:fldChar w:fldCharType="end"/>
            </w:r>
          </w:hyperlink>
        </w:p>
        <w:p w14:paraId="6C7E77F3" w14:textId="77777777" w:rsidR="00F9514B" w:rsidRPr="003C6E0A" w:rsidRDefault="00D53018" w:rsidP="00F80E27">
          <w:pPr>
            <w:pStyle w:val="27"/>
            <w:rPr>
              <w:rFonts w:asciiTheme="minorHAnsi" w:eastAsiaTheme="minorEastAsia" w:hAnsiTheme="minorHAnsi" w:cstheme="minorBidi"/>
              <w:color w:val="000000" w:themeColor="text1"/>
              <w:sz w:val="24"/>
              <w:szCs w:val="22"/>
              <w:lang w:val="en-US"/>
            </w:rPr>
          </w:pPr>
          <w:hyperlink w:anchor="_Toc99121736" w:history="1">
            <w:r w:rsidR="00F9514B" w:rsidRPr="003C6E0A">
              <w:rPr>
                <w:rStyle w:val="affb"/>
                <w:rFonts w:hint="eastAsia"/>
                <w:b/>
                <w:color w:val="000000" w:themeColor="text1"/>
              </w:rPr>
              <w:t>四、兩岸經貿</w:t>
            </w:r>
            <w:r w:rsidR="00F9514B" w:rsidRPr="003C6E0A">
              <w:rPr>
                <w:webHidden/>
                <w:color w:val="000000" w:themeColor="text1"/>
              </w:rPr>
              <w:tab/>
            </w:r>
            <w:r w:rsidR="00F9514B" w:rsidRPr="003C6E0A">
              <w:rPr>
                <w:b/>
                <w:webHidden/>
                <w:color w:val="000000" w:themeColor="text1"/>
              </w:rPr>
              <w:fldChar w:fldCharType="begin"/>
            </w:r>
            <w:r w:rsidR="00F9514B" w:rsidRPr="003C6E0A">
              <w:rPr>
                <w:b/>
                <w:webHidden/>
                <w:color w:val="000000" w:themeColor="text1"/>
              </w:rPr>
              <w:instrText xml:space="preserve"> PAGEREF _Toc99121736 \h </w:instrText>
            </w:r>
            <w:r w:rsidR="00F9514B" w:rsidRPr="003C6E0A">
              <w:rPr>
                <w:b/>
                <w:webHidden/>
                <w:color w:val="000000" w:themeColor="text1"/>
              </w:rPr>
            </w:r>
            <w:r w:rsidR="00F9514B" w:rsidRPr="003C6E0A">
              <w:rPr>
                <w:b/>
                <w:webHidden/>
                <w:color w:val="000000" w:themeColor="text1"/>
              </w:rPr>
              <w:fldChar w:fldCharType="separate"/>
            </w:r>
            <w:r w:rsidR="00F25131">
              <w:rPr>
                <w:b/>
                <w:webHidden/>
                <w:color w:val="000000" w:themeColor="text1"/>
              </w:rPr>
              <w:t>54</w:t>
            </w:r>
            <w:r w:rsidR="00F9514B" w:rsidRPr="003C6E0A">
              <w:rPr>
                <w:b/>
                <w:webHidden/>
                <w:color w:val="000000" w:themeColor="text1"/>
              </w:rPr>
              <w:fldChar w:fldCharType="end"/>
            </w:r>
          </w:hyperlink>
        </w:p>
        <w:p w14:paraId="4ACCA601" w14:textId="77777777" w:rsidR="00F9514B" w:rsidRPr="003C6E0A" w:rsidRDefault="00D53018" w:rsidP="00F80E27">
          <w:pPr>
            <w:pStyle w:val="27"/>
            <w:rPr>
              <w:rFonts w:asciiTheme="minorHAnsi" w:eastAsiaTheme="minorEastAsia" w:hAnsiTheme="minorHAnsi" w:cstheme="minorBidi"/>
              <w:color w:val="000000" w:themeColor="text1"/>
              <w:sz w:val="24"/>
              <w:szCs w:val="22"/>
              <w:lang w:val="en-US"/>
            </w:rPr>
          </w:pPr>
          <w:hyperlink w:anchor="_Toc99121737" w:history="1">
            <w:r w:rsidR="00F9514B" w:rsidRPr="003C6E0A">
              <w:rPr>
                <w:rStyle w:val="affb"/>
                <w:rFonts w:hint="eastAsia"/>
                <w:color w:val="000000" w:themeColor="text1"/>
              </w:rPr>
              <w:t>（一）兩岸投資</w:t>
            </w:r>
            <w:r w:rsidR="00F9514B" w:rsidRPr="003C6E0A">
              <w:rPr>
                <w:webHidden/>
                <w:color w:val="000000" w:themeColor="text1"/>
              </w:rPr>
              <w:tab/>
            </w:r>
            <w:r w:rsidR="00F9514B" w:rsidRPr="003C6E0A">
              <w:rPr>
                <w:webHidden/>
                <w:color w:val="000000" w:themeColor="text1"/>
              </w:rPr>
              <w:fldChar w:fldCharType="begin"/>
            </w:r>
            <w:r w:rsidR="00F9514B" w:rsidRPr="003C6E0A">
              <w:rPr>
                <w:webHidden/>
                <w:color w:val="000000" w:themeColor="text1"/>
              </w:rPr>
              <w:instrText xml:space="preserve"> PAGEREF _Toc99121737 \h </w:instrText>
            </w:r>
            <w:r w:rsidR="00F9514B" w:rsidRPr="003C6E0A">
              <w:rPr>
                <w:webHidden/>
                <w:color w:val="000000" w:themeColor="text1"/>
              </w:rPr>
            </w:r>
            <w:r w:rsidR="00F9514B" w:rsidRPr="003C6E0A">
              <w:rPr>
                <w:webHidden/>
                <w:color w:val="000000" w:themeColor="text1"/>
              </w:rPr>
              <w:fldChar w:fldCharType="separate"/>
            </w:r>
            <w:r w:rsidR="00F25131">
              <w:rPr>
                <w:webHidden/>
                <w:color w:val="000000" w:themeColor="text1"/>
              </w:rPr>
              <w:t>54</w:t>
            </w:r>
            <w:r w:rsidR="00F9514B" w:rsidRPr="003C6E0A">
              <w:rPr>
                <w:webHidden/>
                <w:color w:val="000000" w:themeColor="text1"/>
              </w:rPr>
              <w:fldChar w:fldCharType="end"/>
            </w:r>
          </w:hyperlink>
        </w:p>
        <w:p w14:paraId="28095074" w14:textId="77777777" w:rsidR="00F9514B" w:rsidRPr="003C6E0A" w:rsidRDefault="00D53018" w:rsidP="00F80E27">
          <w:pPr>
            <w:pStyle w:val="27"/>
            <w:rPr>
              <w:rFonts w:asciiTheme="minorHAnsi" w:eastAsiaTheme="minorEastAsia" w:hAnsiTheme="minorHAnsi" w:cstheme="minorBidi"/>
              <w:color w:val="000000" w:themeColor="text1"/>
              <w:sz w:val="24"/>
              <w:szCs w:val="22"/>
              <w:lang w:val="en-US"/>
            </w:rPr>
          </w:pPr>
          <w:hyperlink w:anchor="_Toc99121738" w:history="1">
            <w:r w:rsidR="00F9514B" w:rsidRPr="003C6E0A">
              <w:rPr>
                <w:rStyle w:val="affb"/>
                <w:rFonts w:hint="eastAsia"/>
                <w:color w:val="000000" w:themeColor="text1"/>
              </w:rPr>
              <w:t>（二）兩岸貿易</w:t>
            </w:r>
            <w:r w:rsidR="00F9514B" w:rsidRPr="003C6E0A">
              <w:rPr>
                <w:webHidden/>
                <w:color w:val="000000" w:themeColor="text1"/>
              </w:rPr>
              <w:tab/>
            </w:r>
            <w:r w:rsidR="00F9514B" w:rsidRPr="003C6E0A">
              <w:rPr>
                <w:webHidden/>
                <w:color w:val="000000" w:themeColor="text1"/>
              </w:rPr>
              <w:fldChar w:fldCharType="begin"/>
            </w:r>
            <w:r w:rsidR="00F9514B" w:rsidRPr="003C6E0A">
              <w:rPr>
                <w:webHidden/>
                <w:color w:val="000000" w:themeColor="text1"/>
              </w:rPr>
              <w:instrText xml:space="preserve"> PAGEREF _Toc99121738 \h </w:instrText>
            </w:r>
            <w:r w:rsidR="00F9514B" w:rsidRPr="003C6E0A">
              <w:rPr>
                <w:webHidden/>
                <w:color w:val="000000" w:themeColor="text1"/>
              </w:rPr>
            </w:r>
            <w:r w:rsidR="00F9514B" w:rsidRPr="003C6E0A">
              <w:rPr>
                <w:webHidden/>
                <w:color w:val="000000" w:themeColor="text1"/>
              </w:rPr>
              <w:fldChar w:fldCharType="separate"/>
            </w:r>
            <w:r w:rsidR="00F25131">
              <w:rPr>
                <w:webHidden/>
                <w:color w:val="000000" w:themeColor="text1"/>
              </w:rPr>
              <w:t>56</w:t>
            </w:r>
            <w:r w:rsidR="00F9514B" w:rsidRPr="003C6E0A">
              <w:rPr>
                <w:webHidden/>
                <w:color w:val="000000" w:themeColor="text1"/>
              </w:rPr>
              <w:fldChar w:fldCharType="end"/>
            </w:r>
          </w:hyperlink>
        </w:p>
        <w:p w14:paraId="08602EB0" w14:textId="3D357EA5" w:rsidR="00F9514B" w:rsidRPr="003C6E0A" w:rsidRDefault="00D53018" w:rsidP="00F80E27">
          <w:pPr>
            <w:pStyle w:val="27"/>
            <w:rPr>
              <w:rFonts w:asciiTheme="minorHAnsi" w:eastAsiaTheme="minorEastAsia" w:hAnsiTheme="minorHAnsi" w:cstheme="minorBidi"/>
              <w:color w:val="000000" w:themeColor="text1"/>
              <w:sz w:val="24"/>
              <w:szCs w:val="22"/>
              <w:lang w:val="en-US"/>
            </w:rPr>
          </w:pPr>
          <w:hyperlink w:anchor="_Toc99121739" w:history="1">
            <w:r w:rsidR="00F9514B" w:rsidRPr="003C6E0A">
              <w:rPr>
                <w:rStyle w:val="affb"/>
                <w:rFonts w:hint="eastAsia"/>
                <w:b/>
                <w:color w:val="000000" w:themeColor="text1"/>
              </w:rPr>
              <w:t>肆、專論</w:t>
            </w:r>
            <w:r w:rsidR="00721C77" w:rsidRPr="003C6E0A">
              <w:rPr>
                <w:rStyle w:val="affb"/>
                <w:rFonts w:hint="eastAsia"/>
                <w:b/>
                <w:color w:val="000000" w:themeColor="text1"/>
              </w:rPr>
              <w:t>：</w:t>
            </w:r>
            <w:r w:rsidR="00721C77" w:rsidRPr="003C6E0A">
              <w:rPr>
                <w:rFonts w:hint="eastAsia"/>
                <w:b/>
                <w:color w:val="000000" w:themeColor="text1"/>
              </w:rPr>
              <w:t>智慧城市的發展及商機</w:t>
            </w:r>
            <w:r w:rsidR="00F9514B" w:rsidRPr="003C6E0A">
              <w:rPr>
                <w:webHidden/>
                <w:color w:val="000000" w:themeColor="text1"/>
              </w:rPr>
              <w:tab/>
            </w:r>
            <w:r w:rsidR="00F9514B" w:rsidRPr="003C6E0A">
              <w:rPr>
                <w:b/>
                <w:webHidden/>
                <w:color w:val="000000" w:themeColor="text1"/>
              </w:rPr>
              <w:fldChar w:fldCharType="begin"/>
            </w:r>
            <w:r w:rsidR="00F9514B" w:rsidRPr="003C6E0A">
              <w:rPr>
                <w:b/>
                <w:webHidden/>
                <w:color w:val="000000" w:themeColor="text1"/>
              </w:rPr>
              <w:instrText xml:space="preserve"> PAGEREF _Toc99121739 \h </w:instrText>
            </w:r>
            <w:r w:rsidR="00F9514B" w:rsidRPr="003C6E0A">
              <w:rPr>
                <w:b/>
                <w:webHidden/>
                <w:color w:val="000000" w:themeColor="text1"/>
              </w:rPr>
            </w:r>
            <w:r w:rsidR="00F9514B" w:rsidRPr="003C6E0A">
              <w:rPr>
                <w:b/>
                <w:webHidden/>
                <w:color w:val="000000" w:themeColor="text1"/>
              </w:rPr>
              <w:fldChar w:fldCharType="separate"/>
            </w:r>
            <w:r w:rsidR="00F25131">
              <w:rPr>
                <w:b/>
                <w:webHidden/>
                <w:color w:val="000000" w:themeColor="text1"/>
              </w:rPr>
              <w:t>57</w:t>
            </w:r>
            <w:r w:rsidR="00F9514B" w:rsidRPr="003C6E0A">
              <w:rPr>
                <w:b/>
                <w:webHidden/>
                <w:color w:val="000000" w:themeColor="text1"/>
              </w:rPr>
              <w:fldChar w:fldCharType="end"/>
            </w:r>
          </w:hyperlink>
        </w:p>
        <w:p w14:paraId="296B3B83" w14:textId="77777777" w:rsidR="0020538F" w:rsidRPr="003C6E0A" w:rsidRDefault="0020538F" w:rsidP="0020538F">
          <w:pPr>
            <w:widowControl/>
            <w:rPr>
              <w:color w:val="000000" w:themeColor="text1"/>
            </w:rPr>
          </w:pPr>
          <w:r w:rsidRPr="003C6E0A">
            <w:rPr>
              <w:b/>
              <w:color w:val="000000" w:themeColor="text1"/>
            </w:rPr>
            <w:fldChar w:fldCharType="end"/>
          </w:r>
        </w:p>
      </w:sdtContent>
    </w:sdt>
    <w:p w14:paraId="53F18121" w14:textId="0D985E6D" w:rsidR="00670CC0" w:rsidRPr="003C6E0A" w:rsidRDefault="00494E6B" w:rsidP="0020538F">
      <w:pPr>
        <w:widowControl/>
        <w:rPr>
          <w:rFonts w:eastAsia="標楷體"/>
          <w:b/>
          <w:color w:val="000000" w:themeColor="text1"/>
          <w:kern w:val="0"/>
          <w:sz w:val="52"/>
          <w:szCs w:val="20"/>
        </w:rPr>
        <w:sectPr w:rsidR="00670CC0" w:rsidRPr="003C6E0A" w:rsidSect="00B00B9C">
          <w:footerReference w:type="even" r:id="rId9"/>
          <w:footerReference w:type="default" r:id="rId10"/>
          <w:footerReference w:type="first" r:id="rId11"/>
          <w:pgSz w:w="11906" w:h="16838"/>
          <w:pgMar w:top="1361" w:right="1797" w:bottom="1361" w:left="1797" w:header="851" w:footer="992" w:gutter="0"/>
          <w:pgNumType w:fmt="upperRoman" w:start="1"/>
          <w:cols w:space="425"/>
          <w:docGrid w:type="lines" w:linePitch="360"/>
        </w:sectPr>
      </w:pPr>
      <w:r w:rsidRPr="003C6E0A">
        <w:rPr>
          <w:rFonts w:eastAsia="標楷體"/>
          <w:b/>
          <w:color w:val="000000" w:themeColor="text1"/>
          <w:kern w:val="0"/>
          <w:sz w:val="52"/>
          <w:szCs w:val="20"/>
        </w:rPr>
        <w:br w:type="page"/>
      </w:r>
    </w:p>
    <w:p w14:paraId="3C310DBF" w14:textId="77777777" w:rsidR="001C2450" w:rsidRPr="003C6E0A" w:rsidRDefault="001C2450" w:rsidP="001C2450">
      <w:pPr>
        <w:keepNext/>
        <w:adjustRightInd w:val="0"/>
        <w:snapToGrid w:val="0"/>
        <w:spacing w:line="300" w:lineRule="auto"/>
        <w:outlineLvl w:val="1"/>
        <w:rPr>
          <w:rFonts w:eastAsia="標楷體"/>
          <w:b/>
          <w:color w:val="000000" w:themeColor="text1"/>
          <w:kern w:val="0"/>
          <w:sz w:val="40"/>
          <w:szCs w:val="40"/>
        </w:rPr>
      </w:pPr>
      <w:bookmarkStart w:id="9" w:name="_Toc401923781"/>
      <w:bookmarkStart w:id="10" w:name="_Toc402171695"/>
      <w:bookmarkStart w:id="11" w:name="_Toc54621419"/>
      <w:bookmarkStart w:id="12" w:name="_Toc99120838"/>
      <w:bookmarkStart w:id="13" w:name="_Toc99121706"/>
      <w:bookmarkStart w:id="14" w:name="_Toc279048474"/>
      <w:bookmarkStart w:id="15" w:name="_Toc337122129"/>
      <w:bookmarkStart w:id="16" w:name="_Toc349916581"/>
      <w:bookmarkStart w:id="17" w:name="_Toc401923793"/>
      <w:bookmarkStart w:id="18" w:name="_Toc402171710"/>
      <w:r w:rsidRPr="003C6E0A">
        <w:rPr>
          <w:rFonts w:eastAsia="標楷體"/>
          <w:b/>
          <w:bCs/>
          <w:color w:val="000000" w:themeColor="text1"/>
          <w:sz w:val="40"/>
          <w:szCs w:val="36"/>
        </w:rPr>
        <w:lastRenderedPageBreak/>
        <w:t>壹、當前經濟情勢概要</w:t>
      </w:r>
      <w:bookmarkEnd w:id="9"/>
      <w:bookmarkEnd w:id="10"/>
      <w:bookmarkEnd w:id="11"/>
      <w:bookmarkEnd w:id="12"/>
      <w:bookmarkEnd w:id="13"/>
    </w:p>
    <w:p w14:paraId="40E93EBD" w14:textId="77777777" w:rsidR="001C2450" w:rsidRPr="003C6E0A" w:rsidRDefault="001C2450" w:rsidP="006A2510">
      <w:pPr>
        <w:keepNext/>
        <w:adjustRightInd w:val="0"/>
        <w:snapToGrid w:val="0"/>
        <w:spacing w:beforeLines="50" w:before="120" w:line="300" w:lineRule="auto"/>
        <w:outlineLvl w:val="1"/>
        <w:rPr>
          <w:rFonts w:eastAsia="標楷體"/>
          <w:b/>
          <w:bCs/>
          <w:color w:val="000000" w:themeColor="text1"/>
          <w:sz w:val="40"/>
          <w:szCs w:val="36"/>
        </w:rPr>
      </w:pPr>
      <w:bookmarkStart w:id="19" w:name="_一、國際經濟"/>
      <w:bookmarkStart w:id="20" w:name="_Toc279048461"/>
      <w:bookmarkStart w:id="21" w:name="_Toc349916573"/>
      <w:bookmarkStart w:id="22" w:name="_Toc401923782"/>
      <w:bookmarkStart w:id="23" w:name="_Toc402171696"/>
      <w:bookmarkStart w:id="24" w:name="_Toc190847404"/>
      <w:bookmarkStart w:id="25" w:name="_Toc201487767"/>
      <w:bookmarkStart w:id="26" w:name="_Toc190847403"/>
      <w:bookmarkStart w:id="27" w:name="_Toc230064818"/>
      <w:bookmarkStart w:id="28" w:name="_Toc54621420"/>
      <w:bookmarkStart w:id="29" w:name="_Toc99120839"/>
      <w:bookmarkStart w:id="30" w:name="_Toc99121707"/>
      <w:bookmarkEnd w:id="19"/>
      <w:r w:rsidRPr="003C6E0A">
        <w:rPr>
          <w:rFonts w:eastAsia="標楷體"/>
          <w:b/>
          <w:bCs/>
          <w:color w:val="000000" w:themeColor="text1"/>
          <w:sz w:val="40"/>
          <w:szCs w:val="36"/>
        </w:rPr>
        <w:t>一、</w:t>
      </w:r>
      <w:bookmarkEnd w:id="20"/>
      <w:bookmarkEnd w:id="21"/>
      <w:bookmarkEnd w:id="22"/>
      <w:bookmarkEnd w:id="23"/>
      <w:bookmarkEnd w:id="24"/>
      <w:bookmarkEnd w:id="25"/>
      <w:bookmarkEnd w:id="26"/>
      <w:bookmarkEnd w:id="27"/>
      <w:r w:rsidRPr="003C6E0A">
        <w:rPr>
          <w:rFonts w:eastAsia="標楷體"/>
          <w:b/>
          <w:bCs/>
          <w:color w:val="000000" w:themeColor="text1"/>
          <w:sz w:val="40"/>
          <w:szCs w:val="36"/>
        </w:rPr>
        <w:t>國際經濟</w:t>
      </w:r>
      <w:bookmarkEnd w:id="28"/>
      <w:bookmarkEnd w:id="29"/>
      <w:bookmarkEnd w:id="30"/>
    </w:p>
    <w:p w14:paraId="23CD5632" w14:textId="77777777" w:rsidR="00127038" w:rsidRPr="0041302D" w:rsidRDefault="00127038" w:rsidP="00127038">
      <w:pPr>
        <w:autoSpaceDE w:val="0"/>
        <w:autoSpaceDN w:val="0"/>
        <w:adjustRightInd w:val="0"/>
        <w:snapToGrid w:val="0"/>
        <w:spacing w:beforeLines="50" w:before="120" w:line="300" w:lineRule="auto"/>
        <w:ind w:firstLineChars="200" w:firstLine="560"/>
        <w:jc w:val="both"/>
        <w:rPr>
          <w:rFonts w:eastAsia="標楷體"/>
          <w:color w:val="000000" w:themeColor="text1"/>
          <w:sz w:val="28"/>
          <w:szCs w:val="28"/>
        </w:rPr>
      </w:pPr>
      <w:r w:rsidRPr="00276E73">
        <w:rPr>
          <w:rFonts w:eastAsia="標楷體" w:hint="eastAsia"/>
          <w:sz w:val="28"/>
          <w:szCs w:val="28"/>
        </w:rPr>
        <w:t>隨疫苗施打逐漸普</w:t>
      </w:r>
      <w:r w:rsidRPr="0041302D">
        <w:rPr>
          <w:rFonts w:eastAsia="標楷體" w:hint="eastAsia"/>
          <w:color w:val="000000" w:themeColor="text1"/>
          <w:sz w:val="28"/>
          <w:szCs w:val="28"/>
        </w:rPr>
        <w:t>及</w:t>
      </w:r>
      <w:r w:rsidRPr="0041302D">
        <w:rPr>
          <w:rFonts w:ascii="新細明體" w:hAnsi="新細明體" w:hint="eastAsia"/>
          <w:color w:val="000000" w:themeColor="text1"/>
          <w:sz w:val="28"/>
          <w:szCs w:val="28"/>
        </w:rPr>
        <w:t>，</w:t>
      </w:r>
      <w:r w:rsidRPr="0041302D">
        <w:rPr>
          <w:rFonts w:eastAsia="標楷體" w:hint="eastAsia"/>
          <w:color w:val="000000" w:themeColor="text1"/>
          <w:sz w:val="28"/>
          <w:szCs w:val="28"/>
        </w:rPr>
        <w:t>國際景氣持續復甦</w:t>
      </w:r>
      <w:r w:rsidRPr="0041302D">
        <w:rPr>
          <w:rFonts w:ascii="新細明體" w:hAnsi="新細明體" w:hint="eastAsia"/>
          <w:color w:val="000000" w:themeColor="text1"/>
          <w:sz w:val="28"/>
          <w:szCs w:val="28"/>
        </w:rPr>
        <w:t>，</w:t>
      </w:r>
      <w:r w:rsidRPr="0041302D">
        <w:rPr>
          <w:rFonts w:eastAsia="標楷體" w:hint="eastAsia"/>
          <w:color w:val="000000" w:themeColor="text1"/>
          <w:sz w:val="28"/>
          <w:szCs w:val="28"/>
        </w:rPr>
        <w:t>惟受新型變種病毒擴散</w:t>
      </w:r>
      <w:r w:rsidRPr="0041302D">
        <w:rPr>
          <w:rFonts w:ascii="標楷體" w:eastAsia="標楷體" w:hAnsi="標楷體" w:hint="eastAsia"/>
          <w:color w:val="000000" w:themeColor="text1"/>
          <w:sz w:val="28"/>
          <w:szCs w:val="28"/>
        </w:rPr>
        <w:t>、俄烏軍事衝突干擾</w:t>
      </w:r>
      <w:r w:rsidRPr="0041302D">
        <w:rPr>
          <w:rFonts w:ascii="新細明體" w:hAnsi="新細明體" w:hint="eastAsia"/>
          <w:color w:val="000000" w:themeColor="text1"/>
          <w:sz w:val="28"/>
          <w:szCs w:val="28"/>
        </w:rPr>
        <w:t>，</w:t>
      </w:r>
      <w:r w:rsidRPr="0041302D">
        <w:rPr>
          <w:rFonts w:eastAsia="標楷體" w:hint="eastAsia"/>
          <w:color w:val="000000" w:themeColor="text1"/>
          <w:sz w:val="28"/>
          <w:szCs w:val="28"/>
        </w:rPr>
        <w:t>成長動能減弱，</w:t>
      </w:r>
      <w:r w:rsidRPr="0041302D">
        <w:rPr>
          <w:rFonts w:eastAsia="標楷體"/>
          <w:color w:val="000000" w:themeColor="text1"/>
          <w:sz w:val="28"/>
          <w:szCs w:val="28"/>
        </w:rPr>
        <w:t>根據</w:t>
      </w:r>
      <w:r w:rsidRPr="0041302D">
        <w:rPr>
          <w:rFonts w:eastAsia="標楷體"/>
          <w:color w:val="000000" w:themeColor="text1"/>
          <w:sz w:val="28"/>
          <w:szCs w:val="28"/>
        </w:rPr>
        <w:t>IHS Markit</w:t>
      </w:r>
      <w:r w:rsidRPr="0041302D">
        <w:rPr>
          <w:rFonts w:eastAsia="標楷體"/>
          <w:color w:val="000000" w:themeColor="text1"/>
          <w:sz w:val="28"/>
          <w:szCs w:val="28"/>
        </w:rPr>
        <w:t>今</w:t>
      </w:r>
      <w:r w:rsidRPr="0041302D">
        <w:rPr>
          <w:rFonts w:eastAsia="標楷體" w:hint="eastAsia"/>
          <w:color w:val="000000" w:themeColor="text1"/>
          <w:sz w:val="28"/>
          <w:szCs w:val="28"/>
        </w:rPr>
        <w:t>(2022)</w:t>
      </w:r>
      <w:r w:rsidRPr="0041302D">
        <w:rPr>
          <w:rFonts w:eastAsia="標楷體"/>
          <w:color w:val="000000" w:themeColor="text1"/>
          <w:sz w:val="28"/>
          <w:szCs w:val="28"/>
        </w:rPr>
        <w:t>年</w:t>
      </w:r>
      <w:r w:rsidRPr="0041302D">
        <w:rPr>
          <w:rFonts w:eastAsia="標楷體" w:hint="eastAsia"/>
          <w:color w:val="000000" w:themeColor="text1"/>
          <w:sz w:val="28"/>
          <w:szCs w:val="28"/>
        </w:rPr>
        <w:t>4</w:t>
      </w:r>
      <w:r w:rsidRPr="0041302D">
        <w:rPr>
          <w:rFonts w:eastAsia="標楷體" w:hint="eastAsia"/>
          <w:color w:val="000000" w:themeColor="text1"/>
          <w:sz w:val="28"/>
          <w:szCs w:val="28"/>
          <w:lang w:eastAsia="zh-HK"/>
        </w:rPr>
        <w:t>月</w:t>
      </w:r>
      <w:r w:rsidRPr="0041302D">
        <w:rPr>
          <w:rFonts w:eastAsia="標楷體"/>
          <w:color w:val="000000" w:themeColor="text1"/>
          <w:sz w:val="28"/>
          <w:szCs w:val="28"/>
        </w:rPr>
        <w:t>最新預測，今年全球經濟成長</w:t>
      </w:r>
      <w:r w:rsidRPr="0041302D">
        <w:rPr>
          <w:rFonts w:eastAsia="標楷體" w:hint="eastAsia"/>
          <w:color w:val="000000" w:themeColor="text1"/>
          <w:sz w:val="28"/>
          <w:szCs w:val="28"/>
        </w:rPr>
        <w:t>3.15</w:t>
      </w:r>
      <w:r w:rsidRPr="0041302D">
        <w:rPr>
          <w:rFonts w:eastAsia="標楷體"/>
          <w:color w:val="000000" w:themeColor="text1"/>
          <w:sz w:val="28"/>
          <w:szCs w:val="28"/>
        </w:rPr>
        <w:t>%</w:t>
      </w:r>
      <w:r w:rsidRPr="0041302D">
        <w:rPr>
          <w:rFonts w:eastAsia="標楷體"/>
          <w:color w:val="000000" w:themeColor="text1"/>
          <w:sz w:val="28"/>
          <w:szCs w:val="28"/>
        </w:rPr>
        <w:t>，低於去</w:t>
      </w:r>
      <w:r w:rsidRPr="0041302D">
        <w:rPr>
          <w:rFonts w:eastAsia="標楷體" w:hint="eastAsia"/>
          <w:color w:val="000000" w:themeColor="text1"/>
          <w:sz w:val="28"/>
          <w:szCs w:val="28"/>
        </w:rPr>
        <w:t>(2021)</w:t>
      </w:r>
      <w:r w:rsidRPr="0041302D">
        <w:rPr>
          <w:rFonts w:eastAsia="標楷體"/>
          <w:color w:val="000000" w:themeColor="text1"/>
          <w:sz w:val="28"/>
          <w:szCs w:val="28"/>
        </w:rPr>
        <w:t>年</w:t>
      </w:r>
      <w:r w:rsidRPr="0041302D">
        <w:rPr>
          <w:rFonts w:eastAsia="標楷體" w:hint="eastAsia"/>
          <w:color w:val="000000" w:themeColor="text1"/>
          <w:sz w:val="28"/>
          <w:szCs w:val="28"/>
        </w:rPr>
        <w:t>5.79</w:t>
      </w:r>
      <w:r w:rsidRPr="0041302D">
        <w:rPr>
          <w:rFonts w:eastAsia="標楷體"/>
          <w:color w:val="000000" w:themeColor="text1"/>
          <w:sz w:val="28"/>
          <w:szCs w:val="28"/>
        </w:rPr>
        <w:t>%</w:t>
      </w:r>
      <w:r w:rsidRPr="0041302D">
        <w:rPr>
          <w:rFonts w:eastAsia="標楷體"/>
          <w:color w:val="000000" w:themeColor="text1"/>
          <w:sz w:val="28"/>
          <w:szCs w:val="28"/>
        </w:rPr>
        <w:t>，明</w:t>
      </w:r>
      <w:r w:rsidRPr="0041302D">
        <w:rPr>
          <w:rFonts w:eastAsia="標楷體"/>
          <w:color w:val="000000" w:themeColor="text1"/>
          <w:sz w:val="28"/>
          <w:szCs w:val="28"/>
        </w:rPr>
        <w:t>(202</w:t>
      </w:r>
      <w:r w:rsidRPr="0041302D">
        <w:rPr>
          <w:rFonts w:eastAsia="標楷體" w:hint="eastAsia"/>
          <w:color w:val="000000" w:themeColor="text1"/>
          <w:sz w:val="28"/>
          <w:szCs w:val="28"/>
        </w:rPr>
        <w:t>3</w:t>
      </w:r>
      <w:r w:rsidRPr="0041302D">
        <w:rPr>
          <w:rFonts w:eastAsia="標楷體"/>
          <w:color w:val="000000" w:themeColor="text1"/>
          <w:sz w:val="28"/>
          <w:szCs w:val="28"/>
        </w:rPr>
        <w:t>)</w:t>
      </w:r>
      <w:r w:rsidRPr="0041302D">
        <w:rPr>
          <w:rFonts w:eastAsia="標楷體"/>
          <w:color w:val="000000" w:themeColor="text1"/>
          <w:sz w:val="28"/>
          <w:szCs w:val="28"/>
        </w:rPr>
        <w:t>年預估為</w:t>
      </w:r>
      <w:r w:rsidRPr="0041302D">
        <w:rPr>
          <w:rFonts w:eastAsia="標楷體" w:hint="eastAsia"/>
          <w:color w:val="000000" w:themeColor="text1"/>
          <w:sz w:val="28"/>
          <w:szCs w:val="28"/>
        </w:rPr>
        <w:t>3.28</w:t>
      </w:r>
      <w:r w:rsidRPr="0041302D">
        <w:rPr>
          <w:rFonts w:eastAsia="標楷體"/>
          <w:color w:val="000000" w:themeColor="text1"/>
          <w:sz w:val="28"/>
          <w:szCs w:val="28"/>
        </w:rPr>
        <w:t xml:space="preserve"> %</w:t>
      </w:r>
      <w:r w:rsidRPr="0041302D">
        <w:rPr>
          <w:rFonts w:eastAsia="標楷體"/>
          <w:color w:val="000000" w:themeColor="text1"/>
          <w:sz w:val="28"/>
          <w:szCs w:val="28"/>
        </w:rPr>
        <w:t>。</w:t>
      </w:r>
    </w:p>
    <w:p w14:paraId="177085C0" w14:textId="6166DFEF" w:rsidR="00127038" w:rsidRPr="0041302D" w:rsidRDefault="00127038" w:rsidP="00127038">
      <w:pPr>
        <w:autoSpaceDE w:val="0"/>
        <w:autoSpaceDN w:val="0"/>
        <w:adjustRightInd w:val="0"/>
        <w:snapToGrid w:val="0"/>
        <w:spacing w:beforeLines="50" w:before="120" w:line="300" w:lineRule="auto"/>
        <w:ind w:firstLineChars="202" w:firstLine="566"/>
        <w:jc w:val="both"/>
        <w:rPr>
          <w:rFonts w:eastAsia="標楷體"/>
          <w:color w:val="000000" w:themeColor="text1"/>
          <w:sz w:val="28"/>
          <w:szCs w:val="28"/>
        </w:rPr>
      </w:pPr>
      <w:r w:rsidRPr="0041302D">
        <w:rPr>
          <w:rFonts w:eastAsia="標楷體"/>
          <w:color w:val="000000" w:themeColor="text1"/>
          <w:sz w:val="28"/>
          <w:szCs w:val="28"/>
        </w:rPr>
        <w:t>國際貨幣基金</w:t>
      </w:r>
      <w:r w:rsidRPr="0041302D">
        <w:rPr>
          <w:rFonts w:eastAsia="標楷體"/>
          <w:color w:val="000000" w:themeColor="text1"/>
          <w:sz w:val="28"/>
          <w:szCs w:val="28"/>
        </w:rPr>
        <w:t>(IMF)</w:t>
      </w:r>
      <w:r w:rsidRPr="0041302D">
        <w:rPr>
          <w:rFonts w:eastAsia="標楷體"/>
          <w:color w:val="000000" w:themeColor="text1"/>
          <w:sz w:val="28"/>
          <w:szCs w:val="28"/>
        </w:rPr>
        <w:t>今年</w:t>
      </w:r>
      <w:r w:rsidRPr="0041302D">
        <w:rPr>
          <w:rFonts w:eastAsia="標楷體"/>
          <w:color w:val="000000" w:themeColor="text1"/>
          <w:sz w:val="28"/>
          <w:szCs w:val="28"/>
        </w:rPr>
        <w:t>4</w:t>
      </w:r>
      <w:r w:rsidRPr="0041302D">
        <w:rPr>
          <w:rFonts w:eastAsia="標楷體"/>
          <w:color w:val="000000" w:themeColor="text1"/>
          <w:sz w:val="28"/>
          <w:szCs w:val="28"/>
        </w:rPr>
        <w:t>月</w:t>
      </w:r>
      <w:r w:rsidRPr="0041302D">
        <w:rPr>
          <w:rFonts w:eastAsia="標楷體"/>
          <w:color w:val="000000" w:themeColor="text1"/>
          <w:sz w:val="28"/>
          <w:szCs w:val="28"/>
        </w:rPr>
        <w:t>19</w:t>
      </w:r>
      <w:r w:rsidRPr="0041302D">
        <w:rPr>
          <w:rFonts w:eastAsia="標楷體"/>
          <w:color w:val="000000" w:themeColor="text1"/>
          <w:sz w:val="28"/>
          <w:szCs w:val="28"/>
        </w:rPr>
        <w:t>日發布「世界經濟展望」報告指出，俄烏衝突造成的經濟損失將導致今年全球經濟成長顯著放緩並加劇通膨。</w:t>
      </w:r>
      <w:r w:rsidRPr="0041302D">
        <w:rPr>
          <w:rFonts w:eastAsia="標楷體"/>
          <w:color w:val="000000" w:themeColor="text1"/>
          <w:sz w:val="28"/>
          <w:szCs w:val="28"/>
        </w:rPr>
        <w:t>IMF</w:t>
      </w:r>
      <w:r w:rsidRPr="0041302D">
        <w:rPr>
          <w:rFonts w:eastAsia="標楷體"/>
          <w:color w:val="000000" w:themeColor="text1"/>
          <w:sz w:val="28"/>
          <w:szCs w:val="28"/>
        </w:rPr>
        <w:t>下調今年全球經濟成長率至</w:t>
      </w:r>
      <w:r w:rsidRPr="0041302D">
        <w:rPr>
          <w:rFonts w:eastAsia="標楷體"/>
          <w:color w:val="000000" w:themeColor="text1"/>
          <w:sz w:val="28"/>
          <w:szCs w:val="28"/>
        </w:rPr>
        <w:t>3.6%</w:t>
      </w:r>
      <w:r w:rsidRPr="0041302D">
        <w:rPr>
          <w:rFonts w:eastAsia="標楷體"/>
          <w:color w:val="000000" w:themeColor="text1"/>
          <w:sz w:val="28"/>
          <w:szCs w:val="28"/>
        </w:rPr>
        <w:t>，低於去年成長</w:t>
      </w:r>
      <w:r w:rsidRPr="0041302D">
        <w:rPr>
          <w:rFonts w:eastAsia="標楷體"/>
          <w:color w:val="000000" w:themeColor="text1"/>
          <w:sz w:val="28"/>
          <w:szCs w:val="28"/>
        </w:rPr>
        <w:t>6.1%</w:t>
      </w:r>
      <w:r w:rsidRPr="0041302D">
        <w:rPr>
          <w:rFonts w:eastAsia="標楷體"/>
          <w:color w:val="000000" w:themeColor="text1"/>
          <w:sz w:val="28"/>
          <w:szCs w:val="28"/>
        </w:rPr>
        <w:t>，也較前次</w:t>
      </w:r>
      <w:r w:rsidRPr="0041302D">
        <w:rPr>
          <w:rFonts w:eastAsia="標楷體"/>
          <w:color w:val="000000" w:themeColor="text1"/>
          <w:sz w:val="28"/>
          <w:szCs w:val="28"/>
        </w:rPr>
        <w:t>(</w:t>
      </w:r>
      <w:r w:rsidRPr="0041302D">
        <w:rPr>
          <w:rFonts w:eastAsia="標楷體"/>
          <w:color w:val="000000" w:themeColor="text1"/>
          <w:sz w:val="28"/>
          <w:szCs w:val="28"/>
        </w:rPr>
        <w:t>今年</w:t>
      </w:r>
      <w:r w:rsidRPr="0041302D">
        <w:rPr>
          <w:rFonts w:eastAsia="標楷體"/>
          <w:color w:val="000000" w:themeColor="text1"/>
          <w:sz w:val="28"/>
          <w:szCs w:val="28"/>
        </w:rPr>
        <w:t>1</w:t>
      </w:r>
      <w:r w:rsidRPr="0041302D">
        <w:rPr>
          <w:rFonts w:eastAsia="標楷體"/>
          <w:color w:val="000000" w:themeColor="text1"/>
          <w:sz w:val="28"/>
          <w:szCs w:val="28"/>
        </w:rPr>
        <w:t>月</w:t>
      </w:r>
      <w:r w:rsidRPr="0041302D">
        <w:rPr>
          <w:rFonts w:eastAsia="標楷體"/>
          <w:color w:val="000000" w:themeColor="text1"/>
          <w:sz w:val="28"/>
          <w:szCs w:val="28"/>
        </w:rPr>
        <w:t>)</w:t>
      </w:r>
      <w:r w:rsidRPr="0041302D">
        <w:rPr>
          <w:rFonts w:eastAsia="標楷體"/>
          <w:color w:val="000000" w:themeColor="text1"/>
          <w:sz w:val="28"/>
          <w:szCs w:val="28"/>
        </w:rPr>
        <w:t>預測減少</w:t>
      </w:r>
      <w:r w:rsidRPr="0041302D">
        <w:rPr>
          <w:rFonts w:eastAsia="標楷體"/>
          <w:color w:val="000000" w:themeColor="text1"/>
          <w:sz w:val="28"/>
          <w:szCs w:val="28"/>
        </w:rPr>
        <w:t>0.8</w:t>
      </w:r>
      <w:r w:rsidRPr="0041302D">
        <w:rPr>
          <w:rFonts w:eastAsia="標楷體"/>
          <w:color w:val="000000" w:themeColor="text1"/>
          <w:sz w:val="28"/>
          <w:szCs w:val="28"/>
        </w:rPr>
        <w:t>個百分點，明年持續成長</w:t>
      </w:r>
      <w:r w:rsidRPr="0041302D">
        <w:rPr>
          <w:rFonts w:eastAsia="標楷體"/>
          <w:color w:val="000000" w:themeColor="text1"/>
          <w:sz w:val="28"/>
          <w:szCs w:val="28"/>
        </w:rPr>
        <w:t>3.6%</w:t>
      </w:r>
      <w:r w:rsidRPr="0041302D">
        <w:rPr>
          <w:rFonts w:eastAsia="標楷體"/>
          <w:color w:val="000000" w:themeColor="text1"/>
          <w:sz w:val="28"/>
          <w:szCs w:val="28"/>
        </w:rPr>
        <w:t>。世界貿易量隨經濟成長趨緩，預測今年成長率由去年</w:t>
      </w:r>
      <w:r w:rsidRPr="0041302D">
        <w:rPr>
          <w:rFonts w:eastAsia="標楷體"/>
          <w:color w:val="000000" w:themeColor="text1"/>
          <w:sz w:val="28"/>
          <w:szCs w:val="28"/>
        </w:rPr>
        <w:t>10.1%</w:t>
      </w:r>
      <w:r w:rsidRPr="0041302D">
        <w:rPr>
          <w:rFonts w:eastAsia="標楷體"/>
          <w:color w:val="000000" w:themeColor="text1"/>
          <w:sz w:val="28"/>
          <w:szCs w:val="28"/>
        </w:rPr>
        <w:t>大幅下降至</w:t>
      </w:r>
      <w:r w:rsidRPr="0041302D">
        <w:rPr>
          <w:rFonts w:eastAsia="標楷體"/>
          <w:color w:val="000000" w:themeColor="text1"/>
          <w:sz w:val="28"/>
          <w:szCs w:val="28"/>
        </w:rPr>
        <w:t>5.0%</w:t>
      </w:r>
      <w:r w:rsidRPr="0041302D">
        <w:rPr>
          <w:rFonts w:eastAsia="標楷體"/>
          <w:color w:val="000000" w:themeColor="text1"/>
          <w:sz w:val="28"/>
          <w:szCs w:val="28"/>
        </w:rPr>
        <w:t>，較前次預測下修</w:t>
      </w:r>
      <w:r w:rsidRPr="0041302D">
        <w:rPr>
          <w:rFonts w:eastAsia="標楷體"/>
          <w:color w:val="000000" w:themeColor="text1"/>
          <w:sz w:val="28"/>
          <w:szCs w:val="28"/>
        </w:rPr>
        <w:t>1</w:t>
      </w:r>
      <w:r w:rsidRPr="0041302D">
        <w:rPr>
          <w:rFonts w:eastAsia="標楷體"/>
          <w:color w:val="000000" w:themeColor="text1"/>
          <w:sz w:val="28"/>
          <w:szCs w:val="28"/>
        </w:rPr>
        <w:t>個百分點。戰爭引發大宗商品價格上漲，通膨持續時間將長於先前預期，預測今年先進經濟體通膨率為</w:t>
      </w:r>
      <w:r w:rsidRPr="0041302D">
        <w:rPr>
          <w:rFonts w:eastAsia="標楷體"/>
          <w:color w:val="000000" w:themeColor="text1"/>
          <w:sz w:val="28"/>
          <w:szCs w:val="28"/>
        </w:rPr>
        <w:t>5.7%</w:t>
      </w:r>
      <w:r w:rsidRPr="0041302D">
        <w:rPr>
          <w:rFonts w:eastAsia="標楷體"/>
          <w:color w:val="000000" w:themeColor="text1"/>
          <w:sz w:val="28"/>
          <w:szCs w:val="28"/>
        </w:rPr>
        <w:t>，新興及</w:t>
      </w:r>
      <w:r w:rsidR="00D53018">
        <w:rPr>
          <w:rFonts w:eastAsia="標楷體" w:hint="eastAsia"/>
          <w:color w:val="000000" w:themeColor="text1"/>
          <w:sz w:val="28"/>
          <w:szCs w:val="28"/>
        </w:rPr>
        <w:t>開</w:t>
      </w:r>
      <w:r w:rsidRPr="0041302D">
        <w:rPr>
          <w:rFonts w:eastAsia="標楷體"/>
          <w:color w:val="000000" w:themeColor="text1"/>
          <w:sz w:val="28"/>
          <w:szCs w:val="28"/>
        </w:rPr>
        <w:t>發中經濟體通膨為</w:t>
      </w:r>
      <w:r w:rsidRPr="0041302D">
        <w:rPr>
          <w:rFonts w:eastAsia="標楷體"/>
          <w:color w:val="000000" w:themeColor="text1"/>
          <w:sz w:val="28"/>
          <w:szCs w:val="28"/>
        </w:rPr>
        <w:t xml:space="preserve"> 8.7%</w:t>
      </w:r>
      <w:r w:rsidRPr="0041302D">
        <w:rPr>
          <w:rFonts w:eastAsia="標楷體"/>
          <w:color w:val="000000" w:themeColor="text1"/>
          <w:sz w:val="28"/>
          <w:szCs w:val="28"/>
        </w:rPr>
        <w:t>。</w:t>
      </w:r>
    </w:p>
    <w:p w14:paraId="1CEE2E64" w14:textId="52C7C91A" w:rsidR="00076A8E" w:rsidRPr="003C6E0A" w:rsidRDefault="00127038" w:rsidP="00127038">
      <w:pPr>
        <w:autoSpaceDE w:val="0"/>
        <w:autoSpaceDN w:val="0"/>
        <w:adjustRightInd w:val="0"/>
        <w:snapToGrid w:val="0"/>
        <w:spacing w:beforeLines="50" w:before="120" w:line="300" w:lineRule="auto"/>
        <w:ind w:firstLineChars="200" w:firstLine="560"/>
        <w:jc w:val="both"/>
        <w:rPr>
          <w:rFonts w:eastAsia="標楷體"/>
          <w:color w:val="000000" w:themeColor="text1"/>
          <w:sz w:val="28"/>
          <w:szCs w:val="28"/>
        </w:rPr>
      </w:pPr>
      <w:r w:rsidRPr="00276E73">
        <w:rPr>
          <w:rFonts w:eastAsia="標楷體"/>
          <w:sz w:val="28"/>
          <w:szCs w:val="28"/>
        </w:rPr>
        <w:t>當前國際經濟仍面臨諸多風險變數，值得持續關注，包括</w:t>
      </w:r>
      <w:r w:rsidRPr="00276E73">
        <w:rPr>
          <w:rFonts w:eastAsia="標楷體" w:hint="eastAsia"/>
          <w:sz w:val="28"/>
          <w:szCs w:val="28"/>
        </w:rPr>
        <w:t>全球疫情變化</w:t>
      </w:r>
      <w:r w:rsidRPr="00276E73">
        <w:rPr>
          <w:rFonts w:ascii="標楷體" w:eastAsia="標楷體" w:hAnsi="標楷體" w:hint="eastAsia"/>
          <w:sz w:val="28"/>
          <w:szCs w:val="28"/>
        </w:rPr>
        <w:t>、</w:t>
      </w:r>
      <w:r w:rsidRPr="00276E73">
        <w:rPr>
          <w:rFonts w:eastAsia="標楷體" w:hint="eastAsia"/>
          <w:sz w:val="28"/>
          <w:szCs w:val="28"/>
        </w:rPr>
        <w:t>美國與中國大陸貿易及科技爭端後續發展</w:t>
      </w:r>
      <w:r w:rsidRPr="00276E73">
        <w:rPr>
          <w:rFonts w:eastAsia="標楷體"/>
          <w:sz w:val="28"/>
          <w:szCs w:val="28"/>
        </w:rPr>
        <w:t>、</w:t>
      </w:r>
      <w:r w:rsidRPr="00276E73">
        <w:rPr>
          <w:rFonts w:eastAsia="標楷體" w:hint="eastAsia"/>
          <w:sz w:val="28"/>
          <w:szCs w:val="28"/>
        </w:rPr>
        <w:t>俄烏開戰情勢發展</w:t>
      </w:r>
      <w:r w:rsidRPr="00276E73">
        <w:rPr>
          <w:rFonts w:ascii="標楷體" w:eastAsia="標楷體" w:hAnsi="標楷體" w:hint="eastAsia"/>
          <w:sz w:val="28"/>
          <w:szCs w:val="28"/>
        </w:rPr>
        <w:t>、</w:t>
      </w:r>
      <w:r w:rsidRPr="00276E73">
        <w:rPr>
          <w:rFonts w:eastAsia="標楷體" w:hint="eastAsia"/>
          <w:sz w:val="28"/>
          <w:szCs w:val="28"/>
        </w:rPr>
        <w:t>國際原油及大宗商品價格上揚</w:t>
      </w:r>
      <w:r w:rsidRPr="00276E73">
        <w:rPr>
          <w:rFonts w:ascii="新細明體" w:hAnsi="新細明體" w:hint="eastAsia"/>
          <w:sz w:val="28"/>
          <w:szCs w:val="28"/>
        </w:rPr>
        <w:t>，</w:t>
      </w:r>
      <w:r w:rsidRPr="00276E73">
        <w:rPr>
          <w:rFonts w:eastAsia="標楷體" w:hint="eastAsia"/>
          <w:sz w:val="28"/>
          <w:szCs w:val="28"/>
        </w:rPr>
        <w:t>通膨升溫</w:t>
      </w:r>
      <w:r w:rsidRPr="00276E73">
        <w:rPr>
          <w:rFonts w:ascii="新細明體" w:hAnsi="新細明體" w:hint="eastAsia"/>
          <w:sz w:val="28"/>
          <w:szCs w:val="28"/>
          <w:lang w:eastAsia="zh-HK"/>
        </w:rPr>
        <w:t>、</w:t>
      </w:r>
      <w:r w:rsidRPr="00276E73">
        <w:rPr>
          <w:rFonts w:eastAsia="標楷體" w:hint="eastAsia"/>
          <w:sz w:val="28"/>
          <w:szCs w:val="28"/>
        </w:rPr>
        <w:t>全球</w:t>
      </w:r>
      <w:r w:rsidRPr="00276E73">
        <w:rPr>
          <w:rFonts w:eastAsia="標楷體"/>
          <w:sz w:val="28"/>
          <w:szCs w:val="28"/>
          <w:lang w:eastAsia="zh-HK"/>
        </w:rPr>
        <w:t>公共債務</w:t>
      </w:r>
      <w:r w:rsidRPr="00276E73">
        <w:rPr>
          <w:rFonts w:eastAsia="標楷體" w:hint="eastAsia"/>
          <w:sz w:val="28"/>
          <w:szCs w:val="28"/>
          <w:lang w:eastAsia="zh-HK"/>
        </w:rPr>
        <w:t>風險升高</w:t>
      </w:r>
      <w:r w:rsidRPr="00276E73">
        <w:rPr>
          <w:rFonts w:eastAsia="標楷體"/>
          <w:sz w:val="28"/>
          <w:szCs w:val="28"/>
          <w:lang w:eastAsia="zh-HK"/>
        </w:rPr>
        <w:t>加深金融脆弱性</w:t>
      </w:r>
      <w:r w:rsidRPr="00276E73">
        <w:rPr>
          <w:rFonts w:ascii="標楷體" w:eastAsia="標楷體" w:hAnsi="標楷體" w:hint="eastAsia"/>
          <w:sz w:val="28"/>
          <w:szCs w:val="28"/>
          <w:lang w:eastAsia="zh-HK"/>
        </w:rPr>
        <w:t>、</w:t>
      </w:r>
      <w:r w:rsidRPr="00276E73">
        <w:rPr>
          <w:rFonts w:eastAsia="標楷體"/>
          <w:sz w:val="28"/>
          <w:szCs w:val="28"/>
        </w:rPr>
        <w:t>地緣政治</w:t>
      </w:r>
      <w:r w:rsidRPr="00276E73">
        <w:rPr>
          <w:rFonts w:eastAsia="標楷體" w:hint="eastAsia"/>
          <w:sz w:val="28"/>
          <w:szCs w:val="28"/>
        </w:rPr>
        <w:t>風險</w:t>
      </w:r>
      <w:r w:rsidRPr="00276E73">
        <w:rPr>
          <w:rFonts w:eastAsia="標楷體"/>
          <w:sz w:val="28"/>
          <w:szCs w:val="28"/>
        </w:rPr>
        <w:t>，以及氣候變遷等，皆影響國際經濟前景。</w:t>
      </w:r>
    </w:p>
    <w:p w14:paraId="7E927265" w14:textId="77777777" w:rsidR="00076A8E" w:rsidRPr="003C6E0A" w:rsidRDefault="00076A8E" w:rsidP="006A2510">
      <w:pPr>
        <w:keepNext/>
        <w:adjustRightInd w:val="0"/>
        <w:snapToGrid w:val="0"/>
        <w:spacing w:beforeLines="50" w:before="120" w:line="300" w:lineRule="auto"/>
        <w:outlineLvl w:val="1"/>
        <w:rPr>
          <w:rFonts w:eastAsia="標楷體"/>
          <w:b/>
          <w:bCs/>
          <w:color w:val="000000" w:themeColor="text1"/>
          <w:sz w:val="40"/>
          <w:szCs w:val="36"/>
        </w:rPr>
      </w:pPr>
      <w:bookmarkStart w:id="31" w:name="_Toc279048462"/>
      <w:bookmarkStart w:id="32" w:name="_Toc337122120"/>
      <w:bookmarkStart w:id="33" w:name="_Toc349916574"/>
      <w:bookmarkStart w:id="34" w:name="_Toc401923783"/>
      <w:bookmarkStart w:id="35" w:name="_Toc402171697"/>
      <w:bookmarkStart w:id="36" w:name="_Toc99120840"/>
      <w:bookmarkStart w:id="37" w:name="_Toc99121708"/>
      <w:r w:rsidRPr="003C6E0A">
        <w:rPr>
          <w:rFonts w:eastAsia="標楷體"/>
          <w:b/>
          <w:bCs/>
          <w:color w:val="000000" w:themeColor="text1"/>
          <w:sz w:val="40"/>
          <w:szCs w:val="36"/>
        </w:rPr>
        <w:t>二、國內經濟</w:t>
      </w:r>
      <w:bookmarkEnd w:id="31"/>
      <w:bookmarkEnd w:id="32"/>
      <w:bookmarkEnd w:id="33"/>
      <w:bookmarkEnd w:id="34"/>
      <w:bookmarkEnd w:id="35"/>
      <w:bookmarkEnd w:id="36"/>
      <w:bookmarkEnd w:id="37"/>
    </w:p>
    <w:p w14:paraId="533B980F" w14:textId="14C672D2" w:rsidR="00076A8E" w:rsidRPr="003C6E0A" w:rsidRDefault="00EF0E59" w:rsidP="00F54C14">
      <w:pPr>
        <w:autoSpaceDE w:val="0"/>
        <w:autoSpaceDN w:val="0"/>
        <w:adjustRightInd w:val="0"/>
        <w:snapToGrid w:val="0"/>
        <w:spacing w:before="50" w:line="300" w:lineRule="auto"/>
        <w:ind w:firstLineChars="202" w:firstLine="566"/>
        <w:jc w:val="both"/>
        <w:rPr>
          <w:rFonts w:eastAsia="標楷體"/>
          <w:color w:val="000000" w:themeColor="text1"/>
          <w:sz w:val="28"/>
          <w:szCs w:val="28"/>
          <w:lang w:eastAsia="zh-HK"/>
        </w:rPr>
      </w:pPr>
      <w:r w:rsidRPr="003C6E0A">
        <w:rPr>
          <w:rFonts w:eastAsia="標楷體" w:hint="eastAsia"/>
          <w:color w:val="000000" w:themeColor="text1"/>
          <w:sz w:val="28"/>
          <w:szCs w:val="28"/>
        </w:rPr>
        <w:t>隨著</w:t>
      </w:r>
      <w:r w:rsidR="005478E7" w:rsidRPr="003C6E0A">
        <w:rPr>
          <w:rFonts w:eastAsia="標楷體" w:hint="eastAsia"/>
          <w:color w:val="000000" w:themeColor="text1"/>
          <w:sz w:val="28"/>
          <w:szCs w:val="28"/>
        </w:rPr>
        <w:t>疫情對全球經濟衝擊漸緩，外需力道穩健擴張，加以國內半導體擴充先進製程、臺商回流及綠能設施持續建置等，延續投資動能，另基本工資與軍公教薪資調升，以及企業獲利亮麗，提供加薪有利條件，國內消費持續回溫。行政院主計總處預測</w:t>
      </w:r>
      <w:r w:rsidR="005478E7" w:rsidRPr="003C6E0A">
        <w:rPr>
          <w:rFonts w:eastAsia="標楷體" w:hint="eastAsia"/>
          <w:color w:val="000000" w:themeColor="text1"/>
          <w:sz w:val="28"/>
          <w:szCs w:val="28"/>
        </w:rPr>
        <w:t>111</w:t>
      </w:r>
      <w:r w:rsidR="005478E7" w:rsidRPr="003C6E0A">
        <w:rPr>
          <w:rFonts w:eastAsia="標楷體" w:hint="eastAsia"/>
          <w:color w:val="000000" w:themeColor="text1"/>
          <w:sz w:val="28"/>
          <w:szCs w:val="28"/>
        </w:rPr>
        <w:t>年經濟成長</w:t>
      </w:r>
      <w:r w:rsidR="005478E7" w:rsidRPr="003C6E0A">
        <w:rPr>
          <w:rFonts w:eastAsia="標楷體" w:hint="eastAsia"/>
          <w:color w:val="000000" w:themeColor="text1"/>
          <w:sz w:val="28"/>
          <w:szCs w:val="28"/>
        </w:rPr>
        <w:t>4.42%</w:t>
      </w:r>
      <w:r w:rsidR="005478E7" w:rsidRPr="003C6E0A">
        <w:rPr>
          <w:rFonts w:eastAsia="標楷體" w:hint="eastAsia"/>
          <w:color w:val="000000" w:themeColor="text1"/>
          <w:sz w:val="28"/>
          <w:szCs w:val="28"/>
        </w:rPr>
        <w:t>。</w:t>
      </w:r>
      <w:r w:rsidR="00276CC9" w:rsidRPr="003C6E0A">
        <w:rPr>
          <w:rFonts w:eastAsia="標楷體" w:hint="eastAsia"/>
          <w:color w:val="000000" w:themeColor="text1"/>
          <w:sz w:val="28"/>
          <w:szCs w:val="28"/>
        </w:rPr>
        <w:t>俄烏戰爭引發國際原物料價格上漲，帶來較大的通膨壓力，為經濟成長帶來不確定性。</w:t>
      </w:r>
    </w:p>
    <w:p w14:paraId="2960855F" w14:textId="4BA1ABDF" w:rsidR="008006D6" w:rsidRPr="003C6E0A" w:rsidRDefault="00E950C6" w:rsidP="008006D6">
      <w:pPr>
        <w:autoSpaceDE w:val="0"/>
        <w:autoSpaceDN w:val="0"/>
        <w:adjustRightInd w:val="0"/>
        <w:snapToGrid w:val="0"/>
        <w:spacing w:before="50" w:line="300" w:lineRule="auto"/>
        <w:ind w:firstLineChars="202" w:firstLine="566"/>
        <w:jc w:val="both"/>
        <w:rPr>
          <w:rFonts w:eastAsia="標楷體"/>
          <w:color w:val="000000" w:themeColor="text1"/>
          <w:sz w:val="28"/>
          <w:szCs w:val="28"/>
        </w:rPr>
      </w:pPr>
      <w:r w:rsidRPr="003C6E0A">
        <w:rPr>
          <w:rFonts w:eastAsia="標楷體" w:hint="eastAsia"/>
          <w:color w:val="000000" w:themeColor="text1"/>
          <w:sz w:val="28"/>
          <w:szCs w:val="28"/>
        </w:rPr>
        <w:t>經濟指標方面，今年</w:t>
      </w:r>
      <w:r w:rsidRPr="003C6E0A">
        <w:rPr>
          <w:rFonts w:eastAsia="標楷體" w:hint="eastAsia"/>
          <w:color w:val="000000" w:themeColor="text1"/>
          <w:sz w:val="28"/>
          <w:szCs w:val="28"/>
        </w:rPr>
        <w:t>3</w:t>
      </w:r>
      <w:r w:rsidRPr="003C6E0A">
        <w:rPr>
          <w:rFonts w:eastAsia="標楷體" w:hint="eastAsia"/>
          <w:color w:val="000000" w:themeColor="text1"/>
          <w:sz w:val="28"/>
          <w:szCs w:val="28"/>
        </w:rPr>
        <w:t>月工業生產增加</w:t>
      </w:r>
      <w:r w:rsidRPr="003C6E0A">
        <w:rPr>
          <w:rFonts w:eastAsia="標楷體" w:hint="eastAsia"/>
          <w:color w:val="000000" w:themeColor="text1"/>
          <w:sz w:val="28"/>
          <w:szCs w:val="28"/>
        </w:rPr>
        <w:t>2.15%</w:t>
      </w:r>
      <w:r w:rsidRPr="003C6E0A">
        <w:rPr>
          <w:rFonts w:eastAsia="標楷體" w:hint="eastAsia"/>
          <w:color w:val="000000" w:themeColor="text1"/>
          <w:sz w:val="28"/>
          <w:szCs w:val="28"/>
        </w:rPr>
        <w:t>；</w:t>
      </w:r>
      <w:r w:rsidRPr="003C6E0A">
        <w:rPr>
          <w:rFonts w:eastAsia="標楷體"/>
          <w:color w:val="000000" w:themeColor="text1"/>
          <w:sz w:val="28"/>
          <w:szCs w:val="28"/>
        </w:rPr>
        <w:t>批發業</w:t>
      </w:r>
      <w:r w:rsidRPr="003C6E0A">
        <w:rPr>
          <w:rFonts w:eastAsia="標楷體" w:hint="eastAsia"/>
          <w:color w:val="000000" w:themeColor="text1"/>
          <w:sz w:val="28"/>
          <w:szCs w:val="28"/>
        </w:rPr>
        <w:t>、零售業及餐飲業</w:t>
      </w:r>
      <w:r w:rsidRPr="003C6E0A">
        <w:rPr>
          <w:rFonts w:eastAsia="標楷體"/>
          <w:color w:val="000000" w:themeColor="text1"/>
          <w:sz w:val="28"/>
          <w:szCs w:val="28"/>
        </w:rPr>
        <w:t>營業額</w:t>
      </w:r>
      <w:r w:rsidRPr="003C6E0A">
        <w:rPr>
          <w:rFonts w:eastAsia="標楷體" w:hint="eastAsia"/>
          <w:color w:val="000000" w:themeColor="text1"/>
          <w:sz w:val="28"/>
          <w:szCs w:val="28"/>
        </w:rPr>
        <w:t>分別</w:t>
      </w:r>
      <w:r w:rsidRPr="003C6E0A">
        <w:rPr>
          <w:rFonts w:eastAsia="標楷體"/>
          <w:color w:val="000000" w:themeColor="text1"/>
          <w:sz w:val="28"/>
          <w:szCs w:val="28"/>
        </w:rPr>
        <w:t>增加</w:t>
      </w:r>
      <w:r w:rsidRPr="003C6E0A">
        <w:rPr>
          <w:rFonts w:eastAsia="標楷體" w:hint="eastAsia"/>
          <w:color w:val="000000" w:themeColor="text1"/>
          <w:sz w:val="28"/>
          <w:szCs w:val="28"/>
        </w:rPr>
        <w:t>12.9</w:t>
      </w:r>
      <w:r w:rsidRPr="003C6E0A">
        <w:rPr>
          <w:rFonts w:eastAsia="標楷體"/>
          <w:color w:val="000000" w:themeColor="text1"/>
          <w:sz w:val="28"/>
          <w:szCs w:val="28"/>
        </w:rPr>
        <w:t>%</w:t>
      </w:r>
      <w:r w:rsidRPr="003C6E0A">
        <w:rPr>
          <w:rFonts w:eastAsia="標楷體" w:hint="eastAsia"/>
          <w:color w:val="000000" w:themeColor="text1"/>
          <w:sz w:val="28"/>
          <w:szCs w:val="28"/>
        </w:rPr>
        <w:t>、</w:t>
      </w:r>
      <w:r w:rsidRPr="003C6E0A">
        <w:rPr>
          <w:rFonts w:eastAsia="標楷體" w:hint="eastAsia"/>
          <w:color w:val="000000" w:themeColor="text1"/>
          <w:sz w:val="28"/>
          <w:szCs w:val="28"/>
        </w:rPr>
        <w:t>4.8%</w:t>
      </w:r>
      <w:r w:rsidRPr="003C6E0A">
        <w:rPr>
          <w:rFonts w:eastAsia="標楷體" w:hint="eastAsia"/>
          <w:color w:val="000000" w:themeColor="text1"/>
          <w:sz w:val="28"/>
          <w:szCs w:val="28"/>
        </w:rPr>
        <w:t>及</w:t>
      </w:r>
      <w:r w:rsidRPr="003C6E0A">
        <w:rPr>
          <w:rFonts w:eastAsia="標楷體" w:hint="eastAsia"/>
          <w:color w:val="000000" w:themeColor="text1"/>
          <w:sz w:val="28"/>
          <w:szCs w:val="28"/>
        </w:rPr>
        <w:t>6.8%</w:t>
      </w:r>
      <w:r w:rsidRPr="003C6E0A">
        <w:rPr>
          <w:rFonts w:eastAsia="標楷體" w:hint="eastAsia"/>
          <w:color w:val="000000" w:themeColor="text1"/>
          <w:sz w:val="28"/>
          <w:szCs w:val="28"/>
        </w:rPr>
        <w:t>；外銷訂單金額</w:t>
      </w:r>
      <w:r w:rsidRPr="003C6E0A">
        <w:rPr>
          <w:rFonts w:eastAsia="標楷體" w:hint="eastAsia"/>
          <w:color w:val="000000" w:themeColor="text1"/>
          <w:sz w:val="28"/>
          <w:szCs w:val="28"/>
        </w:rPr>
        <w:t>6</w:t>
      </w:r>
      <w:r w:rsidR="00D53018">
        <w:rPr>
          <w:rFonts w:eastAsia="標楷體" w:hint="eastAsia"/>
          <w:color w:val="000000" w:themeColor="text1"/>
          <w:sz w:val="28"/>
          <w:szCs w:val="28"/>
        </w:rPr>
        <w:t>26.9</w:t>
      </w:r>
      <w:r w:rsidRPr="003C6E0A">
        <w:rPr>
          <w:rFonts w:eastAsia="標楷體" w:hint="eastAsia"/>
          <w:color w:val="000000" w:themeColor="text1"/>
          <w:sz w:val="28"/>
          <w:szCs w:val="28"/>
        </w:rPr>
        <w:t>億美元，增加</w:t>
      </w:r>
      <w:r w:rsidR="00D53018">
        <w:rPr>
          <w:rFonts w:eastAsia="標楷體" w:hint="eastAsia"/>
          <w:color w:val="000000" w:themeColor="text1"/>
          <w:sz w:val="28"/>
          <w:szCs w:val="28"/>
        </w:rPr>
        <w:t>16.8</w:t>
      </w:r>
      <w:r w:rsidRPr="003C6E0A">
        <w:rPr>
          <w:rFonts w:eastAsia="標楷體" w:hint="eastAsia"/>
          <w:color w:val="000000" w:themeColor="text1"/>
          <w:sz w:val="28"/>
          <w:szCs w:val="28"/>
        </w:rPr>
        <w:t>%</w:t>
      </w:r>
      <w:r w:rsidRPr="003C6E0A">
        <w:rPr>
          <w:rFonts w:eastAsia="標楷體" w:hint="eastAsia"/>
          <w:color w:val="000000" w:themeColor="text1"/>
          <w:sz w:val="28"/>
          <w:szCs w:val="28"/>
        </w:rPr>
        <w:t>；出口值</w:t>
      </w:r>
      <w:r w:rsidRPr="003C6E0A">
        <w:rPr>
          <w:rFonts w:eastAsia="標楷體" w:hint="eastAsia"/>
          <w:color w:val="000000" w:themeColor="text1"/>
          <w:sz w:val="28"/>
          <w:szCs w:val="28"/>
        </w:rPr>
        <w:t>435.0</w:t>
      </w:r>
      <w:r w:rsidRPr="003C6E0A">
        <w:rPr>
          <w:rFonts w:eastAsia="標楷體" w:hint="eastAsia"/>
          <w:color w:val="000000" w:themeColor="text1"/>
          <w:sz w:val="28"/>
          <w:szCs w:val="28"/>
        </w:rPr>
        <w:t>億美元，增加</w:t>
      </w:r>
      <w:r w:rsidRPr="003C6E0A">
        <w:rPr>
          <w:rFonts w:eastAsia="標楷體" w:hint="eastAsia"/>
          <w:color w:val="000000" w:themeColor="text1"/>
          <w:sz w:val="28"/>
          <w:szCs w:val="28"/>
        </w:rPr>
        <w:t>21.3%</w:t>
      </w:r>
      <w:r w:rsidRPr="003C6E0A">
        <w:rPr>
          <w:rFonts w:eastAsia="標楷體" w:hint="eastAsia"/>
          <w:color w:val="000000" w:themeColor="text1"/>
          <w:sz w:val="28"/>
          <w:szCs w:val="28"/>
        </w:rPr>
        <w:t>，進口值</w:t>
      </w:r>
      <w:r w:rsidRPr="003C6E0A">
        <w:rPr>
          <w:rFonts w:eastAsia="標楷體" w:hint="eastAsia"/>
          <w:color w:val="000000" w:themeColor="text1"/>
          <w:sz w:val="28"/>
          <w:szCs w:val="28"/>
        </w:rPr>
        <w:t>388.5</w:t>
      </w:r>
      <w:r w:rsidRPr="003C6E0A">
        <w:rPr>
          <w:rFonts w:eastAsia="標楷體" w:hint="eastAsia"/>
          <w:color w:val="000000" w:themeColor="text1"/>
          <w:sz w:val="28"/>
          <w:szCs w:val="28"/>
        </w:rPr>
        <w:t>億美元，增</w:t>
      </w:r>
      <w:r w:rsidRPr="003C6E0A">
        <w:rPr>
          <w:rFonts w:eastAsia="標楷體" w:hint="eastAsia"/>
          <w:color w:val="000000" w:themeColor="text1"/>
          <w:sz w:val="28"/>
          <w:szCs w:val="28"/>
        </w:rPr>
        <w:lastRenderedPageBreak/>
        <w:t>加</w:t>
      </w:r>
      <w:r w:rsidRPr="003C6E0A">
        <w:rPr>
          <w:rFonts w:eastAsia="標楷體" w:hint="eastAsia"/>
          <w:color w:val="000000" w:themeColor="text1"/>
          <w:sz w:val="28"/>
          <w:szCs w:val="28"/>
        </w:rPr>
        <w:t>20.3%</w:t>
      </w:r>
      <w:r w:rsidRPr="003C6E0A">
        <w:rPr>
          <w:rFonts w:eastAsia="標楷體" w:hint="eastAsia"/>
          <w:color w:val="000000" w:themeColor="text1"/>
          <w:sz w:val="28"/>
          <w:szCs w:val="28"/>
        </w:rPr>
        <w:t>，貿易出超</w:t>
      </w:r>
      <w:r w:rsidRPr="003C6E0A">
        <w:rPr>
          <w:rFonts w:eastAsia="標楷體" w:hint="eastAsia"/>
          <w:color w:val="000000" w:themeColor="text1"/>
          <w:sz w:val="28"/>
          <w:szCs w:val="28"/>
        </w:rPr>
        <w:t>46.6</w:t>
      </w:r>
      <w:r w:rsidRPr="003C6E0A">
        <w:rPr>
          <w:rFonts w:eastAsia="標楷體" w:hint="eastAsia"/>
          <w:color w:val="000000" w:themeColor="text1"/>
          <w:sz w:val="28"/>
          <w:szCs w:val="28"/>
        </w:rPr>
        <w:t>億美元；躉售物價指數</w:t>
      </w:r>
      <w:r w:rsidRPr="003C6E0A">
        <w:rPr>
          <w:rFonts w:eastAsia="標楷體" w:hint="eastAsia"/>
          <w:color w:val="000000" w:themeColor="text1"/>
          <w:sz w:val="28"/>
          <w:szCs w:val="28"/>
        </w:rPr>
        <w:t>(WPI)</w:t>
      </w:r>
      <w:r w:rsidRPr="003C6E0A">
        <w:rPr>
          <w:rFonts w:eastAsia="標楷體" w:hint="eastAsia"/>
          <w:color w:val="000000" w:themeColor="text1"/>
          <w:sz w:val="28"/>
          <w:szCs w:val="28"/>
        </w:rPr>
        <w:t>上漲</w:t>
      </w:r>
      <w:r w:rsidRPr="003C6E0A">
        <w:rPr>
          <w:rFonts w:eastAsia="標楷體" w:hint="eastAsia"/>
          <w:color w:val="000000" w:themeColor="text1"/>
          <w:sz w:val="28"/>
          <w:szCs w:val="28"/>
        </w:rPr>
        <w:t>13.89%</w:t>
      </w:r>
      <w:r w:rsidRPr="003C6E0A">
        <w:rPr>
          <w:rFonts w:eastAsia="標楷體" w:hint="eastAsia"/>
          <w:color w:val="000000" w:themeColor="text1"/>
          <w:sz w:val="28"/>
          <w:szCs w:val="28"/>
        </w:rPr>
        <w:t>，消費者物價指數</w:t>
      </w:r>
      <w:r w:rsidRPr="003C6E0A">
        <w:rPr>
          <w:rFonts w:eastAsia="標楷體" w:hint="eastAsia"/>
          <w:color w:val="000000" w:themeColor="text1"/>
          <w:sz w:val="28"/>
          <w:szCs w:val="28"/>
        </w:rPr>
        <w:t>(CPI)</w:t>
      </w:r>
      <w:r w:rsidRPr="003C6E0A">
        <w:rPr>
          <w:rFonts w:eastAsia="標楷體" w:hint="eastAsia"/>
          <w:color w:val="000000" w:themeColor="text1"/>
          <w:sz w:val="28"/>
          <w:szCs w:val="28"/>
        </w:rPr>
        <w:t>上漲</w:t>
      </w:r>
      <w:r w:rsidRPr="003C6E0A">
        <w:rPr>
          <w:rFonts w:eastAsia="標楷體" w:hint="eastAsia"/>
          <w:color w:val="000000" w:themeColor="text1"/>
          <w:sz w:val="28"/>
          <w:szCs w:val="28"/>
        </w:rPr>
        <w:t>3.27%</w:t>
      </w:r>
      <w:r w:rsidRPr="003C6E0A">
        <w:rPr>
          <w:rFonts w:eastAsia="標楷體" w:hint="eastAsia"/>
          <w:color w:val="000000" w:themeColor="text1"/>
          <w:sz w:val="28"/>
          <w:szCs w:val="28"/>
        </w:rPr>
        <w:t>；失業率</w:t>
      </w:r>
      <w:r w:rsidRPr="003C6E0A">
        <w:rPr>
          <w:rFonts w:eastAsia="標楷體" w:hint="eastAsia"/>
          <w:color w:val="000000" w:themeColor="text1"/>
          <w:sz w:val="28"/>
          <w:szCs w:val="28"/>
        </w:rPr>
        <w:t>3.66%</w:t>
      </w:r>
      <w:r w:rsidRPr="003C6E0A">
        <w:rPr>
          <w:rFonts w:eastAsia="標楷體"/>
          <w:color w:val="000000" w:themeColor="text1"/>
          <w:sz w:val="28"/>
          <w:szCs w:val="28"/>
        </w:rPr>
        <w:t>。</w:t>
      </w:r>
    </w:p>
    <w:p w14:paraId="6E66C5DF" w14:textId="19EC4D2D" w:rsidR="008006D6" w:rsidRPr="003C6E0A" w:rsidRDefault="00D41485" w:rsidP="00D84EB1">
      <w:pPr>
        <w:autoSpaceDE w:val="0"/>
        <w:autoSpaceDN w:val="0"/>
        <w:adjustRightInd w:val="0"/>
        <w:snapToGrid w:val="0"/>
        <w:spacing w:before="50" w:line="300" w:lineRule="auto"/>
        <w:ind w:firstLineChars="202" w:firstLine="566"/>
        <w:jc w:val="both"/>
        <w:rPr>
          <w:rFonts w:eastAsia="標楷體"/>
          <w:color w:val="000000" w:themeColor="text1"/>
          <w:sz w:val="28"/>
          <w:szCs w:val="28"/>
        </w:rPr>
      </w:pPr>
      <w:r w:rsidRPr="00276CC9">
        <w:rPr>
          <w:rFonts w:eastAsia="標楷體" w:hint="eastAsia"/>
          <w:color w:val="000000" w:themeColor="text1"/>
          <w:sz w:val="28"/>
          <w:szCs w:val="28"/>
        </w:rPr>
        <w:t>今年</w:t>
      </w:r>
      <w:r>
        <w:rPr>
          <w:rFonts w:eastAsia="標楷體" w:hint="eastAsia"/>
          <w:color w:val="000000" w:themeColor="text1"/>
          <w:sz w:val="28"/>
          <w:szCs w:val="28"/>
        </w:rPr>
        <w:t>3</w:t>
      </w:r>
      <w:r w:rsidRPr="00276CC9">
        <w:rPr>
          <w:rFonts w:eastAsia="標楷體" w:hint="eastAsia"/>
          <w:color w:val="000000" w:themeColor="text1"/>
          <w:sz w:val="28"/>
          <w:szCs w:val="28"/>
        </w:rPr>
        <w:t>月景氣對策信號綜合判斷分數為</w:t>
      </w:r>
      <w:r>
        <w:rPr>
          <w:rFonts w:eastAsia="標楷體" w:hint="eastAsia"/>
          <w:color w:val="000000" w:themeColor="text1"/>
          <w:sz w:val="28"/>
          <w:szCs w:val="28"/>
        </w:rPr>
        <w:t>31</w:t>
      </w:r>
      <w:r w:rsidRPr="00276CC9">
        <w:rPr>
          <w:rFonts w:eastAsia="標楷體" w:hint="eastAsia"/>
          <w:color w:val="000000" w:themeColor="text1"/>
          <w:sz w:val="28"/>
          <w:szCs w:val="28"/>
        </w:rPr>
        <w:t>分，較上月減少</w:t>
      </w:r>
      <w:r>
        <w:rPr>
          <w:rFonts w:eastAsia="標楷體" w:hint="eastAsia"/>
          <w:color w:val="000000" w:themeColor="text1"/>
          <w:sz w:val="28"/>
          <w:szCs w:val="28"/>
        </w:rPr>
        <w:t>3</w:t>
      </w:r>
      <w:r w:rsidRPr="00276CC9">
        <w:rPr>
          <w:rFonts w:eastAsia="標楷體" w:hint="eastAsia"/>
          <w:color w:val="000000" w:themeColor="text1"/>
          <w:sz w:val="28"/>
          <w:szCs w:val="28"/>
        </w:rPr>
        <w:t>分，燈號</w:t>
      </w:r>
      <w:r>
        <w:rPr>
          <w:rFonts w:eastAsia="標楷體" w:hint="eastAsia"/>
          <w:color w:val="000000" w:themeColor="text1"/>
          <w:sz w:val="28"/>
          <w:szCs w:val="28"/>
        </w:rPr>
        <w:t>轉</w:t>
      </w:r>
      <w:r w:rsidRPr="00276CC9">
        <w:rPr>
          <w:rFonts w:eastAsia="標楷體" w:hint="eastAsia"/>
          <w:color w:val="000000" w:themeColor="text1"/>
          <w:sz w:val="28"/>
          <w:szCs w:val="28"/>
        </w:rPr>
        <w:t>呈</w:t>
      </w:r>
      <w:r>
        <w:rPr>
          <w:rFonts w:eastAsia="標楷體" w:hint="eastAsia"/>
          <w:color w:val="000000" w:themeColor="text1"/>
          <w:sz w:val="28"/>
          <w:szCs w:val="28"/>
        </w:rPr>
        <w:t>綠</w:t>
      </w:r>
      <w:r w:rsidRPr="00276CC9">
        <w:rPr>
          <w:rFonts w:eastAsia="標楷體" w:hint="eastAsia"/>
          <w:color w:val="000000" w:themeColor="text1"/>
          <w:sz w:val="28"/>
          <w:szCs w:val="28"/>
        </w:rPr>
        <w:t>燈；領先指標</w:t>
      </w:r>
      <w:r w:rsidR="009B3ECA">
        <w:rPr>
          <w:rFonts w:eastAsia="標楷體" w:hint="eastAsia"/>
          <w:color w:val="000000" w:themeColor="text1"/>
          <w:sz w:val="28"/>
          <w:szCs w:val="28"/>
        </w:rPr>
        <w:t>下跌，</w:t>
      </w:r>
      <w:r w:rsidRPr="00276CC9">
        <w:rPr>
          <w:rFonts w:eastAsia="標楷體" w:hint="eastAsia"/>
          <w:color w:val="000000" w:themeColor="text1"/>
          <w:sz w:val="28"/>
          <w:szCs w:val="28"/>
        </w:rPr>
        <w:t>同時指標</w:t>
      </w:r>
      <w:r w:rsidR="009B3ECA">
        <w:rPr>
          <w:rFonts w:eastAsia="標楷體" w:hint="eastAsia"/>
          <w:color w:val="000000" w:themeColor="text1"/>
          <w:sz w:val="28"/>
          <w:szCs w:val="28"/>
        </w:rPr>
        <w:t>經回溯修正後呈連</w:t>
      </w:r>
      <w:r>
        <w:rPr>
          <w:rFonts w:eastAsia="標楷體" w:hint="eastAsia"/>
          <w:color w:val="000000" w:themeColor="text1"/>
          <w:sz w:val="28"/>
          <w:szCs w:val="28"/>
        </w:rPr>
        <w:t>續</w:t>
      </w:r>
      <w:r w:rsidR="009B3ECA">
        <w:rPr>
          <w:rFonts w:eastAsia="標楷體" w:hint="eastAsia"/>
          <w:color w:val="000000" w:themeColor="text1"/>
          <w:sz w:val="28"/>
          <w:szCs w:val="28"/>
        </w:rPr>
        <w:t>4</w:t>
      </w:r>
      <w:r w:rsidR="009B3ECA">
        <w:rPr>
          <w:rFonts w:eastAsia="標楷體" w:hint="eastAsia"/>
          <w:color w:val="000000" w:themeColor="text1"/>
          <w:sz w:val="28"/>
          <w:szCs w:val="28"/>
        </w:rPr>
        <w:t>個月</w:t>
      </w:r>
      <w:r w:rsidRPr="00276CC9">
        <w:rPr>
          <w:rFonts w:eastAsia="標楷體" w:hint="eastAsia"/>
          <w:color w:val="000000" w:themeColor="text1"/>
          <w:sz w:val="28"/>
          <w:szCs w:val="28"/>
        </w:rPr>
        <w:t>下跌，</w:t>
      </w:r>
      <w:r w:rsidRPr="007A0D97">
        <w:rPr>
          <w:rFonts w:eastAsia="標楷體" w:hint="eastAsia"/>
          <w:color w:val="000000" w:themeColor="text1"/>
          <w:sz w:val="28"/>
          <w:szCs w:val="28"/>
        </w:rPr>
        <w:t>顯示</w:t>
      </w:r>
      <w:r w:rsidR="009B3ECA">
        <w:rPr>
          <w:rFonts w:eastAsia="標楷體" w:hint="eastAsia"/>
          <w:color w:val="000000" w:themeColor="text1"/>
          <w:sz w:val="28"/>
          <w:szCs w:val="28"/>
        </w:rPr>
        <w:t>國內</w:t>
      </w:r>
      <w:r w:rsidRPr="007A0D97">
        <w:rPr>
          <w:rFonts w:eastAsia="標楷體" w:hint="eastAsia"/>
          <w:color w:val="000000" w:themeColor="text1"/>
          <w:sz w:val="28"/>
          <w:szCs w:val="28"/>
        </w:rPr>
        <w:t>景氣擴張力道趨緩，須密切關注後續發展</w:t>
      </w:r>
      <w:r w:rsidRPr="00276CC9">
        <w:rPr>
          <w:rFonts w:eastAsia="標楷體" w:hint="eastAsia"/>
          <w:color w:val="000000" w:themeColor="text1"/>
          <w:sz w:val="28"/>
          <w:szCs w:val="28"/>
        </w:rPr>
        <w:t>。</w:t>
      </w:r>
    </w:p>
    <w:p w14:paraId="027C6FC3" w14:textId="77777777" w:rsidR="00076A8E" w:rsidRPr="003C6E0A" w:rsidRDefault="00076A8E" w:rsidP="006A2510">
      <w:pPr>
        <w:keepNext/>
        <w:adjustRightInd w:val="0"/>
        <w:snapToGrid w:val="0"/>
        <w:spacing w:beforeLines="50" w:before="120" w:line="300" w:lineRule="auto"/>
        <w:outlineLvl w:val="1"/>
        <w:rPr>
          <w:rFonts w:eastAsia="標楷體"/>
          <w:color w:val="000000" w:themeColor="text1"/>
        </w:rPr>
      </w:pPr>
      <w:bookmarkStart w:id="38" w:name="_Toc99120841"/>
      <w:bookmarkStart w:id="39" w:name="_Toc99121709"/>
      <w:r w:rsidRPr="003C6E0A">
        <w:rPr>
          <w:rFonts w:eastAsia="標楷體"/>
          <w:b/>
          <w:bCs/>
          <w:color w:val="000000" w:themeColor="text1"/>
          <w:sz w:val="40"/>
          <w:szCs w:val="36"/>
        </w:rPr>
        <w:t>三、中國大陸經濟</w:t>
      </w:r>
      <w:bookmarkEnd w:id="38"/>
      <w:bookmarkEnd w:id="39"/>
    </w:p>
    <w:p w14:paraId="28D82FDB" w14:textId="77777777" w:rsidR="00127038" w:rsidRPr="00BB5184" w:rsidRDefault="00127038" w:rsidP="00127038">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BB5184">
        <w:rPr>
          <w:rFonts w:eastAsia="標楷體" w:hint="eastAsia"/>
          <w:sz w:val="28"/>
          <w:szCs w:val="28"/>
        </w:rPr>
        <w:t>中國大陸今</w:t>
      </w:r>
      <w:r w:rsidRPr="00BB5184">
        <w:rPr>
          <w:rFonts w:eastAsia="標楷體" w:hint="eastAsia"/>
          <w:sz w:val="28"/>
          <w:szCs w:val="28"/>
        </w:rPr>
        <w:t>(2022)</w:t>
      </w:r>
      <w:r w:rsidRPr="00BB5184">
        <w:rPr>
          <w:rFonts w:eastAsia="標楷體" w:hint="eastAsia"/>
          <w:sz w:val="28"/>
          <w:szCs w:val="28"/>
        </w:rPr>
        <w:t>年第</w:t>
      </w:r>
      <w:r>
        <w:rPr>
          <w:rFonts w:eastAsia="標楷體" w:hint="eastAsia"/>
          <w:sz w:val="28"/>
          <w:szCs w:val="28"/>
        </w:rPr>
        <w:t>1</w:t>
      </w:r>
      <w:r w:rsidRPr="00BB5184">
        <w:rPr>
          <w:rFonts w:eastAsia="標楷體" w:hint="eastAsia"/>
          <w:sz w:val="28"/>
          <w:szCs w:val="28"/>
        </w:rPr>
        <w:t>季國內生產總值</w:t>
      </w:r>
      <w:r w:rsidRPr="00BB5184">
        <w:rPr>
          <w:rFonts w:eastAsia="標楷體"/>
          <w:sz w:val="28"/>
          <w:szCs w:val="28"/>
        </w:rPr>
        <w:t>(GDP)</w:t>
      </w:r>
      <w:r w:rsidRPr="00BB5184">
        <w:rPr>
          <w:rFonts w:eastAsia="標楷體" w:hint="eastAsia"/>
          <w:sz w:val="28"/>
          <w:szCs w:val="28"/>
        </w:rPr>
        <w:t>為</w:t>
      </w:r>
      <w:r w:rsidRPr="00BB5184">
        <w:rPr>
          <w:rFonts w:eastAsia="標楷體" w:hint="eastAsia"/>
          <w:sz w:val="28"/>
          <w:szCs w:val="28"/>
        </w:rPr>
        <w:t>27</w:t>
      </w:r>
      <w:r w:rsidRPr="00BB5184">
        <w:rPr>
          <w:rFonts w:eastAsia="標楷體" w:hint="eastAsia"/>
          <w:sz w:val="28"/>
          <w:szCs w:val="28"/>
        </w:rPr>
        <w:t>兆</w:t>
      </w:r>
      <w:r w:rsidRPr="00BB5184">
        <w:rPr>
          <w:rFonts w:eastAsia="標楷體" w:hint="eastAsia"/>
          <w:sz w:val="28"/>
          <w:szCs w:val="28"/>
        </w:rPr>
        <w:t>178</w:t>
      </w:r>
      <w:r w:rsidRPr="00BB5184">
        <w:rPr>
          <w:rFonts w:eastAsia="標楷體" w:hint="eastAsia"/>
          <w:sz w:val="28"/>
          <w:szCs w:val="28"/>
        </w:rPr>
        <w:t>億人民幣，經濟成長率為</w:t>
      </w:r>
      <w:r w:rsidRPr="00BB5184">
        <w:rPr>
          <w:rFonts w:eastAsia="標楷體" w:hint="eastAsia"/>
          <w:sz w:val="28"/>
          <w:szCs w:val="28"/>
        </w:rPr>
        <w:t>4.8</w:t>
      </w:r>
      <w:r w:rsidRPr="00BB5184">
        <w:rPr>
          <w:rFonts w:eastAsia="標楷體"/>
          <w:sz w:val="28"/>
          <w:szCs w:val="28"/>
        </w:rPr>
        <w:t>%</w:t>
      </w:r>
      <w:r w:rsidRPr="00BB5184">
        <w:rPr>
          <w:rFonts w:eastAsia="標楷體" w:hint="eastAsia"/>
          <w:sz w:val="28"/>
          <w:szCs w:val="28"/>
        </w:rPr>
        <w:t>。</w:t>
      </w:r>
      <w:r w:rsidRPr="00BB5184">
        <w:rPr>
          <w:rFonts w:eastAsia="標楷體"/>
          <w:sz w:val="28"/>
          <w:szCs w:val="28"/>
        </w:rPr>
        <w:t>I</w:t>
      </w:r>
      <w:r w:rsidRPr="00BB5184">
        <w:rPr>
          <w:rFonts w:eastAsia="標楷體" w:hint="eastAsia"/>
          <w:sz w:val="28"/>
          <w:szCs w:val="28"/>
        </w:rPr>
        <w:t>H</w:t>
      </w:r>
      <w:r w:rsidRPr="00BB5184">
        <w:rPr>
          <w:rFonts w:eastAsia="標楷體"/>
          <w:sz w:val="28"/>
          <w:szCs w:val="28"/>
        </w:rPr>
        <w:t>S</w:t>
      </w:r>
      <w:r w:rsidRPr="00BB5184">
        <w:rPr>
          <w:rFonts w:eastAsia="標楷體" w:hint="eastAsia"/>
          <w:sz w:val="28"/>
          <w:szCs w:val="28"/>
        </w:rPr>
        <w:t xml:space="preserve"> Markit</w:t>
      </w:r>
      <w:r w:rsidRPr="00BB5184">
        <w:rPr>
          <w:rFonts w:eastAsia="標楷體" w:hint="eastAsia"/>
          <w:sz w:val="28"/>
          <w:szCs w:val="28"/>
        </w:rPr>
        <w:t>今年</w:t>
      </w:r>
      <w:r w:rsidRPr="00BB5184">
        <w:rPr>
          <w:rFonts w:eastAsia="標楷體" w:hint="eastAsia"/>
          <w:sz w:val="28"/>
          <w:szCs w:val="28"/>
        </w:rPr>
        <w:t>4</w:t>
      </w:r>
      <w:r w:rsidRPr="00BB5184">
        <w:rPr>
          <w:rFonts w:eastAsia="標楷體" w:hint="eastAsia"/>
          <w:sz w:val="28"/>
          <w:szCs w:val="28"/>
        </w:rPr>
        <w:t>月預估今年中國大陸經濟成長率為</w:t>
      </w:r>
      <w:r w:rsidRPr="00BB5184">
        <w:rPr>
          <w:rFonts w:eastAsia="標楷體" w:hint="eastAsia"/>
          <w:sz w:val="28"/>
          <w:szCs w:val="28"/>
        </w:rPr>
        <w:t>5.10</w:t>
      </w:r>
      <w:r w:rsidRPr="00BB5184">
        <w:rPr>
          <w:rFonts w:eastAsia="標楷體"/>
          <w:sz w:val="28"/>
          <w:szCs w:val="28"/>
        </w:rPr>
        <w:t>%</w:t>
      </w:r>
      <w:r w:rsidRPr="00BB5184">
        <w:rPr>
          <w:rFonts w:eastAsia="標楷體" w:hint="eastAsia"/>
          <w:sz w:val="28"/>
          <w:szCs w:val="28"/>
        </w:rPr>
        <w:t>。</w:t>
      </w:r>
    </w:p>
    <w:p w14:paraId="08B0B137" w14:textId="615D8DAA" w:rsidR="00127038" w:rsidRPr="00BB5184" w:rsidRDefault="00127038" w:rsidP="00127038">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BB5184">
        <w:rPr>
          <w:rFonts w:eastAsia="標楷體" w:hint="eastAsia"/>
          <w:sz w:val="28"/>
          <w:szCs w:val="28"/>
        </w:rPr>
        <w:t>今年</w:t>
      </w:r>
      <w:r w:rsidRPr="00BB5184">
        <w:rPr>
          <w:rFonts w:eastAsia="標楷體"/>
          <w:sz w:val="28"/>
          <w:szCs w:val="28"/>
        </w:rPr>
        <w:t>1-3</w:t>
      </w:r>
      <w:r w:rsidRPr="00BB5184">
        <w:rPr>
          <w:rFonts w:eastAsia="標楷體" w:hint="eastAsia"/>
          <w:sz w:val="28"/>
          <w:szCs w:val="28"/>
        </w:rPr>
        <w:t>月固定資產投資</w:t>
      </w:r>
      <w:r w:rsidRPr="00BB5184">
        <w:rPr>
          <w:rFonts w:eastAsia="標楷體" w:hint="eastAsia"/>
          <w:sz w:val="28"/>
          <w:szCs w:val="28"/>
        </w:rPr>
        <w:t>(</w:t>
      </w:r>
      <w:r w:rsidRPr="00BB5184">
        <w:rPr>
          <w:rFonts w:eastAsia="標楷體" w:hint="eastAsia"/>
          <w:sz w:val="28"/>
          <w:szCs w:val="28"/>
        </w:rPr>
        <w:t>不含農戶</w:t>
      </w:r>
      <w:r w:rsidRPr="00BB5184">
        <w:rPr>
          <w:rFonts w:eastAsia="標楷體" w:hint="eastAsia"/>
          <w:sz w:val="28"/>
          <w:szCs w:val="28"/>
        </w:rPr>
        <w:t>)</w:t>
      </w:r>
      <w:r w:rsidRPr="00BB5184">
        <w:rPr>
          <w:rFonts w:eastAsia="標楷體" w:hint="eastAsia"/>
          <w:sz w:val="28"/>
          <w:szCs w:val="28"/>
        </w:rPr>
        <w:t>金額為</w:t>
      </w:r>
      <w:r w:rsidRPr="00BB5184">
        <w:rPr>
          <w:rFonts w:eastAsia="標楷體"/>
          <w:sz w:val="28"/>
          <w:szCs w:val="28"/>
        </w:rPr>
        <w:t>10</w:t>
      </w:r>
      <w:r w:rsidRPr="00BB5184">
        <w:rPr>
          <w:rFonts w:eastAsia="標楷體" w:hint="eastAsia"/>
          <w:sz w:val="28"/>
          <w:szCs w:val="28"/>
        </w:rPr>
        <w:t>兆</w:t>
      </w:r>
      <w:r w:rsidRPr="00BB5184">
        <w:rPr>
          <w:rFonts w:eastAsia="標楷體" w:hint="eastAsia"/>
          <w:sz w:val="28"/>
          <w:szCs w:val="28"/>
        </w:rPr>
        <w:t>4,872</w:t>
      </w:r>
      <w:r w:rsidRPr="00BB5184">
        <w:rPr>
          <w:rFonts w:eastAsia="標楷體" w:hint="eastAsia"/>
          <w:sz w:val="28"/>
          <w:szCs w:val="28"/>
        </w:rPr>
        <w:t>億人民幣，較上年同</w:t>
      </w:r>
      <w:r w:rsidR="00D53018">
        <w:rPr>
          <w:rFonts w:eastAsia="標楷體" w:hint="eastAsia"/>
          <w:sz w:val="28"/>
          <w:szCs w:val="28"/>
        </w:rPr>
        <w:t>期</w:t>
      </w:r>
      <w:r w:rsidRPr="00BB5184">
        <w:rPr>
          <w:rFonts w:eastAsia="標楷體" w:hint="eastAsia"/>
          <w:sz w:val="28"/>
          <w:szCs w:val="28"/>
        </w:rPr>
        <w:t>增加</w:t>
      </w:r>
      <w:r w:rsidRPr="00BB5184">
        <w:rPr>
          <w:rFonts w:eastAsia="標楷體" w:hint="eastAsia"/>
          <w:sz w:val="28"/>
          <w:szCs w:val="28"/>
        </w:rPr>
        <w:t>9.3%</w:t>
      </w:r>
      <w:r w:rsidRPr="00BB5184">
        <w:rPr>
          <w:rFonts w:eastAsia="標楷體" w:hint="eastAsia"/>
          <w:sz w:val="28"/>
          <w:szCs w:val="28"/>
        </w:rPr>
        <w:t>；規模以上工業生產增加</w:t>
      </w:r>
      <w:r w:rsidRPr="00BB5184">
        <w:rPr>
          <w:rFonts w:eastAsia="標楷體" w:hint="eastAsia"/>
          <w:sz w:val="28"/>
          <w:szCs w:val="28"/>
        </w:rPr>
        <w:t>6.5%</w:t>
      </w:r>
      <w:r w:rsidRPr="00BB5184">
        <w:rPr>
          <w:rFonts w:eastAsia="標楷體" w:hint="eastAsia"/>
          <w:sz w:val="28"/>
          <w:szCs w:val="28"/>
        </w:rPr>
        <w:t>；對外貿易方面，出口及進口分別增加</w:t>
      </w:r>
      <w:r w:rsidRPr="00BB5184">
        <w:rPr>
          <w:rFonts w:eastAsia="標楷體"/>
          <w:sz w:val="28"/>
          <w:szCs w:val="28"/>
        </w:rPr>
        <w:t>1</w:t>
      </w:r>
      <w:r w:rsidRPr="00BB5184">
        <w:rPr>
          <w:rFonts w:eastAsia="標楷體" w:hint="eastAsia"/>
          <w:sz w:val="28"/>
          <w:szCs w:val="28"/>
        </w:rPr>
        <w:t>5.8%</w:t>
      </w:r>
      <w:r w:rsidRPr="00BB5184">
        <w:rPr>
          <w:rFonts w:eastAsia="標楷體" w:hint="eastAsia"/>
          <w:sz w:val="28"/>
          <w:szCs w:val="28"/>
        </w:rPr>
        <w:t>及</w:t>
      </w:r>
      <w:r w:rsidRPr="00BB5184">
        <w:rPr>
          <w:rFonts w:eastAsia="標楷體" w:hint="eastAsia"/>
          <w:sz w:val="28"/>
          <w:szCs w:val="28"/>
        </w:rPr>
        <w:t>9.6%</w:t>
      </w:r>
      <w:r w:rsidRPr="00BB5184">
        <w:rPr>
          <w:rFonts w:eastAsia="標楷體" w:hint="eastAsia"/>
          <w:sz w:val="28"/>
          <w:szCs w:val="28"/>
        </w:rPr>
        <w:t>；今年</w:t>
      </w:r>
      <w:r w:rsidRPr="00BB5184">
        <w:rPr>
          <w:rFonts w:eastAsia="標楷體" w:hint="eastAsia"/>
          <w:sz w:val="28"/>
          <w:szCs w:val="28"/>
        </w:rPr>
        <w:t>3</w:t>
      </w:r>
      <w:r w:rsidRPr="00BB5184">
        <w:rPr>
          <w:rFonts w:eastAsia="標楷體" w:hint="eastAsia"/>
          <w:sz w:val="28"/>
          <w:szCs w:val="28"/>
        </w:rPr>
        <w:t>月居民消費價格指數上漲</w:t>
      </w:r>
      <w:r w:rsidRPr="00BB5184">
        <w:rPr>
          <w:rFonts w:eastAsia="標楷體" w:hint="eastAsia"/>
          <w:sz w:val="28"/>
          <w:szCs w:val="28"/>
        </w:rPr>
        <w:t>1.5%</w:t>
      </w:r>
      <w:r w:rsidRPr="00BB5184">
        <w:rPr>
          <w:rFonts w:eastAsia="標楷體" w:hint="eastAsia"/>
          <w:sz w:val="28"/>
          <w:szCs w:val="28"/>
        </w:rPr>
        <w:t>；貨幣供給額</w:t>
      </w:r>
      <w:r w:rsidRPr="00BB5184">
        <w:rPr>
          <w:rFonts w:eastAsia="標楷體" w:hint="eastAsia"/>
          <w:sz w:val="28"/>
          <w:szCs w:val="28"/>
        </w:rPr>
        <w:t>M1</w:t>
      </w:r>
      <w:r w:rsidRPr="00BB5184">
        <w:rPr>
          <w:rFonts w:eastAsia="標楷體" w:hint="eastAsia"/>
          <w:sz w:val="28"/>
          <w:szCs w:val="28"/>
        </w:rPr>
        <w:t>及</w:t>
      </w:r>
      <w:r w:rsidRPr="00BB5184">
        <w:rPr>
          <w:rFonts w:eastAsia="標楷體" w:hint="eastAsia"/>
          <w:sz w:val="28"/>
          <w:szCs w:val="28"/>
        </w:rPr>
        <w:t>M2</w:t>
      </w:r>
      <w:r w:rsidRPr="00BB5184">
        <w:rPr>
          <w:rFonts w:eastAsia="標楷體" w:hint="eastAsia"/>
          <w:sz w:val="28"/>
          <w:szCs w:val="28"/>
        </w:rPr>
        <w:t>分別較上年同月增加</w:t>
      </w:r>
      <w:r w:rsidRPr="00BB5184">
        <w:rPr>
          <w:rFonts w:eastAsia="標楷體" w:hint="eastAsia"/>
          <w:sz w:val="28"/>
          <w:szCs w:val="28"/>
        </w:rPr>
        <w:t>4.7%</w:t>
      </w:r>
      <w:r w:rsidRPr="00BB5184">
        <w:rPr>
          <w:rFonts w:eastAsia="標楷體" w:hint="eastAsia"/>
          <w:sz w:val="28"/>
          <w:szCs w:val="28"/>
        </w:rPr>
        <w:t>及</w:t>
      </w:r>
      <w:r w:rsidRPr="00BB5184">
        <w:rPr>
          <w:rFonts w:eastAsia="標楷體" w:hint="eastAsia"/>
          <w:sz w:val="28"/>
          <w:szCs w:val="28"/>
        </w:rPr>
        <w:t>9.7%</w:t>
      </w:r>
      <w:r w:rsidRPr="00BB5184">
        <w:rPr>
          <w:rFonts w:eastAsia="標楷體" w:hint="eastAsia"/>
          <w:sz w:val="28"/>
          <w:szCs w:val="28"/>
        </w:rPr>
        <w:t>。</w:t>
      </w:r>
    </w:p>
    <w:p w14:paraId="1C6A6ECE" w14:textId="7D8B377C" w:rsidR="00076A8E" w:rsidRPr="003C6E0A" w:rsidRDefault="00127038" w:rsidP="00127038">
      <w:pPr>
        <w:autoSpaceDE w:val="0"/>
        <w:autoSpaceDN w:val="0"/>
        <w:adjustRightInd w:val="0"/>
        <w:snapToGrid w:val="0"/>
        <w:spacing w:beforeLines="50" w:before="120" w:line="300" w:lineRule="auto"/>
        <w:ind w:firstLineChars="200" w:firstLine="560"/>
        <w:jc w:val="both"/>
        <w:rPr>
          <w:rFonts w:eastAsia="標楷體"/>
          <w:color w:val="000000" w:themeColor="text1"/>
          <w:sz w:val="28"/>
          <w:szCs w:val="28"/>
        </w:rPr>
      </w:pPr>
      <w:r w:rsidRPr="00BB5184">
        <w:rPr>
          <w:rFonts w:eastAsia="標楷體" w:hint="eastAsia"/>
          <w:kern w:val="0"/>
          <w:sz w:val="28"/>
          <w:szCs w:val="28"/>
        </w:rPr>
        <w:t>中國大陸主席習近平於今年</w:t>
      </w:r>
      <w:r w:rsidRPr="00BB5184">
        <w:rPr>
          <w:rFonts w:eastAsia="標楷體" w:hint="eastAsia"/>
          <w:kern w:val="0"/>
          <w:sz w:val="28"/>
          <w:szCs w:val="28"/>
        </w:rPr>
        <w:t>4</w:t>
      </w:r>
      <w:r w:rsidRPr="00BB5184">
        <w:rPr>
          <w:rFonts w:eastAsia="標楷體" w:hint="eastAsia"/>
          <w:kern w:val="0"/>
          <w:sz w:val="28"/>
          <w:szCs w:val="28"/>
        </w:rPr>
        <w:t>月</w:t>
      </w:r>
      <w:r w:rsidRPr="00BB5184">
        <w:rPr>
          <w:rFonts w:eastAsia="標楷體" w:hint="eastAsia"/>
          <w:kern w:val="0"/>
          <w:sz w:val="28"/>
          <w:szCs w:val="28"/>
        </w:rPr>
        <w:t>21</w:t>
      </w:r>
      <w:r w:rsidRPr="00BB5184">
        <w:rPr>
          <w:rFonts w:eastAsia="標楷體" w:hint="eastAsia"/>
          <w:kern w:val="0"/>
          <w:sz w:val="28"/>
          <w:szCs w:val="28"/>
        </w:rPr>
        <w:t>日博鰲亞洲論壇上發表</w:t>
      </w:r>
      <w:r w:rsidRPr="00BB5184">
        <w:rPr>
          <w:rFonts w:eastAsia="標楷體"/>
          <w:kern w:val="0"/>
          <w:sz w:val="28"/>
          <w:szCs w:val="28"/>
        </w:rPr>
        <w:t>《攜手迎接挑戰，合作開創未來》演講，表示將堅持建設開放型經濟，維護全球供應鏈穩定；加強防疫措</w:t>
      </w:r>
      <w:r>
        <w:rPr>
          <w:rFonts w:eastAsia="標楷體"/>
          <w:kern w:val="0"/>
          <w:sz w:val="28"/>
          <w:szCs w:val="28"/>
        </w:rPr>
        <w:t>施，完善全球公共衛生治理；與各國共同應對恐怖主義及氣候變遷問題；</w:t>
      </w:r>
      <w:r w:rsidRPr="00BB5184">
        <w:rPr>
          <w:rFonts w:eastAsia="標楷體"/>
          <w:kern w:val="0"/>
          <w:sz w:val="28"/>
          <w:szCs w:val="28"/>
        </w:rPr>
        <w:t>藉由區域全面經濟夥伴協議</w:t>
      </w:r>
      <w:r w:rsidRPr="00BB5184">
        <w:rPr>
          <w:rFonts w:eastAsia="標楷體"/>
          <w:kern w:val="0"/>
          <w:sz w:val="28"/>
          <w:szCs w:val="28"/>
        </w:rPr>
        <w:t>(RCEP)</w:t>
      </w:r>
      <w:r w:rsidRPr="00BB5184">
        <w:rPr>
          <w:rFonts w:eastAsia="標楷體"/>
          <w:kern w:val="0"/>
          <w:sz w:val="28"/>
          <w:szCs w:val="28"/>
        </w:rPr>
        <w:t>積極推動亞洲合作及發展。</w:t>
      </w:r>
    </w:p>
    <w:p w14:paraId="3F56EC1D" w14:textId="77777777" w:rsidR="00076A8E" w:rsidRPr="003C6E0A" w:rsidRDefault="00076A8E" w:rsidP="006A2510">
      <w:pPr>
        <w:keepNext/>
        <w:adjustRightInd w:val="0"/>
        <w:snapToGrid w:val="0"/>
        <w:spacing w:beforeLines="50" w:before="120" w:line="300" w:lineRule="auto"/>
        <w:outlineLvl w:val="1"/>
        <w:rPr>
          <w:rFonts w:eastAsia="標楷體"/>
          <w:color w:val="000000" w:themeColor="text1"/>
        </w:rPr>
      </w:pPr>
      <w:bookmarkStart w:id="40" w:name="_Toc54621423"/>
      <w:bookmarkStart w:id="41" w:name="_Toc99120842"/>
      <w:bookmarkStart w:id="42" w:name="_Toc99121710"/>
      <w:r w:rsidRPr="003C6E0A">
        <w:rPr>
          <w:rFonts w:eastAsia="標楷體" w:hint="eastAsia"/>
          <w:b/>
          <w:bCs/>
          <w:color w:val="000000" w:themeColor="text1"/>
          <w:sz w:val="40"/>
          <w:szCs w:val="36"/>
        </w:rPr>
        <w:t>四</w:t>
      </w:r>
      <w:r w:rsidRPr="003C6E0A">
        <w:rPr>
          <w:rFonts w:eastAsia="標楷體"/>
          <w:b/>
          <w:bCs/>
          <w:color w:val="000000" w:themeColor="text1"/>
          <w:sz w:val="40"/>
          <w:szCs w:val="36"/>
        </w:rPr>
        <w:t>、</w:t>
      </w:r>
      <w:r w:rsidRPr="003C6E0A">
        <w:rPr>
          <w:rFonts w:eastAsia="標楷體" w:hint="eastAsia"/>
          <w:b/>
          <w:bCs/>
          <w:color w:val="000000" w:themeColor="text1"/>
          <w:sz w:val="40"/>
          <w:szCs w:val="36"/>
        </w:rPr>
        <w:t>兩岸經貿</w:t>
      </w:r>
      <w:bookmarkEnd w:id="40"/>
      <w:bookmarkEnd w:id="41"/>
      <w:bookmarkEnd w:id="42"/>
    </w:p>
    <w:p w14:paraId="097F3643" w14:textId="76BBC87A" w:rsidR="0004465C" w:rsidRPr="003C6E0A" w:rsidRDefault="00127038" w:rsidP="00127038">
      <w:pPr>
        <w:autoSpaceDE w:val="0"/>
        <w:autoSpaceDN w:val="0"/>
        <w:adjustRightInd w:val="0"/>
        <w:snapToGrid w:val="0"/>
        <w:spacing w:beforeLines="50" w:before="120" w:line="300" w:lineRule="auto"/>
        <w:ind w:firstLineChars="200" w:firstLine="560"/>
        <w:jc w:val="both"/>
        <w:rPr>
          <w:rFonts w:eastAsia="標楷體"/>
          <w:bCs/>
          <w:color w:val="000000" w:themeColor="text1"/>
          <w:sz w:val="22"/>
          <w:lang w:val="zh-TW"/>
        </w:rPr>
      </w:pPr>
      <w:r>
        <w:rPr>
          <w:rFonts w:eastAsia="標楷體" w:hint="eastAsia"/>
          <w:color w:val="000000" w:themeColor="text1"/>
          <w:sz w:val="28"/>
          <w:szCs w:val="28"/>
        </w:rPr>
        <w:t>今</w:t>
      </w:r>
      <w:r w:rsidRPr="009348FF">
        <w:rPr>
          <w:rFonts w:eastAsia="標楷體" w:hint="eastAsia"/>
          <w:color w:val="000000" w:themeColor="text1"/>
          <w:sz w:val="28"/>
          <w:szCs w:val="28"/>
        </w:rPr>
        <w:t>年</w:t>
      </w:r>
      <w:r>
        <w:rPr>
          <w:rFonts w:eastAsia="標楷體" w:hint="eastAsia"/>
          <w:color w:val="000000" w:themeColor="text1"/>
          <w:sz w:val="28"/>
          <w:szCs w:val="28"/>
        </w:rPr>
        <w:t>3</w:t>
      </w:r>
      <w:r w:rsidRPr="009348FF">
        <w:rPr>
          <w:rFonts w:eastAsia="標楷體" w:hint="eastAsia"/>
          <w:color w:val="000000" w:themeColor="text1"/>
          <w:sz w:val="28"/>
          <w:szCs w:val="28"/>
        </w:rPr>
        <w:t>月我對中國大陸</w:t>
      </w:r>
      <w:r w:rsidRPr="009348FF">
        <w:rPr>
          <w:rFonts w:eastAsia="標楷體" w:hint="eastAsia"/>
          <w:color w:val="000000" w:themeColor="text1"/>
          <w:sz w:val="28"/>
          <w:szCs w:val="28"/>
        </w:rPr>
        <w:t>(</w:t>
      </w:r>
      <w:r w:rsidRPr="009348FF">
        <w:rPr>
          <w:rFonts w:eastAsia="標楷體" w:hint="eastAsia"/>
          <w:color w:val="000000" w:themeColor="text1"/>
          <w:sz w:val="28"/>
          <w:szCs w:val="28"/>
        </w:rPr>
        <w:t>含香港</w:t>
      </w:r>
      <w:r w:rsidRPr="009348FF">
        <w:rPr>
          <w:rFonts w:eastAsia="標楷體" w:hint="eastAsia"/>
          <w:color w:val="000000" w:themeColor="text1"/>
          <w:sz w:val="28"/>
          <w:szCs w:val="28"/>
        </w:rPr>
        <w:t>)</w:t>
      </w:r>
      <w:r w:rsidRPr="009348FF">
        <w:rPr>
          <w:rFonts w:eastAsia="標楷體" w:hint="eastAsia"/>
          <w:color w:val="000000" w:themeColor="text1"/>
          <w:sz w:val="28"/>
          <w:szCs w:val="28"/>
        </w:rPr>
        <w:t>出口額為</w:t>
      </w:r>
      <w:r>
        <w:rPr>
          <w:rFonts w:eastAsia="標楷體" w:hint="eastAsia"/>
          <w:color w:val="000000" w:themeColor="text1"/>
          <w:sz w:val="28"/>
          <w:szCs w:val="28"/>
        </w:rPr>
        <w:t>180.3</w:t>
      </w:r>
      <w:r w:rsidRPr="009348FF">
        <w:rPr>
          <w:rFonts w:eastAsia="標楷體" w:hint="eastAsia"/>
          <w:color w:val="000000" w:themeColor="text1"/>
          <w:sz w:val="28"/>
          <w:szCs w:val="28"/>
        </w:rPr>
        <w:t>億美元，增加</w:t>
      </w:r>
      <w:r>
        <w:rPr>
          <w:rFonts w:eastAsia="標楷體" w:hint="eastAsia"/>
          <w:color w:val="000000" w:themeColor="text1"/>
          <w:sz w:val="28"/>
          <w:szCs w:val="28"/>
        </w:rPr>
        <w:t>13.4</w:t>
      </w:r>
      <w:r w:rsidRPr="009348FF">
        <w:rPr>
          <w:rFonts w:eastAsia="標楷體" w:hint="eastAsia"/>
          <w:color w:val="000000" w:themeColor="text1"/>
          <w:sz w:val="28"/>
          <w:szCs w:val="28"/>
        </w:rPr>
        <w:t>%</w:t>
      </w:r>
      <w:r w:rsidRPr="009348FF">
        <w:rPr>
          <w:rFonts w:eastAsia="標楷體" w:hint="eastAsia"/>
          <w:color w:val="000000" w:themeColor="text1"/>
          <w:sz w:val="28"/>
          <w:szCs w:val="28"/>
        </w:rPr>
        <w:t>；進口額為</w:t>
      </w:r>
      <w:r>
        <w:rPr>
          <w:rFonts w:eastAsia="標楷體" w:hint="eastAsia"/>
          <w:color w:val="000000" w:themeColor="text1"/>
          <w:sz w:val="28"/>
          <w:szCs w:val="28"/>
        </w:rPr>
        <w:t>79.4</w:t>
      </w:r>
      <w:r w:rsidRPr="009348FF">
        <w:rPr>
          <w:rFonts w:eastAsia="標楷體" w:hint="eastAsia"/>
          <w:color w:val="000000" w:themeColor="text1"/>
          <w:sz w:val="28"/>
          <w:szCs w:val="28"/>
        </w:rPr>
        <w:t>億美元，增加</w:t>
      </w:r>
      <w:r>
        <w:rPr>
          <w:rFonts w:eastAsia="標楷體" w:hint="eastAsia"/>
          <w:color w:val="000000" w:themeColor="text1"/>
          <w:sz w:val="28"/>
          <w:szCs w:val="28"/>
        </w:rPr>
        <w:t>15.3</w:t>
      </w:r>
      <w:r w:rsidRPr="009348FF">
        <w:rPr>
          <w:rFonts w:eastAsia="標楷體" w:hint="eastAsia"/>
          <w:color w:val="000000" w:themeColor="text1"/>
          <w:sz w:val="28"/>
          <w:szCs w:val="28"/>
        </w:rPr>
        <w:t>%</w:t>
      </w:r>
      <w:r w:rsidRPr="009348FF">
        <w:rPr>
          <w:rFonts w:eastAsia="標楷體" w:hint="eastAsia"/>
          <w:color w:val="000000" w:themeColor="text1"/>
          <w:sz w:val="28"/>
          <w:szCs w:val="28"/>
        </w:rPr>
        <w:t>；貿易出超為</w:t>
      </w:r>
      <w:r>
        <w:rPr>
          <w:rFonts w:eastAsia="標楷體" w:hint="eastAsia"/>
          <w:color w:val="000000" w:themeColor="text1"/>
          <w:sz w:val="28"/>
          <w:szCs w:val="28"/>
        </w:rPr>
        <w:t>100.9</w:t>
      </w:r>
      <w:r w:rsidRPr="009348FF">
        <w:rPr>
          <w:rFonts w:eastAsia="標楷體" w:hint="eastAsia"/>
          <w:color w:val="000000" w:themeColor="text1"/>
          <w:sz w:val="28"/>
          <w:szCs w:val="28"/>
        </w:rPr>
        <w:t>億美元，</w:t>
      </w:r>
      <w:r>
        <w:rPr>
          <w:rFonts w:eastAsia="標楷體" w:hint="eastAsia"/>
          <w:color w:val="000000" w:themeColor="text1"/>
          <w:sz w:val="28"/>
          <w:szCs w:val="28"/>
        </w:rPr>
        <w:t>增加</w:t>
      </w:r>
      <w:r>
        <w:rPr>
          <w:rFonts w:eastAsia="標楷體" w:hint="eastAsia"/>
          <w:color w:val="000000" w:themeColor="text1"/>
          <w:sz w:val="28"/>
          <w:szCs w:val="28"/>
        </w:rPr>
        <w:t>11.8</w:t>
      </w:r>
      <w:r w:rsidRPr="009348FF">
        <w:rPr>
          <w:rFonts w:eastAsia="標楷體" w:hint="eastAsia"/>
          <w:color w:val="000000" w:themeColor="text1"/>
          <w:sz w:val="28"/>
          <w:szCs w:val="28"/>
        </w:rPr>
        <w:t>%</w:t>
      </w:r>
      <w:r w:rsidRPr="009348FF">
        <w:rPr>
          <w:rFonts w:eastAsia="標楷體" w:hint="eastAsia"/>
          <w:color w:val="000000" w:themeColor="text1"/>
          <w:sz w:val="28"/>
          <w:szCs w:val="28"/>
        </w:rPr>
        <w:t>。</w:t>
      </w:r>
      <w:r w:rsidRPr="004D193A">
        <w:rPr>
          <w:rFonts w:eastAsia="標楷體" w:hint="eastAsia"/>
          <w:sz w:val="28"/>
          <w:szCs w:val="28"/>
        </w:rPr>
        <w:t>同期間，</w:t>
      </w:r>
      <w:r w:rsidRPr="00684D1C">
        <w:rPr>
          <w:rFonts w:eastAsia="標楷體" w:hint="eastAsia"/>
          <w:sz w:val="28"/>
          <w:szCs w:val="28"/>
        </w:rPr>
        <w:t>我對中國大陸投資件數為</w:t>
      </w:r>
      <w:r w:rsidRPr="00684D1C">
        <w:rPr>
          <w:rFonts w:eastAsia="標楷體" w:hint="eastAsia"/>
          <w:sz w:val="28"/>
          <w:szCs w:val="28"/>
        </w:rPr>
        <w:t>24</w:t>
      </w:r>
      <w:r w:rsidRPr="00684D1C">
        <w:rPr>
          <w:rFonts w:eastAsia="標楷體" w:hint="eastAsia"/>
          <w:sz w:val="28"/>
          <w:szCs w:val="28"/>
        </w:rPr>
        <w:t>件，金額為</w:t>
      </w:r>
      <w:r w:rsidRPr="00684D1C">
        <w:rPr>
          <w:rFonts w:eastAsia="標楷體" w:hint="eastAsia"/>
          <w:sz w:val="28"/>
          <w:szCs w:val="28"/>
        </w:rPr>
        <w:t>3.8</w:t>
      </w:r>
      <w:r w:rsidRPr="00684D1C">
        <w:rPr>
          <w:rFonts w:eastAsia="標楷體" w:hint="eastAsia"/>
          <w:sz w:val="28"/>
          <w:szCs w:val="28"/>
        </w:rPr>
        <w:t>億美元；陸資來臺投資件數為</w:t>
      </w:r>
      <w:r w:rsidRPr="00684D1C">
        <w:rPr>
          <w:rFonts w:eastAsia="標楷體" w:hint="eastAsia"/>
          <w:sz w:val="28"/>
          <w:szCs w:val="28"/>
        </w:rPr>
        <w:t>4</w:t>
      </w:r>
      <w:r w:rsidRPr="00684D1C">
        <w:rPr>
          <w:rFonts w:eastAsia="標楷體" w:hint="eastAsia"/>
          <w:sz w:val="28"/>
          <w:szCs w:val="28"/>
        </w:rPr>
        <w:t>件，金額為</w:t>
      </w:r>
      <w:r w:rsidRPr="00684D1C">
        <w:rPr>
          <w:rFonts w:eastAsia="標楷體" w:hint="eastAsia"/>
          <w:sz w:val="28"/>
          <w:szCs w:val="28"/>
        </w:rPr>
        <w:t>69.7</w:t>
      </w:r>
      <w:r w:rsidRPr="00684D1C">
        <w:rPr>
          <w:rFonts w:eastAsia="標楷體" w:hint="eastAsia"/>
          <w:sz w:val="28"/>
          <w:szCs w:val="28"/>
        </w:rPr>
        <w:t>萬美元</w:t>
      </w:r>
      <w:r w:rsidRPr="009348FF">
        <w:rPr>
          <w:rFonts w:eastAsia="標楷體" w:hint="eastAsia"/>
          <w:color w:val="000000" w:themeColor="text1"/>
          <w:sz w:val="28"/>
          <w:szCs w:val="28"/>
        </w:rPr>
        <w:t>。</w:t>
      </w:r>
      <w:r w:rsidR="0004465C" w:rsidRPr="003C6E0A">
        <w:rPr>
          <w:rFonts w:eastAsia="標楷體"/>
          <w:bCs/>
          <w:color w:val="000000" w:themeColor="text1"/>
          <w:sz w:val="22"/>
          <w:lang w:val="zh-TW"/>
        </w:rPr>
        <w:br w:type="page"/>
      </w:r>
    </w:p>
    <w:p w14:paraId="55191B91" w14:textId="77777777" w:rsidR="00076A8E" w:rsidRPr="003C6E0A" w:rsidRDefault="00076A8E" w:rsidP="00076A8E">
      <w:pPr>
        <w:keepNext/>
        <w:adjustRightInd w:val="0"/>
        <w:snapToGrid w:val="0"/>
        <w:spacing w:line="300" w:lineRule="auto"/>
        <w:outlineLvl w:val="1"/>
        <w:rPr>
          <w:b/>
          <w:bCs/>
          <w:color w:val="000000" w:themeColor="text1"/>
        </w:rPr>
      </w:pPr>
      <w:bookmarkStart w:id="43" w:name="_Toc99120843"/>
      <w:bookmarkStart w:id="44" w:name="_Toc99121711"/>
      <w:bookmarkStart w:id="45" w:name="_Toc525744854"/>
      <w:bookmarkStart w:id="46" w:name="_Toc401923801"/>
      <w:bookmarkStart w:id="47" w:name="_Toc402171718"/>
      <w:bookmarkStart w:id="48" w:name="_Toc187823739"/>
      <w:bookmarkStart w:id="49" w:name="_Toc187823740"/>
      <w:bookmarkStart w:id="50" w:name="_Toc201487793"/>
      <w:bookmarkStart w:id="51" w:name="_Toc230064845"/>
      <w:bookmarkStart w:id="52" w:name="_Toc279048484"/>
      <w:bookmarkStart w:id="53" w:name="_Toc337122137"/>
      <w:bookmarkStart w:id="54" w:name="_Toc349916589"/>
      <w:bookmarkEnd w:id="14"/>
      <w:bookmarkEnd w:id="15"/>
      <w:bookmarkEnd w:id="16"/>
      <w:bookmarkEnd w:id="17"/>
      <w:bookmarkEnd w:id="18"/>
      <w:r w:rsidRPr="003C6E0A">
        <w:rPr>
          <w:rFonts w:eastAsia="標楷體"/>
          <w:b/>
          <w:bCs/>
          <w:color w:val="000000" w:themeColor="text1"/>
          <w:sz w:val="40"/>
          <w:szCs w:val="36"/>
        </w:rPr>
        <w:lastRenderedPageBreak/>
        <w:t>貳、國內外經濟指標</w:t>
      </w:r>
      <w:bookmarkEnd w:id="43"/>
      <w:bookmarkEnd w:id="44"/>
    </w:p>
    <w:p w14:paraId="3F43757F" w14:textId="77777777" w:rsidR="00076A8E" w:rsidRPr="003C6E0A" w:rsidRDefault="00076A8E" w:rsidP="00076A8E">
      <w:pPr>
        <w:keepNext/>
        <w:snapToGrid w:val="0"/>
        <w:spacing w:line="240" w:lineRule="atLeast"/>
        <w:jc w:val="center"/>
        <w:outlineLvl w:val="1"/>
        <w:rPr>
          <w:rFonts w:eastAsia="標楷體"/>
          <w:bCs/>
          <w:color w:val="000000" w:themeColor="text1"/>
          <w:sz w:val="28"/>
          <w:szCs w:val="32"/>
          <w:lang w:val="zh-TW"/>
        </w:rPr>
      </w:pPr>
      <w:bookmarkStart w:id="55" w:name="_Toc515271001"/>
      <w:bookmarkStart w:id="56" w:name="_Toc525744837"/>
      <w:bookmarkStart w:id="57" w:name="_Toc536517827"/>
      <w:bookmarkStart w:id="58" w:name="_Toc20842447"/>
      <w:bookmarkStart w:id="59" w:name="_Toc54621425"/>
      <w:bookmarkStart w:id="60" w:name="_Toc99120844"/>
      <w:bookmarkStart w:id="61" w:name="_Toc99121712"/>
      <w:r w:rsidRPr="003C6E0A">
        <w:rPr>
          <w:rFonts w:eastAsia="標楷體"/>
          <w:b/>
          <w:bCs/>
          <w:color w:val="000000" w:themeColor="text1"/>
          <w:sz w:val="32"/>
          <w:szCs w:val="32"/>
          <w:lang w:val="zh-TW"/>
        </w:rPr>
        <w:t>表</w:t>
      </w:r>
      <w:r w:rsidRPr="003C6E0A">
        <w:rPr>
          <w:rFonts w:eastAsia="標楷體"/>
          <w:b/>
          <w:bCs/>
          <w:color w:val="000000" w:themeColor="text1"/>
          <w:sz w:val="32"/>
          <w:szCs w:val="32"/>
          <w:lang w:val="zh-TW"/>
        </w:rPr>
        <w:t xml:space="preserve">1  </w:t>
      </w:r>
      <w:r w:rsidRPr="003C6E0A">
        <w:rPr>
          <w:rFonts w:eastAsia="標楷體"/>
          <w:b/>
          <w:bCs/>
          <w:color w:val="000000" w:themeColor="text1"/>
          <w:sz w:val="32"/>
          <w:szCs w:val="32"/>
          <w:lang w:val="zh-TW"/>
        </w:rPr>
        <w:t>世界經濟成長率及物價上漲率</w:t>
      </w:r>
      <w:bookmarkEnd w:id="55"/>
      <w:bookmarkEnd w:id="56"/>
      <w:bookmarkEnd w:id="57"/>
      <w:bookmarkEnd w:id="58"/>
      <w:bookmarkEnd w:id="59"/>
      <w:bookmarkEnd w:id="60"/>
      <w:bookmarkEnd w:id="61"/>
      <w:r w:rsidRPr="003C6E0A">
        <w:rPr>
          <w:rFonts w:eastAsia="標楷體"/>
          <w:b/>
          <w:bCs/>
          <w:color w:val="000000" w:themeColor="text1"/>
          <w:sz w:val="32"/>
          <w:szCs w:val="32"/>
          <w:lang w:val="zh-TW"/>
        </w:rPr>
        <w:t xml:space="preserve">  </w:t>
      </w:r>
    </w:p>
    <w:p w14:paraId="4F697E6F" w14:textId="77777777" w:rsidR="004B6B27" w:rsidRPr="003C6E0A" w:rsidRDefault="00076A8E" w:rsidP="004B6B27">
      <w:pPr>
        <w:jc w:val="right"/>
        <w:rPr>
          <w:rFonts w:eastAsia="標楷體"/>
          <w:bCs/>
          <w:color w:val="000000" w:themeColor="text1"/>
          <w:szCs w:val="32"/>
        </w:rPr>
      </w:pPr>
      <w:r w:rsidRPr="003C6E0A">
        <w:rPr>
          <w:rFonts w:eastAsia="標楷體"/>
          <w:bCs/>
          <w:color w:val="000000" w:themeColor="text1"/>
          <w:szCs w:val="32"/>
        </w:rPr>
        <w:t xml:space="preserve">          </w:t>
      </w:r>
      <w:r w:rsidR="004B6B27" w:rsidRPr="003C6E0A">
        <w:rPr>
          <w:rFonts w:eastAsia="標楷體"/>
          <w:bCs/>
          <w:color w:val="000000" w:themeColor="text1"/>
          <w:szCs w:val="32"/>
        </w:rPr>
        <w:t xml:space="preserve">  </w:t>
      </w:r>
      <w:r w:rsidR="004B6B27" w:rsidRPr="003C6E0A">
        <w:rPr>
          <w:rFonts w:eastAsia="標楷體"/>
          <w:bCs/>
          <w:color w:val="000000" w:themeColor="text1"/>
          <w:szCs w:val="32"/>
          <w:lang w:val="zh-TW"/>
        </w:rPr>
        <w:t>單位</w:t>
      </w:r>
      <w:r w:rsidR="004B6B27" w:rsidRPr="003C6E0A">
        <w:rPr>
          <w:rFonts w:eastAsia="標楷體"/>
          <w:bCs/>
          <w:color w:val="000000" w:themeColor="text1"/>
          <w:szCs w:val="32"/>
        </w:rPr>
        <w:t>：</w:t>
      </w:r>
      <w:r w:rsidR="004B6B27" w:rsidRPr="003C6E0A">
        <w:rPr>
          <w:rFonts w:eastAsia="標楷體"/>
          <w:bCs/>
          <w:color w:val="000000" w:themeColor="text1"/>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23"/>
        <w:gridCol w:w="711"/>
        <w:gridCol w:w="1061"/>
        <w:gridCol w:w="1101"/>
        <w:gridCol w:w="1058"/>
        <w:gridCol w:w="1160"/>
        <w:gridCol w:w="1078"/>
        <w:gridCol w:w="1053"/>
      </w:tblGrid>
      <w:tr w:rsidR="003C6E0A" w:rsidRPr="003C6E0A" w14:paraId="4BD6E124" w14:textId="77777777" w:rsidTr="00D53018">
        <w:trPr>
          <w:cantSplit/>
          <w:trHeight w:val="203"/>
        </w:trPr>
        <w:tc>
          <w:tcPr>
            <w:tcW w:w="1190" w:type="pct"/>
            <w:gridSpan w:val="2"/>
            <w:vMerge w:val="restart"/>
            <w:tcBorders>
              <w:top w:val="single" w:sz="6" w:space="0" w:color="auto"/>
              <w:left w:val="nil"/>
              <w:bottom w:val="single" w:sz="6" w:space="0" w:color="auto"/>
              <w:right w:val="single" w:sz="6" w:space="0" w:color="auto"/>
            </w:tcBorders>
          </w:tcPr>
          <w:p w14:paraId="00CE1CA6" w14:textId="77777777" w:rsidR="003C6E0A" w:rsidRPr="003C6E0A" w:rsidRDefault="003C6E0A" w:rsidP="00D53018">
            <w:pPr>
              <w:autoSpaceDE w:val="0"/>
              <w:autoSpaceDN w:val="0"/>
              <w:adjustRightInd w:val="0"/>
              <w:snapToGrid w:val="0"/>
              <w:spacing w:before="120" w:line="240" w:lineRule="exact"/>
              <w:jc w:val="both"/>
              <w:rPr>
                <w:rFonts w:eastAsia="標楷體"/>
                <w:bCs/>
                <w:color w:val="000000" w:themeColor="text1"/>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14:paraId="7E2DC8D8" w14:textId="77777777" w:rsidR="003C6E0A" w:rsidRPr="003C6E0A" w:rsidRDefault="003C6E0A" w:rsidP="00D53018">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3C6E0A">
              <w:rPr>
                <w:rFonts w:eastAsia="標楷體"/>
                <w:bCs/>
                <w:color w:val="000000" w:themeColor="text1"/>
                <w:sz w:val="28"/>
                <w:szCs w:val="32"/>
              </w:rPr>
              <w:t>IHS Markit</w:t>
            </w:r>
          </w:p>
        </w:tc>
        <w:tc>
          <w:tcPr>
            <w:tcW w:w="1926" w:type="pct"/>
            <w:gridSpan w:val="3"/>
            <w:tcBorders>
              <w:top w:val="single" w:sz="6" w:space="0" w:color="auto"/>
              <w:left w:val="single" w:sz="6" w:space="0" w:color="auto"/>
              <w:bottom w:val="single" w:sz="6" w:space="0" w:color="auto"/>
              <w:right w:val="nil"/>
            </w:tcBorders>
            <w:vAlign w:val="center"/>
            <w:hideMark/>
          </w:tcPr>
          <w:p w14:paraId="3D7EFDAE" w14:textId="77777777" w:rsidR="003C6E0A" w:rsidRPr="003C6E0A" w:rsidRDefault="003C6E0A" w:rsidP="00D53018">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3C6E0A">
              <w:rPr>
                <w:rFonts w:eastAsia="標楷體"/>
                <w:bCs/>
                <w:color w:val="000000" w:themeColor="text1"/>
                <w:sz w:val="28"/>
                <w:szCs w:val="32"/>
              </w:rPr>
              <w:t>IMF</w:t>
            </w:r>
          </w:p>
        </w:tc>
      </w:tr>
      <w:tr w:rsidR="003C6E0A" w:rsidRPr="003C6E0A" w14:paraId="77FF148C" w14:textId="77777777" w:rsidTr="003C6E0A">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14:paraId="0D87EF42" w14:textId="77777777" w:rsidR="003C6E0A" w:rsidRPr="003C6E0A" w:rsidRDefault="003C6E0A" w:rsidP="00D53018">
            <w:pPr>
              <w:widowControl/>
              <w:rPr>
                <w:rFonts w:eastAsia="標楷體"/>
                <w:bCs/>
                <w:color w:val="000000" w:themeColor="text1"/>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14:paraId="32F26DE6" w14:textId="77777777" w:rsidR="003C6E0A" w:rsidRPr="003C6E0A" w:rsidRDefault="003C6E0A" w:rsidP="00D53018">
            <w:pPr>
              <w:autoSpaceDE w:val="0"/>
              <w:autoSpaceDN w:val="0"/>
              <w:adjustRightInd w:val="0"/>
              <w:snapToGrid w:val="0"/>
              <w:spacing w:before="120" w:line="240" w:lineRule="exact"/>
              <w:jc w:val="center"/>
              <w:rPr>
                <w:rFonts w:eastAsia="標楷體"/>
                <w:bCs/>
                <w:color w:val="000000" w:themeColor="text1"/>
                <w:sz w:val="28"/>
                <w:szCs w:val="32"/>
              </w:rPr>
            </w:pPr>
            <w:r w:rsidRPr="003C6E0A">
              <w:rPr>
                <w:rFonts w:eastAsia="標楷體"/>
                <w:bCs/>
                <w:color w:val="000000" w:themeColor="text1"/>
                <w:sz w:val="28"/>
                <w:szCs w:val="32"/>
              </w:rPr>
              <w:t>202</w:t>
            </w:r>
            <w:r w:rsidRPr="003C6E0A">
              <w:rPr>
                <w:rFonts w:eastAsia="標楷體" w:hint="eastAsia"/>
                <w:bCs/>
                <w:color w:val="000000" w:themeColor="text1"/>
                <w:sz w:val="28"/>
                <w:szCs w:val="32"/>
              </w:rPr>
              <w:t>1</w:t>
            </w:r>
          </w:p>
        </w:tc>
        <w:tc>
          <w:tcPr>
            <w:tcW w:w="644" w:type="pct"/>
            <w:tcBorders>
              <w:top w:val="single" w:sz="6" w:space="0" w:color="auto"/>
              <w:left w:val="single" w:sz="6" w:space="0" w:color="auto"/>
              <w:bottom w:val="single" w:sz="6" w:space="0" w:color="auto"/>
              <w:right w:val="single" w:sz="6" w:space="0" w:color="auto"/>
            </w:tcBorders>
            <w:vAlign w:val="center"/>
          </w:tcPr>
          <w:p w14:paraId="196EEFDE" w14:textId="77777777" w:rsidR="003C6E0A" w:rsidRPr="003C6E0A" w:rsidRDefault="003C6E0A" w:rsidP="00D53018">
            <w:pPr>
              <w:autoSpaceDE w:val="0"/>
              <w:autoSpaceDN w:val="0"/>
              <w:adjustRightInd w:val="0"/>
              <w:snapToGrid w:val="0"/>
              <w:spacing w:before="120" w:line="240" w:lineRule="exact"/>
              <w:jc w:val="center"/>
              <w:rPr>
                <w:rFonts w:eastAsia="標楷體"/>
                <w:bCs/>
                <w:color w:val="000000" w:themeColor="text1"/>
                <w:sz w:val="28"/>
                <w:szCs w:val="32"/>
              </w:rPr>
            </w:pPr>
            <w:r w:rsidRPr="003C6E0A">
              <w:rPr>
                <w:rFonts w:eastAsia="標楷體"/>
                <w:bCs/>
                <w:color w:val="000000" w:themeColor="text1"/>
                <w:sz w:val="28"/>
                <w:szCs w:val="32"/>
              </w:rPr>
              <w:t>202</w:t>
            </w:r>
            <w:r w:rsidRPr="003C6E0A">
              <w:rPr>
                <w:rFonts w:eastAsia="標楷體" w:hint="eastAsia"/>
                <w:bCs/>
                <w:color w:val="000000" w:themeColor="text1"/>
                <w:sz w:val="28"/>
                <w:szCs w:val="32"/>
              </w:rPr>
              <w:t>2</w:t>
            </w:r>
            <w:r w:rsidRPr="003C6E0A">
              <w:rPr>
                <w:rFonts w:eastAsia="標楷體"/>
                <w:bCs/>
                <w:color w:val="000000" w:themeColor="text1"/>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14:paraId="4FF4CCEC" w14:textId="77777777" w:rsidR="003C6E0A" w:rsidRPr="003C6E0A" w:rsidRDefault="003C6E0A" w:rsidP="00D53018">
            <w:pPr>
              <w:autoSpaceDE w:val="0"/>
              <w:autoSpaceDN w:val="0"/>
              <w:adjustRightInd w:val="0"/>
              <w:snapToGrid w:val="0"/>
              <w:spacing w:before="120" w:line="240" w:lineRule="exact"/>
              <w:jc w:val="center"/>
              <w:rPr>
                <w:rFonts w:eastAsia="標楷體"/>
                <w:bCs/>
                <w:color w:val="000000" w:themeColor="text1"/>
                <w:sz w:val="28"/>
                <w:szCs w:val="32"/>
              </w:rPr>
            </w:pPr>
            <w:r w:rsidRPr="003C6E0A">
              <w:rPr>
                <w:rFonts w:eastAsia="標楷體"/>
                <w:bCs/>
                <w:color w:val="000000" w:themeColor="text1"/>
                <w:sz w:val="28"/>
                <w:szCs w:val="32"/>
              </w:rPr>
              <w:t>20</w:t>
            </w:r>
            <w:r w:rsidRPr="003C6E0A">
              <w:rPr>
                <w:rFonts w:eastAsia="標楷體" w:hint="eastAsia"/>
                <w:bCs/>
                <w:color w:val="000000" w:themeColor="text1"/>
                <w:sz w:val="28"/>
                <w:szCs w:val="32"/>
              </w:rPr>
              <w:t>23</w:t>
            </w:r>
            <w:r w:rsidRPr="003C6E0A">
              <w:rPr>
                <w:rFonts w:eastAsia="標楷體"/>
                <w:bCs/>
                <w:color w:val="000000" w:themeColor="text1"/>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14:paraId="7D665931" w14:textId="77777777" w:rsidR="003C6E0A" w:rsidRPr="003C6E0A" w:rsidRDefault="003C6E0A" w:rsidP="00D53018">
            <w:pPr>
              <w:autoSpaceDE w:val="0"/>
              <w:autoSpaceDN w:val="0"/>
              <w:adjustRightInd w:val="0"/>
              <w:snapToGrid w:val="0"/>
              <w:spacing w:before="120" w:line="240" w:lineRule="exact"/>
              <w:jc w:val="center"/>
              <w:rPr>
                <w:rFonts w:eastAsia="標楷體"/>
                <w:bCs/>
                <w:color w:val="000000" w:themeColor="text1"/>
                <w:sz w:val="28"/>
                <w:szCs w:val="32"/>
              </w:rPr>
            </w:pPr>
            <w:r w:rsidRPr="003C6E0A">
              <w:rPr>
                <w:rFonts w:eastAsia="標楷體"/>
                <w:bCs/>
                <w:color w:val="000000" w:themeColor="text1"/>
                <w:sz w:val="28"/>
                <w:szCs w:val="32"/>
              </w:rPr>
              <w:t>202</w:t>
            </w:r>
            <w:r w:rsidRPr="003C6E0A">
              <w:rPr>
                <w:rFonts w:eastAsia="標楷體" w:hint="eastAsia"/>
                <w:bCs/>
                <w:color w:val="000000" w:themeColor="text1"/>
                <w:sz w:val="28"/>
                <w:szCs w:val="32"/>
              </w:rPr>
              <w:t>1</w:t>
            </w:r>
          </w:p>
        </w:tc>
        <w:tc>
          <w:tcPr>
            <w:tcW w:w="631" w:type="pct"/>
            <w:tcBorders>
              <w:top w:val="single" w:sz="6" w:space="0" w:color="auto"/>
              <w:left w:val="single" w:sz="6" w:space="0" w:color="auto"/>
              <w:bottom w:val="single" w:sz="6" w:space="0" w:color="auto"/>
              <w:right w:val="single" w:sz="6" w:space="0" w:color="auto"/>
            </w:tcBorders>
            <w:vAlign w:val="center"/>
            <w:hideMark/>
          </w:tcPr>
          <w:p w14:paraId="5A789660" w14:textId="77777777" w:rsidR="003C6E0A" w:rsidRPr="003C6E0A" w:rsidRDefault="003C6E0A" w:rsidP="00D53018">
            <w:pPr>
              <w:autoSpaceDE w:val="0"/>
              <w:autoSpaceDN w:val="0"/>
              <w:adjustRightInd w:val="0"/>
              <w:snapToGrid w:val="0"/>
              <w:spacing w:before="120" w:line="240" w:lineRule="exact"/>
              <w:jc w:val="center"/>
              <w:rPr>
                <w:rFonts w:eastAsia="標楷體"/>
                <w:bCs/>
                <w:color w:val="000000" w:themeColor="text1"/>
                <w:sz w:val="28"/>
                <w:szCs w:val="32"/>
              </w:rPr>
            </w:pPr>
            <w:r w:rsidRPr="003C6E0A">
              <w:rPr>
                <w:rFonts w:eastAsia="標楷體" w:hint="eastAsia"/>
                <w:bCs/>
                <w:color w:val="000000" w:themeColor="text1"/>
                <w:sz w:val="28"/>
                <w:szCs w:val="32"/>
              </w:rPr>
              <w:t>2022</w:t>
            </w:r>
            <w:r w:rsidRPr="003C6E0A">
              <w:rPr>
                <w:rFonts w:eastAsia="標楷體"/>
                <w:bCs/>
                <w:color w:val="000000" w:themeColor="text1"/>
                <w:sz w:val="28"/>
                <w:szCs w:val="32"/>
              </w:rPr>
              <w:t>(f)</w:t>
            </w:r>
          </w:p>
        </w:tc>
        <w:tc>
          <w:tcPr>
            <w:tcW w:w="616" w:type="pct"/>
            <w:tcBorders>
              <w:top w:val="single" w:sz="6" w:space="0" w:color="auto"/>
              <w:left w:val="single" w:sz="6" w:space="0" w:color="auto"/>
              <w:bottom w:val="single" w:sz="6" w:space="0" w:color="auto"/>
              <w:right w:val="nil"/>
            </w:tcBorders>
            <w:vAlign w:val="center"/>
            <w:hideMark/>
          </w:tcPr>
          <w:p w14:paraId="5F2DB82A" w14:textId="77777777" w:rsidR="003C6E0A" w:rsidRPr="003C6E0A" w:rsidRDefault="003C6E0A" w:rsidP="00D53018">
            <w:pPr>
              <w:autoSpaceDE w:val="0"/>
              <w:autoSpaceDN w:val="0"/>
              <w:adjustRightInd w:val="0"/>
              <w:snapToGrid w:val="0"/>
              <w:spacing w:before="120" w:line="240" w:lineRule="exact"/>
              <w:jc w:val="center"/>
              <w:rPr>
                <w:rFonts w:eastAsia="標楷體"/>
                <w:bCs/>
                <w:color w:val="000000" w:themeColor="text1"/>
                <w:sz w:val="28"/>
                <w:szCs w:val="32"/>
              </w:rPr>
            </w:pPr>
            <w:r w:rsidRPr="003C6E0A">
              <w:rPr>
                <w:rFonts w:eastAsia="標楷體"/>
                <w:bCs/>
                <w:color w:val="000000" w:themeColor="text1"/>
                <w:sz w:val="28"/>
                <w:szCs w:val="32"/>
              </w:rPr>
              <w:t>20</w:t>
            </w:r>
            <w:r w:rsidRPr="003C6E0A">
              <w:rPr>
                <w:rFonts w:eastAsia="標楷體" w:hint="eastAsia"/>
                <w:bCs/>
                <w:color w:val="000000" w:themeColor="text1"/>
                <w:sz w:val="28"/>
                <w:szCs w:val="32"/>
              </w:rPr>
              <w:t>23</w:t>
            </w:r>
            <w:r w:rsidRPr="003C6E0A">
              <w:rPr>
                <w:rFonts w:eastAsia="標楷體"/>
                <w:bCs/>
                <w:color w:val="000000" w:themeColor="text1"/>
                <w:sz w:val="28"/>
                <w:szCs w:val="32"/>
              </w:rPr>
              <w:t>(f)</w:t>
            </w:r>
          </w:p>
        </w:tc>
      </w:tr>
      <w:tr w:rsidR="003C6E0A" w:rsidRPr="003C6E0A" w14:paraId="12866FB0" w14:textId="77777777" w:rsidTr="003C6E0A">
        <w:trPr>
          <w:cantSplit/>
          <w:trHeight w:val="259"/>
        </w:trPr>
        <w:tc>
          <w:tcPr>
            <w:tcW w:w="774" w:type="pct"/>
            <w:vMerge w:val="restart"/>
            <w:tcBorders>
              <w:top w:val="single" w:sz="6" w:space="0" w:color="auto"/>
              <w:left w:val="nil"/>
              <w:bottom w:val="single" w:sz="6" w:space="0" w:color="auto"/>
              <w:right w:val="single" w:sz="4" w:space="0" w:color="auto"/>
            </w:tcBorders>
            <w:vAlign w:val="center"/>
            <w:hideMark/>
          </w:tcPr>
          <w:p w14:paraId="0FC43147"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sz w:val="28"/>
                <w:szCs w:val="32"/>
              </w:rPr>
            </w:pPr>
            <w:r w:rsidRPr="003C6E0A">
              <w:rPr>
                <w:rFonts w:eastAsia="標楷體"/>
                <w:bCs/>
                <w:color w:val="000000" w:themeColor="text1"/>
                <w:sz w:val="28"/>
                <w:szCs w:val="32"/>
                <w:lang w:val="zh-TW"/>
              </w:rPr>
              <w:t>全</w:t>
            </w:r>
            <w:r w:rsidRPr="003C6E0A">
              <w:rPr>
                <w:rFonts w:eastAsia="標楷體"/>
                <w:bCs/>
                <w:color w:val="000000" w:themeColor="text1"/>
                <w:sz w:val="28"/>
                <w:szCs w:val="32"/>
              </w:rPr>
              <w:t xml:space="preserve">    </w:t>
            </w:r>
            <w:r w:rsidRPr="003C6E0A">
              <w:rPr>
                <w:rFonts w:eastAsia="標楷體"/>
                <w:bCs/>
                <w:color w:val="000000" w:themeColor="text1"/>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14:paraId="74A3325A"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sz w:val="28"/>
                <w:szCs w:val="32"/>
              </w:rPr>
            </w:pPr>
            <w:r w:rsidRPr="003C6E0A">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14:paraId="33CFA46D"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5.79</w:t>
            </w:r>
          </w:p>
        </w:tc>
        <w:tc>
          <w:tcPr>
            <w:tcW w:w="644" w:type="pct"/>
            <w:tcBorders>
              <w:top w:val="single" w:sz="6" w:space="0" w:color="auto"/>
              <w:left w:val="nil"/>
              <w:bottom w:val="nil"/>
              <w:right w:val="nil"/>
            </w:tcBorders>
            <w:vAlign w:val="center"/>
          </w:tcPr>
          <w:p w14:paraId="3FE3BB7F"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3.15</w:t>
            </w:r>
          </w:p>
        </w:tc>
        <w:tc>
          <w:tcPr>
            <w:tcW w:w="619" w:type="pct"/>
            <w:tcBorders>
              <w:top w:val="single" w:sz="6" w:space="0" w:color="auto"/>
              <w:left w:val="nil"/>
              <w:bottom w:val="nil"/>
              <w:right w:val="single" w:sz="6" w:space="0" w:color="auto"/>
            </w:tcBorders>
            <w:vAlign w:val="center"/>
          </w:tcPr>
          <w:p w14:paraId="1E9CBF12"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3.28</w:t>
            </w:r>
          </w:p>
        </w:tc>
        <w:tc>
          <w:tcPr>
            <w:tcW w:w="679" w:type="pct"/>
            <w:tcBorders>
              <w:top w:val="single" w:sz="6" w:space="0" w:color="auto"/>
              <w:left w:val="nil"/>
              <w:bottom w:val="nil"/>
              <w:right w:val="nil"/>
            </w:tcBorders>
            <w:vAlign w:val="center"/>
          </w:tcPr>
          <w:p w14:paraId="7E5AD766"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6.1</w:t>
            </w:r>
          </w:p>
        </w:tc>
        <w:tc>
          <w:tcPr>
            <w:tcW w:w="631" w:type="pct"/>
            <w:tcBorders>
              <w:top w:val="single" w:sz="6" w:space="0" w:color="auto"/>
              <w:left w:val="nil"/>
              <w:bottom w:val="nil"/>
              <w:right w:val="nil"/>
            </w:tcBorders>
            <w:vAlign w:val="center"/>
          </w:tcPr>
          <w:p w14:paraId="7E06574A"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3.6</w:t>
            </w:r>
          </w:p>
        </w:tc>
        <w:tc>
          <w:tcPr>
            <w:tcW w:w="616" w:type="pct"/>
            <w:tcBorders>
              <w:top w:val="single" w:sz="6" w:space="0" w:color="auto"/>
              <w:left w:val="nil"/>
              <w:bottom w:val="nil"/>
              <w:right w:val="nil"/>
            </w:tcBorders>
            <w:vAlign w:val="center"/>
          </w:tcPr>
          <w:p w14:paraId="544FC005"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3.6</w:t>
            </w:r>
          </w:p>
        </w:tc>
      </w:tr>
      <w:tr w:rsidR="003C6E0A" w:rsidRPr="003C6E0A" w14:paraId="1BE1F93E" w14:textId="77777777" w:rsidTr="003C6E0A">
        <w:trPr>
          <w:cantSplit/>
          <w:trHeight w:val="259"/>
        </w:trPr>
        <w:tc>
          <w:tcPr>
            <w:tcW w:w="0" w:type="auto"/>
            <w:vMerge/>
            <w:tcBorders>
              <w:top w:val="single" w:sz="6" w:space="0" w:color="auto"/>
              <w:left w:val="nil"/>
              <w:bottom w:val="single" w:sz="6" w:space="0" w:color="auto"/>
              <w:right w:val="single" w:sz="4" w:space="0" w:color="auto"/>
            </w:tcBorders>
            <w:vAlign w:val="center"/>
            <w:hideMark/>
          </w:tcPr>
          <w:p w14:paraId="4A776DAE" w14:textId="77777777" w:rsidR="003C6E0A" w:rsidRPr="003C6E0A" w:rsidRDefault="003C6E0A" w:rsidP="00D53018">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62B795A2"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sz w:val="28"/>
                <w:szCs w:val="32"/>
              </w:rPr>
            </w:pPr>
            <w:r w:rsidRPr="003C6E0A">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14:paraId="37F4577F"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3.89</w:t>
            </w:r>
          </w:p>
        </w:tc>
        <w:tc>
          <w:tcPr>
            <w:tcW w:w="644" w:type="pct"/>
            <w:tcBorders>
              <w:top w:val="nil"/>
              <w:left w:val="nil"/>
              <w:bottom w:val="single" w:sz="4" w:space="0" w:color="auto"/>
              <w:right w:val="nil"/>
            </w:tcBorders>
            <w:vAlign w:val="center"/>
          </w:tcPr>
          <w:p w14:paraId="33CD6F57"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6.55</w:t>
            </w:r>
          </w:p>
        </w:tc>
        <w:tc>
          <w:tcPr>
            <w:tcW w:w="619" w:type="pct"/>
            <w:tcBorders>
              <w:top w:val="nil"/>
              <w:left w:val="nil"/>
              <w:bottom w:val="single" w:sz="4" w:space="0" w:color="auto"/>
              <w:right w:val="single" w:sz="6" w:space="0" w:color="auto"/>
            </w:tcBorders>
            <w:vAlign w:val="center"/>
          </w:tcPr>
          <w:p w14:paraId="6B352C07"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3.48</w:t>
            </w:r>
          </w:p>
        </w:tc>
        <w:tc>
          <w:tcPr>
            <w:tcW w:w="679" w:type="pct"/>
            <w:tcBorders>
              <w:top w:val="nil"/>
              <w:left w:val="nil"/>
              <w:bottom w:val="single" w:sz="4" w:space="0" w:color="auto"/>
              <w:right w:val="nil"/>
            </w:tcBorders>
            <w:vAlign w:val="center"/>
          </w:tcPr>
          <w:p w14:paraId="71E6F70F"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p>
        </w:tc>
        <w:tc>
          <w:tcPr>
            <w:tcW w:w="631" w:type="pct"/>
            <w:tcBorders>
              <w:top w:val="nil"/>
              <w:left w:val="nil"/>
              <w:bottom w:val="single" w:sz="4" w:space="0" w:color="auto"/>
              <w:right w:val="nil"/>
            </w:tcBorders>
            <w:vAlign w:val="center"/>
          </w:tcPr>
          <w:p w14:paraId="44A0F7A8"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p>
        </w:tc>
        <w:tc>
          <w:tcPr>
            <w:tcW w:w="616" w:type="pct"/>
            <w:tcBorders>
              <w:top w:val="nil"/>
              <w:left w:val="nil"/>
              <w:bottom w:val="single" w:sz="4" w:space="0" w:color="auto"/>
              <w:right w:val="nil"/>
            </w:tcBorders>
            <w:vAlign w:val="center"/>
          </w:tcPr>
          <w:p w14:paraId="6E49AF96"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p>
        </w:tc>
      </w:tr>
      <w:tr w:rsidR="003C6E0A" w:rsidRPr="003C6E0A" w14:paraId="4461A6CE" w14:textId="77777777" w:rsidTr="003C6E0A">
        <w:trPr>
          <w:cantSplit/>
          <w:trHeight w:val="218"/>
        </w:trPr>
        <w:tc>
          <w:tcPr>
            <w:tcW w:w="774" w:type="pct"/>
            <w:vMerge w:val="restart"/>
            <w:tcBorders>
              <w:top w:val="single" w:sz="4" w:space="0" w:color="auto"/>
              <w:left w:val="nil"/>
              <w:bottom w:val="single" w:sz="6" w:space="0" w:color="auto"/>
              <w:right w:val="single" w:sz="4" w:space="0" w:color="auto"/>
            </w:tcBorders>
            <w:vAlign w:val="center"/>
            <w:hideMark/>
          </w:tcPr>
          <w:p w14:paraId="47237AA4"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sz w:val="28"/>
                <w:szCs w:val="32"/>
              </w:rPr>
            </w:pPr>
            <w:r w:rsidRPr="003C6E0A">
              <w:rPr>
                <w:rFonts w:eastAsia="標楷體"/>
                <w:bCs/>
                <w:color w:val="000000" w:themeColor="text1"/>
                <w:sz w:val="28"/>
                <w:szCs w:val="32"/>
                <w:lang w:val="zh-TW"/>
              </w:rPr>
              <w:t>美</w:t>
            </w:r>
            <w:r w:rsidRPr="003C6E0A">
              <w:rPr>
                <w:rFonts w:eastAsia="標楷體"/>
                <w:bCs/>
                <w:color w:val="000000" w:themeColor="text1"/>
                <w:sz w:val="28"/>
                <w:szCs w:val="32"/>
              </w:rPr>
              <w:t xml:space="preserve">    </w:t>
            </w:r>
            <w:r w:rsidRPr="003C6E0A">
              <w:rPr>
                <w:rFonts w:eastAsia="標楷體"/>
                <w:bCs/>
                <w:color w:val="000000" w:themeColor="text1"/>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14:paraId="3724CB7B"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sz w:val="28"/>
                <w:szCs w:val="32"/>
              </w:rPr>
            </w:pPr>
            <w:r w:rsidRPr="003C6E0A">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14:paraId="199F08B9"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5.67</w:t>
            </w:r>
          </w:p>
        </w:tc>
        <w:tc>
          <w:tcPr>
            <w:tcW w:w="644" w:type="pct"/>
            <w:tcBorders>
              <w:top w:val="single" w:sz="4" w:space="0" w:color="auto"/>
              <w:left w:val="nil"/>
              <w:bottom w:val="nil"/>
              <w:right w:val="nil"/>
            </w:tcBorders>
            <w:vAlign w:val="center"/>
          </w:tcPr>
          <w:p w14:paraId="051E6F49"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2.98</w:t>
            </w:r>
          </w:p>
        </w:tc>
        <w:tc>
          <w:tcPr>
            <w:tcW w:w="619" w:type="pct"/>
            <w:tcBorders>
              <w:top w:val="single" w:sz="4" w:space="0" w:color="auto"/>
              <w:left w:val="nil"/>
              <w:bottom w:val="nil"/>
              <w:right w:val="single" w:sz="6" w:space="0" w:color="auto"/>
            </w:tcBorders>
            <w:vAlign w:val="center"/>
          </w:tcPr>
          <w:p w14:paraId="7BA00155"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2.80</w:t>
            </w:r>
          </w:p>
        </w:tc>
        <w:tc>
          <w:tcPr>
            <w:tcW w:w="679" w:type="pct"/>
            <w:tcBorders>
              <w:top w:val="single" w:sz="4" w:space="0" w:color="auto"/>
              <w:left w:val="nil"/>
              <w:bottom w:val="nil"/>
              <w:right w:val="nil"/>
            </w:tcBorders>
            <w:vAlign w:val="center"/>
          </w:tcPr>
          <w:p w14:paraId="44601476"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5.7</w:t>
            </w:r>
          </w:p>
        </w:tc>
        <w:tc>
          <w:tcPr>
            <w:tcW w:w="631" w:type="pct"/>
            <w:tcBorders>
              <w:top w:val="single" w:sz="4" w:space="0" w:color="auto"/>
              <w:left w:val="nil"/>
              <w:bottom w:val="nil"/>
              <w:right w:val="nil"/>
            </w:tcBorders>
            <w:vAlign w:val="center"/>
          </w:tcPr>
          <w:p w14:paraId="34FDD300"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3.7</w:t>
            </w:r>
          </w:p>
        </w:tc>
        <w:tc>
          <w:tcPr>
            <w:tcW w:w="616" w:type="pct"/>
            <w:tcBorders>
              <w:top w:val="single" w:sz="4" w:space="0" w:color="auto"/>
              <w:left w:val="nil"/>
              <w:bottom w:val="nil"/>
              <w:right w:val="nil"/>
            </w:tcBorders>
            <w:vAlign w:val="center"/>
          </w:tcPr>
          <w:p w14:paraId="08948291"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2.3</w:t>
            </w:r>
          </w:p>
        </w:tc>
      </w:tr>
      <w:tr w:rsidR="003C6E0A" w:rsidRPr="003C6E0A" w14:paraId="0934D731" w14:textId="77777777" w:rsidTr="003C6E0A">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7148F42A" w14:textId="77777777" w:rsidR="003C6E0A" w:rsidRPr="003C6E0A" w:rsidRDefault="003C6E0A" w:rsidP="00D53018">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16CBEC77"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sz w:val="28"/>
                <w:szCs w:val="32"/>
              </w:rPr>
            </w:pPr>
            <w:r w:rsidRPr="003C6E0A">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14:paraId="283B58CA"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4.69</w:t>
            </w:r>
          </w:p>
        </w:tc>
        <w:tc>
          <w:tcPr>
            <w:tcW w:w="644" w:type="pct"/>
            <w:tcBorders>
              <w:top w:val="nil"/>
              <w:left w:val="nil"/>
              <w:bottom w:val="single" w:sz="4" w:space="0" w:color="auto"/>
              <w:right w:val="nil"/>
            </w:tcBorders>
            <w:vAlign w:val="center"/>
          </w:tcPr>
          <w:p w14:paraId="07CA02C5"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6.79</w:t>
            </w:r>
          </w:p>
        </w:tc>
        <w:tc>
          <w:tcPr>
            <w:tcW w:w="619" w:type="pct"/>
            <w:tcBorders>
              <w:top w:val="nil"/>
              <w:left w:val="nil"/>
              <w:bottom w:val="single" w:sz="4" w:space="0" w:color="auto"/>
              <w:right w:val="single" w:sz="6" w:space="0" w:color="auto"/>
            </w:tcBorders>
            <w:vAlign w:val="center"/>
          </w:tcPr>
          <w:p w14:paraId="6BD8FAAF"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2.56</w:t>
            </w:r>
          </w:p>
        </w:tc>
        <w:tc>
          <w:tcPr>
            <w:tcW w:w="679" w:type="pct"/>
            <w:tcBorders>
              <w:top w:val="nil"/>
              <w:left w:val="nil"/>
              <w:bottom w:val="single" w:sz="4" w:space="0" w:color="auto"/>
              <w:right w:val="nil"/>
            </w:tcBorders>
            <w:vAlign w:val="center"/>
          </w:tcPr>
          <w:p w14:paraId="7E15F179"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4.7</w:t>
            </w:r>
          </w:p>
        </w:tc>
        <w:tc>
          <w:tcPr>
            <w:tcW w:w="631" w:type="pct"/>
            <w:tcBorders>
              <w:top w:val="nil"/>
              <w:left w:val="nil"/>
              <w:bottom w:val="single" w:sz="4" w:space="0" w:color="auto"/>
              <w:right w:val="nil"/>
            </w:tcBorders>
            <w:vAlign w:val="center"/>
          </w:tcPr>
          <w:p w14:paraId="2ADDB05C"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7.7</w:t>
            </w:r>
          </w:p>
        </w:tc>
        <w:tc>
          <w:tcPr>
            <w:tcW w:w="616" w:type="pct"/>
            <w:tcBorders>
              <w:top w:val="nil"/>
              <w:left w:val="nil"/>
              <w:bottom w:val="single" w:sz="4" w:space="0" w:color="auto"/>
              <w:right w:val="nil"/>
            </w:tcBorders>
            <w:vAlign w:val="center"/>
          </w:tcPr>
          <w:p w14:paraId="15C38793"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2.9</w:t>
            </w:r>
          </w:p>
        </w:tc>
      </w:tr>
      <w:tr w:rsidR="003C6E0A" w:rsidRPr="003C6E0A" w14:paraId="60210D5B" w14:textId="77777777" w:rsidTr="003C6E0A">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14:paraId="4B301C89" w14:textId="77777777" w:rsidR="003C6E0A" w:rsidRPr="003C6E0A" w:rsidRDefault="003C6E0A" w:rsidP="00D53018">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3C6E0A">
              <w:rPr>
                <w:rFonts w:eastAsia="標楷體"/>
                <w:bCs/>
                <w:color w:val="000000" w:themeColor="text1"/>
                <w:sz w:val="28"/>
                <w:szCs w:val="32"/>
                <w:lang w:val="zh-TW"/>
              </w:rPr>
              <w:t>歐</w:t>
            </w:r>
            <w:r w:rsidRPr="003C6E0A">
              <w:rPr>
                <w:rFonts w:eastAsia="標楷體"/>
                <w:bCs/>
                <w:color w:val="000000" w:themeColor="text1"/>
                <w:sz w:val="28"/>
                <w:szCs w:val="32"/>
              </w:rPr>
              <w:t xml:space="preserve"> </w:t>
            </w:r>
            <w:r w:rsidRPr="003C6E0A">
              <w:rPr>
                <w:rFonts w:eastAsia="標楷體"/>
                <w:bCs/>
                <w:color w:val="000000" w:themeColor="text1"/>
                <w:sz w:val="28"/>
                <w:szCs w:val="32"/>
                <w:lang w:val="zh-TW"/>
              </w:rPr>
              <w:t>元</w:t>
            </w:r>
            <w:r w:rsidRPr="003C6E0A">
              <w:rPr>
                <w:rFonts w:eastAsia="標楷體"/>
                <w:bCs/>
                <w:color w:val="000000" w:themeColor="text1"/>
                <w:sz w:val="28"/>
                <w:szCs w:val="32"/>
              </w:rPr>
              <w:t xml:space="preserve"> </w:t>
            </w:r>
            <w:r w:rsidRPr="003C6E0A">
              <w:rPr>
                <w:rFonts w:eastAsia="標楷體"/>
                <w:bCs/>
                <w:color w:val="000000" w:themeColor="text1"/>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14:paraId="0FC39448"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sz w:val="28"/>
                <w:szCs w:val="32"/>
              </w:rPr>
            </w:pPr>
            <w:r w:rsidRPr="003C6E0A">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14:paraId="5D1C3FD5"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5.38</w:t>
            </w:r>
          </w:p>
        </w:tc>
        <w:tc>
          <w:tcPr>
            <w:tcW w:w="644" w:type="pct"/>
            <w:tcBorders>
              <w:top w:val="single" w:sz="4" w:space="0" w:color="auto"/>
              <w:left w:val="nil"/>
              <w:bottom w:val="nil"/>
              <w:right w:val="nil"/>
            </w:tcBorders>
            <w:vAlign w:val="center"/>
          </w:tcPr>
          <w:p w14:paraId="1FC9B8A1"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2.50</w:t>
            </w:r>
          </w:p>
        </w:tc>
        <w:tc>
          <w:tcPr>
            <w:tcW w:w="619" w:type="pct"/>
            <w:tcBorders>
              <w:top w:val="single" w:sz="4" w:space="0" w:color="auto"/>
              <w:left w:val="nil"/>
              <w:bottom w:val="nil"/>
              <w:right w:val="single" w:sz="6" w:space="0" w:color="auto"/>
            </w:tcBorders>
            <w:vAlign w:val="center"/>
          </w:tcPr>
          <w:p w14:paraId="18BCC1B2"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1.83</w:t>
            </w:r>
          </w:p>
        </w:tc>
        <w:tc>
          <w:tcPr>
            <w:tcW w:w="679" w:type="pct"/>
            <w:tcBorders>
              <w:top w:val="single" w:sz="4" w:space="0" w:color="auto"/>
              <w:left w:val="nil"/>
              <w:bottom w:val="nil"/>
              <w:right w:val="nil"/>
            </w:tcBorders>
            <w:vAlign w:val="center"/>
          </w:tcPr>
          <w:p w14:paraId="1C5F8EE6"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5.3</w:t>
            </w:r>
          </w:p>
        </w:tc>
        <w:tc>
          <w:tcPr>
            <w:tcW w:w="631" w:type="pct"/>
            <w:tcBorders>
              <w:top w:val="single" w:sz="4" w:space="0" w:color="auto"/>
              <w:left w:val="nil"/>
              <w:bottom w:val="nil"/>
              <w:right w:val="nil"/>
            </w:tcBorders>
            <w:vAlign w:val="center"/>
          </w:tcPr>
          <w:p w14:paraId="18F9E11A"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2.8</w:t>
            </w:r>
          </w:p>
        </w:tc>
        <w:tc>
          <w:tcPr>
            <w:tcW w:w="616" w:type="pct"/>
            <w:tcBorders>
              <w:top w:val="single" w:sz="4" w:space="0" w:color="auto"/>
              <w:left w:val="nil"/>
              <w:bottom w:val="nil"/>
              <w:right w:val="nil"/>
            </w:tcBorders>
            <w:vAlign w:val="center"/>
          </w:tcPr>
          <w:p w14:paraId="453D6A3A"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2.3</w:t>
            </w:r>
          </w:p>
        </w:tc>
      </w:tr>
      <w:tr w:rsidR="003C6E0A" w:rsidRPr="003C6E0A" w14:paraId="7650C85B" w14:textId="77777777" w:rsidTr="003C6E0A">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6F0A578A" w14:textId="77777777" w:rsidR="003C6E0A" w:rsidRPr="003C6E0A" w:rsidRDefault="003C6E0A" w:rsidP="00D53018">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7ACD3028"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sz w:val="28"/>
                <w:szCs w:val="32"/>
              </w:rPr>
            </w:pPr>
            <w:r w:rsidRPr="003C6E0A">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14:paraId="2CBD6572"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2.60</w:t>
            </w:r>
          </w:p>
        </w:tc>
        <w:tc>
          <w:tcPr>
            <w:tcW w:w="644" w:type="pct"/>
            <w:tcBorders>
              <w:top w:val="nil"/>
              <w:left w:val="nil"/>
              <w:bottom w:val="single" w:sz="4" w:space="0" w:color="auto"/>
              <w:right w:val="nil"/>
            </w:tcBorders>
            <w:vAlign w:val="center"/>
          </w:tcPr>
          <w:p w14:paraId="78E98414"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6.92</w:t>
            </w:r>
          </w:p>
        </w:tc>
        <w:tc>
          <w:tcPr>
            <w:tcW w:w="619" w:type="pct"/>
            <w:tcBorders>
              <w:top w:val="nil"/>
              <w:left w:val="nil"/>
              <w:bottom w:val="single" w:sz="4" w:space="0" w:color="auto"/>
              <w:right w:val="single" w:sz="6" w:space="0" w:color="auto"/>
            </w:tcBorders>
            <w:vAlign w:val="center"/>
          </w:tcPr>
          <w:p w14:paraId="317CDFEA"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2.83</w:t>
            </w:r>
          </w:p>
        </w:tc>
        <w:tc>
          <w:tcPr>
            <w:tcW w:w="679" w:type="pct"/>
            <w:tcBorders>
              <w:top w:val="nil"/>
              <w:left w:val="nil"/>
              <w:bottom w:val="single" w:sz="4" w:space="0" w:color="auto"/>
              <w:right w:val="nil"/>
            </w:tcBorders>
            <w:vAlign w:val="center"/>
          </w:tcPr>
          <w:p w14:paraId="1EA6D606"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2.6</w:t>
            </w:r>
          </w:p>
        </w:tc>
        <w:tc>
          <w:tcPr>
            <w:tcW w:w="631" w:type="pct"/>
            <w:tcBorders>
              <w:top w:val="nil"/>
              <w:left w:val="nil"/>
              <w:bottom w:val="single" w:sz="4" w:space="0" w:color="auto"/>
              <w:right w:val="nil"/>
            </w:tcBorders>
            <w:vAlign w:val="center"/>
          </w:tcPr>
          <w:p w14:paraId="016D58A2"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5.3</w:t>
            </w:r>
          </w:p>
        </w:tc>
        <w:tc>
          <w:tcPr>
            <w:tcW w:w="616" w:type="pct"/>
            <w:tcBorders>
              <w:top w:val="nil"/>
              <w:left w:val="nil"/>
              <w:bottom w:val="single" w:sz="4" w:space="0" w:color="auto"/>
              <w:right w:val="nil"/>
            </w:tcBorders>
            <w:vAlign w:val="center"/>
          </w:tcPr>
          <w:p w14:paraId="5AEDF805"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2.3</w:t>
            </w:r>
          </w:p>
        </w:tc>
      </w:tr>
      <w:tr w:rsidR="003C6E0A" w:rsidRPr="003C6E0A" w14:paraId="25E52ED3" w14:textId="77777777" w:rsidTr="003C6E0A">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14:paraId="14234FFC"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sz w:val="28"/>
                <w:szCs w:val="32"/>
              </w:rPr>
            </w:pPr>
            <w:r w:rsidRPr="003C6E0A">
              <w:rPr>
                <w:rFonts w:eastAsia="標楷體"/>
                <w:bCs/>
                <w:color w:val="000000" w:themeColor="text1"/>
                <w:sz w:val="28"/>
                <w:szCs w:val="32"/>
                <w:lang w:val="zh-TW"/>
              </w:rPr>
              <w:t>日</w:t>
            </w:r>
            <w:r w:rsidRPr="003C6E0A">
              <w:rPr>
                <w:rFonts w:eastAsia="標楷體"/>
                <w:bCs/>
                <w:color w:val="000000" w:themeColor="text1"/>
                <w:sz w:val="28"/>
                <w:szCs w:val="32"/>
              </w:rPr>
              <w:t xml:space="preserve">    </w:t>
            </w:r>
            <w:r w:rsidRPr="003C6E0A">
              <w:rPr>
                <w:rFonts w:eastAsia="標楷體"/>
                <w:bCs/>
                <w:color w:val="000000" w:themeColor="text1"/>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14:paraId="29C032DE"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sz w:val="28"/>
                <w:szCs w:val="32"/>
              </w:rPr>
            </w:pPr>
            <w:r w:rsidRPr="003C6E0A">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14:paraId="4D6C2A97"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1.68</w:t>
            </w:r>
          </w:p>
        </w:tc>
        <w:tc>
          <w:tcPr>
            <w:tcW w:w="644" w:type="pct"/>
            <w:tcBorders>
              <w:top w:val="single" w:sz="4" w:space="0" w:color="auto"/>
              <w:left w:val="nil"/>
              <w:bottom w:val="nil"/>
              <w:right w:val="nil"/>
            </w:tcBorders>
            <w:vAlign w:val="center"/>
          </w:tcPr>
          <w:p w14:paraId="49AAC8AF"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2.41</w:t>
            </w:r>
          </w:p>
        </w:tc>
        <w:tc>
          <w:tcPr>
            <w:tcW w:w="619" w:type="pct"/>
            <w:tcBorders>
              <w:top w:val="single" w:sz="4" w:space="0" w:color="auto"/>
              <w:left w:val="nil"/>
              <w:bottom w:val="nil"/>
              <w:right w:val="single" w:sz="6" w:space="0" w:color="auto"/>
            </w:tcBorders>
            <w:vAlign w:val="center"/>
          </w:tcPr>
          <w:p w14:paraId="37E1B5A5"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1.78</w:t>
            </w:r>
          </w:p>
        </w:tc>
        <w:tc>
          <w:tcPr>
            <w:tcW w:w="679" w:type="pct"/>
            <w:tcBorders>
              <w:top w:val="single" w:sz="4" w:space="0" w:color="auto"/>
              <w:left w:val="nil"/>
              <w:bottom w:val="nil"/>
              <w:right w:val="nil"/>
            </w:tcBorders>
            <w:vAlign w:val="center"/>
          </w:tcPr>
          <w:p w14:paraId="69024D23"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1.6</w:t>
            </w:r>
          </w:p>
        </w:tc>
        <w:tc>
          <w:tcPr>
            <w:tcW w:w="631" w:type="pct"/>
            <w:tcBorders>
              <w:top w:val="single" w:sz="4" w:space="0" w:color="auto"/>
              <w:left w:val="nil"/>
              <w:bottom w:val="nil"/>
              <w:right w:val="nil"/>
            </w:tcBorders>
            <w:vAlign w:val="center"/>
          </w:tcPr>
          <w:p w14:paraId="18561B86"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2.4</w:t>
            </w:r>
          </w:p>
        </w:tc>
        <w:tc>
          <w:tcPr>
            <w:tcW w:w="616" w:type="pct"/>
            <w:tcBorders>
              <w:top w:val="single" w:sz="4" w:space="0" w:color="auto"/>
              <w:left w:val="nil"/>
              <w:bottom w:val="nil"/>
              <w:right w:val="nil"/>
            </w:tcBorders>
            <w:vAlign w:val="center"/>
          </w:tcPr>
          <w:p w14:paraId="3A6A950F"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2.3</w:t>
            </w:r>
          </w:p>
        </w:tc>
      </w:tr>
      <w:tr w:rsidR="003C6E0A" w:rsidRPr="003C6E0A" w14:paraId="0DF88613" w14:textId="77777777" w:rsidTr="003C6E0A">
        <w:trPr>
          <w:cantSplit/>
          <w:trHeight w:val="260"/>
        </w:trPr>
        <w:tc>
          <w:tcPr>
            <w:tcW w:w="0" w:type="auto"/>
            <w:vMerge/>
            <w:tcBorders>
              <w:top w:val="single" w:sz="4" w:space="0" w:color="auto"/>
              <w:left w:val="nil"/>
              <w:bottom w:val="single" w:sz="6" w:space="0" w:color="auto"/>
              <w:right w:val="single" w:sz="4" w:space="0" w:color="auto"/>
            </w:tcBorders>
            <w:vAlign w:val="center"/>
            <w:hideMark/>
          </w:tcPr>
          <w:p w14:paraId="64422E57" w14:textId="77777777" w:rsidR="003C6E0A" w:rsidRPr="003C6E0A" w:rsidRDefault="003C6E0A" w:rsidP="00D53018">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59F8A9B4"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sz w:val="28"/>
                <w:szCs w:val="32"/>
              </w:rPr>
            </w:pPr>
            <w:r w:rsidRPr="003C6E0A">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14:paraId="33934006"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-0.25</w:t>
            </w:r>
          </w:p>
        </w:tc>
        <w:tc>
          <w:tcPr>
            <w:tcW w:w="644" w:type="pct"/>
            <w:tcBorders>
              <w:top w:val="nil"/>
              <w:left w:val="nil"/>
              <w:bottom w:val="single" w:sz="4" w:space="0" w:color="auto"/>
              <w:right w:val="nil"/>
            </w:tcBorders>
            <w:vAlign w:val="center"/>
          </w:tcPr>
          <w:p w14:paraId="330BF3A8"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1.95</w:t>
            </w:r>
          </w:p>
        </w:tc>
        <w:tc>
          <w:tcPr>
            <w:tcW w:w="619" w:type="pct"/>
            <w:tcBorders>
              <w:top w:val="nil"/>
              <w:left w:val="nil"/>
              <w:bottom w:val="single" w:sz="4" w:space="0" w:color="auto"/>
              <w:right w:val="single" w:sz="6" w:space="0" w:color="auto"/>
            </w:tcBorders>
            <w:vAlign w:val="center"/>
          </w:tcPr>
          <w:p w14:paraId="6C8F46D3"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1.71</w:t>
            </w:r>
          </w:p>
        </w:tc>
        <w:tc>
          <w:tcPr>
            <w:tcW w:w="679" w:type="pct"/>
            <w:tcBorders>
              <w:top w:val="nil"/>
              <w:left w:val="nil"/>
              <w:bottom w:val="single" w:sz="4" w:space="0" w:color="auto"/>
              <w:right w:val="nil"/>
            </w:tcBorders>
            <w:vAlign w:val="center"/>
          </w:tcPr>
          <w:p w14:paraId="4F9D01D7"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-0.3</w:t>
            </w:r>
          </w:p>
        </w:tc>
        <w:tc>
          <w:tcPr>
            <w:tcW w:w="631" w:type="pct"/>
            <w:tcBorders>
              <w:top w:val="nil"/>
              <w:left w:val="nil"/>
              <w:bottom w:val="single" w:sz="4" w:space="0" w:color="auto"/>
              <w:right w:val="nil"/>
            </w:tcBorders>
            <w:vAlign w:val="center"/>
          </w:tcPr>
          <w:p w14:paraId="555C723E"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1.0</w:t>
            </w:r>
          </w:p>
        </w:tc>
        <w:tc>
          <w:tcPr>
            <w:tcW w:w="616" w:type="pct"/>
            <w:tcBorders>
              <w:top w:val="nil"/>
              <w:left w:val="nil"/>
              <w:bottom w:val="single" w:sz="4" w:space="0" w:color="auto"/>
              <w:right w:val="nil"/>
            </w:tcBorders>
            <w:vAlign w:val="center"/>
          </w:tcPr>
          <w:p w14:paraId="569785E5"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0.8</w:t>
            </w:r>
          </w:p>
        </w:tc>
      </w:tr>
      <w:tr w:rsidR="003C6E0A" w:rsidRPr="003C6E0A" w14:paraId="74EF2495" w14:textId="77777777" w:rsidTr="003C6E0A">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14:paraId="123C3F40" w14:textId="77777777" w:rsidR="003C6E0A" w:rsidRPr="003C6E0A" w:rsidRDefault="003C6E0A" w:rsidP="00D53018">
            <w:pPr>
              <w:rPr>
                <w:rFonts w:eastAsia="標楷體"/>
                <w:bCs/>
                <w:color w:val="000000" w:themeColor="text1"/>
                <w:sz w:val="28"/>
                <w:szCs w:val="32"/>
              </w:rPr>
            </w:pPr>
            <w:r w:rsidRPr="003C6E0A">
              <w:rPr>
                <w:rFonts w:eastAsia="標楷體"/>
                <w:bCs/>
                <w:color w:val="000000" w:themeColor="text1"/>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14:paraId="2C534481" w14:textId="77777777" w:rsidR="003C6E0A" w:rsidRPr="003C6E0A" w:rsidRDefault="003C6E0A" w:rsidP="00D53018">
            <w:pPr>
              <w:rPr>
                <w:rFonts w:eastAsia="標楷體"/>
                <w:bCs/>
                <w:color w:val="000000" w:themeColor="text1"/>
                <w:sz w:val="28"/>
                <w:szCs w:val="32"/>
              </w:rPr>
            </w:pPr>
            <w:r w:rsidRPr="003C6E0A">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14:paraId="1177E2EE"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6.45</w:t>
            </w:r>
          </w:p>
        </w:tc>
        <w:tc>
          <w:tcPr>
            <w:tcW w:w="644" w:type="pct"/>
            <w:tcBorders>
              <w:top w:val="single" w:sz="4" w:space="0" w:color="auto"/>
              <w:left w:val="nil"/>
              <w:bottom w:val="nil"/>
              <w:right w:val="nil"/>
            </w:tcBorders>
            <w:vAlign w:val="center"/>
          </w:tcPr>
          <w:p w14:paraId="3F4984AD"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3.20</w:t>
            </w:r>
          </w:p>
        </w:tc>
        <w:tc>
          <w:tcPr>
            <w:tcW w:w="619" w:type="pct"/>
            <w:tcBorders>
              <w:top w:val="single" w:sz="4" w:space="0" w:color="auto"/>
              <w:left w:val="nil"/>
              <w:bottom w:val="nil"/>
              <w:right w:val="single" w:sz="6" w:space="0" w:color="auto"/>
            </w:tcBorders>
            <w:vAlign w:val="center"/>
          </w:tcPr>
          <w:p w14:paraId="0273ADE1"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3.05</w:t>
            </w:r>
          </w:p>
        </w:tc>
        <w:tc>
          <w:tcPr>
            <w:tcW w:w="679" w:type="pct"/>
            <w:tcBorders>
              <w:top w:val="single" w:sz="4" w:space="0" w:color="auto"/>
              <w:left w:val="single" w:sz="6" w:space="0" w:color="auto"/>
              <w:bottom w:val="nil"/>
              <w:right w:val="nil"/>
            </w:tcBorders>
            <w:vAlign w:val="center"/>
          </w:tcPr>
          <w:p w14:paraId="2AE239BA"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6.3</w:t>
            </w:r>
          </w:p>
        </w:tc>
        <w:tc>
          <w:tcPr>
            <w:tcW w:w="631" w:type="pct"/>
            <w:tcBorders>
              <w:top w:val="single" w:sz="4" w:space="0" w:color="auto"/>
              <w:left w:val="nil"/>
              <w:bottom w:val="nil"/>
              <w:right w:val="nil"/>
            </w:tcBorders>
            <w:vAlign w:val="center"/>
          </w:tcPr>
          <w:p w14:paraId="43CD55C3"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3.2</w:t>
            </w:r>
          </w:p>
        </w:tc>
        <w:tc>
          <w:tcPr>
            <w:tcW w:w="616" w:type="pct"/>
            <w:tcBorders>
              <w:top w:val="single" w:sz="4" w:space="0" w:color="auto"/>
              <w:left w:val="nil"/>
              <w:bottom w:val="nil"/>
              <w:right w:val="nil"/>
            </w:tcBorders>
            <w:vAlign w:val="center"/>
          </w:tcPr>
          <w:p w14:paraId="375FE55E"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2.9</w:t>
            </w:r>
          </w:p>
        </w:tc>
      </w:tr>
      <w:tr w:rsidR="003C6E0A" w:rsidRPr="003C6E0A" w14:paraId="679368EB" w14:textId="77777777" w:rsidTr="003C6E0A">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155B5561" w14:textId="77777777" w:rsidR="003C6E0A" w:rsidRPr="003C6E0A" w:rsidRDefault="003C6E0A" w:rsidP="00D53018">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6BE71745"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sz w:val="28"/>
                <w:szCs w:val="32"/>
              </w:rPr>
            </w:pPr>
            <w:r w:rsidRPr="003C6E0A">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14:paraId="1B749247"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1.97</w:t>
            </w:r>
          </w:p>
        </w:tc>
        <w:tc>
          <w:tcPr>
            <w:tcW w:w="644" w:type="pct"/>
            <w:tcBorders>
              <w:top w:val="nil"/>
              <w:left w:val="nil"/>
              <w:bottom w:val="single" w:sz="4" w:space="0" w:color="auto"/>
              <w:right w:val="nil"/>
            </w:tcBorders>
            <w:vAlign w:val="center"/>
          </w:tcPr>
          <w:p w14:paraId="621C69F5"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2.73</w:t>
            </w:r>
          </w:p>
        </w:tc>
        <w:tc>
          <w:tcPr>
            <w:tcW w:w="619" w:type="pct"/>
            <w:tcBorders>
              <w:top w:val="nil"/>
              <w:left w:val="nil"/>
              <w:bottom w:val="single" w:sz="4" w:space="0" w:color="auto"/>
              <w:right w:val="single" w:sz="6" w:space="0" w:color="auto"/>
            </w:tcBorders>
            <w:vAlign w:val="center"/>
          </w:tcPr>
          <w:p w14:paraId="7719D6BC"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1.67</w:t>
            </w:r>
          </w:p>
        </w:tc>
        <w:tc>
          <w:tcPr>
            <w:tcW w:w="679" w:type="pct"/>
            <w:tcBorders>
              <w:top w:val="nil"/>
              <w:left w:val="single" w:sz="6" w:space="0" w:color="auto"/>
              <w:bottom w:val="single" w:sz="4" w:space="0" w:color="auto"/>
              <w:right w:val="nil"/>
            </w:tcBorders>
            <w:vAlign w:val="center"/>
          </w:tcPr>
          <w:p w14:paraId="354FD85E"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1.8</w:t>
            </w:r>
          </w:p>
        </w:tc>
        <w:tc>
          <w:tcPr>
            <w:tcW w:w="631" w:type="pct"/>
            <w:tcBorders>
              <w:top w:val="nil"/>
              <w:left w:val="nil"/>
              <w:bottom w:val="single" w:sz="4" w:space="0" w:color="auto"/>
              <w:right w:val="nil"/>
            </w:tcBorders>
            <w:vAlign w:val="center"/>
          </w:tcPr>
          <w:p w14:paraId="532C618B"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2.3</w:t>
            </w:r>
          </w:p>
        </w:tc>
        <w:tc>
          <w:tcPr>
            <w:tcW w:w="616" w:type="pct"/>
            <w:tcBorders>
              <w:top w:val="nil"/>
              <w:left w:val="nil"/>
              <w:bottom w:val="single" w:sz="4" w:space="0" w:color="auto"/>
              <w:right w:val="nil"/>
            </w:tcBorders>
            <w:vAlign w:val="center"/>
          </w:tcPr>
          <w:p w14:paraId="68A6F1B4"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2.2</w:t>
            </w:r>
          </w:p>
        </w:tc>
      </w:tr>
      <w:tr w:rsidR="003C6E0A" w:rsidRPr="003C6E0A" w14:paraId="739900A1" w14:textId="77777777" w:rsidTr="003C6E0A">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14:paraId="1D2CFA1B" w14:textId="77777777" w:rsidR="003C6E0A" w:rsidRPr="003C6E0A" w:rsidRDefault="003C6E0A" w:rsidP="00D53018">
            <w:pPr>
              <w:rPr>
                <w:rFonts w:eastAsia="標楷體"/>
                <w:bCs/>
                <w:color w:val="000000" w:themeColor="text1"/>
                <w:sz w:val="28"/>
                <w:szCs w:val="32"/>
              </w:rPr>
            </w:pPr>
            <w:r w:rsidRPr="003C6E0A">
              <w:rPr>
                <w:rFonts w:eastAsia="標楷體"/>
                <w:bCs/>
                <w:color w:val="000000" w:themeColor="text1"/>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14:paraId="6183A583" w14:textId="77777777" w:rsidR="003C6E0A" w:rsidRPr="003C6E0A" w:rsidRDefault="003C6E0A" w:rsidP="00D53018">
            <w:pPr>
              <w:rPr>
                <w:rFonts w:eastAsia="標楷體"/>
                <w:bCs/>
                <w:color w:val="000000" w:themeColor="text1"/>
                <w:sz w:val="28"/>
                <w:szCs w:val="32"/>
              </w:rPr>
            </w:pPr>
            <w:r w:rsidRPr="003C6E0A">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14:paraId="12718C47"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8.11</w:t>
            </w:r>
          </w:p>
        </w:tc>
        <w:tc>
          <w:tcPr>
            <w:tcW w:w="644" w:type="pct"/>
            <w:tcBorders>
              <w:top w:val="single" w:sz="4" w:space="0" w:color="auto"/>
              <w:left w:val="nil"/>
              <w:bottom w:val="nil"/>
              <w:right w:val="nil"/>
            </w:tcBorders>
            <w:vAlign w:val="center"/>
          </w:tcPr>
          <w:p w14:paraId="291F32AC"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5.10</w:t>
            </w:r>
          </w:p>
        </w:tc>
        <w:tc>
          <w:tcPr>
            <w:tcW w:w="619" w:type="pct"/>
            <w:tcBorders>
              <w:top w:val="single" w:sz="4" w:space="0" w:color="auto"/>
              <w:left w:val="nil"/>
              <w:bottom w:val="nil"/>
              <w:right w:val="single" w:sz="6" w:space="0" w:color="auto"/>
            </w:tcBorders>
            <w:vAlign w:val="center"/>
          </w:tcPr>
          <w:p w14:paraId="2CE7B0C6"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5.19</w:t>
            </w:r>
          </w:p>
        </w:tc>
        <w:tc>
          <w:tcPr>
            <w:tcW w:w="679" w:type="pct"/>
            <w:tcBorders>
              <w:top w:val="single" w:sz="4" w:space="0" w:color="auto"/>
              <w:left w:val="nil"/>
              <w:bottom w:val="nil"/>
              <w:right w:val="nil"/>
            </w:tcBorders>
            <w:vAlign w:val="center"/>
          </w:tcPr>
          <w:p w14:paraId="4F756FEC"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8.1</w:t>
            </w:r>
          </w:p>
        </w:tc>
        <w:tc>
          <w:tcPr>
            <w:tcW w:w="631" w:type="pct"/>
            <w:tcBorders>
              <w:top w:val="single" w:sz="4" w:space="0" w:color="auto"/>
              <w:left w:val="nil"/>
              <w:bottom w:val="nil"/>
              <w:right w:val="nil"/>
            </w:tcBorders>
            <w:vAlign w:val="center"/>
          </w:tcPr>
          <w:p w14:paraId="6753A253"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4.4</w:t>
            </w:r>
          </w:p>
        </w:tc>
        <w:tc>
          <w:tcPr>
            <w:tcW w:w="616" w:type="pct"/>
            <w:tcBorders>
              <w:top w:val="single" w:sz="4" w:space="0" w:color="auto"/>
              <w:left w:val="nil"/>
              <w:bottom w:val="nil"/>
              <w:right w:val="nil"/>
            </w:tcBorders>
            <w:vAlign w:val="center"/>
          </w:tcPr>
          <w:p w14:paraId="0E873215"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5.1</w:t>
            </w:r>
          </w:p>
        </w:tc>
      </w:tr>
      <w:tr w:rsidR="003C6E0A" w:rsidRPr="003C6E0A" w14:paraId="1ED03219" w14:textId="77777777" w:rsidTr="003C6E0A">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4FBA18BF" w14:textId="77777777" w:rsidR="003C6E0A" w:rsidRPr="003C6E0A" w:rsidRDefault="003C6E0A" w:rsidP="00D53018">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315445C2"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sz w:val="28"/>
                <w:szCs w:val="32"/>
              </w:rPr>
            </w:pPr>
            <w:r w:rsidRPr="003C6E0A">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14:paraId="0904EC4F"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0.91</w:t>
            </w:r>
          </w:p>
        </w:tc>
        <w:tc>
          <w:tcPr>
            <w:tcW w:w="644" w:type="pct"/>
            <w:tcBorders>
              <w:top w:val="nil"/>
              <w:left w:val="nil"/>
              <w:bottom w:val="single" w:sz="4" w:space="0" w:color="auto"/>
              <w:right w:val="nil"/>
            </w:tcBorders>
            <w:vAlign w:val="center"/>
          </w:tcPr>
          <w:p w14:paraId="1CEA5B75"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2.21</w:t>
            </w:r>
          </w:p>
        </w:tc>
        <w:tc>
          <w:tcPr>
            <w:tcW w:w="619" w:type="pct"/>
            <w:tcBorders>
              <w:top w:val="nil"/>
              <w:left w:val="nil"/>
              <w:bottom w:val="single" w:sz="4" w:space="0" w:color="auto"/>
              <w:right w:val="single" w:sz="6" w:space="0" w:color="auto"/>
            </w:tcBorders>
            <w:vAlign w:val="center"/>
          </w:tcPr>
          <w:p w14:paraId="65C3594A"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2.03</w:t>
            </w:r>
          </w:p>
        </w:tc>
        <w:tc>
          <w:tcPr>
            <w:tcW w:w="679" w:type="pct"/>
            <w:tcBorders>
              <w:top w:val="nil"/>
              <w:left w:val="nil"/>
              <w:bottom w:val="single" w:sz="4" w:space="0" w:color="auto"/>
              <w:right w:val="nil"/>
            </w:tcBorders>
            <w:vAlign w:val="center"/>
          </w:tcPr>
          <w:p w14:paraId="12455828"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0.9</w:t>
            </w:r>
          </w:p>
        </w:tc>
        <w:tc>
          <w:tcPr>
            <w:tcW w:w="631" w:type="pct"/>
            <w:tcBorders>
              <w:top w:val="nil"/>
              <w:left w:val="nil"/>
              <w:bottom w:val="single" w:sz="4" w:space="0" w:color="auto"/>
              <w:right w:val="nil"/>
            </w:tcBorders>
            <w:vAlign w:val="center"/>
          </w:tcPr>
          <w:p w14:paraId="0953BC12"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2.1</w:t>
            </w:r>
          </w:p>
        </w:tc>
        <w:tc>
          <w:tcPr>
            <w:tcW w:w="616" w:type="pct"/>
            <w:tcBorders>
              <w:top w:val="nil"/>
              <w:left w:val="nil"/>
              <w:bottom w:val="single" w:sz="4" w:space="0" w:color="auto"/>
              <w:right w:val="nil"/>
            </w:tcBorders>
            <w:vAlign w:val="center"/>
          </w:tcPr>
          <w:p w14:paraId="6C62A13A"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1.8</w:t>
            </w:r>
          </w:p>
        </w:tc>
      </w:tr>
      <w:tr w:rsidR="003C6E0A" w:rsidRPr="003C6E0A" w14:paraId="418A391A" w14:textId="77777777" w:rsidTr="003C6E0A">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14:paraId="341E9E82"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sz w:val="28"/>
                <w:szCs w:val="32"/>
              </w:rPr>
            </w:pPr>
            <w:r w:rsidRPr="003C6E0A">
              <w:rPr>
                <w:rFonts w:eastAsia="標楷體"/>
                <w:bCs/>
                <w:color w:val="000000" w:themeColor="text1"/>
                <w:sz w:val="28"/>
                <w:szCs w:val="32"/>
                <w:lang w:val="zh-TW"/>
              </w:rPr>
              <w:t>新</w:t>
            </w:r>
            <w:r w:rsidRPr="003C6E0A">
              <w:rPr>
                <w:rFonts w:eastAsia="標楷體"/>
                <w:bCs/>
                <w:color w:val="000000" w:themeColor="text1"/>
                <w:sz w:val="28"/>
                <w:szCs w:val="32"/>
              </w:rPr>
              <w:t xml:space="preserve"> </w:t>
            </w:r>
            <w:r w:rsidRPr="003C6E0A">
              <w:rPr>
                <w:rFonts w:eastAsia="標楷體"/>
                <w:bCs/>
                <w:color w:val="000000" w:themeColor="text1"/>
                <w:sz w:val="28"/>
                <w:szCs w:val="32"/>
                <w:lang w:val="zh-TW"/>
              </w:rPr>
              <w:t>加</w:t>
            </w:r>
            <w:r w:rsidRPr="003C6E0A">
              <w:rPr>
                <w:rFonts w:eastAsia="標楷體"/>
                <w:bCs/>
                <w:color w:val="000000" w:themeColor="text1"/>
                <w:sz w:val="28"/>
                <w:szCs w:val="32"/>
              </w:rPr>
              <w:t xml:space="preserve"> </w:t>
            </w:r>
            <w:r w:rsidRPr="003C6E0A">
              <w:rPr>
                <w:rFonts w:eastAsia="標楷體"/>
                <w:bCs/>
                <w:color w:val="000000" w:themeColor="text1"/>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14:paraId="15B3A843"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sz w:val="28"/>
                <w:szCs w:val="32"/>
              </w:rPr>
            </w:pPr>
            <w:r w:rsidRPr="003C6E0A">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14:paraId="284ACD4F"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7.60</w:t>
            </w:r>
          </w:p>
        </w:tc>
        <w:tc>
          <w:tcPr>
            <w:tcW w:w="644" w:type="pct"/>
            <w:tcBorders>
              <w:top w:val="single" w:sz="4" w:space="0" w:color="auto"/>
              <w:left w:val="nil"/>
              <w:bottom w:val="nil"/>
              <w:right w:val="nil"/>
            </w:tcBorders>
            <w:vAlign w:val="center"/>
          </w:tcPr>
          <w:p w14:paraId="58B327AA"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3.73</w:t>
            </w:r>
          </w:p>
        </w:tc>
        <w:tc>
          <w:tcPr>
            <w:tcW w:w="619" w:type="pct"/>
            <w:tcBorders>
              <w:top w:val="single" w:sz="4" w:space="0" w:color="auto"/>
              <w:left w:val="nil"/>
              <w:bottom w:val="nil"/>
              <w:right w:val="single" w:sz="6" w:space="0" w:color="auto"/>
            </w:tcBorders>
            <w:vAlign w:val="center"/>
          </w:tcPr>
          <w:p w14:paraId="6C058809"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3.90</w:t>
            </w:r>
          </w:p>
        </w:tc>
        <w:tc>
          <w:tcPr>
            <w:tcW w:w="679" w:type="pct"/>
            <w:tcBorders>
              <w:top w:val="single" w:sz="4" w:space="0" w:color="auto"/>
              <w:left w:val="nil"/>
              <w:bottom w:val="nil"/>
              <w:right w:val="nil"/>
            </w:tcBorders>
            <w:vAlign w:val="center"/>
          </w:tcPr>
          <w:p w14:paraId="2B40B4F6"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7.6</w:t>
            </w:r>
          </w:p>
        </w:tc>
        <w:tc>
          <w:tcPr>
            <w:tcW w:w="631" w:type="pct"/>
            <w:tcBorders>
              <w:top w:val="single" w:sz="4" w:space="0" w:color="auto"/>
              <w:left w:val="nil"/>
              <w:bottom w:val="nil"/>
              <w:right w:val="nil"/>
            </w:tcBorders>
            <w:vAlign w:val="center"/>
          </w:tcPr>
          <w:p w14:paraId="6C6B0639"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4.0</w:t>
            </w:r>
          </w:p>
        </w:tc>
        <w:tc>
          <w:tcPr>
            <w:tcW w:w="616" w:type="pct"/>
            <w:tcBorders>
              <w:top w:val="single" w:sz="4" w:space="0" w:color="auto"/>
              <w:left w:val="nil"/>
              <w:bottom w:val="nil"/>
              <w:right w:val="nil"/>
            </w:tcBorders>
            <w:vAlign w:val="center"/>
          </w:tcPr>
          <w:p w14:paraId="60DAB623"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2.9</w:t>
            </w:r>
          </w:p>
        </w:tc>
      </w:tr>
      <w:tr w:rsidR="003C6E0A" w:rsidRPr="003C6E0A" w14:paraId="2645733D" w14:textId="77777777" w:rsidTr="003C6E0A">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6EBD72DC" w14:textId="77777777" w:rsidR="003C6E0A" w:rsidRPr="003C6E0A" w:rsidRDefault="003C6E0A" w:rsidP="00D53018">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74EC48A5"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sz w:val="28"/>
                <w:szCs w:val="32"/>
              </w:rPr>
            </w:pPr>
            <w:r w:rsidRPr="003C6E0A">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14:paraId="27ABE358"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2.30</w:t>
            </w:r>
          </w:p>
        </w:tc>
        <w:tc>
          <w:tcPr>
            <w:tcW w:w="644" w:type="pct"/>
            <w:tcBorders>
              <w:top w:val="nil"/>
              <w:left w:val="nil"/>
              <w:bottom w:val="single" w:sz="4" w:space="0" w:color="auto"/>
              <w:right w:val="nil"/>
            </w:tcBorders>
            <w:vAlign w:val="center"/>
          </w:tcPr>
          <w:p w14:paraId="083D751F"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3.41</w:t>
            </w:r>
          </w:p>
        </w:tc>
        <w:tc>
          <w:tcPr>
            <w:tcW w:w="619" w:type="pct"/>
            <w:tcBorders>
              <w:top w:val="nil"/>
              <w:left w:val="nil"/>
              <w:bottom w:val="single" w:sz="4" w:space="0" w:color="auto"/>
              <w:right w:val="single" w:sz="6" w:space="0" w:color="auto"/>
            </w:tcBorders>
            <w:vAlign w:val="center"/>
          </w:tcPr>
          <w:p w14:paraId="38C2EB0C"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1.64</w:t>
            </w:r>
          </w:p>
        </w:tc>
        <w:tc>
          <w:tcPr>
            <w:tcW w:w="679" w:type="pct"/>
            <w:tcBorders>
              <w:top w:val="nil"/>
              <w:left w:val="nil"/>
              <w:bottom w:val="single" w:sz="4" w:space="0" w:color="auto"/>
              <w:right w:val="nil"/>
            </w:tcBorders>
            <w:vAlign w:val="center"/>
          </w:tcPr>
          <w:p w14:paraId="28BFFB76"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2.3</w:t>
            </w:r>
          </w:p>
        </w:tc>
        <w:tc>
          <w:tcPr>
            <w:tcW w:w="631" w:type="pct"/>
            <w:tcBorders>
              <w:top w:val="nil"/>
              <w:left w:val="nil"/>
              <w:bottom w:val="single" w:sz="4" w:space="0" w:color="auto"/>
              <w:right w:val="nil"/>
            </w:tcBorders>
            <w:vAlign w:val="center"/>
          </w:tcPr>
          <w:p w14:paraId="681E9802"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3.5</w:t>
            </w:r>
          </w:p>
        </w:tc>
        <w:tc>
          <w:tcPr>
            <w:tcW w:w="616" w:type="pct"/>
            <w:tcBorders>
              <w:top w:val="nil"/>
              <w:left w:val="nil"/>
              <w:bottom w:val="single" w:sz="4" w:space="0" w:color="auto"/>
              <w:right w:val="nil"/>
            </w:tcBorders>
            <w:vAlign w:val="center"/>
          </w:tcPr>
          <w:p w14:paraId="78BA8321"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2.0</w:t>
            </w:r>
          </w:p>
        </w:tc>
      </w:tr>
      <w:tr w:rsidR="003C6E0A" w:rsidRPr="003C6E0A" w14:paraId="445590A1" w14:textId="77777777" w:rsidTr="003C6E0A">
        <w:trPr>
          <w:cantSplit/>
          <w:trHeight w:val="173"/>
        </w:trPr>
        <w:tc>
          <w:tcPr>
            <w:tcW w:w="774" w:type="pct"/>
            <w:vMerge w:val="restart"/>
            <w:tcBorders>
              <w:top w:val="single" w:sz="4" w:space="0" w:color="auto"/>
              <w:left w:val="nil"/>
              <w:bottom w:val="single" w:sz="4" w:space="0" w:color="auto"/>
              <w:right w:val="single" w:sz="4" w:space="0" w:color="auto"/>
            </w:tcBorders>
            <w:vAlign w:val="center"/>
            <w:hideMark/>
          </w:tcPr>
          <w:p w14:paraId="5162B45D"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sz w:val="28"/>
                <w:szCs w:val="32"/>
              </w:rPr>
            </w:pPr>
            <w:r w:rsidRPr="003C6E0A">
              <w:rPr>
                <w:rFonts w:eastAsia="標楷體"/>
                <w:bCs/>
                <w:color w:val="000000" w:themeColor="text1"/>
                <w:sz w:val="28"/>
                <w:szCs w:val="32"/>
                <w:lang w:val="zh-TW"/>
              </w:rPr>
              <w:t>韓</w:t>
            </w:r>
            <w:r w:rsidRPr="003C6E0A">
              <w:rPr>
                <w:rFonts w:eastAsia="標楷體"/>
                <w:bCs/>
                <w:color w:val="000000" w:themeColor="text1"/>
                <w:sz w:val="28"/>
                <w:szCs w:val="32"/>
              </w:rPr>
              <w:t xml:space="preserve">    </w:t>
            </w:r>
            <w:r w:rsidRPr="003C6E0A">
              <w:rPr>
                <w:rFonts w:eastAsia="標楷體"/>
                <w:bCs/>
                <w:color w:val="000000" w:themeColor="text1"/>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14:paraId="52AE3F62"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sz w:val="28"/>
                <w:szCs w:val="32"/>
              </w:rPr>
            </w:pPr>
            <w:r w:rsidRPr="003C6E0A">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14:paraId="01C26627"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3.88</w:t>
            </w:r>
          </w:p>
        </w:tc>
        <w:tc>
          <w:tcPr>
            <w:tcW w:w="644" w:type="pct"/>
            <w:tcBorders>
              <w:top w:val="single" w:sz="4" w:space="0" w:color="auto"/>
              <w:left w:val="nil"/>
              <w:bottom w:val="nil"/>
              <w:right w:val="nil"/>
            </w:tcBorders>
            <w:vAlign w:val="center"/>
          </w:tcPr>
          <w:p w14:paraId="19D58797"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2.98</w:t>
            </w:r>
          </w:p>
        </w:tc>
        <w:tc>
          <w:tcPr>
            <w:tcW w:w="619" w:type="pct"/>
            <w:tcBorders>
              <w:top w:val="single" w:sz="4" w:space="0" w:color="auto"/>
              <w:left w:val="nil"/>
              <w:bottom w:val="nil"/>
              <w:right w:val="single" w:sz="6" w:space="0" w:color="auto"/>
            </w:tcBorders>
            <w:vAlign w:val="center"/>
          </w:tcPr>
          <w:p w14:paraId="2FBF5FC9"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3.03</w:t>
            </w:r>
          </w:p>
        </w:tc>
        <w:tc>
          <w:tcPr>
            <w:tcW w:w="679" w:type="pct"/>
            <w:tcBorders>
              <w:top w:val="single" w:sz="4" w:space="0" w:color="auto"/>
              <w:left w:val="nil"/>
              <w:bottom w:val="nil"/>
              <w:right w:val="nil"/>
            </w:tcBorders>
            <w:vAlign w:val="center"/>
          </w:tcPr>
          <w:p w14:paraId="5BCA67C7"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4.0</w:t>
            </w:r>
          </w:p>
        </w:tc>
        <w:tc>
          <w:tcPr>
            <w:tcW w:w="631" w:type="pct"/>
            <w:tcBorders>
              <w:top w:val="single" w:sz="4" w:space="0" w:color="auto"/>
              <w:left w:val="nil"/>
              <w:bottom w:val="nil"/>
              <w:right w:val="nil"/>
            </w:tcBorders>
            <w:vAlign w:val="center"/>
          </w:tcPr>
          <w:p w14:paraId="7EFC1B40"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2.5</w:t>
            </w:r>
          </w:p>
        </w:tc>
        <w:tc>
          <w:tcPr>
            <w:tcW w:w="616" w:type="pct"/>
            <w:tcBorders>
              <w:top w:val="single" w:sz="4" w:space="0" w:color="auto"/>
              <w:left w:val="nil"/>
              <w:bottom w:val="nil"/>
              <w:right w:val="nil"/>
            </w:tcBorders>
            <w:vAlign w:val="center"/>
          </w:tcPr>
          <w:p w14:paraId="28AE5DEA"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2.9</w:t>
            </w:r>
          </w:p>
        </w:tc>
      </w:tr>
      <w:tr w:rsidR="003C6E0A" w:rsidRPr="003C6E0A" w14:paraId="7F7D27A6" w14:textId="77777777" w:rsidTr="003C6E0A">
        <w:trPr>
          <w:cantSplit/>
          <w:trHeight w:val="260"/>
        </w:trPr>
        <w:tc>
          <w:tcPr>
            <w:tcW w:w="0" w:type="auto"/>
            <w:vMerge/>
            <w:tcBorders>
              <w:top w:val="single" w:sz="4" w:space="0" w:color="auto"/>
              <w:left w:val="nil"/>
              <w:bottom w:val="single" w:sz="4" w:space="0" w:color="auto"/>
              <w:right w:val="single" w:sz="4" w:space="0" w:color="auto"/>
            </w:tcBorders>
            <w:vAlign w:val="center"/>
            <w:hideMark/>
          </w:tcPr>
          <w:p w14:paraId="219A5A4A" w14:textId="77777777" w:rsidR="003C6E0A" w:rsidRPr="003C6E0A" w:rsidRDefault="003C6E0A" w:rsidP="00D53018">
            <w:pPr>
              <w:widowControl/>
              <w:rPr>
                <w:rFonts w:eastAsia="標楷體"/>
                <w:bCs/>
                <w:color w:val="000000" w:themeColor="text1"/>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14:paraId="39868EA4"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sz w:val="28"/>
                <w:szCs w:val="32"/>
              </w:rPr>
            </w:pPr>
            <w:r w:rsidRPr="003C6E0A">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14:paraId="7A1B0789"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2.50</w:t>
            </w:r>
          </w:p>
        </w:tc>
        <w:tc>
          <w:tcPr>
            <w:tcW w:w="644" w:type="pct"/>
            <w:tcBorders>
              <w:top w:val="nil"/>
              <w:left w:val="nil"/>
              <w:bottom w:val="single" w:sz="4" w:space="0" w:color="auto"/>
              <w:right w:val="nil"/>
            </w:tcBorders>
            <w:vAlign w:val="center"/>
          </w:tcPr>
          <w:p w14:paraId="79FD0A6D"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4.30</w:t>
            </w:r>
          </w:p>
        </w:tc>
        <w:tc>
          <w:tcPr>
            <w:tcW w:w="619" w:type="pct"/>
            <w:tcBorders>
              <w:top w:val="nil"/>
              <w:left w:val="nil"/>
              <w:bottom w:val="single" w:sz="4" w:space="0" w:color="auto"/>
              <w:right w:val="single" w:sz="6" w:space="0" w:color="auto"/>
            </w:tcBorders>
            <w:vAlign w:val="center"/>
          </w:tcPr>
          <w:p w14:paraId="7B85FAF2"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2.32</w:t>
            </w:r>
          </w:p>
        </w:tc>
        <w:tc>
          <w:tcPr>
            <w:tcW w:w="679" w:type="pct"/>
            <w:tcBorders>
              <w:top w:val="nil"/>
              <w:left w:val="nil"/>
              <w:bottom w:val="single" w:sz="4" w:space="0" w:color="auto"/>
              <w:right w:val="nil"/>
            </w:tcBorders>
            <w:vAlign w:val="center"/>
          </w:tcPr>
          <w:p w14:paraId="5DF8FFC9"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2.5</w:t>
            </w:r>
          </w:p>
        </w:tc>
        <w:tc>
          <w:tcPr>
            <w:tcW w:w="631" w:type="pct"/>
            <w:tcBorders>
              <w:top w:val="nil"/>
              <w:left w:val="nil"/>
              <w:bottom w:val="single" w:sz="4" w:space="0" w:color="auto"/>
              <w:right w:val="nil"/>
            </w:tcBorders>
            <w:vAlign w:val="center"/>
          </w:tcPr>
          <w:p w14:paraId="3479B52F"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4.0</w:t>
            </w:r>
          </w:p>
        </w:tc>
        <w:tc>
          <w:tcPr>
            <w:tcW w:w="616" w:type="pct"/>
            <w:tcBorders>
              <w:top w:val="nil"/>
              <w:left w:val="nil"/>
              <w:bottom w:val="single" w:sz="4" w:space="0" w:color="auto"/>
              <w:right w:val="nil"/>
            </w:tcBorders>
            <w:vAlign w:val="center"/>
          </w:tcPr>
          <w:p w14:paraId="3C28ACE2"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2.4</w:t>
            </w:r>
          </w:p>
        </w:tc>
      </w:tr>
      <w:tr w:rsidR="003C6E0A" w:rsidRPr="003C6E0A" w14:paraId="20788B8A" w14:textId="77777777" w:rsidTr="003C6E0A">
        <w:trPr>
          <w:cantSplit/>
          <w:trHeight w:val="260"/>
        </w:trPr>
        <w:tc>
          <w:tcPr>
            <w:tcW w:w="774" w:type="pct"/>
            <w:vMerge w:val="restart"/>
            <w:tcBorders>
              <w:top w:val="single" w:sz="4" w:space="0" w:color="auto"/>
              <w:left w:val="nil"/>
              <w:bottom w:val="single" w:sz="6" w:space="0" w:color="auto"/>
              <w:right w:val="single" w:sz="4" w:space="0" w:color="auto"/>
            </w:tcBorders>
            <w:vAlign w:val="center"/>
            <w:hideMark/>
          </w:tcPr>
          <w:p w14:paraId="7F670B6E"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sz w:val="28"/>
                <w:szCs w:val="32"/>
              </w:rPr>
            </w:pPr>
            <w:r w:rsidRPr="003C6E0A">
              <w:rPr>
                <w:rFonts w:eastAsia="標楷體"/>
                <w:bCs/>
                <w:color w:val="000000" w:themeColor="text1"/>
                <w:sz w:val="28"/>
                <w:szCs w:val="32"/>
                <w:lang w:val="zh-TW"/>
              </w:rPr>
              <w:t>香</w:t>
            </w:r>
            <w:r w:rsidRPr="003C6E0A">
              <w:rPr>
                <w:rFonts w:eastAsia="標楷體"/>
                <w:bCs/>
                <w:color w:val="000000" w:themeColor="text1"/>
                <w:sz w:val="28"/>
                <w:szCs w:val="32"/>
              </w:rPr>
              <w:t xml:space="preserve">    </w:t>
            </w:r>
            <w:r w:rsidRPr="003C6E0A">
              <w:rPr>
                <w:rFonts w:eastAsia="標楷體"/>
                <w:bCs/>
                <w:color w:val="000000" w:themeColor="text1"/>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14:paraId="2F2E6C07"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sz w:val="28"/>
                <w:szCs w:val="32"/>
              </w:rPr>
            </w:pPr>
            <w:r w:rsidRPr="003C6E0A">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14:paraId="22F32621"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6.42</w:t>
            </w:r>
          </w:p>
        </w:tc>
        <w:tc>
          <w:tcPr>
            <w:tcW w:w="644" w:type="pct"/>
            <w:tcBorders>
              <w:top w:val="single" w:sz="4" w:space="0" w:color="auto"/>
              <w:left w:val="nil"/>
              <w:bottom w:val="nil"/>
              <w:right w:val="nil"/>
            </w:tcBorders>
            <w:vAlign w:val="center"/>
          </w:tcPr>
          <w:p w14:paraId="650A94CE"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1.79</w:t>
            </w:r>
          </w:p>
        </w:tc>
        <w:tc>
          <w:tcPr>
            <w:tcW w:w="619" w:type="pct"/>
            <w:tcBorders>
              <w:top w:val="single" w:sz="4" w:space="0" w:color="auto"/>
              <w:left w:val="nil"/>
              <w:bottom w:val="nil"/>
              <w:right w:val="single" w:sz="6" w:space="0" w:color="auto"/>
            </w:tcBorders>
            <w:vAlign w:val="center"/>
          </w:tcPr>
          <w:p w14:paraId="61FB945A"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3.92</w:t>
            </w:r>
          </w:p>
        </w:tc>
        <w:tc>
          <w:tcPr>
            <w:tcW w:w="679" w:type="pct"/>
            <w:tcBorders>
              <w:top w:val="single" w:sz="4" w:space="0" w:color="auto"/>
              <w:left w:val="nil"/>
              <w:bottom w:val="nil"/>
              <w:right w:val="nil"/>
            </w:tcBorders>
            <w:vAlign w:val="center"/>
          </w:tcPr>
          <w:p w14:paraId="0B7721A8"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6.4</w:t>
            </w:r>
          </w:p>
        </w:tc>
        <w:tc>
          <w:tcPr>
            <w:tcW w:w="631" w:type="pct"/>
            <w:tcBorders>
              <w:top w:val="single" w:sz="4" w:space="0" w:color="auto"/>
              <w:left w:val="nil"/>
              <w:bottom w:val="nil"/>
              <w:right w:val="nil"/>
            </w:tcBorders>
            <w:vAlign w:val="center"/>
          </w:tcPr>
          <w:p w14:paraId="7452DF27"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0.5</w:t>
            </w:r>
          </w:p>
        </w:tc>
        <w:tc>
          <w:tcPr>
            <w:tcW w:w="616" w:type="pct"/>
            <w:tcBorders>
              <w:top w:val="single" w:sz="4" w:space="0" w:color="auto"/>
              <w:left w:val="nil"/>
              <w:bottom w:val="nil"/>
              <w:right w:val="nil"/>
            </w:tcBorders>
            <w:vAlign w:val="center"/>
          </w:tcPr>
          <w:p w14:paraId="2A47D30E"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4.9</w:t>
            </w:r>
          </w:p>
        </w:tc>
      </w:tr>
      <w:tr w:rsidR="003C6E0A" w:rsidRPr="003C6E0A" w14:paraId="01C24404" w14:textId="77777777" w:rsidTr="003C6E0A">
        <w:trPr>
          <w:cantSplit/>
          <w:trHeight w:val="260"/>
        </w:trPr>
        <w:tc>
          <w:tcPr>
            <w:tcW w:w="0" w:type="auto"/>
            <w:vMerge/>
            <w:tcBorders>
              <w:top w:val="single" w:sz="4" w:space="0" w:color="auto"/>
              <w:left w:val="nil"/>
              <w:bottom w:val="single" w:sz="6" w:space="0" w:color="auto"/>
              <w:right w:val="single" w:sz="4" w:space="0" w:color="auto"/>
            </w:tcBorders>
            <w:vAlign w:val="center"/>
            <w:hideMark/>
          </w:tcPr>
          <w:p w14:paraId="4B8E039A" w14:textId="77777777" w:rsidR="003C6E0A" w:rsidRPr="003C6E0A" w:rsidRDefault="003C6E0A" w:rsidP="00D53018">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222CF5F3"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sz w:val="28"/>
                <w:szCs w:val="32"/>
              </w:rPr>
            </w:pPr>
            <w:r w:rsidRPr="003C6E0A">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14:paraId="31E43E4D"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1.57</w:t>
            </w:r>
          </w:p>
        </w:tc>
        <w:tc>
          <w:tcPr>
            <w:tcW w:w="644" w:type="pct"/>
            <w:tcBorders>
              <w:top w:val="nil"/>
              <w:left w:val="nil"/>
              <w:bottom w:val="single" w:sz="6" w:space="0" w:color="auto"/>
              <w:right w:val="nil"/>
            </w:tcBorders>
            <w:vAlign w:val="center"/>
          </w:tcPr>
          <w:p w14:paraId="1C36CD57"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2.41</w:t>
            </w:r>
          </w:p>
        </w:tc>
        <w:tc>
          <w:tcPr>
            <w:tcW w:w="619" w:type="pct"/>
            <w:tcBorders>
              <w:top w:val="nil"/>
              <w:left w:val="nil"/>
              <w:bottom w:val="single" w:sz="6" w:space="0" w:color="auto"/>
              <w:right w:val="single" w:sz="6" w:space="0" w:color="auto"/>
            </w:tcBorders>
            <w:vAlign w:val="center"/>
          </w:tcPr>
          <w:p w14:paraId="7D705360"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2.01</w:t>
            </w:r>
          </w:p>
        </w:tc>
        <w:tc>
          <w:tcPr>
            <w:tcW w:w="679" w:type="pct"/>
            <w:tcBorders>
              <w:top w:val="nil"/>
              <w:left w:val="nil"/>
              <w:bottom w:val="single" w:sz="6" w:space="0" w:color="auto"/>
              <w:right w:val="nil"/>
            </w:tcBorders>
            <w:vAlign w:val="center"/>
          </w:tcPr>
          <w:p w14:paraId="593B82BC"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1.6</w:t>
            </w:r>
          </w:p>
        </w:tc>
        <w:tc>
          <w:tcPr>
            <w:tcW w:w="631" w:type="pct"/>
            <w:tcBorders>
              <w:top w:val="nil"/>
              <w:left w:val="nil"/>
              <w:bottom w:val="single" w:sz="6" w:space="0" w:color="auto"/>
              <w:right w:val="nil"/>
            </w:tcBorders>
            <w:vAlign w:val="center"/>
          </w:tcPr>
          <w:p w14:paraId="5B133FAF"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1.9</w:t>
            </w:r>
          </w:p>
        </w:tc>
        <w:tc>
          <w:tcPr>
            <w:tcW w:w="616" w:type="pct"/>
            <w:tcBorders>
              <w:top w:val="nil"/>
              <w:left w:val="nil"/>
              <w:bottom w:val="single" w:sz="6" w:space="0" w:color="auto"/>
              <w:right w:val="nil"/>
            </w:tcBorders>
            <w:vAlign w:val="center"/>
          </w:tcPr>
          <w:p w14:paraId="0C7F112B" w14:textId="77777777" w:rsidR="003C6E0A" w:rsidRPr="003C6E0A" w:rsidRDefault="003C6E0A" w:rsidP="00D53018">
            <w:pPr>
              <w:autoSpaceDE w:val="0"/>
              <w:autoSpaceDN w:val="0"/>
              <w:adjustRightInd w:val="0"/>
              <w:snapToGrid w:val="0"/>
              <w:spacing w:before="100" w:line="240" w:lineRule="exact"/>
              <w:jc w:val="center"/>
              <w:rPr>
                <w:rFonts w:eastAsia="標楷體"/>
                <w:bCs/>
                <w:color w:val="000000" w:themeColor="text1"/>
              </w:rPr>
            </w:pPr>
            <w:r w:rsidRPr="003C6E0A">
              <w:rPr>
                <w:rFonts w:eastAsia="標楷體" w:hint="eastAsia"/>
                <w:bCs/>
                <w:color w:val="000000" w:themeColor="text1"/>
              </w:rPr>
              <w:t>2.1</w:t>
            </w:r>
          </w:p>
        </w:tc>
      </w:tr>
    </w:tbl>
    <w:p w14:paraId="6BE50C0A" w14:textId="77777777" w:rsidR="003C6E0A" w:rsidRPr="003C6E0A" w:rsidRDefault="003C6E0A" w:rsidP="003C6E0A">
      <w:pPr>
        <w:autoSpaceDE w:val="0"/>
        <w:autoSpaceDN w:val="0"/>
        <w:adjustRightInd w:val="0"/>
        <w:snapToGrid w:val="0"/>
        <w:spacing w:line="220" w:lineRule="exact"/>
        <w:jc w:val="both"/>
        <w:rPr>
          <w:rFonts w:eastAsia="標楷體"/>
          <w:bCs/>
          <w:color w:val="000000" w:themeColor="text1"/>
          <w:sz w:val="22"/>
        </w:rPr>
      </w:pPr>
      <w:r w:rsidRPr="003C6E0A">
        <w:rPr>
          <w:rFonts w:eastAsia="標楷體"/>
          <w:bCs/>
          <w:color w:val="000000" w:themeColor="text1"/>
          <w:sz w:val="22"/>
          <w:lang w:val="zh-TW"/>
        </w:rPr>
        <w:t>註</w:t>
      </w:r>
      <w:r w:rsidRPr="003C6E0A">
        <w:rPr>
          <w:rFonts w:eastAsia="標楷體"/>
          <w:bCs/>
          <w:color w:val="000000" w:themeColor="text1"/>
          <w:sz w:val="22"/>
        </w:rPr>
        <w:t>：</w:t>
      </w:r>
      <w:r w:rsidRPr="003C6E0A">
        <w:rPr>
          <w:rFonts w:eastAsia="標楷體"/>
          <w:bCs/>
          <w:color w:val="000000" w:themeColor="text1"/>
          <w:sz w:val="22"/>
        </w:rPr>
        <w:t>(f)</w:t>
      </w:r>
      <w:r w:rsidRPr="003C6E0A">
        <w:rPr>
          <w:rFonts w:eastAsia="標楷體"/>
          <w:bCs/>
          <w:color w:val="000000" w:themeColor="text1"/>
          <w:sz w:val="22"/>
        </w:rPr>
        <w:t>為預測值。</w:t>
      </w:r>
    </w:p>
    <w:p w14:paraId="4D0BD7CA" w14:textId="77777777" w:rsidR="003C6E0A" w:rsidRPr="003C6E0A" w:rsidRDefault="003C6E0A" w:rsidP="003C6E0A">
      <w:pPr>
        <w:autoSpaceDE w:val="0"/>
        <w:autoSpaceDN w:val="0"/>
        <w:adjustRightInd w:val="0"/>
        <w:snapToGrid w:val="0"/>
        <w:spacing w:line="220" w:lineRule="exact"/>
        <w:jc w:val="both"/>
        <w:rPr>
          <w:rFonts w:eastAsia="標楷體"/>
          <w:bCs/>
          <w:color w:val="000000" w:themeColor="text1"/>
          <w:sz w:val="22"/>
          <w:szCs w:val="22"/>
        </w:rPr>
      </w:pPr>
      <w:r w:rsidRPr="003C6E0A">
        <w:rPr>
          <w:rFonts w:eastAsia="標楷體"/>
          <w:bCs/>
          <w:color w:val="000000" w:themeColor="text1"/>
          <w:sz w:val="22"/>
          <w:lang w:val="zh-TW"/>
        </w:rPr>
        <w:t>資料來源</w:t>
      </w:r>
      <w:r w:rsidRPr="003C6E0A">
        <w:rPr>
          <w:rFonts w:eastAsia="標楷體"/>
          <w:bCs/>
          <w:color w:val="000000" w:themeColor="text1"/>
          <w:sz w:val="22"/>
        </w:rPr>
        <w:t>：</w:t>
      </w:r>
      <w:r w:rsidRPr="003C6E0A">
        <w:rPr>
          <w:rFonts w:eastAsia="標楷體"/>
          <w:bCs/>
          <w:color w:val="000000" w:themeColor="text1"/>
          <w:sz w:val="22"/>
        </w:rPr>
        <w:t>1.IHS Markit,</w:t>
      </w:r>
      <w:r w:rsidRPr="003C6E0A">
        <w:rPr>
          <w:rFonts w:eastAsia="標楷體"/>
          <w:bCs/>
          <w:color w:val="000000" w:themeColor="text1"/>
          <w:sz w:val="22"/>
          <w:szCs w:val="22"/>
        </w:rPr>
        <w:t xml:space="preserve"> </w:t>
      </w:r>
      <w:r w:rsidRPr="003C6E0A">
        <w:rPr>
          <w:rFonts w:eastAsia="標楷體"/>
          <w:bCs/>
          <w:i/>
          <w:iCs/>
          <w:color w:val="000000" w:themeColor="text1"/>
          <w:sz w:val="22"/>
          <w:szCs w:val="22"/>
        </w:rPr>
        <w:t>World Overview</w:t>
      </w:r>
      <w:r w:rsidRPr="003C6E0A">
        <w:rPr>
          <w:rFonts w:eastAsia="標楷體"/>
          <w:bCs/>
          <w:color w:val="000000" w:themeColor="text1"/>
          <w:sz w:val="22"/>
          <w:szCs w:val="22"/>
        </w:rPr>
        <w:t>,</w:t>
      </w:r>
      <w:r w:rsidRPr="003C6E0A">
        <w:rPr>
          <w:color w:val="000000" w:themeColor="text1"/>
        </w:rPr>
        <w:t xml:space="preserve"> </w:t>
      </w:r>
      <w:r w:rsidRPr="003C6E0A">
        <w:rPr>
          <w:rFonts w:eastAsia="標楷體"/>
          <w:bCs/>
          <w:color w:val="000000" w:themeColor="text1"/>
          <w:sz w:val="22"/>
          <w:szCs w:val="22"/>
        </w:rPr>
        <w:t>April 2022</w:t>
      </w:r>
      <w:r w:rsidRPr="003C6E0A">
        <w:rPr>
          <w:rFonts w:hint="eastAsia"/>
          <w:bCs/>
          <w:color w:val="000000" w:themeColor="text1"/>
          <w:sz w:val="22"/>
          <w:szCs w:val="22"/>
        </w:rPr>
        <w:t>。</w:t>
      </w:r>
    </w:p>
    <w:p w14:paraId="0F686D55" w14:textId="1E90C758" w:rsidR="00646B1A" w:rsidRPr="003C6E0A" w:rsidRDefault="003C6E0A" w:rsidP="003C6E0A">
      <w:pPr>
        <w:autoSpaceDE w:val="0"/>
        <w:autoSpaceDN w:val="0"/>
        <w:adjustRightInd w:val="0"/>
        <w:snapToGrid w:val="0"/>
        <w:spacing w:line="220" w:lineRule="exact"/>
        <w:ind w:leftChars="484" w:left="1162"/>
        <w:jc w:val="both"/>
        <w:rPr>
          <w:rFonts w:eastAsia="標楷體"/>
          <w:bCs/>
          <w:color w:val="000000" w:themeColor="text1"/>
          <w:szCs w:val="32"/>
        </w:rPr>
      </w:pPr>
      <w:r w:rsidRPr="003C6E0A">
        <w:rPr>
          <w:rFonts w:eastAsia="標楷體"/>
          <w:bCs/>
          <w:color w:val="000000" w:themeColor="text1"/>
          <w:sz w:val="22"/>
          <w:szCs w:val="22"/>
        </w:rPr>
        <w:t xml:space="preserve">2.IMF, </w:t>
      </w:r>
      <w:r w:rsidRPr="003C6E0A">
        <w:rPr>
          <w:rFonts w:eastAsia="標楷體"/>
          <w:bCs/>
          <w:i/>
          <w:iCs/>
          <w:color w:val="000000" w:themeColor="text1"/>
          <w:sz w:val="22"/>
          <w:szCs w:val="22"/>
        </w:rPr>
        <w:t>World Economic Outlook</w:t>
      </w:r>
      <w:r w:rsidRPr="003C6E0A">
        <w:rPr>
          <w:color w:val="000000" w:themeColor="text1"/>
          <w:sz w:val="22"/>
          <w:szCs w:val="22"/>
        </w:rPr>
        <w:t xml:space="preserve"> </w:t>
      </w:r>
      <w:r w:rsidRPr="003C6E0A">
        <w:rPr>
          <w:rFonts w:eastAsia="標楷體"/>
          <w:bCs/>
          <w:i/>
          <w:iCs/>
          <w:color w:val="000000" w:themeColor="text1"/>
          <w:sz w:val="22"/>
          <w:szCs w:val="22"/>
        </w:rPr>
        <w:t xml:space="preserve">Update, </w:t>
      </w:r>
      <w:r w:rsidR="00F07A4A" w:rsidRPr="003C6E0A">
        <w:rPr>
          <w:rFonts w:eastAsia="標楷體"/>
          <w:bCs/>
          <w:color w:val="000000" w:themeColor="text1"/>
          <w:sz w:val="22"/>
          <w:szCs w:val="22"/>
        </w:rPr>
        <w:t>April</w:t>
      </w:r>
      <w:r w:rsidRPr="003C6E0A">
        <w:rPr>
          <w:rFonts w:eastAsia="標楷體"/>
          <w:bCs/>
          <w:iCs/>
          <w:color w:val="000000" w:themeColor="text1"/>
          <w:sz w:val="22"/>
          <w:szCs w:val="22"/>
        </w:rPr>
        <w:t xml:space="preserve"> 2022</w:t>
      </w:r>
      <w:r w:rsidRPr="003C6E0A">
        <w:rPr>
          <w:rFonts w:hint="eastAsia"/>
          <w:bCs/>
          <w:color w:val="000000" w:themeColor="text1"/>
          <w:sz w:val="22"/>
          <w:szCs w:val="22"/>
        </w:rPr>
        <w:t>。</w:t>
      </w:r>
    </w:p>
    <w:p w14:paraId="3BA532F0" w14:textId="77777777" w:rsidR="00C13728" w:rsidRPr="003C6E0A" w:rsidRDefault="00C13728" w:rsidP="00076A8E">
      <w:pPr>
        <w:snapToGrid w:val="0"/>
        <w:spacing w:line="220" w:lineRule="exact"/>
        <w:rPr>
          <w:rFonts w:eastAsia="標楷體"/>
          <w:bCs/>
          <w:color w:val="000000" w:themeColor="text1"/>
          <w:szCs w:val="32"/>
        </w:rPr>
      </w:pPr>
    </w:p>
    <w:p w14:paraId="7A9F565E" w14:textId="77777777" w:rsidR="00076A8E" w:rsidRPr="003C6E0A" w:rsidRDefault="00076A8E" w:rsidP="00076A8E">
      <w:pPr>
        <w:keepNext/>
        <w:snapToGrid w:val="0"/>
        <w:spacing w:line="200" w:lineRule="atLeast"/>
        <w:jc w:val="center"/>
        <w:outlineLvl w:val="1"/>
        <w:rPr>
          <w:rFonts w:eastAsia="標楷體"/>
          <w:b/>
          <w:color w:val="000000" w:themeColor="text1"/>
          <w:sz w:val="32"/>
          <w:szCs w:val="32"/>
          <w:lang w:val="zh-TW"/>
        </w:rPr>
      </w:pPr>
      <w:bookmarkStart w:id="62" w:name="_Toc515271002"/>
      <w:bookmarkStart w:id="63" w:name="_Toc525744838"/>
      <w:bookmarkStart w:id="64" w:name="_Toc536517828"/>
      <w:bookmarkStart w:id="65" w:name="_Toc20842448"/>
      <w:bookmarkStart w:id="66" w:name="_Toc54621426"/>
      <w:bookmarkStart w:id="67" w:name="_Toc99120845"/>
      <w:bookmarkStart w:id="68" w:name="_Toc99121713"/>
      <w:r w:rsidRPr="003C6E0A">
        <w:rPr>
          <w:rFonts w:eastAsia="標楷體"/>
          <w:b/>
          <w:color w:val="000000" w:themeColor="text1"/>
          <w:sz w:val="32"/>
          <w:szCs w:val="32"/>
          <w:lang w:val="zh-TW"/>
        </w:rPr>
        <w:t>表</w:t>
      </w:r>
      <w:r w:rsidRPr="003C6E0A">
        <w:rPr>
          <w:rFonts w:eastAsia="標楷體"/>
          <w:b/>
          <w:color w:val="000000" w:themeColor="text1"/>
          <w:sz w:val="32"/>
          <w:szCs w:val="32"/>
          <w:lang w:val="zh-TW"/>
        </w:rPr>
        <w:t xml:space="preserve">2  </w:t>
      </w:r>
      <w:r w:rsidRPr="003C6E0A">
        <w:rPr>
          <w:rFonts w:eastAsia="標楷體"/>
          <w:b/>
          <w:color w:val="000000" w:themeColor="text1"/>
          <w:sz w:val="32"/>
          <w:szCs w:val="32"/>
          <w:lang w:val="zh-TW"/>
        </w:rPr>
        <w:t>世界貿易量成長率</w:t>
      </w:r>
      <w:bookmarkEnd w:id="62"/>
      <w:bookmarkEnd w:id="63"/>
      <w:bookmarkEnd w:id="64"/>
      <w:bookmarkEnd w:id="65"/>
      <w:bookmarkEnd w:id="66"/>
      <w:bookmarkEnd w:id="67"/>
      <w:bookmarkEnd w:id="68"/>
      <w:r w:rsidRPr="003C6E0A">
        <w:rPr>
          <w:rFonts w:eastAsia="標楷體"/>
          <w:b/>
          <w:color w:val="000000" w:themeColor="text1"/>
          <w:sz w:val="32"/>
          <w:szCs w:val="32"/>
          <w:lang w:val="zh-TW"/>
        </w:rPr>
        <w:t xml:space="preserve"> </w:t>
      </w:r>
    </w:p>
    <w:p w14:paraId="4DC153E7" w14:textId="77777777" w:rsidR="00076A8E" w:rsidRPr="003C6E0A" w:rsidRDefault="00076A8E" w:rsidP="00076A8E">
      <w:pPr>
        <w:autoSpaceDE w:val="0"/>
        <w:autoSpaceDN w:val="0"/>
        <w:adjustRightInd w:val="0"/>
        <w:snapToGrid w:val="0"/>
        <w:spacing w:line="240" w:lineRule="exact"/>
        <w:jc w:val="right"/>
        <w:rPr>
          <w:rFonts w:eastAsia="標楷體"/>
          <w:bCs/>
          <w:color w:val="000000" w:themeColor="text1"/>
          <w:sz w:val="28"/>
          <w:szCs w:val="32"/>
        </w:rPr>
      </w:pPr>
      <w:r w:rsidRPr="003C6E0A">
        <w:rPr>
          <w:rFonts w:eastAsia="標楷體"/>
          <w:bCs/>
          <w:color w:val="000000" w:themeColor="text1"/>
          <w:sz w:val="28"/>
          <w:szCs w:val="32"/>
        </w:rPr>
        <w:t xml:space="preserve">              </w:t>
      </w:r>
      <w:r w:rsidRPr="003C6E0A">
        <w:rPr>
          <w:rFonts w:eastAsia="標楷體"/>
          <w:bCs/>
          <w:color w:val="000000" w:themeColor="text1"/>
          <w:szCs w:val="32"/>
          <w:lang w:val="zh-TW"/>
        </w:rPr>
        <w:t>單位</w:t>
      </w:r>
      <w:r w:rsidRPr="003C6E0A">
        <w:rPr>
          <w:rFonts w:eastAsia="標楷體"/>
          <w:bCs/>
          <w:color w:val="000000" w:themeColor="text1"/>
          <w:szCs w:val="32"/>
        </w:rPr>
        <w:t>：</w:t>
      </w:r>
      <w:r w:rsidRPr="003C6E0A">
        <w:rPr>
          <w:rFonts w:eastAsia="標楷體"/>
          <w:bCs/>
          <w:color w:val="000000" w:themeColor="text1"/>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87"/>
        <w:gridCol w:w="2021"/>
        <w:gridCol w:w="2018"/>
        <w:gridCol w:w="2016"/>
      </w:tblGrid>
      <w:tr w:rsidR="003C6E0A" w:rsidRPr="003C6E0A" w14:paraId="28DBBE1A" w14:textId="77777777" w:rsidTr="00D53018">
        <w:trPr>
          <w:trHeight w:val="301"/>
        </w:trPr>
        <w:tc>
          <w:tcPr>
            <w:tcW w:w="1456" w:type="pct"/>
            <w:tcBorders>
              <w:top w:val="single" w:sz="6" w:space="0" w:color="auto"/>
              <w:left w:val="nil"/>
              <w:bottom w:val="single" w:sz="6" w:space="0" w:color="auto"/>
              <w:right w:val="single" w:sz="4" w:space="0" w:color="auto"/>
            </w:tcBorders>
            <w:vAlign w:val="center"/>
          </w:tcPr>
          <w:p w14:paraId="1AB299D0" w14:textId="77777777" w:rsidR="003C6E0A" w:rsidRPr="003C6E0A" w:rsidRDefault="003C6E0A" w:rsidP="00D53018">
            <w:pPr>
              <w:autoSpaceDE w:val="0"/>
              <w:autoSpaceDN w:val="0"/>
              <w:adjustRightInd w:val="0"/>
              <w:snapToGrid w:val="0"/>
              <w:spacing w:line="240" w:lineRule="exact"/>
              <w:rPr>
                <w:bCs/>
                <w:color w:val="000000" w:themeColor="text1"/>
              </w:rPr>
            </w:pPr>
          </w:p>
        </w:tc>
        <w:tc>
          <w:tcPr>
            <w:tcW w:w="1183" w:type="pct"/>
            <w:tcBorders>
              <w:top w:val="single" w:sz="6" w:space="0" w:color="auto"/>
              <w:left w:val="single" w:sz="6" w:space="0" w:color="auto"/>
              <w:bottom w:val="single" w:sz="6" w:space="0" w:color="auto"/>
              <w:right w:val="single" w:sz="6" w:space="0" w:color="auto"/>
            </w:tcBorders>
            <w:vAlign w:val="center"/>
          </w:tcPr>
          <w:p w14:paraId="50C3851F" w14:textId="77777777" w:rsidR="003C6E0A" w:rsidRPr="003C6E0A" w:rsidRDefault="003C6E0A" w:rsidP="00D53018">
            <w:pPr>
              <w:autoSpaceDE w:val="0"/>
              <w:autoSpaceDN w:val="0"/>
              <w:adjustRightInd w:val="0"/>
              <w:snapToGrid w:val="0"/>
              <w:spacing w:line="240" w:lineRule="exact"/>
              <w:jc w:val="center"/>
              <w:rPr>
                <w:bCs/>
                <w:color w:val="000000" w:themeColor="text1"/>
              </w:rPr>
            </w:pPr>
            <w:r w:rsidRPr="003C6E0A">
              <w:rPr>
                <w:bCs/>
                <w:color w:val="000000" w:themeColor="text1"/>
              </w:rPr>
              <w:t>202</w:t>
            </w:r>
            <w:r w:rsidRPr="003C6E0A">
              <w:rPr>
                <w:rFonts w:hint="eastAsia"/>
                <w:bCs/>
                <w:color w:val="000000" w:themeColor="text1"/>
              </w:rPr>
              <w:t>1</w:t>
            </w:r>
          </w:p>
        </w:tc>
        <w:tc>
          <w:tcPr>
            <w:tcW w:w="1181" w:type="pct"/>
            <w:tcBorders>
              <w:top w:val="single" w:sz="6" w:space="0" w:color="auto"/>
              <w:left w:val="single" w:sz="6" w:space="0" w:color="auto"/>
              <w:bottom w:val="single" w:sz="6" w:space="0" w:color="auto"/>
              <w:right w:val="single" w:sz="4" w:space="0" w:color="auto"/>
            </w:tcBorders>
            <w:vAlign w:val="center"/>
            <w:hideMark/>
          </w:tcPr>
          <w:p w14:paraId="77D6D7D1" w14:textId="77777777" w:rsidR="003C6E0A" w:rsidRPr="003C6E0A" w:rsidRDefault="003C6E0A" w:rsidP="00D53018">
            <w:pPr>
              <w:autoSpaceDE w:val="0"/>
              <w:autoSpaceDN w:val="0"/>
              <w:adjustRightInd w:val="0"/>
              <w:snapToGrid w:val="0"/>
              <w:spacing w:line="240" w:lineRule="exact"/>
              <w:jc w:val="center"/>
              <w:rPr>
                <w:bCs/>
                <w:color w:val="000000" w:themeColor="text1"/>
              </w:rPr>
            </w:pPr>
            <w:r w:rsidRPr="003C6E0A">
              <w:rPr>
                <w:bCs/>
                <w:color w:val="000000" w:themeColor="text1"/>
              </w:rPr>
              <w:t>20</w:t>
            </w:r>
            <w:r w:rsidRPr="003C6E0A">
              <w:rPr>
                <w:rFonts w:hint="eastAsia"/>
                <w:bCs/>
                <w:color w:val="000000" w:themeColor="text1"/>
              </w:rPr>
              <w:t>22</w:t>
            </w:r>
            <w:r w:rsidRPr="003C6E0A">
              <w:rPr>
                <w:bCs/>
                <w:color w:val="000000" w:themeColor="text1"/>
              </w:rPr>
              <w:t>(f)</w:t>
            </w:r>
          </w:p>
        </w:tc>
        <w:tc>
          <w:tcPr>
            <w:tcW w:w="1180" w:type="pct"/>
            <w:tcBorders>
              <w:top w:val="single" w:sz="6" w:space="0" w:color="auto"/>
              <w:left w:val="single" w:sz="4" w:space="0" w:color="auto"/>
              <w:bottom w:val="single" w:sz="6" w:space="0" w:color="auto"/>
              <w:right w:val="nil"/>
            </w:tcBorders>
            <w:vAlign w:val="center"/>
            <w:hideMark/>
          </w:tcPr>
          <w:p w14:paraId="082259CD" w14:textId="77777777" w:rsidR="003C6E0A" w:rsidRPr="003C6E0A" w:rsidRDefault="003C6E0A" w:rsidP="00D53018">
            <w:pPr>
              <w:autoSpaceDE w:val="0"/>
              <w:autoSpaceDN w:val="0"/>
              <w:adjustRightInd w:val="0"/>
              <w:snapToGrid w:val="0"/>
              <w:spacing w:line="240" w:lineRule="exact"/>
              <w:jc w:val="center"/>
              <w:rPr>
                <w:bCs/>
                <w:color w:val="000000" w:themeColor="text1"/>
              </w:rPr>
            </w:pPr>
            <w:r w:rsidRPr="003C6E0A">
              <w:rPr>
                <w:rFonts w:hint="eastAsia"/>
                <w:bCs/>
                <w:color w:val="000000" w:themeColor="text1"/>
              </w:rPr>
              <w:t>2023</w:t>
            </w:r>
            <w:r w:rsidRPr="003C6E0A">
              <w:rPr>
                <w:bCs/>
                <w:color w:val="000000" w:themeColor="text1"/>
              </w:rPr>
              <w:t>(f)</w:t>
            </w:r>
          </w:p>
        </w:tc>
      </w:tr>
      <w:tr w:rsidR="003C6E0A" w:rsidRPr="003C6E0A" w14:paraId="2B7C1B87" w14:textId="77777777" w:rsidTr="00D53018">
        <w:trPr>
          <w:trHeight w:val="302"/>
        </w:trPr>
        <w:tc>
          <w:tcPr>
            <w:tcW w:w="1456" w:type="pct"/>
            <w:tcBorders>
              <w:top w:val="nil"/>
              <w:left w:val="nil"/>
              <w:bottom w:val="nil"/>
              <w:right w:val="single" w:sz="4" w:space="0" w:color="auto"/>
            </w:tcBorders>
            <w:vAlign w:val="center"/>
            <w:hideMark/>
          </w:tcPr>
          <w:p w14:paraId="1118C0DE" w14:textId="77777777" w:rsidR="003C6E0A" w:rsidRPr="003C6E0A" w:rsidRDefault="003C6E0A" w:rsidP="00D53018">
            <w:pPr>
              <w:autoSpaceDE w:val="0"/>
              <w:autoSpaceDN w:val="0"/>
              <w:adjustRightInd w:val="0"/>
              <w:snapToGrid w:val="0"/>
              <w:spacing w:line="240" w:lineRule="exact"/>
              <w:rPr>
                <w:bCs/>
                <w:color w:val="000000" w:themeColor="text1"/>
              </w:rPr>
            </w:pPr>
            <w:r w:rsidRPr="003C6E0A">
              <w:rPr>
                <w:bCs/>
                <w:color w:val="000000" w:themeColor="text1"/>
              </w:rPr>
              <w:t>IMF</w:t>
            </w:r>
          </w:p>
        </w:tc>
        <w:tc>
          <w:tcPr>
            <w:tcW w:w="1183" w:type="pct"/>
            <w:tcBorders>
              <w:top w:val="nil"/>
              <w:left w:val="single" w:sz="6" w:space="0" w:color="auto"/>
              <w:bottom w:val="nil"/>
              <w:right w:val="nil"/>
            </w:tcBorders>
            <w:vAlign w:val="center"/>
          </w:tcPr>
          <w:p w14:paraId="7DABBAD1" w14:textId="77777777" w:rsidR="003C6E0A" w:rsidRPr="003C6E0A" w:rsidRDefault="003C6E0A" w:rsidP="00D53018">
            <w:pPr>
              <w:autoSpaceDE w:val="0"/>
              <w:autoSpaceDN w:val="0"/>
              <w:adjustRightInd w:val="0"/>
              <w:snapToGrid w:val="0"/>
              <w:spacing w:line="240" w:lineRule="exact"/>
              <w:jc w:val="center"/>
              <w:rPr>
                <w:bCs/>
                <w:color w:val="000000" w:themeColor="text1"/>
              </w:rPr>
            </w:pPr>
            <w:r w:rsidRPr="003C6E0A">
              <w:rPr>
                <w:rFonts w:hint="eastAsia"/>
                <w:bCs/>
                <w:color w:val="000000" w:themeColor="text1"/>
              </w:rPr>
              <w:t>10.1</w:t>
            </w:r>
          </w:p>
        </w:tc>
        <w:tc>
          <w:tcPr>
            <w:tcW w:w="1181" w:type="pct"/>
            <w:tcBorders>
              <w:top w:val="nil"/>
              <w:left w:val="single" w:sz="6" w:space="0" w:color="auto"/>
              <w:bottom w:val="nil"/>
              <w:right w:val="single" w:sz="4" w:space="0" w:color="auto"/>
            </w:tcBorders>
            <w:vAlign w:val="center"/>
          </w:tcPr>
          <w:p w14:paraId="402AF0A4" w14:textId="77777777" w:rsidR="003C6E0A" w:rsidRPr="003C6E0A" w:rsidRDefault="003C6E0A" w:rsidP="00D53018">
            <w:pPr>
              <w:autoSpaceDE w:val="0"/>
              <w:autoSpaceDN w:val="0"/>
              <w:adjustRightInd w:val="0"/>
              <w:snapToGrid w:val="0"/>
              <w:spacing w:line="240" w:lineRule="exact"/>
              <w:jc w:val="center"/>
              <w:rPr>
                <w:bCs/>
                <w:color w:val="000000" w:themeColor="text1"/>
              </w:rPr>
            </w:pPr>
            <w:r w:rsidRPr="003C6E0A">
              <w:rPr>
                <w:rFonts w:hint="eastAsia"/>
                <w:bCs/>
                <w:color w:val="000000" w:themeColor="text1"/>
              </w:rPr>
              <w:t>5.0</w:t>
            </w:r>
          </w:p>
        </w:tc>
        <w:tc>
          <w:tcPr>
            <w:tcW w:w="1180" w:type="pct"/>
            <w:tcBorders>
              <w:top w:val="nil"/>
              <w:left w:val="single" w:sz="4" w:space="0" w:color="auto"/>
              <w:bottom w:val="nil"/>
              <w:right w:val="nil"/>
            </w:tcBorders>
            <w:vAlign w:val="center"/>
          </w:tcPr>
          <w:p w14:paraId="4A5EA210" w14:textId="77777777" w:rsidR="003C6E0A" w:rsidRPr="003C6E0A" w:rsidRDefault="003C6E0A" w:rsidP="00D53018">
            <w:pPr>
              <w:autoSpaceDE w:val="0"/>
              <w:autoSpaceDN w:val="0"/>
              <w:adjustRightInd w:val="0"/>
              <w:snapToGrid w:val="0"/>
              <w:spacing w:line="240" w:lineRule="exact"/>
              <w:jc w:val="center"/>
              <w:rPr>
                <w:bCs/>
                <w:color w:val="000000" w:themeColor="text1"/>
              </w:rPr>
            </w:pPr>
            <w:r w:rsidRPr="003C6E0A">
              <w:rPr>
                <w:rFonts w:hint="eastAsia"/>
                <w:bCs/>
                <w:color w:val="000000" w:themeColor="text1"/>
              </w:rPr>
              <w:t>4.4</w:t>
            </w:r>
          </w:p>
        </w:tc>
      </w:tr>
      <w:tr w:rsidR="003C6E0A" w:rsidRPr="003C6E0A" w14:paraId="2A94E146" w14:textId="77777777" w:rsidTr="00D53018">
        <w:trPr>
          <w:trHeight w:val="302"/>
        </w:trPr>
        <w:tc>
          <w:tcPr>
            <w:tcW w:w="1456" w:type="pct"/>
            <w:tcBorders>
              <w:top w:val="nil"/>
              <w:left w:val="nil"/>
              <w:bottom w:val="nil"/>
              <w:right w:val="single" w:sz="4" w:space="0" w:color="auto"/>
            </w:tcBorders>
            <w:vAlign w:val="center"/>
            <w:hideMark/>
          </w:tcPr>
          <w:p w14:paraId="5338CA1B" w14:textId="77777777" w:rsidR="003C6E0A" w:rsidRPr="003C6E0A" w:rsidRDefault="003C6E0A" w:rsidP="00D53018">
            <w:pPr>
              <w:autoSpaceDE w:val="0"/>
              <w:autoSpaceDN w:val="0"/>
              <w:adjustRightInd w:val="0"/>
              <w:snapToGrid w:val="0"/>
              <w:spacing w:line="240" w:lineRule="exact"/>
              <w:rPr>
                <w:bCs/>
                <w:color w:val="000000" w:themeColor="text1"/>
              </w:rPr>
            </w:pPr>
            <w:r w:rsidRPr="003C6E0A">
              <w:rPr>
                <w:bCs/>
                <w:color w:val="000000" w:themeColor="text1"/>
              </w:rPr>
              <w:t>UN</w:t>
            </w:r>
          </w:p>
        </w:tc>
        <w:tc>
          <w:tcPr>
            <w:tcW w:w="1183" w:type="pct"/>
            <w:tcBorders>
              <w:top w:val="nil"/>
              <w:left w:val="single" w:sz="4" w:space="0" w:color="auto"/>
              <w:bottom w:val="nil"/>
              <w:right w:val="single" w:sz="4" w:space="0" w:color="auto"/>
            </w:tcBorders>
            <w:vAlign w:val="center"/>
          </w:tcPr>
          <w:p w14:paraId="44AE5343" w14:textId="77777777" w:rsidR="003C6E0A" w:rsidRPr="003C6E0A" w:rsidRDefault="003C6E0A" w:rsidP="00D53018">
            <w:pPr>
              <w:autoSpaceDE w:val="0"/>
              <w:autoSpaceDN w:val="0"/>
              <w:adjustRightInd w:val="0"/>
              <w:snapToGrid w:val="0"/>
              <w:spacing w:line="240" w:lineRule="exact"/>
              <w:jc w:val="center"/>
              <w:rPr>
                <w:bCs/>
                <w:color w:val="000000" w:themeColor="text1"/>
              </w:rPr>
            </w:pPr>
            <w:r w:rsidRPr="003C6E0A">
              <w:rPr>
                <w:rFonts w:hint="eastAsia"/>
                <w:bCs/>
                <w:color w:val="000000" w:themeColor="text1"/>
              </w:rPr>
              <w:t>11.0</w:t>
            </w:r>
          </w:p>
        </w:tc>
        <w:tc>
          <w:tcPr>
            <w:tcW w:w="1181" w:type="pct"/>
            <w:tcBorders>
              <w:top w:val="nil"/>
              <w:left w:val="single" w:sz="4" w:space="0" w:color="auto"/>
              <w:bottom w:val="nil"/>
              <w:right w:val="single" w:sz="4" w:space="0" w:color="auto"/>
            </w:tcBorders>
            <w:vAlign w:val="center"/>
          </w:tcPr>
          <w:p w14:paraId="6EBD08EE" w14:textId="77777777" w:rsidR="003C6E0A" w:rsidRPr="003C6E0A" w:rsidRDefault="003C6E0A" w:rsidP="00D53018">
            <w:pPr>
              <w:autoSpaceDE w:val="0"/>
              <w:autoSpaceDN w:val="0"/>
              <w:adjustRightInd w:val="0"/>
              <w:snapToGrid w:val="0"/>
              <w:spacing w:line="240" w:lineRule="exact"/>
              <w:jc w:val="center"/>
              <w:rPr>
                <w:bCs/>
                <w:color w:val="000000" w:themeColor="text1"/>
              </w:rPr>
            </w:pPr>
            <w:r w:rsidRPr="003C6E0A">
              <w:rPr>
                <w:rFonts w:hint="eastAsia"/>
                <w:bCs/>
                <w:color w:val="000000" w:themeColor="text1"/>
              </w:rPr>
              <w:t>5.7</w:t>
            </w:r>
          </w:p>
        </w:tc>
        <w:tc>
          <w:tcPr>
            <w:tcW w:w="1180" w:type="pct"/>
            <w:tcBorders>
              <w:top w:val="nil"/>
              <w:left w:val="single" w:sz="4" w:space="0" w:color="auto"/>
              <w:bottom w:val="nil"/>
              <w:right w:val="nil"/>
            </w:tcBorders>
            <w:vAlign w:val="center"/>
          </w:tcPr>
          <w:p w14:paraId="650C7943" w14:textId="77777777" w:rsidR="003C6E0A" w:rsidRPr="003C6E0A" w:rsidRDefault="003C6E0A" w:rsidP="00D53018">
            <w:pPr>
              <w:autoSpaceDE w:val="0"/>
              <w:autoSpaceDN w:val="0"/>
              <w:adjustRightInd w:val="0"/>
              <w:snapToGrid w:val="0"/>
              <w:spacing w:line="240" w:lineRule="exact"/>
              <w:jc w:val="center"/>
              <w:rPr>
                <w:bCs/>
                <w:color w:val="000000" w:themeColor="text1"/>
              </w:rPr>
            </w:pPr>
            <w:r w:rsidRPr="003C6E0A">
              <w:rPr>
                <w:rFonts w:hint="eastAsia"/>
                <w:bCs/>
                <w:color w:val="000000" w:themeColor="text1"/>
              </w:rPr>
              <w:t>4.0</w:t>
            </w:r>
          </w:p>
        </w:tc>
      </w:tr>
      <w:tr w:rsidR="003C6E0A" w:rsidRPr="003C6E0A" w14:paraId="6F0F067C" w14:textId="77777777" w:rsidTr="00D53018">
        <w:trPr>
          <w:trHeight w:val="302"/>
        </w:trPr>
        <w:tc>
          <w:tcPr>
            <w:tcW w:w="1456" w:type="pct"/>
            <w:tcBorders>
              <w:top w:val="nil"/>
              <w:left w:val="nil"/>
              <w:bottom w:val="nil"/>
              <w:right w:val="single" w:sz="4" w:space="0" w:color="auto"/>
            </w:tcBorders>
            <w:vAlign w:val="center"/>
            <w:hideMark/>
          </w:tcPr>
          <w:p w14:paraId="2C92FD6B" w14:textId="77777777" w:rsidR="003C6E0A" w:rsidRPr="003C6E0A" w:rsidRDefault="003C6E0A" w:rsidP="00D53018">
            <w:pPr>
              <w:autoSpaceDE w:val="0"/>
              <w:autoSpaceDN w:val="0"/>
              <w:adjustRightInd w:val="0"/>
              <w:snapToGrid w:val="0"/>
              <w:spacing w:line="240" w:lineRule="exact"/>
              <w:rPr>
                <w:bCs/>
                <w:color w:val="000000" w:themeColor="text1"/>
              </w:rPr>
            </w:pPr>
            <w:r w:rsidRPr="003C6E0A">
              <w:rPr>
                <w:bCs/>
                <w:color w:val="000000" w:themeColor="text1"/>
              </w:rPr>
              <w:t>OECD</w:t>
            </w:r>
          </w:p>
        </w:tc>
        <w:tc>
          <w:tcPr>
            <w:tcW w:w="1183" w:type="pct"/>
            <w:tcBorders>
              <w:top w:val="nil"/>
              <w:left w:val="single" w:sz="4" w:space="0" w:color="auto"/>
              <w:bottom w:val="nil"/>
              <w:right w:val="single" w:sz="4" w:space="0" w:color="auto"/>
            </w:tcBorders>
            <w:vAlign w:val="center"/>
          </w:tcPr>
          <w:p w14:paraId="1E10B42F" w14:textId="77777777" w:rsidR="003C6E0A" w:rsidRPr="003C6E0A" w:rsidRDefault="003C6E0A" w:rsidP="00D53018">
            <w:pPr>
              <w:autoSpaceDE w:val="0"/>
              <w:autoSpaceDN w:val="0"/>
              <w:adjustRightInd w:val="0"/>
              <w:snapToGrid w:val="0"/>
              <w:spacing w:line="240" w:lineRule="exact"/>
              <w:jc w:val="center"/>
              <w:rPr>
                <w:bCs/>
                <w:color w:val="000000" w:themeColor="text1"/>
              </w:rPr>
            </w:pPr>
            <w:r w:rsidRPr="003C6E0A">
              <w:rPr>
                <w:rFonts w:hint="eastAsia"/>
                <w:bCs/>
                <w:color w:val="000000" w:themeColor="text1"/>
              </w:rPr>
              <w:t>9.3</w:t>
            </w:r>
          </w:p>
        </w:tc>
        <w:tc>
          <w:tcPr>
            <w:tcW w:w="1181" w:type="pct"/>
            <w:tcBorders>
              <w:top w:val="nil"/>
              <w:left w:val="single" w:sz="4" w:space="0" w:color="auto"/>
              <w:bottom w:val="nil"/>
              <w:right w:val="single" w:sz="4" w:space="0" w:color="auto"/>
            </w:tcBorders>
            <w:vAlign w:val="center"/>
          </w:tcPr>
          <w:p w14:paraId="01DD3F67" w14:textId="77777777" w:rsidR="003C6E0A" w:rsidRPr="003C6E0A" w:rsidRDefault="003C6E0A" w:rsidP="00D53018">
            <w:pPr>
              <w:autoSpaceDE w:val="0"/>
              <w:autoSpaceDN w:val="0"/>
              <w:adjustRightInd w:val="0"/>
              <w:snapToGrid w:val="0"/>
              <w:spacing w:line="240" w:lineRule="exact"/>
              <w:jc w:val="center"/>
              <w:rPr>
                <w:bCs/>
                <w:color w:val="000000" w:themeColor="text1"/>
              </w:rPr>
            </w:pPr>
            <w:r w:rsidRPr="003C6E0A">
              <w:rPr>
                <w:rFonts w:hint="eastAsia"/>
                <w:bCs/>
                <w:color w:val="000000" w:themeColor="text1"/>
              </w:rPr>
              <w:t>4.9</w:t>
            </w:r>
          </w:p>
        </w:tc>
        <w:tc>
          <w:tcPr>
            <w:tcW w:w="1180" w:type="pct"/>
            <w:tcBorders>
              <w:top w:val="nil"/>
              <w:left w:val="single" w:sz="4" w:space="0" w:color="auto"/>
              <w:bottom w:val="nil"/>
              <w:right w:val="nil"/>
            </w:tcBorders>
            <w:vAlign w:val="center"/>
          </w:tcPr>
          <w:p w14:paraId="1FD5FB1B" w14:textId="77777777" w:rsidR="003C6E0A" w:rsidRPr="003C6E0A" w:rsidRDefault="003C6E0A" w:rsidP="00D53018">
            <w:pPr>
              <w:autoSpaceDE w:val="0"/>
              <w:autoSpaceDN w:val="0"/>
              <w:adjustRightInd w:val="0"/>
              <w:snapToGrid w:val="0"/>
              <w:spacing w:line="240" w:lineRule="exact"/>
              <w:jc w:val="center"/>
              <w:rPr>
                <w:bCs/>
                <w:color w:val="000000" w:themeColor="text1"/>
              </w:rPr>
            </w:pPr>
            <w:r w:rsidRPr="003C6E0A">
              <w:rPr>
                <w:rFonts w:hint="eastAsia"/>
                <w:bCs/>
                <w:color w:val="000000" w:themeColor="text1"/>
              </w:rPr>
              <w:t>4.5</w:t>
            </w:r>
          </w:p>
        </w:tc>
      </w:tr>
      <w:tr w:rsidR="003C6E0A" w:rsidRPr="003C6E0A" w14:paraId="6FB2DBA5" w14:textId="77777777" w:rsidTr="00D53018">
        <w:trPr>
          <w:trHeight w:val="302"/>
        </w:trPr>
        <w:tc>
          <w:tcPr>
            <w:tcW w:w="1456" w:type="pct"/>
            <w:tcBorders>
              <w:top w:val="nil"/>
              <w:left w:val="nil"/>
              <w:bottom w:val="nil"/>
              <w:right w:val="single" w:sz="4" w:space="0" w:color="auto"/>
            </w:tcBorders>
            <w:vAlign w:val="center"/>
            <w:hideMark/>
          </w:tcPr>
          <w:p w14:paraId="2E78C56C" w14:textId="77777777" w:rsidR="003C6E0A" w:rsidRPr="003C6E0A" w:rsidRDefault="003C6E0A" w:rsidP="00D53018">
            <w:pPr>
              <w:autoSpaceDE w:val="0"/>
              <w:autoSpaceDN w:val="0"/>
              <w:adjustRightInd w:val="0"/>
              <w:snapToGrid w:val="0"/>
              <w:spacing w:line="240" w:lineRule="exact"/>
              <w:rPr>
                <w:color w:val="000000" w:themeColor="text1"/>
              </w:rPr>
            </w:pPr>
            <w:r w:rsidRPr="003C6E0A">
              <w:rPr>
                <w:color w:val="000000" w:themeColor="text1"/>
              </w:rPr>
              <w:t>World Bank</w:t>
            </w:r>
          </w:p>
        </w:tc>
        <w:tc>
          <w:tcPr>
            <w:tcW w:w="1183" w:type="pct"/>
            <w:tcBorders>
              <w:top w:val="nil"/>
              <w:left w:val="single" w:sz="4" w:space="0" w:color="auto"/>
              <w:bottom w:val="nil"/>
              <w:right w:val="single" w:sz="4" w:space="0" w:color="auto"/>
            </w:tcBorders>
            <w:vAlign w:val="center"/>
          </w:tcPr>
          <w:p w14:paraId="6A3A9C2B" w14:textId="77777777" w:rsidR="003C6E0A" w:rsidRPr="003C6E0A" w:rsidRDefault="003C6E0A" w:rsidP="00D53018">
            <w:pPr>
              <w:autoSpaceDE w:val="0"/>
              <w:autoSpaceDN w:val="0"/>
              <w:adjustRightInd w:val="0"/>
              <w:snapToGrid w:val="0"/>
              <w:spacing w:line="240" w:lineRule="exact"/>
              <w:jc w:val="center"/>
              <w:rPr>
                <w:bCs/>
                <w:color w:val="000000" w:themeColor="text1"/>
              </w:rPr>
            </w:pPr>
            <w:r w:rsidRPr="003C6E0A">
              <w:rPr>
                <w:rFonts w:hint="eastAsia"/>
                <w:bCs/>
                <w:color w:val="000000" w:themeColor="text1"/>
              </w:rPr>
              <w:t>9.5</w:t>
            </w:r>
          </w:p>
        </w:tc>
        <w:tc>
          <w:tcPr>
            <w:tcW w:w="1181" w:type="pct"/>
            <w:tcBorders>
              <w:top w:val="nil"/>
              <w:left w:val="single" w:sz="4" w:space="0" w:color="auto"/>
              <w:bottom w:val="nil"/>
              <w:right w:val="single" w:sz="4" w:space="0" w:color="auto"/>
            </w:tcBorders>
            <w:vAlign w:val="center"/>
          </w:tcPr>
          <w:p w14:paraId="658618F3" w14:textId="77777777" w:rsidR="003C6E0A" w:rsidRPr="003C6E0A" w:rsidRDefault="003C6E0A" w:rsidP="00D53018">
            <w:pPr>
              <w:autoSpaceDE w:val="0"/>
              <w:autoSpaceDN w:val="0"/>
              <w:adjustRightInd w:val="0"/>
              <w:snapToGrid w:val="0"/>
              <w:spacing w:line="240" w:lineRule="exact"/>
              <w:jc w:val="center"/>
              <w:rPr>
                <w:bCs/>
                <w:color w:val="000000" w:themeColor="text1"/>
              </w:rPr>
            </w:pPr>
            <w:r w:rsidRPr="003C6E0A">
              <w:rPr>
                <w:rFonts w:hint="eastAsia"/>
                <w:bCs/>
                <w:color w:val="000000" w:themeColor="text1"/>
              </w:rPr>
              <w:t>5.8</w:t>
            </w:r>
          </w:p>
        </w:tc>
        <w:tc>
          <w:tcPr>
            <w:tcW w:w="1180" w:type="pct"/>
            <w:tcBorders>
              <w:top w:val="nil"/>
              <w:left w:val="single" w:sz="4" w:space="0" w:color="auto"/>
              <w:bottom w:val="nil"/>
              <w:right w:val="nil"/>
            </w:tcBorders>
            <w:vAlign w:val="center"/>
          </w:tcPr>
          <w:p w14:paraId="647821BA" w14:textId="77777777" w:rsidR="003C6E0A" w:rsidRPr="003C6E0A" w:rsidRDefault="003C6E0A" w:rsidP="00D53018">
            <w:pPr>
              <w:autoSpaceDE w:val="0"/>
              <w:autoSpaceDN w:val="0"/>
              <w:adjustRightInd w:val="0"/>
              <w:snapToGrid w:val="0"/>
              <w:spacing w:line="240" w:lineRule="exact"/>
              <w:jc w:val="center"/>
              <w:rPr>
                <w:bCs/>
                <w:color w:val="000000" w:themeColor="text1"/>
              </w:rPr>
            </w:pPr>
            <w:r w:rsidRPr="003C6E0A">
              <w:rPr>
                <w:rFonts w:hint="eastAsia"/>
                <w:bCs/>
                <w:color w:val="000000" w:themeColor="text1"/>
              </w:rPr>
              <w:t>4.7</w:t>
            </w:r>
          </w:p>
        </w:tc>
      </w:tr>
      <w:tr w:rsidR="003C6E0A" w:rsidRPr="003C6E0A" w14:paraId="39F624EB" w14:textId="77777777" w:rsidTr="00D53018">
        <w:trPr>
          <w:trHeight w:val="302"/>
        </w:trPr>
        <w:tc>
          <w:tcPr>
            <w:tcW w:w="1456" w:type="pct"/>
            <w:tcBorders>
              <w:top w:val="nil"/>
              <w:left w:val="nil"/>
              <w:bottom w:val="single" w:sz="4" w:space="0" w:color="auto"/>
              <w:right w:val="single" w:sz="4" w:space="0" w:color="auto"/>
            </w:tcBorders>
            <w:vAlign w:val="center"/>
            <w:hideMark/>
          </w:tcPr>
          <w:p w14:paraId="3BA14B8B" w14:textId="77777777" w:rsidR="003C6E0A" w:rsidRPr="003C6E0A" w:rsidRDefault="003C6E0A" w:rsidP="00D53018">
            <w:pPr>
              <w:autoSpaceDE w:val="0"/>
              <w:autoSpaceDN w:val="0"/>
              <w:adjustRightInd w:val="0"/>
              <w:snapToGrid w:val="0"/>
              <w:spacing w:line="240" w:lineRule="exact"/>
              <w:rPr>
                <w:color w:val="000000" w:themeColor="text1"/>
              </w:rPr>
            </w:pPr>
            <w:r w:rsidRPr="003C6E0A">
              <w:rPr>
                <w:color w:val="000000" w:themeColor="text1"/>
              </w:rPr>
              <w:t>WTO</w:t>
            </w:r>
          </w:p>
        </w:tc>
        <w:tc>
          <w:tcPr>
            <w:tcW w:w="1183" w:type="pct"/>
            <w:tcBorders>
              <w:top w:val="nil"/>
              <w:left w:val="single" w:sz="4" w:space="0" w:color="auto"/>
              <w:bottom w:val="single" w:sz="4" w:space="0" w:color="auto"/>
              <w:right w:val="single" w:sz="4" w:space="0" w:color="auto"/>
            </w:tcBorders>
            <w:vAlign w:val="center"/>
          </w:tcPr>
          <w:p w14:paraId="35DBDE0D" w14:textId="77777777" w:rsidR="003C6E0A" w:rsidRPr="003C6E0A" w:rsidRDefault="003C6E0A" w:rsidP="00D53018">
            <w:pPr>
              <w:autoSpaceDE w:val="0"/>
              <w:autoSpaceDN w:val="0"/>
              <w:adjustRightInd w:val="0"/>
              <w:snapToGrid w:val="0"/>
              <w:spacing w:line="240" w:lineRule="exact"/>
              <w:jc w:val="center"/>
              <w:rPr>
                <w:bCs/>
                <w:color w:val="000000" w:themeColor="text1"/>
              </w:rPr>
            </w:pPr>
            <w:r w:rsidRPr="003C6E0A">
              <w:rPr>
                <w:rFonts w:hint="eastAsia"/>
                <w:bCs/>
                <w:color w:val="000000" w:themeColor="text1"/>
              </w:rPr>
              <w:t>9.8</w:t>
            </w:r>
          </w:p>
        </w:tc>
        <w:tc>
          <w:tcPr>
            <w:tcW w:w="1181" w:type="pct"/>
            <w:tcBorders>
              <w:top w:val="nil"/>
              <w:left w:val="single" w:sz="4" w:space="0" w:color="auto"/>
              <w:bottom w:val="single" w:sz="4" w:space="0" w:color="auto"/>
              <w:right w:val="single" w:sz="4" w:space="0" w:color="auto"/>
            </w:tcBorders>
            <w:vAlign w:val="center"/>
          </w:tcPr>
          <w:p w14:paraId="4EE2684C" w14:textId="77777777" w:rsidR="003C6E0A" w:rsidRPr="003C6E0A" w:rsidRDefault="003C6E0A" w:rsidP="00D53018">
            <w:pPr>
              <w:autoSpaceDE w:val="0"/>
              <w:autoSpaceDN w:val="0"/>
              <w:adjustRightInd w:val="0"/>
              <w:snapToGrid w:val="0"/>
              <w:spacing w:line="240" w:lineRule="exact"/>
              <w:jc w:val="center"/>
              <w:rPr>
                <w:bCs/>
                <w:color w:val="000000" w:themeColor="text1"/>
              </w:rPr>
            </w:pPr>
            <w:r w:rsidRPr="003C6E0A">
              <w:rPr>
                <w:rFonts w:hint="eastAsia"/>
                <w:bCs/>
                <w:color w:val="000000" w:themeColor="text1"/>
              </w:rPr>
              <w:t>3.0</w:t>
            </w:r>
          </w:p>
        </w:tc>
        <w:tc>
          <w:tcPr>
            <w:tcW w:w="1180" w:type="pct"/>
            <w:tcBorders>
              <w:top w:val="nil"/>
              <w:left w:val="single" w:sz="4" w:space="0" w:color="auto"/>
              <w:bottom w:val="single" w:sz="4" w:space="0" w:color="auto"/>
              <w:right w:val="nil"/>
            </w:tcBorders>
            <w:vAlign w:val="center"/>
          </w:tcPr>
          <w:p w14:paraId="5EC801B3" w14:textId="77777777" w:rsidR="003C6E0A" w:rsidRPr="003C6E0A" w:rsidRDefault="003C6E0A" w:rsidP="00D53018">
            <w:pPr>
              <w:autoSpaceDE w:val="0"/>
              <w:autoSpaceDN w:val="0"/>
              <w:adjustRightInd w:val="0"/>
              <w:snapToGrid w:val="0"/>
              <w:spacing w:line="240" w:lineRule="exact"/>
              <w:jc w:val="center"/>
              <w:rPr>
                <w:bCs/>
                <w:color w:val="000000" w:themeColor="text1"/>
              </w:rPr>
            </w:pPr>
            <w:r w:rsidRPr="003C6E0A">
              <w:rPr>
                <w:rFonts w:hint="eastAsia"/>
                <w:bCs/>
                <w:color w:val="000000" w:themeColor="text1"/>
              </w:rPr>
              <w:t>3.4</w:t>
            </w:r>
          </w:p>
        </w:tc>
      </w:tr>
    </w:tbl>
    <w:p w14:paraId="2548560F" w14:textId="77777777" w:rsidR="003C6E0A" w:rsidRPr="003C6E0A" w:rsidRDefault="003C6E0A" w:rsidP="003C6E0A">
      <w:pPr>
        <w:autoSpaceDE w:val="0"/>
        <w:autoSpaceDN w:val="0"/>
        <w:adjustRightInd w:val="0"/>
        <w:snapToGrid w:val="0"/>
        <w:spacing w:line="220" w:lineRule="exact"/>
        <w:jc w:val="both"/>
        <w:rPr>
          <w:rFonts w:eastAsia="標楷體"/>
          <w:bCs/>
          <w:color w:val="000000" w:themeColor="text1"/>
          <w:sz w:val="22"/>
        </w:rPr>
      </w:pPr>
      <w:r w:rsidRPr="003C6E0A">
        <w:rPr>
          <w:rFonts w:eastAsia="標楷體"/>
          <w:bCs/>
          <w:color w:val="000000" w:themeColor="text1"/>
          <w:sz w:val="22"/>
          <w:lang w:val="zh-TW"/>
        </w:rPr>
        <w:t>註</w:t>
      </w:r>
      <w:r w:rsidRPr="003C6E0A">
        <w:rPr>
          <w:rFonts w:eastAsia="標楷體"/>
          <w:bCs/>
          <w:color w:val="000000" w:themeColor="text1"/>
          <w:sz w:val="22"/>
        </w:rPr>
        <w:t>：</w:t>
      </w:r>
      <w:r w:rsidRPr="003C6E0A">
        <w:rPr>
          <w:rFonts w:eastAsia="標楷體"/>
          <w:bCs/>
          <w:color w:val="000000" w:themeColor="text1"/>
          <w:sz w:val="22"/>
        </w:rPr>
        <w:t>(f)</w:t>
      </w:r>
      <w:r w:rsidRPr="003C6E0A">
        <w:rPr>
          <w:rFonts w:eastAsia="標楷體"/>
          <w:bCs/>
          <w:color w:val="000000" w:themeColor="text1"/>
          <w:sz w:val="22"/>
          <w:lang w:val="zh-TW"/>
        </w:rPr>
        <w:t>為</w:t>
      </w:r>
      <w:r w:rsidRPr="003C6E0A">
        <w:rPr>
          <w:rFonts w:eastAsia="標楷體"/>
          <w:bCs/>
          <w:color w:val="000000" w:themeColor="text1"/>
          <w:sz w:val="22"/>
        </w:rPr>
        <w:t>預測</w:t>
      </w:r>
      <w:r w:rsidRPr="003C6E0A">
        <w:rPr>
          <w:rFonts w:eastAsia="標楷體"/>
          <w:bCs/>
          <w:color w:val="000000" w:themeColor="text1"/>
          <w:sz w:val="22"/>
          <w:lang w:val="zh-TW"/>
        </w:rPr>
        <w:t>值</w:t>
      </w:r>
    </w:p>
    <w:p w14:paraId="631A4DB2" w14:textId="77777777" w:rsidR="003C6E0A" w:rsidRPr="003C6E0A" w:rsidRDefault="003C6E0A" w:rsidP="003C6E0A">
      <w:pPr>
        <w:autoSpaceDE w:val="0"/>
        <w:autoSpaceDN w:val="0"/>
        <w:adjustRightInd w:val="0"/>
        <w:snapToGrid w:val="0"/>
        <w:spacing w:line="220" w:lineRule="exact"/>
        <w:jc w:val="both"/>
        <w:rPr>
          <w:rFonts w:eastAsia="標楷體"/>
          <w:bCs/>
          <w:color w:val="000000" w:themeColor="text1"/>
          <w:sz w:val="22"/>
          <w:szCs w:val="22"/>
        </w:rPr>
      </w:pPr>
      <w:r w:rsidRPr="003C6E0A">
        <w:rPr>
          <w:rFonts w:eastAsia="標楷體"/>
          <w:bCs/>
          <w:color w:val="000000" w:themeColor="text1"/>
          <w:sz w:val="22"/>
          <w:lang w:val="zh-TW"/>
        </w:rPr>
        <w:t>資料來源</w:t>
      </w:r>
      <w:r w:rsidRPr="003C6E0A">
        <w:rPr>
          <w:rFonts w:eastAsia="標楷體"/>
          <w:bCs/>
          <w:color w:val="000000" w:themeColor="text1"/>
          <w:sz w:val="22"/>
        </w:rPr>
        <w:t>：</w:t>
      </w:r>
      <w:r w:rsidRPr="003C6E0A">
        <w:rPr>
          <w:rFonts w:eastAsia="標楷體"/>
          <w:bCs/>
          <w:color w:val="000000" w:themeColor="text1"/>
          <w:sz w:val="22"/>
        </w:rPr>
        <w:t>1.</w:t>
      </w:r>
      <w:r w:rsidRPr="003C6E0A">
        <w:rPr>
          <w:rFonts w:eastAsia="標楷體"/>
          <w:bCs/>
          <w:color w:val="000000" w:themeColor="text1"/>
          <w:sz w:val="22"/>
          <w:szCs w:val="22"/>
        </w:rPr>
        <w:t xml:space="preserve">IMF, </w:t>
      </w:r>
      <w:r w:rsidRPr="003C6E0A">
        <w:rPr>
          <w:rFonts w:eastAsia="標楷體"/>
          <w:bCs/>
          <w:i/>
          <w:color w:val="000000" w:themeColor="text1"/>
          <w:sz w:val="22"/>
          <w:szCs w:val="22"/>
        </w:rPr>
        <w:t>World Economic Outlook</w:t>
      </w:r>
      <w:r w:rsidRPr="003C6E0A">
        <w:rPr>
          <w:rFonts w:eastAsia="標楷體"/>
          <w:bCs/>
          <w:color w:val="000000" w:themeColor="text1"/>
          <w:sz w:val="22"/>
          <w:szCs w:val="22"/>
        </w:rPr>
        <w:t>, April 2022</w:t>
      </w:r>
      <w:r w:rsidRPr="003C6E0A">
        <w:rPr>
          <w:rFonts w:eastAsia="標楷體" w:hint="eastAsia"/>
          <w:bCs/>
          <w:iCs/>
          <w:color w:val="000000" w:themeColor="text1"/>
          <w:sz w:val="22"/>
          <w:szCs w:val="22"/>
        </w:rPr>
        <w:t>。</w:t>
      </w:r>
    </w:p>
    <w:p w14:paraId="0323941D" w14:textId="77777777" w:rsidR="003C6E0A" w:rsidRPr="003C6E0A" w:rsidRDefault="003C6E0A" w:rsidP="003C6E0A">
      <w:pPr>
        <w:autoSpaceDE w:val="0"/>
        <w:autoSpaceDN w:val="0"/>
        <w:adjustRightInd w:val="0"/>
        <w:snapToGrid w:val="0"/>
        <w:spacing w:line="220" w:lineRule="exact"/>
        <w:ind w:firstLineChars="515" w:firstLine="1133"/>
        <w:jc w:val="both"/>
        <w:rPr>
          <w:rFonts w:eastAsia="標楷體"/>
          <w:bCs/>
          <w:color w:val="000000" w:themeColor="text1"/>
          <w:sz w:val="22"/>
          <w:szCs w:val="22"/>
        </w:rPr>
      </w:pPr>
      <w:r w:rsidRPr="003C6E0A">
        <w:rPr>
          <w:rFonts w:eastAsia="標楷體"/>
          <w:bCs/>
          <w:color w:val="000000" w:themeColor="text1"/>
          <w:sz w:val="22"/>
          <w:szCs w:val="22"/>
        </w:rPr>
        <w:t>2.UN,</w:t>
      </w:r>
      <w:r w:rsidRPr="003C6E0A">
        <w:rPr>
          <w:rFonts w:eastAsia="標楷體"/>
          <w:bCs/>
          <w:i/>
          <w:color w:val="000000" w:themeColor="text1"/>
          <w:sz w:val="22"/>
          <w:szCs w:val="22"/>
        </w:rPr>
        <w:t xml:space="preserve"> World</w:t>
      </w:r>
      <w:r w:rsidRPr="003C6E0A">
        <w:rPr>
          <w:rFonts w:eastAsia="標楷體"/>
          <w:bCs/>
          <w:color w:val="000000" w:themeColor="text1"/>
          <w:sz w:val="22"/>
          <w:szCs w:val="22"/>
        </w:rPr>
        <w:t xml:space="preserve"> </w:t>
      </w:r>
      <w:r w:rsidRPr="003C6E0A">
        <w:rPr>
          <w:rFonts w:eastAsia="標楷體"/>
          <w:bCs/>
          <w:i/>
          <w:iCs/>
          <w:color w:val="000000" w:themeColor="text1"/>
          <w:sz w:val="22"/>
          <w:szCs w:val="22"/>
        </w:rPr>
        <w:t>Economic Situation and Prospects,</w:t>
      </w:r>
      <w:r w:rsidRPr="003C6E0A">
        <w:rPr>
          <w:rFonts w:eastAsia="標楷體"/>
          <w:bCs/>
          <w:iCs/>
          <w:color w:val="000000" w:themeColor="text1"/>
          <w:sz w:val="22"/>
          <w:szCs w:val="22"/>
        </w:rPr>
        <w:t xml:space="preserve"> January 2022</w:t>
      </w:r>
      <w:r w:rsidRPr="003C6E0A">
        <w:rPr>
          <w:rFonts w:eastAsia="標楷體" w:hint="eastAsia"/>
          <w:bCs/>
          <w:color w:val="000000" w:themeColor="text1"/>
          <w:sz w:val="22"/>
          <w:szCs w:val="22"/>
        </w:rPr>
        <w:t>。</w:t>
      </w:r>
    </w:p>
    <w:p w14:paraId="06F5C5F9" w14:textId="77777777" w:rsidR="003C6E0A" w:rsidRPr="003C6E0A" w:rsidRDefault="003C6E0A" w:rsidP="003C6E0A">
      <w:pPr>
        <w:autoSpaceDE w:val="0"/>
        <w:autoSpaceDN w:val="0"/>
        <w:adjustRightInd w:val="0"/>
        <w:snapToGrid w:val="0"/>
        <w:spacing w:line="220" w:lineRule="exact"/>
        <w:ind w:firstLineChars="521" w:firstLine="1146"/>
        <w:jc w:val="both"/>
        <w:rPr>
          <w:rFonts w:eastAsia="標楷體"/>
          <w:bCs/>
          <w:color w:val="000000" w:themeColor="text1"/>
          <w:sz w:val="22"/>
          <w:szCs w:val="22"/>
        </w:rPr>
      </w:pPr>
      <w:r w:rsidRPr="003C6E0A">
        <w:rPr>
          <w:rFonts w:eastAsia="標楷體"/>
          <w:bCs/>
          <w:color w:val="000000" w:themeColor="text1"/>
          <w:sz w:val="22"/>
          <w:szCs w:val="22"/>
        </w:rPr>
        <w:t xml:space="preserve">3.OECD, </w:t>
      </w:r>
      <w:r w:rsidRPr="003C6E0A">
        <w:rPr>
          <w:rFonts w:eastAsia="標楷體"/>
          <w:bCs/>
          <w:i/>
          <w:iCs/>
          <w:color w:val="000000" w:themeColor="text1"/>
          <w:sz w:val="22"/>
          <w:szCs w:val="22"/>
        </w:rPr>
        <w:t>Economic Outlook</w:t>
      </w:r>
      <w:r w:rsidRPr="003C6E0A">
        <w:rPr>
          <w:rFonts w:eastAsia="標楷體"/>
          <w:bCs/>
          <w:color w:val="000000" w:themeColor="text1"/>
          <w:sz w:val="22"/>
          <w:szCs w:val="22"/>
        </w:rPr>
        <w:t>,</w:t>
      </w:r>
      <w:r w:rsidRPr="003C6E0A">
        <w:rPr>
          <w:color w:val="000000" w:themeColor="text1"/>
          <w:sz w:val="22"/>
          <w:szCs w:val="22"/>
        </w:rPr>
        <w:t xml:space="preserve"> December 2021</w:t>
      </w:r>
      <w:r w:rsidRPr="003C6E0A">
        <w:rPr>
          <w:rFonts w:eastAsia="標楷體" w:hint="eastAsia"/>
          <w:bCs/>
          <w:color w:val="000000" w:themeColor="text1"/>
          <w:sz w:val="22"/>
          <w:szCs w:val="22"/>
        </w:rPr>
        <w:t>。</w:t>
      </w:r>
    </w:p>
    <w:p w14:paraId="1DB8A619" w14:textId="77777777" w:rsidR="003C6E0A" w:rsidRPr="003C6E0A" w:rsidRDefault="003C6E0A" w:rsidP="003C6E0A">
      <w:pPr>
        <w:autoSpaceDE w:val="0"/>
        <w:autoSpaceDN w:val="0"/>
        <w:adjustRightInd w:val="0"/>
        <w:snapToGrid w:val="0"/>
        <w:spacing w:line="240" w:lineRule="exact"/>
        <w:ind w:right="880" w:firstLineChars="515" w:firstLine="1133"/>
        <w:rPr>
          <w:color w:val="000000" w:themeColor="text1"/>
          <w:sz w:val="22"/>
          <w:szCs w:val="22"/>
        </w:rPr>
      </w:pPr>
      <w:r w:rsidRPr="003C6E0A">
        <w:rPr>
          <w:color w:val="000000" w:themeColor="text1"/>
          <w:sz w:val="22"/>
          <w:szCs w:val="22"/>
        </w:rPr>
        <w:t xml:space="preserve">4.World Bank, </w:t>
      </w:r>
      <w:r w:rsidRPr="003C6E0A">
        <w:rPr>
          <w:i/>
          <w:color w:val="000000" w:themeColor="text1"/>
          <w:sz w:val="22"/>
          <w:szCs w:val="22"/>
        </w:rPr>
        <w:t>Global Economic Prospects</w:t>
      </w:r>
      <w:r w:rsidRPr="003C6E0A">
        <w:rPr>
          <w:color w:val="000000" w:themeColor="text1"/>
          <w:sz w:val="22"/>
          <w:szCs w:val="22"/>
        </w:rPr>
        <w:t>, January 202</w:t>
      </w:r>
      <w:r w:rsidRPr="003C6E0A">
        <w:rPr>
          <w:rFonts w:hint="eastAsia"/>
          <w:color w:val="000000" w:themeColor="text1"/>
          <w:sz w:val="22"/>
          <w:szCs w:val="22"/>
        </w:rPr>
        <w:t>2</w:t>
      </w:r>
      <w:r w:rsidRPr="003C6E0A">
        <w:rPr>
          <w:rFonts w:hint="eastAsia"/>
          <w:color w:val="000000" w:themeColor="text1"/>
          <w:sz w:val="22"/>
          <w:szCs w:val="22"/>
        </w:rPr>
        <w:t>。</w:t>
      </w:r>
    </w:p>
    <w:p w14:paraId="0F366D61" w14:textId="4FC8BFE0" w:rsidR="00C13728" w:rsidRPr="003C6E0A" w:rsidRDefault="003C6E0A" w:rsidP="003C6E0A">
      <w:pPr>
        <w:autoSpaceDE w:val="0"/>
        <w:autoSpaceDN w:val="0"/>
        <w:adjustRightInd w:val="0"/>
        <w:snapToGrid w:val="0"/>
        <w:spacing w:line="240" w:lineRule="exact"/>
        <w:ind w:right="880" w:firstLineChars="515" w:firstLine="1133"/>
        <w:rPr>
          <w:color w:val="000000" w:themeColor="text1"/>
          <w:sz w:val="22"/>
          <w:szCs w:val="22"/>
        </w:rPr>
      </w:pPr>
      <w:r w:rsidRPr="003C6E0A">
        <w:rPr>
          <w:color w:val="000000" w:themeColor="text1"/>
          <w:sz w:val="22"/>
          <w:szCs w:val="22"/>
        </w:rPr>
        <w:t xml:space="preserve">5.WTO, </w:t>
      </w:r>
      <w:r w:rsidRPr="003C6E0A">
        <w:rPr>
          <w:i/>
          <w:color w:val="000000" w:themeColor="text1"/>
          <w:sz w:val="22"/>
          <w:szCs w:val="22"/>
        </w:rPr>
        <w:t>PRESS RELEASE</w:t>
      </w:r>
      <w:r w:rsidRPr="003C6E0A">
        <w:rPr>
          <w:color w:val="000000" w:themeColor="text1"/>
          <w:sz w:val="22"/>
          <w:szCs w:val="22"/>
        </w:rPr>
        <w:t>, April 202</w:t>
      </w:r>
      <w:r w:rsidRPr="003C6E0A">
        <w:rPr>
          <w:rFonts w:hint="eastAsia"/>
          <w:color w:val="000000" w:themeColor="text1"/>
          <w:sz w:val="22"/>
          <w:szCs w:val="22"/>
        </w:rPr>
        <w:t>2</w:t>
      </w:r>
      <w:r w:rsidRPr="003C6E0A">
        <w:rPr>
          <w:rFonts w:hint="eastAsia"/>
          <w:color w:val="000000" w:themeColor="text1"/>
          <w:sz w:val="22"/>
          <w:szCs w:val="22"/>
        </w:rPr>
        <w:t>。</w:t>
      </w:r>
    </w:p>
    <w:p w14:paraId="5BB7F7AB" w14:textId="77777777" w:rsidR="00163D59" w:rsidRPr="003C6E0A" w:rsidRDefault="00163D59" w:rsidP="009348FF">
      <w:pPr>
        <w:autoSpaceDE w:val="0"/>
        <w:autoSpaceDN w:val="0"/>
        <w:adjustRightInd w:val="0"/>
        <w:snapToGrid w:val="0"/>
        <w:spacing w:line="220" w:lineRule="exact"/>
        <w:ind w:leftChars="472" w:left="1133"/>
        <w:jc w:val="both"/>
        <w:rPr>
          <w:color w:val="000000" w:themeColor="text1"/>
          <w:sz w:val="22"/>
          <w:szCs w:val="22"/>
        </w:rPr>
      </w:pPr>
    </w:p>
    <w:p w14:paraId="587F10BC" w14:textId="77314D1B" w:rsidR="00163D59" w:rsidRPr="003C6E0A" w:rsidRDefault="00163D59" w:rsidP="006A2510">
      <w:pPr>
        <w:keepNext/>
        <w:snapToGrid w:val="0"/>
        <w:spacing w:afterLines="100" w:after="240" w:line="200" w:lineRule="atLeast"/>
        <w:jc w:val="center"/>
        <w:outlineLvl w:val="1"/>
        <w:rPr>
          <w:rFonts w:eastAsia="標楷體"/>
          <w:b/>
          <w:color w:val="000000" w:themeColor="text1"/>
          <w:sz w:val="32"/>
          <w:szCs w:val="32"/>
        </w:rPr>
      </w:pPr>
      <w:bookmarkStart w:id="69" w:name="_Toc99120846"/>
      <w:bookmarkStart w:id="70" w:name="_Toc99121714"/>
      <w:r w:rsidRPr="003C6E0A">
        <w:rPr>
          <w:rFonts w:eastAsia="標楷體"/>
          <w:b/>
          <w:color w:val="000000" w:themeColor="text1"/>
          <w:sz w:val="32"/>
          <w:szCs w:val="32"/>
          <w:lang w:val="zh-TW"/>
        </w:rPr>
        <w:lastRenderedPageBreak/>
        <w:t>表</w:t>
      </w:r>
      <w:r w:rsidRPr="003C6E0A">
        <w:rPr>
          <w:rFonts w:eastAsia="標楷體"/>
          <w:b/>
          <w:color w:val="000000" w:themeColor="text1"/>
          <w:sz w:val="32"/>
          <w:szCs w:val="32"/>
        </w:rPr>
        <w:t xml:space="preserve">3  </w:t>
      </w:r>
      <w:r w:rsidRPr="003C6E0A">
        <w:rPr>
          <w:rFonts w:eastAsia="標楷體"/>
          <w:b/>
          <w:color w:val="000000" w:themeColor="text1"/>
          <w:sz w:val="32"/>
          <w:szCs w:val="32"/>
          <w:lang w:val="zh-TW"/>
        </w:rPr>
        <w:t>國內主要經濟指標</w:t>
      </w:r>
      <w:bookmarkEnd w:id="69"/>
      <w:bookmarkEnd w:id="70"/>
    </w:p>
    <w:tbl>
      <w:tblPr>
        <w:tblStyle w:val="affffa"/>
        <w:tblW w:w="10965" w:type="dxa"/>
        <w:jc w:val="center"/>
        <w:tblInd w:w="-1630" w:type="dxa"/>
        <w:tblLayout w:type="fixed"/>
        <w:tblLook w:val="04A0" w:firstRow="1" w:lastRow="0" w:firstColumn="1" w:lastColumn="0" w:noHBand="0" w:noVBand="1"/>
      </w:tblPr>
      <w:tblGrid>
        <w:gridCol w:w="406"/>
        <w:gridCol w:w="302"/>
        <w:gridCol w:w="972"/>
        <w:gridCol w:w="619"/>
        <w:gridCol w:w="619"/>
        <w:gridCol w:w="619"/>
        <w:gridCol w:w="619"/>
        <w:gridCol w:w="619"/>
        <w:gridCol w:w="619"/>
        <w:gridCol w:w="619"/>
        <w:gridCol w:w="619"/>
        <w:gridCol w:w="619"/>
        <w:gridCol w:w="619"/>
        <w:gridCol w:w="619"/>
        <w:gridCol w:w="619"/>
        <w:gridCol w:w="619"/>
        <w:gridCol w:w="619"/>
        <w:gridCol w:w="619"/>
      </w:tblGrid>
      <w:tr w:rsidR="00236C7F" w:rsidRPr="003C6E0A" w14:paraId="37BC2052" w14:textId="34016A13" w:rsidTr="00236C7F">
        <w:trPr>
          <w:trHeight w:val="288"/>
          <w:jc w:val="center"/>
        </w:trPr>
        <w:tc>
          <w:tcPr>
            <w:tcW w:w="406" w:type="dxa"/>
            <w:tcBorders>
              <w:left w:val="nil"/>
              <w:bottom w:val="single" w:sz="4" w:space="0" w:color="FFFFFF" w:themeColor="background1"/>
            </w:tcBorders>
          </w:tcPr>
          <w:p w14:paraId="4BB05174" w14:textId="77777777" w:rsidR="00236C7F" w:rsidRPr="003C6E0A" w:rsidRDefault="00236C7F"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274" w:type="dxa"/>
            <w:gridSpan w:val="2"/>
            <w:vMerge w:val="restart"/>
            <w:tcBorders>
              <w:bottom w:val="single" w:sz="4" w:space="0" w:color="FFFFFF" w:themeColor="background1"/>
            </w:tcBorders>
          </w:tcPr>
          <w:p w14:paraId="4631A66F" w14:textId="77777777" w:rsidR="00236C7F" w:rsidRPr="003C6E0A" w:rsidRDefault="00236C7F"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809" w:type="dxa"/>
            <w:gridSpan w:val="11"/>
            <w:vAlign w:val="center"/>
          </w:tcPr>
          <w:p w14:paraId="2FE27F57" w14:textId="78DC299E" w:rsidR="00236C7F" w:rsidRPr="003C6E0A" w:rsidRDefault="00236C7F" w:rsidP="001C6F3A">
            <w:pPr>
              <w:adjustRightInd w:val="0"/>
              <w:snapToGrid w:val="0"/>
              <w:contextualSpacing/>
              <w:jc w:val="center"/>
              <w:textAlignment w:val="center"/>
              <w:rPr>
                <w:rFonts w:eastAsia="標楷體"/>
                <w:color w:val="000000" w:themeColor="text1"/>
                <w:sz w:val="22"/>
              </w:rPr>
            </w:pPr>
            <w:r w:rsidRPr="003C6E0A">
              <w:rPr>
                <w:rFonts w:eastAsia="標楷體"/>
                <w:color w:val="000000" w:themeColor="text1"/>
                <w:sz w:val="22"/>
              </w:rPr>
              <w:t>110</w:t>
            </w:r>
            <w:r w:rsidRPr="003C6E0A">
              <w:rPr>
                <w:rFonts w:eastAsia="標楷體"/>
                <w:color w:val="000000" w:themeColor="text1"/>
                <w:sz w:val="22"/>
              </w:rPr>
              <w:t>年</w:t>
            </w:r>
          </w:p>
        </w:tc>
        <w:tc>
          <w:tcPr>
            <w:tcW w:w="2476" w:type="dxa"/>
            <w:gridSpan w:val="4"/>
            <w:tcBorders>
              <w:right w:val="nil"/>
            </w:tcBorders>
            <w:vAlign w:val="center"/>
          </w:tcPr>
          <w:p w14:paraId="354F2E26" w14:textId="182BF356" w:rsidR="00236C7F" w:rsidRPr="003C6E0A" w:rsidRDefault="00236C7F" w:rsidP="001C6F3A">
            <w:pPr>
              <w:adjustRightInd w:val="0"/>
              <w:snapToGrid w:val="0"/>
              <w:contextualSpacing/>
              <w:jc w:val="center"/>
              <w:textAlignment w:val="center"/>
              <w:rPr>
                <w:rFonts w:eastAsia="標楷體"/>
                <w:color w:val="000000" w:themeColor="text1"/>
                <w:sz w:val="22"/>
              </w:rPr>
            </w:pPr>
            <w:r w:rsidRPr="003C6E0A">
              <w:rPr>
                <w:rFonts w:eastAsia="標楷體" w:hint="eastAsia"/>
                <w:color w:val="000000" w:themeColor="text1"/>
                <w:sz w:val="22"/>
              </w:rPr>
              <w:t>111</w:t>
            </w:r>
            <w:r w:rsidRPr="003C6E0A">
              <w:rPr>
                <w:rFonts w:eastAsia="標楷體" w:hint="eastAsia"/>
                <w:color w:val="000000" w:themeColor="text1"/>
                <w:sz w:val="22"/>
              </w:rPr>
              <w:t>年</w:t>
            </w:r>
          </w:p>
        </w:tc>
      </w:tr>
      <w:tr w:rsidR="00236C7F" w:rsidRPr="003C6E0A" w14:paraId="49E367D9" w14:textId="39AA3A14" w:rsidTr="00236C7F">
        <w:trPr>
          <w:trHeight w:val="576"/>
          <w:jc w:val="center"/>
        </w:trPr>
        <w:tc>
          <w:tcPr>
            <w:tcW w:w="406" w:type="dxa"/>
            <w:tcBorders>
              <w:top w:val="single" w:sz="4" w:space="0" w:color="FFFFFF" w:themeColor="background1"/>
              <w:left w:val="nil"/>
            </w:tcBorders>
          </w:tcPr>
          <w:p w14:paraId="4730AD99" w14:textId="77777777" w:rsidR="00236C7F" w:rsidRPr="003C6E0A" w:rsidRDefault="00236C7F"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274" w:type="dxa"/>
            <w:gridSpan w:val="2"/>
            <w:vMerge/>
          </w:tcPr>
          <w:p w14:paraId="3180AF2F" w14:textId="77777777" w:rsidR="00236C7F" w:rsidRPr="003C6E0A" w:rsidRDefault="00236C7F"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single" w:sz="4" w:space="0" w:color="auto"/>
              <w:left w:val="single" w:sz="4" w:space="0" w:color="auto"/>
              <w:bottom w:val="single" w:sz="4" w:space="0" w:color="auto"/>
              <w:right w:val="nil"/>
            </w:tcBorders>
            <w:vAlign w:val="center"/>
          </w:tcPr>
          <w:p w14:paraId="12F52312" w14:textId="54023E56" w:rsidR="00236C7F" w:rsidRPr="003C6E0A" w:rsidRDefault="00236C7F" w:rsidP="003C3843">
            <w:pPr>
              <w:adjustRightInd w:val="0"/>
              <w:snapToGrid w:val="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3</w:t>
            </w:r>
            <w:r w:rsidRPr="003C6E0A">
              <w:rPr>
                <w:rFonts w:eastAsia="標楷體"/>
                <w:color w:val="000000" w:themeColor="text1"/>
                <w:spacing w:val="-20"/>
                <w:sz w:val="22"/>
              </w:rPr>
              <w:t>月</w:t>
            </w:r>
          </w:p>
        </w:tc>
        <w:tc>
          <w:tcPr>
            <w:tcW w:w="619" w:type="dxa"/>
            <w:tcBorders>
              <w:top w:val="single" w:sz="4" w:space="0" w:color="auto"/>
              <w:left w:val="single" w:sz="4" w:space="0" w:color="auto"/>
              <w:bottom w:val="single" w:sz="4" w:space="0" w:color="auto"/>
              <w:right w:val="nil"/>
            </w:tcBorders>
            <w:vAlign w:val="center"/>
          </w:tcPr>
          <w:p w14:paraId="614F1957" w14:textId="751E50DD" w:rsidR="00236C7F" w:rsidRPr="003C6E0A" w:rsidRDefault="00236C7F" w:rsidP="003C3843">
            <w:pPr>
              <w:adjustRightInd w:val="0"/>
              <w:snapToGrid w:val="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4</w:t>
            </w:r>
            <w:r w:rsidRPr="003C6E0A">
              <w:rPr>
                <w:rFonts w:eastAsia="標楷體"/>
                <w:color w:val="000000" w:themeColor="text1"/>
                <w:spacing w:val="-20"/>
                <w:sz w:val="22"/>
              </w:rPr>
              <w:t>月</w:t>
            </w:r>
          </w:p>
        </w:tc>
        <w:tc>
          <w:tcPr>
            <w:tcW w:w="619" w:type="dxa"/>
            <w:tcBorders>
              <w:top w:val="single" w:sz="4" w:space="0" w:color="auto"/>
              <w:left w:val="single" w:sz="4" w:space="0" w:color="auto"/>
              <w:bottom w:val="single" w:sz="4" w:space="0" w:color="auto"/>
              <w:right w:val="single" w:sz="4" w:space="0" w:color="auto"/>
            </w:tcBorders>
            <w:vAlign w:val="center"/>
          </w:tcPr>
          <w:p w14:paraId="328C1A77" w14:textId="27113682" w:rsidR="00236C7F" w:rsidRPr="003C6E0A" w:rsidRDefault="00236C7F" w:rsidP="003C3843">
            <w:pPr>
              <w:adjustRightInd w:val="0"/>
              <w:snapToGrid w:val="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5</w:t>
            </w:r>
            <w:r w:rsidRPr="003C6E0A">
              <w:rPr>
                <w:rFonts w:eastAsia="標楷體"/>
                <w:color w:val="000000" w:themeColor="text1"/>
                <w:spacing w:val="-20"/>
                <w:sz w:val="22"/>
              </w:rPr>
              <w:t>月</w:t>
            </w:r>
          </w:p>
        </w:tc>
        <w:tc>
          <w:tcPr>
            <w:tcW w:w="619" w:type="dxa"/>
            <w:tcBorders>
              <w:top w:val="single" w:sz="4" w:space="0" w:color="auto"/>
              <w:left w:val="single" w:sz="4" w:space="0" w:color="auto"/>
              <w:bottom w:val="single" w:sz="4" w:space="0" w:color="auto"/>
              <w:right w:val="single" w:sz="4" w:space="0" w:color="auto"/>
            </w:tcBorders>
            <w:vAlign w:val="center"/>
          </w:tcPr>
          <w:p w14:paraId="43E0045F" w14:textId="5A64D53E" w:rsidR="00236C7F" w:rsidRPr="003C6E0A" w:rsidRDefault="00236C7F" w:rsidP="003C3843">
            <w:pPr>
              <w:adjustRightInd w:val="0"/>
              <w:snapToGrid w:val="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6</w:t>
            </w:r>
            <w:r w:rsidRPr="003C6E0A">
              <w:rPr>
                <w:rFonts w:eastAsia="標楷體" w:hint="eastAsia"/>
                <w:color w:val="000000" w:themeColor="text1"/>
                <w:spacing w:val="-20"/>
                <w:sz w:val="22"/>
              </w:rPr>
              <w:t>月</w:t>
            </w:r>
          </w:p>
        </w:tc>
        <w:tc>
          <w:tcPr>
            <w:tcW w:w="619" w:type="dxa"/>
            <w:tcBorders>
              <w:top w:val="nil"/>
              <w:left w:val="single" w:sz="4" w:space="0" w:color="auto"/>
              <w:bottom w:val="single" w:sz="4" w:space="0" w:color="auto"/>
              <w:right w:val="single" w:sz="4" w:space="0" w:color="auto"/>
            </w:tcBorders>
            <w:vAlign w:val="center"/>
          </w:tcPr>
          <w:p w14:paraId="041492BF" w14:textId="69559851" w:rsidR="00236C7F" w:rsidRPr="003C6E0A" w:rsidRDefault="00236C7F" w:rsidP="003C3843">
            <w:pPr>
              <w:adjustRightInd w:val="0"/>
              <w:snapToGrid w:val="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7</w:t>
            </w:r>
            <w:r w:rsidRPr="003C6E0A">
              <w:rPr>
                <w:rFonts w:eastAsia="標楷體"/>
                <w:color w:val="000000" w:themeColor="text1"/>
                <w:spacing w:val="-20"/>
                <w:sz w:val="22"/>
              </w:rPr>
              <w:t>月</w:t>
            </w:r>
          </w:p>
        </w:tc>
        <w:tc>
          <w:tcPr>
            <w:tcW w:w="619" w:type="dxa"/>
            <w:tcBorders>
              <w:top w:val="nil"/>
              <w:left w:val="single" w:sz="4" w:space="0" w:color="auto"/>
              <w:bottom w:val="single" w:sz="4" w:space="0" w:color="auto"/>
              <w:right w:val="single" w:sz="4" w:space="0" w:color="auto"/>
            </w:tcBorders>
            <w:vAlign w:val="center"/>
          </w:tcPr>
          <w:p w14:paraId="244E61E2" w14:textId="13C151BE" w:rsidR="00236C7F" w:rsidRPr="003C6E0A" w:rsidRDefault="00236C7F" w:rsidP="003C3843">
            <w:pPr>
              <w:adjustRightInd w:val="0"/>
              <w:snapToGrid w:val="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8</w:t>
            </w:r>
            <w:r w:rsidRPr="003C6E0A">
              <w:rPr>
                <w:rFonts w:eastAsia="標楷體" w:hint="eastAsia"/>
                <w:color w:val="000000" w:themeColor="text1"/>
                <w:spacing w:val="-20"/>
                <w:sz w:val="22"/>
              </w:rPr>
              <w:t>月</w:t>
            </w:r>
          </w:p>
        </w:tc>
        <w:tc>
          <w:tcPr>
            <w:tcW w:w="619" w:type="dxa"/>
            <w:tcBorders>
              <w:top w:val="nil"/>
              <w:left w:val="single" w:sz="4" w:space="0" w:color="auto"/>
              <w:bottom w:val="single" w:sz="4" w:space="0" w:color="auto"/>
              <w:right w:val="single" w:sz="4" w:space="0" w:color="auto"/>
            </w:tcBorders>
            <w:vAlign w:val="center"/>
          </w:tcPr>
          <w:p w14:paraId="6E0DF34A" w14:textId="7A69923A" w:rsidR="00236C7F" w:rsidRPr="003C6E0A" w:rsidRDefault="00236C7F" w:rsidP="003C3843">
            <w:pPr>
              <w:adjustRightInd w:val="0"/>
              <w:snapToGrid w:val="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9</w:t>
            </w:r>
            <w:r w:rsidRPr="003C6E0A">
              <w:rPr>
                <w:rFonts w:eastAsia="標楷體" w:hint="eastAsia"/>
                <w:color w:val="000000" w:themeColor="text1"/>
                <w:spacing w:val="-20"/>
                <w:sz w:val="22"/>
              </w:rPr>
              <w:t>月</w:t>
            </w:r>
          </w:p>
        </w:tc>
        <w:tc>
          <w:tcPr>
            <w:tcW w:w="619" w:type="dxa"/>
            <w:tcBorders>
              <w:top w:val="nil"/>
              <w:left w:val="single" w:sz="4" w:space="0" w:color="auto"/>
              <w:bottom w:val="single" w:sz="4" w:space="0" w:color="auto"/>
              <w:right w:val="single" w:sz="4" w:space="0" w:color="auto"/>
            </w:tcBorders>
            <w:vAlign w:val="center"/>
          </w:tcPr>
          <w:p w14:paraId="6B2B9833" w14:textId="3F1BC1B8" w:rsidR="00236C7F" w:rsidRPr="003C6E0A" w:rsidRDefault="00236C7F" w:rsidP="003C3843">
            <w:pPr>
              <w:adjustRightInd w:val="0"/>
              <w:snapToGrid w:val="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8"/>
                <w:sz w:val="22"/>
              </w:rPr>
              <w:t>10</w:t>
            </w:r>
            <w:r w:rsidRPr="003C6E0A">
              <w:rPr>
                <w:rFonts w:eastAsia="標楷體" w:hint="eastAsia"/>
                <w:color w:val="000000" w:themeColor="text1"/>
                <w:spacing w:val="-28"/>
                <w:sz w:val="22"/>
              </w:rPr>
              <w:t>月</w:t>
            </w:r>
          </w:p>
        </w:tc>
        <w:tc>
          <w:tcPr>
            <w:tcW w:w="619" w:type="dxa"/>
            <w:tcBorders>
              <w:top w:val="nil"/>
              <w:left w:val="single" w:sz="4" w:space="0" w:color="auto"/>
              <w:bottom w:val="single" w:sz="4" w:space="0" w:color="auto"/>
              <w:right w:val="single" w:sz="4" w:space="0" w:color="auto"/>
            </w:tcBorders>
            <w:vAlign w:val="center"/>
          </w:tcPr>
          <w:p w14:paraId="4C104CEC" w14:textId="48CBC76D" w:rsidR="00236C7F" w:rsidRPr="003C6E0A" w:rsidRDefault="00236C7F" w:rsidP="003C3843">
            <w:pPr>
              <w:adjustRightInd w:val="0"/>
              <w:snapToGrid w:val="0"/>
              <w:contextualSpacing/>
              <w:jc w:val="center"/>
              <w:textAlignment w:val="center"/>
              <w:rPr>
                <w:rFonts w:eastAsia="標楷體"/>
                <w:color w:val="000000" w:themeColor="text1"/>
                <w:spacing w:val="-28"/>
                <w:sz w:val="22"/>
              </w:rPr>
            </w:pPr>
            <w:r w:rsidRPr="003C6E0A">
              <w:rPr>
                <w:rFonts w:eastAsia="標楷體" w:hint="eastAsia"/>
                <w:color w:val="000000" w:themeColor="text1"/>
                <w:spacing w:val="-28"/>
                <w:sz w:val="22"/>
              </w:rPr>
              <w:t>11</w:t>
            </w:r>
            <w:r w:rsidRPr="003C6E0A">
              <w:rPr>
                <w:rFonts w:eastAsia="標楷體" w:hint="eastAsia"/>
                <w:color w:val="000000" w:themeColor="text1"/>
                <w:spacing w:val="-28"/>
                <w:sz w:val="22"/>
              </w:rPr>
              <w:t>月</w:t>
            </w:r>
          </w:p>
        </w:tc>
        <w:tc>
          <w:tcPr>
            <w:tcW w:w="619" w:type="dxa"/>
            <w:tcBorders>
              <w:top w:val="nil"/>
              <w:left w:val="single" w:sz="4" w:space="0" w:color="auto"/>
              <w:bottom w:val="single" w:sz="4" w:space="0" w:color="auto"/>
              <w:right w:val="single" w:sz="4" w:space="0" w:color="auto"/>
            </w:tcBorders>
            <w:vAlign w:val="center"/>
          </w:tcPr>
          <w:p w14:paraId="311C1346" w14:textId="70A73602" w:rsidR="00236C7F" w:rsidRPr="003C6E0A" w:rsidRDefault="00236C7F" w:rsidP="00B87C80">
            <w:pPr>
              <w:adjustRightInd w:val="0"/>
              <w:snapToGrid w:val="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12</w:t>
            </w:r>
            <w:r w:rsidRPr="003C6E0A">
              <w:rPr>
                <w:rFonts w:eastAsia="標楷體" w:hint="eastAsia"/>
                <w:color w:val="000000" w:themeColor="text1"/>
                <w:spacing w:val="-20"/>
                <w:sz w:val="22"/>
              </w:rPr>
              <w:t>月</w:t>
            </w:r>
          </w:p>
        </w:tc>
        <w:tc>
          <w:tcPr>
            <w:tcW w:w="619" w:type="dxa"/>
            <w:tcBorders>
              <w:top w:val="nil"/>
              <w:left w:val="single" w:sz="4" w:space="0" w:color="auto"/>
              <w:bottom w:val="single" w:sz="4" w:space="0" w:color="auto"/>
              <w:right w:val="single" w:sz="4" w:space="0" w:color="auto"/>
            </w:tcBorders>
            <w:vAlign w:val="center"/>
          </w:tcPr>
          <w:p w14:paraId="5A325338" w14:textId="23489707" w:rsidR="00236C7F" w:rsidRPr="003C6E0A" w:rsidRDefault="00236C7F" w:rsidP="001C6F3A">
            <w:pPr>
              <w:adjustRightInd w:val="0"/>
              <w:snapToGrid w:val="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全年</w:t>
            </w:r>
          </w:p>
        </w:tc>
        <w:tc>
          <w:tcPr>
            <w:tcW w:w="619" w:type="dxa"/>
            <w:tcBorders>
              <w:top w:val="nil"/>
              <w:left w:val="single" w:sz="4" w:space="0" w:color="auto"/>
              <w:bottom w:val="single" w:sz="4" w:space="0" w:color="auto"/>
              <w:right w:val="single" w:sz="4" w:space="0" w:color="auto"/>
            </w:tcBorders>
            <w:vAlign w:val="center"/>
          </w:tcPr>
          <w:p w14:paraId="7CCCE6BF" w14:textId="1F3BF4FD" w:rsidR="00236C7F" w:rsidRPr="003C6E0A" w:rsidRDefault="00236C7F" w:rsidP="001C6F3A">
            <w:pPr>
              <w:adjustRightInd w:val="0"/>
              <w:snapToGrid w:val="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1</w:t>
            </w:r>
            <w:r w:rsidRPr="003C6E0A">
              <w:rPr>
                <w:rFonts w:eastAsia="標楷體"/>
                <w:color w:val="000000" w:themeColor="text1"/>
                <w:spacing w:val="-20"/>
                <w:sz w:val="22"/>
              </w:rPr>
              <w:t>月</w:t>
            </w:r>
          </w:p>
        </w:tc>
        <w:tc>
          <w:tcPr>
            <w:tcW w:w="619" w:type="dxa"/>
            <w:tcBorders>
              <w:top w:val="nil"/>
              <w:left w:val="single" w:sz="4" w:space="0" w:color="auto"/>
              <w:bottom w:val="single" w:sz="4" w:space="0" w:color="auto"/>
              <w:right w:val="nil"/>
            </w:tcBorders>
            <w:vAlign w:val="center"/>
          </w:tcPr>
          <w:p w14:paraId="0761B181" w14:textId="74EFF536" w:rsidR="00236C7F" w:rsidRPr="003C6E0A" w:rsidRDefault="00236C7F" w:rsidP="00C0781D">
            <w:pPr>
              <w:adjustRightInd w:val="0"/>
              <w:snapToGrid w:val="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2</w:t>
            </w:r>
            <w:r w:rsidRPr="003C6E0A">
              <w:rPr>
                <w:rFonts w:eastAsia="標楷體"/>
                <w:color w:val="000000" w:themeColor="text1"/>
                <w:spacing w:val="-20"/>
                <w:sz w:val="22"/>
              </w:rPr>
              <w:t>月</w:t>
            </w:r>
          </w:p>
        </w:tc>
        <w:tc>
          <w:tcPr>
            <w:tcW w:w="619" w:type="dxa"/>
            <w:tcBorders>
              <w:top w:val="nil"/>
              <w:left w:val="single" w:sz="4" w:space="0" w:color="auto"/>
              <w:bottom w:val="single" w:sz="4" w:space="0" w:color="auto"/>
              <w:right w:val="single" w:sz="4" w:space="0" w:color="auto"/>
            </w:tcBorders>
            <w:vAlign w:val="center"/>
          </w:tcPr>
          <w:p w14:paraId="31CAC399" w14:textId="148031DF" w:rsidR="00236C7F" w:rsidRPr="003C6E0A" w:rsidRDefault="00236C7F" w:rsidP="00F127D6">
            <w:pPr>
              <w:adjustRightInd w:val="0"/>
              <w:snapToGrid w:val="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3</w:t>
            </w:r>
            <w:r w:rsidRPr="003C6E0A">
              <w:rPr>
                <w:rFonts w:eastAsia="標楷體"/>
                <w:color w:val="000000" w:themeColor="text1"/>
                <w:spacing w:val="-20"/>
                <w:sz w:val="22"/>
              </w:rPr>
              <w:t>月</w:t>
            </w:r>
          </w:p>
        </w:tc>
        <w:tc>
          <w:tcPr>
            <w:tcW w:w="619" w:type="dxa"/>
            <w:tcBorders>
              <w:top w:val="nil"/>
              <w:left w:val="single" w:sz="4" w:space="0" w:color="auto"/>
              <w:bottom w:val="single" w:sz="4" w:space="0" w:color="auto"/>
              <w:right w:val="nil"/>
            </w:tcBorders>
          </w:tcPr>
          <w:p w14:paraId="0E27FBBD" w14:textId="457B99DE" w:rsidR="00236C7F" w:rsidRPr="003C6E0A" w:rsidRDefault="00236C7F" w:rsidP="00A93C00">
            <w:pPr>
              <w:adjustRightInd w:val="0"/>
              <w:snapToGrid w:val="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累計</w:t>
            </w:r>
            <w:r w:rsidRPr="003C6E0A">
              <w:rPr>
                <w:rFonts w:eastAsia="標楷體"/>
                <w:color w:val="000000" w:themeColor="text1"/>
                <w:spacing w:val="-20"/>
                <w:sz w:val="22"/>
              </w:rPr>
              <w:t>/</w:t>
            </w:r>
          </w:p>
          <w:p w14:paraId="5282D5AD" w14:textId="2EF13B82" w:rsidR="00236C7F" w:rsidRPr="003C6E0A" w:rsidRDefault="00236C7F" w:rsidP="00A93C00">
            <w:pPr>
              <w:adjustRightInd w:val="0"/>
              <w:snapToGrid w:val="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預估</w:t>
            </w:r>
          </w:p>
        </w:tc>
      </w:tr>
      <w:tr w:rsidR="00461D1C" w:rsidRPr="003C6E0A" w14:paraId="3282C7D8" w14:textId="004C2179" w:rsidTr="00236C7F">
        <w:trPr>
          <w:trHeight w:val="639"/>
          <w:jc w:val="center"/>
        </w:trPr>
        <w:tc>
          <w:tcPr>
            <w:tcW w:w="406" w:type="dxa"/>
            <w:vMerge w:val="restart"/>
            <w:tcBorders>
              <w:left w:val="nil"/>
            </w:tcBorders>
            <w:vAlign w:val="center"/>
          </w:tcPr>
          <w:p w14:paraId="3413BC56" w14:textId="77777777" w:rsidR="00461D1C" w:rsidRPr="003C6E0A" w:rsidRDefault="00461D1C"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3C6E0A">
              <w:rPr>
                <w:rFonts w:eastAsia="標楷體"/>
                <w:color w:val="000000" w:themeColor="text1"/>
                <w:spacing w:val="-20"/>
                <w:sz w:val="22"/>
              </w:rPr>
              <w:t>經</w:t>
            </w:r>
          </w:p>
          <w:p w14:paraId="742CF42C" w14:textId="77777777" w:rsidR="00461D1C" w:rsidRPr="003C6E0A" w:rsidRDefault="00461D1C"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3C6E0A">
              <w:rPr>
                <w:rFonts w:eastAsia="標楷體"/>
                <w:color w:val="000000" w:themeColor="text1"/>
                <w:spacing w:val="-20"/>
                <w:sz w:val="22"/>
              </w:rPr>
              <w:t>濟</w:t>
            </w:r>
          </w:p>
          <w:p w14:paraId="7BA04061" w14:textId="77777777" w:rsidR="00461D1C" w:rsidRPr="003C6E0A" w:rsidRDefault="00461D1C"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3C6E0A">
              <w:rPr>
                <w:rFonts w:eastAsia="標楷體"/>
                <w:color w:val="000000" w:themeColor="text1"/>
                <w:spacing w:val="-20"/>
                <w:sz w:val="22"/>
              </w:rPr>
              <w:t>成</w:t>
            </w:r>
          </w:p>
          <w:p w14:paraId="4DD2C7F1" w14:textId="77777777" w:rsidR="00461D1C" w:rsidRPr="003C6E0A" w:rsidRDefault="00461D1C"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3C6E0A">
              <w:rPr>
                <w:rFonts w:eastAsia="標楷體"/>
                <w:color w:val="000000" w:themeColor="text1"/>
                <w:spacing w:val="-20"/>
                <w:sz w:val="22"/>
              </w:rPr>
              <w:t>長</w:t>
            </w:r>
          </w:p>
        </w:tc>
        <w:tc>
          <w:tcPr>
            <w:tcW w:w="1274" w:type="dxa"/>
            <w:gridSpan w:val="2"/>
            <w:tcBorders>
              <w:right w:val="single" w:sz="4" w:space="0" w:color="auto"/>
            </w:tcBorders>
            <w:vAlign w:val="center"/>
          </w:tcPr>
          <w:p w14:paraId="2A4D4863" w14:textId="77777777" w:rsidR="00461D1C" w:rsidRPr="003C6E0A" w:rsidRDefault="00461D1C"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經濟成長率</w:t>
            </w:r>
          </w:p>
          <w:p w14:paraId="71DEBDA7" w14:textId="77777777" w:rsidR="00461D1C" w:rsidRPr="003C6E0A" w:rsidRDefault="00461D1C"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w:t>
            </w:r>
          </w:p>
        </w:tc>
        <w:tc>
          <w:tcPr>
            <w:tcW w:w="619" w:type="dxa"/>
            <w:tcBorders>
              <w:top w:val="single" w:sz="4" w:space="0" w:color="auto"/>
              <w:left w:val="nil"/>
              <w:bottom w:val="nil"/>
              <w:right w:val="nil"/>
            </w:tcBorders>
            <w:vAlign w:val="center"/>
          </w:tcPr>
          <w:p w14:paraId="4BFF8618" w14:textId="77777777" w:rsidR="00461D1C" w:rsidRPr="003C6E0A" w:rsidRDefault="00461D1C" w:rsidP="00413F20">
            <w:pPr>
              <w:adjustRightInd w:val="0"/>
              <w:snapToGrid w:val="0"/>
              <w:ind w:leftChars="-50" w:left="-120" w:rightChars="-50" w:right="-120"/>
              <w:contextualSpacing/>
              <w:jc w:val="center"/>
              <w:textAlignment w:val="center"/>
              <w:rPr>
                <w:rFonts w:eastAsia="標楷體"/>
                <w:color w:val="000000" w:themeColor="text1"/>
                <w:spacing w:val="-20"/>
                <w:sz w:val="22"/>
                <w:szCs w:val="22"/>
              </w:rPr>
            </w:pPr>
            <w:r w:rsidRPr="003C6E0A">
              <w:rPr>
                <w:rFonts w:eastAsia="標楷體"/>
                <w:color w:val="000000" w:themeColor="text1"/>
                <w:spacing w:val="-20"/>
                <w:sz w:val="22"/>
                <w:szCs w:val="22"/>
              </w:rPr>
              <w:t>第</w:t>
            </w:r>
            <w:r w:rsidRPr="003C6E0A">
              <w:rPr>
                <w:rFonts w:eastAsia="標楷體"/>
                <w:color w:val="000000" w:themeColor="text1"/>
                <w:spacing w:val="-20"/>
                <w:sz w:val="22"/>
                <w:szCs w:val="22"/>
              </w:rPr>
              <w:t>1</w:t>
            </w:r>
            <w:r w:rsidRPr="003C6E0A">
              <w:rPr>
                <w:rFonts w:eastAsia="標楷體"/>
                <w:color w:val="000000" w:themeColor="text1"/>
                <w:spacing w:val="-20"/>
                <w:sz w:val="22"/>
                <w:szCs w:val="22"/>
              </w:rPr>
              <w:t>季</w:t>
            </w:r>
          </w:p>
          <w:p w14:paraId="3C401EF3" w14:textId="24C827C1" w:rsidR="00461D1C" w:rsidRPr="003C6E0A" w:rsidRDefault="00461D1C"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szCs w:val="22"/>
              </w:rPr>
              <w:t>9.</w:t>
            </w:r>
            <w:r w:rsidRPr="003C6E0A">
              <w:rPr>
                <w:rFonts w:eastAsia="標楷體" w:hint="eastAsia"/>
                <w:color w:val="000000" w:themeColor="text1"/>
                <w:spacing w:val="-20"/>
                <w:sz w:val="22"/>
                <w:szCs w:val="22"/>
              </w:rPr>
              <w:t>20</w:t>
            </w:r>
          </w:p>
        </w:tc>
        <w:tc>
          <w:tcPr>
            <w:tcW w:w="619" w:type="dxa"/>
            <w:tcBorders>
              <w:top w:val="single" w:sz="4" w:space="0" w:color="auto"/>
              <w:left w:val="nil"/>
              <w:bottom w:val="nil"/>
              <w:right w:val="nil"/>
            </w:tcBorders>
            <w:vAlign w:val="center"/>
          </w:tcPr>
          <w:p w14:paraId="50730AC1" w14:textId="4328F5A8" w:rsidR="00461D1C" w:rsidRPr="003C6E0A" w:rsidRDefault="00461D1C" w:rsidP="00C0781D">
            <w:pPr>
              <w:adjustRightInd w:val="0"/>
              <w:snapToGrid w:val="0"/>
              <w:ind w:leftChars="-50" w:left="-120" w:rightChars="-50" w:right="-120"/>
              <w:contextualSpacing/>
              <w:jc w:val="center"/>
              <w:textAlignment w:val="center"/>
              <w:rPr>
                <w:rFonts w:eastAsia="標楷體"/>
                <w:color w:val="000000" w:themeColor="text1"/>
                <w:spacing w:val="-20"/>
                <w:sz w:val="22"/>
                <w:szCs w:val="22"/>
              </w:rPr>
            </w:pPr>
          </w:p>
        </w:tc>
        <w:tc>
          <w:tcPr>
            <w:tcW w:w="619" w:type="dxa"/>
            <w:tcBorders>
              <w:top w:val="single" w:sz="4" w:space="0" w:color="auto"/>
              <w:left w:val="nil"/>
              <w:bottom w:val="nil"/>
              <w:right w:val="nil"/>
            </w:tcBorders>
            <w:vAlign w:val="center"/>
          </w:tcPr>
          <w:p w14:paraId="68706AE0" w14:textId="77777777" w:rsidR="00461D1C" w:rsidRPr="003C6E0A" w:rsidRDefault="00461D1C"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single" w:sz="4" w:space="0" w:color="auto"/>
              <w:left w:val="nil"/>
              <w:bottom w:val="nil"/>
              <w:right w:val="nil"/>
            </w:tcBorders>
            <w:vAlign w:val="center"/>
          </w:tcPr>
          <w:p w14:paraId="2DA9D335" w14:textId="77777777" w:rsidR="00461D1C" w:rsidRPr="003C6E0A" w:rsidRDefault="00461D1C" w:rsidP="00413F20">
            <w:pPr>
              <w:adjustRightInd w:val="0"/>
              <w:snapToGrid w:val="0"/>
              <w:ind w:leftChars="-50" w:left="-120" w:rightChars="-50" w:right="-120"/>
              <w:contextualSpacing/>
              <w:jc w:val="center"/>
              <w:textAlignment w:val="center"/>
              <w:rPr>
                <w:rFonts w:eastAsia="標楷體"/>
                <w:color w:val="000000" w:themeColor="text1"/>
                <w:spacing w:val="-20"/>
                <w:sz w:val="22"/>
                <w:szCs w:val="22"/>
              </w:rPr>
            </w:pPr>
            <w:r w:rsidRPr="003C6E0A">
              <w:rPr>
                <w:rFonts w:eastAsia="標楷體"/>
                <w:color w:val="000000" w:themeColor="text1"/>
                <w:spacing w:val="-20"/>
                <w:sz w:val="22"/>
                <w:szCs w:val="22"/>
              </w:rPr>
              <w:t>第</w:t>
            </w:r>
            <w:r w:rsidRPr="003C6E0A">
              <w:rPr>
                <w:rFonts w:eastAsia="標楷體"/>
                <w:color w:val="000000" w:themeColor="text1"/>
                <w:spacing w:val="-20"/>
                <w:sz w:val="22"/>
                <w:szCs w:val="22"/>
              </w:rPr>
              <w:t>2</w:t>
            </w:r>
            <w:r w:rsidRPr="003C6E0A">
              <w:rPr>
                <w:rFonts w:eastAsia="標楷體"/>
                <w:color w:val="000000" w:themeColor="text1"/>
                <w:spacing w:val="-20"/>
                <w:sz w:val="22"/>
                <w:szCs w:val="22"/>
              </w:rPr>
              <w:t>季</w:t>
            </w:r>
          </w:p>
          <w:p w14:paraId="3BC0FF46" w14:textId="671865A7" w:rsidR="00461D1C" w:rsidRPr="003C6E0A" w:rsidRDefault="00461D1C"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szCs w:val="22"/>
              </w:rPr>
              <w:t>7.76</w:t>
            </w:r>
          </w:p>
        </w:tc>
        <w:tc>
          <w:tcPr>
            <w:tcW w:w="619" w:type="dxa"/>
            <w:tcBorders>
              <w:top w:val="nil"/>
              <w:left w:val="nil"/>
              <w:bottom w:val="nil"/>
              <w:right w:val="nil"/>
            </w:tcBorders>
            <w:vAlign w:val="center"/>
          </w:tcPr>
          <w:p w14:paraId="0EC317B6" w14:textId="5AE2A035" w:rsidR="00461D1C" w:rsidRPr="003C6E0A" w:rsidRDefault="00461D1C"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6D71568A" w14:textId="77777777" w:rsidR="00461D1C" w:rsidRPr="003C6E0A" w:rsidRDefault="00461D1C"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2E00A9DC" w14:textId="77777777" w:rsidR="00461D1C" w:rsidRPr="003C6E0A" w:rsidRDefault="00461D1C" w:rsidP="00413F20">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第</w:t>
            </w:r>
            <w:r w:rsidRPr="003C6E0A">
              <w:rPr>
                <w:rFonts w:eastAsia="標楷體"/>
                <w:color w:val="000000" w:themeColor="text1"/>
                <w:spacing w:val="-20"/>
                <w:sz w:val="22"/>
              </w:rPr>
              <w:t>3</w:t>
            </w:r>
            <w:r w:rsidRPr="003C6E0A">
              <w:rPr>
                <w:rFonts w:eastAsia="標楷體"/>
                <w:color w:val="000000" w:themeColor="text1"/>
                <w:spacing w:val="-20"/>
                <w:sz w:val="22"/>
              </w:rPr>
              <w:t>季</w:t>
            </w:r>
          </w:p>
          <w:p w14:paraId="3011D988" w14:textId="249B79F6" w:rsidR="00461D1C" w:rsidRPr="003C6E0A" w:rsidRDefault="00461D1C" w:rsidP="0050729F">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4.37</w:t>
            </w:r>
          </w:p>
        </w:tc>
        <w:tc>
          <w:tcPr>
            <w:tcW w:w="619" w:type="dxa"/>
            <w:tcBorders>
              <w:top w:val="nil"/>
              <w:left w:val="nil"/>
              <w:bottom w:val="nil"/>
              <w:right w:val="nil"/>
            </w:tcBorders>
            <w:vAlign w:val="center"/>
          </w:tcPr>
          <w:p w14:paraId="3BACC38D" w14:textId="4D694757" w:rsidR="00461D1C" w:rsidRPr="003C6E0A" w:rsidRDefault="00461D1C" w:rsidP="00935AFC">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1754101D" w14:textId="77777777" w:rsidR="00461D1C" w:rsidRPr="003C6E0A" w:rsidRDefault="00461D1C" w:rsidP="00415321">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66230F50" w14:textId="322A7F2E" w:rsidR="00461D1C" w:rsidRPr="003C6E0A" w:rsidRDefault="00461D1C" w:rsidP="00D63F90">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3C6E0A">
              <w:rPr>
                <w:rFonts w:eastAsia="標楷體"/>
                <w:color w:val="000000" w:themeColor="text1"/>
                <w:spacing w:val="-20"/>
                <w:sz w:val="22"/>
              </w:rPr>
              <w:t>第</w:t>
            </w:r>
            <w:r w:rsidRPr="003C6E0A">
              <w:rPr>
                <w:rFonts w:eastAsia="標楷體"/>
                <w:color w:val="000000" w:themeColor="text1"/>
                <w:spacing w:val="-20"/>
                <w:sz w:val="22"/>
              </w:rPr>
              <w:t>4</w:t>
            </w:r>
            <w:r w:rsidRPr="003C6E0A">
              <w:rPr>
                <w:rFonts w:eastAsia="標楷體"/>
                <w:color w:val="000000" w:themeColor="text1"/>
                <w:spacing w:val="-20"/>
                <w:sz w:val="22"/>
              </w:rPr>
              <w:t>季</w:t>
            </w:r>
          </w:p>
          <w:p w14:paraId="5F8DAEBD" w14:textId="259C39A4" w:rsidR="00461D1C" w:rsidRPr="003C6E0A" w:rsidRDefault="00461D1C" w:rsidP="00F70452">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4.86</w:t>
            </w:r>
          </w:p>
        </w:tc>
        <w:tc>
          <w:tcPr>
            <w:tcW w:w="619" w:type="dxa"/>
            <w:tcBorders>
              <w:top w:val="nil"/>
              <w:left w:val="nil"/>
              <w:bottom w:val="nil"/>
              <w:right w:val="nil"/>
            </w:tcBorders>
            <w:vAlign w:val="center"/>
          </w:tcPr>
          <w:p w14:paraId="7EE36C94" w14:textId="7A43FA00" w:rsidR="00461D1C" w:rsidRPr="003C6E0A" w:rsidRDefault="00461D1C" w:rsidP="00F1684A">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6.45</w:t>
            </w:r>
          </w:p>
        </w:tc>
        <w:tc>
          <w:tcPr>
            <w:tcW w:w="619" w:type="dxa"/>
            <w:tcBorders>
              <w:top w:val="nil"/>
              <w:left w:val="nil"/>
              <w:bottom w:val="nil"/>
              <w:right w:val="nil"/>
            </w:tcBorders>
            <w:vAlign w:val="center"/>
          </w:tcPr>
          <w:p w14:paraId="04F21B5E" w14:textId="57AF65DB" w:rsidR="00461D1C" w:rsidRPr="003C6E0A" w:rsidRDefault="00461D1C" w:rsidP="00F1684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37D2F160" w14:textId="0246749F" w:rsidR="00461D1C" w:rsidRPr="003C6E0A" w:rsidRDefault="00461D1C" w:rsidP="00F70452">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p>
        </w:tc>
        <w:tc>
          <w:tcPr>
            <w:tcW w:w="619" w:type="dxa"/>
            <w:tcBorders>
              <w:top w:val="nil"/>
              <w:left w:val="nil"/>
              <w:bottom w:val="nil"/>
              <w:right w:val="nil"/>
            </w:tcBorders>
            <w:vAlign w:val="center"/>
          </w:tcPr>
          <w:p w14:paraId="782F7FD3" w14:textId="77777777" w:rsidR="00461D1C" w:rsidRPr="003C6E0A" w:rsidRDefault="00461D1C" w:rsidP="00D53018">
            <w:pPr>
              <w:adjustRightInd w:val="0"/>
              <w:snapToGrid w:val="0"/>
              <w:ind w:leftChars="-50" w:left="-120" w:rightChars="-50" w:right="-120"/>
              <w:contextualSpacing/>
              <w:jc w:val="center"/>
              <w:textAlignment w:val="center"/>
              <w:rPr>
                <w:rFonts w:eastAsia="標楷體"/>
                <w:color w:val="000000" w:themeColor="text1"/>
                <w:spacing w:val="-20"/>
                <w:sz w:val="22"/>
                <w:szCs w:val="22"/>
              </w:rPr>
            </w:pPr>
            <w:r w:rsidRPr="003C6E0A">
              <w:rPr>
                <w:rFonts w:eastAsia="標楷體"/>
                <w:color w:val="000000" w:themeColor="text1"/>
                <w:spacing w:val="-20"/>
                <w:sz w:val="22"/>
                <w:szCs w:val="22"/>
              </w:rPr>
              <w:t>第</w:t>
            </w:r>
            <w:r w:rsidRPr="003C6E0A">
              <w:rPr>
                <w:rFonts w:eastAsia="標楷體"/>
                <w:color w:val="000000" w:themeColor="text1"/>
                <w:spacing w:val="-20"/>
                <w:sz w:val="22"/>
                <w:szCs w:val="22"/>
              </w:rPr>
              <w:t>1</w:t>
            </w:r>
            <w:r w:rsidRPr="003C6E0A">
              <w:rPr>
                <w:rFonts w:eastAsia="標楷體"/>
                <w:color w:val="000000" w:themeColor="text1"/>
                <w:spacing w:val="-20"/>
                <w:sz w:val="22"/>
                <w:szCs w:val="22"/>
              </w:rPr>
              <w:t>季</w:t>
            </w:r>
          </w:p>
          <w:p w14:paraId="0CE4B184" w14:textId="742EC29D" w:rsidR="00461D1C" w:rsidRPr="003C6E0A" w:rsidRDefault="00461D1C" w:rsidP="00F127D6">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szCs w:val="22"/>
              </w:rPr>
              <w:t>*3.06</w:t>
            </w:r>
          </w:p>
        </w:tc>
        <w:tc>
          <w:tcPr>
            <w:tcW w:w="619" w:type="dxa"/>
            <w:tcBorders>
              <w:top w:val="nil"/>
              <w:left w:val="nil"/>
              <w:bottom w:val="nil"/>
              <w:right w:val="nil"/>
            </w:tcBorders>
            <w:vAlign w:val="center"/>
          </w:tcPr>
          <w:p w14:paraId="03ACC759" w14:textId="4ABE9847" w:rsidR="00461D1C" w:rsidRPr="003C6E0A" w:rsidRDefault="00461D1C" w:rsidP="00F70452">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4.42</w:t>
            </w:r>
          </w:p>
        </w:tc>
      </w:tr>
      <w:tr w:rsidR="00461D1C" w:rsidRPr="003C6E0A" w14:paraId="33391455" w14:textId="16685124" w:rsidTr="00236C7F">
        <w:trPr>
          <w:trHeight w:val="577"/>
          <w:jc w:val="center"/>
        </w:trPr>
        <w:tc>
          <w:tcPr>
            <w:tcW w:w="406" w:type="dxa"/>
            <w:vMerge/>
            <w:tcBorders>
              <w:left w:val="nil"/>
            </w:tcBorders>
            <w:vAlign w:val="center"/>
          </w:tcPr>
          <w:p w14:paraId="5E396662" w14:textId="77777777" w:rsidR="00461D1C" w:rsidRPr="003C6E0A" w:rsidRDefault="00461D1C" w:rsidP="00122B85">
            <w:pPr>
              <w:adjustRightInd w:val="0"/>
              <w:snapToGrid w:val="0"/>
              <w:ind w:leftChars="-50" w:left="-120" w:rightChars="-25" w:right="-60"/>
              <w:contextualSpacing/>
              <w:jc w:val="right"/>
              <w:textAlignment w:val="center"/>
              <w:rPr>
                <w:rFonts w:eastAsia="標楷體"/>
                <w:color w:val="000000" w:themeColor="text1"/>
                <w:spacing w:val="-20"/>
                <w:sz w:val="22"/>
              </w:rPr>
            </w:pPr>
          </w:p>
        </w:tc>
        <w:tc>
          <w:tcPr>
            <w:tcW w:w="1274" w:type="dxa"/>
            <w:gridSpan w:val="2"/>
            <w:tcBorders>
              <w:right w:val="single" w:sz="4" w:space="0" w:color="auto"/>
            </w:tcBorders>
            <w:vAlign w:val="center"/>
          </w:tcPr>
          <w:p w14:paraId="5B19B14A" w14:textId="77777777" w:rsidR="00461D1C" w:rsidRPr="003C6E0A" w:rsidRDefault="00461D1C" w:rsidP="00C0781D">
            <w:pPr>
              <w:adjustRightInd w:val="0"/>
              <w:snapToGrid w:val="0"/>
              <w:ind w:leftChars="-50" w:left="-120" w:rightChars="-50" w:right="-120"/>
              <w:contextualSpacing/>
              <w:jc w:val="center"/>
              <w:textAlignment w:val="center"/>
              <w:rPr>
                <w:rFonts w:eastAsia="標楷體"/>
                <w:color w:val="000000" w:themeColor="text1"/>
                <w:spacing w:val="-30"/>
                <w:sz w:val="22"/>
              </w:rPr>
            </w:pPr>
            <w:r w:rsidRPr="003C6E0A">
              <w:rPr>
                <w:rFonts w:eastAsia="標楷體"/>
                <w:color w:val="000000" w:themeColor="text1"/>
                <w:spacing w:val="-30"/>
                <w:sz w:val="22"/>
              </w:rPr>
              <w:t>民間投資成長率</w:t>
            </w:r>
          </w:p>
          <w:p w14:paraId="03B34F1C" w14:textId="77777777" w:rsidR="00461D1C" w:rsidRPr="003C6E0A" w:rsidRDefault="00461D1C" w:rsidP="00C0781D">
            <w:pPr>
              <w:adjustRightInd w:val="0"/>
              <w:snapToGrid w:val="0"/>
              <w:ind w:leftChars="-50" w:left="-120" w:rightChars="-50" w:right="-120"/>
              <w:contextualSpacing/>
              <w:jc w:val="center"/>
              <w:textAlignment w:val="center"/>
              <w:rPr>
                <w:rFonts w:eastAsia="標楷體"/>
                <w:color w:val="000000" w:themeColor="text1"/>
                <w:spacing w:val="-30"/>
                <w:sz w:val="22"/>
              </w:rPr>
            </w:pPr>
            <w:r w:rsidRPr="003C6E0A">
              <w:rPr>
                <w:rFonts w:eastAsia="標楷體"/>
                <w:color w:val="000000" w:themeColor="text1"/>
                <w:spacing w:val="-30"/>
                <w:sz w:val="22"/>
              </w:rPr>
              <w:t>(%)</w:t>
            </w:r>
          </w:p>
        </w:tc>
        <w:tc>
          <w:tcPr>
            <w:tcW w:w="619" w:type="dxa"/>
            <w:tcBorders>
              <w:top w:val="nil"/>
              <w:left w:val="nil"/>
              <w:bottom w:val="nil"/>
              <w:right w:val="nil"/>
            </w:tcBorders>
            <w:vAlign w:val="center"/>
          </w:tcPr>
          <w:p w14:paraId="30EFF2D2" w14:textId="77777777" w:rsidR="00461D1C" w:rsidRPr="003C6E0A" w:rsidRDefault="00461D1C" w:rsidP="00413F20">
            <w:pPr>
              <w:adjustRightInd w:val="0"/>
              <w:snapToGrid w:val="0"/>
              <w:ind w:leftChars="-50" w:left="-120" w:rightChars="-50" w:right="-120"/>
              <w:contextualSpacing/>
              <w:jc w:val="center"/>
              <w:textAlignment w:val="center"/>
              <w:rPr>
                <w:rFonts w:eastAsia="標楷體"/>
                <w:color w:val="000000" w:themeColor="text1"/>
                <w:spacing w:val="-20"/>
                <w:sz w:val="22"/>
                <w:szCs w:val="22"/>
              </w:rPr>
            </w:pPr>
            <w:r w:rsidRPr="003C6E0A">
              <w:rPr>
                <w:rFonts w:eastAsia="標楷體"/>
                <w:color w:val="000000" w:themeColor="text1"/>
                <w:spacing w:val="-20"/>
                <w:sz w:val="22"/>
                <w:szCs w:val="22"/>
              </w:rPr>
              <w:t>第</w:t>
            </w:r>
            <w:r w:rsidRPr="003C6E0A">
              <w:rPr>
                <w:rFonts w:eastAsia="標楷體"/>
                <w:color w:val="000000" w:themeColor="text1"/>
                <w:spacing w:val="-20"/>
                <w:sz w:val="22"/>
                <w:szCs w:val="22"/>
              </w:rPr>
              <w:t>1</w:t>
            </w:r>
            <w:r w:rsidRPr="003C6E0A">
              <w:rPr>
                <w:rFonts w:eastAsia="標楷體"/>
                <w:color w:val="000000" w:themeColor="text1"/>
                <w:spacing w:val="-20"/>
                <w:sz w:val="22"/>
                <w:szCs w:val="22"/>
              </w:rPr>
              <w:t>季</w:t>
            </w:r>
          </w:p>
          <w:p w14:paraId="66A13BB8" w14:textId="00433A09" w:rsidR="00461D1C" w:rsidRPr="003C6E0A" w:rsidRDefault="00461D1C"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szCs w:val="22"/>
              </w:rPr>
              <w:t>1</w:t>
            </w:r>
            <w:r w:rsidRPr="003C6E0A">
              <w:rPr>
                <w:rFonts w:eastAsia="標楷體"/>
                <w:color w:val="000000" w:themeColor="text1"/>
                <w:spacing w:val="-20"/>
                <w:sz w:val="22"/>
                <w:szCs w:val="22"/>
              </w:rPr>
              <w:t>3.</w:t>
            </w:r>
            <w:r w:rsidRPr="003C6E0A">
              <w:rPr>
                <w:rFonts w:eastAsia="標楷體" w:hint="eastAsia"/>
                <w:color w:val="000000" w:themeColor="text1"/>
                <w:spacing w:val="-20"/>
                <w:sz w:val="22"/>
                <w:szCs w:val="22"/>
              </w:rPr>
              <w:t>59</w:t>
            </w:r>
          </w:p>
        </w:tc>
        <w:tc>
          <w:tcPr>
            <w:tcW w:w="619" w:type="dxa"/>
            <w:tcBorders>
              <w:top w:val="nil"/>
              <w:left w:val="nil"/>
              <w:bottom w:val="nil"/>
              <w:right w:val="nil"/>
            </w:tcBorders>
            <w:vAlign w:val="center"/>
          </w:tcPr>
          <w:p w14:paraId="1D603F17" w14:textId="59861408" w:rsidR="00461D1C" w:rsidRPr="003C6E0A" w:rsidRDefault="00461D1C" w:rsidP="00C0781D">
            <w:pPr>
              <w:adjustRightInd w:val="0"/>
              <w:snapToGrid w:val="0"/>
              <w:ind w:leftChars="-50" w:left="-120" w:rightChars="-50" w:right="-120"/>
              <w:contextualSpacing/>
              <w:jc w:val="center"/>
              <w:textAlignment w:val="center"/>
              <w:rPr>
                <w:rFonts w:eastAsia="標楷體"/>
                <w:color w:val="000000" w:themeColor="text1"/>
                <w:spacing w:val="-20"/>
                <w:sz w:val="22"/>
                <w:szCs w:val="22"/>
              </w:rPr>
            </w:pPr>
          </w:p>
        </w:tc>
        <w:tc>
          <w:tcPr>
            <w:tcW w:w="619" w:type="dxa"/>
            <w:tcBorders>
              <w:top w:val="nil"/>
              <w:left w:val="nil"/>
              <w:bottom w:val="nil"/>
              <w:right w:val="nil"/>
            </w:tcBorders>
            <w:vAlign w:val="center"/>
          </w:tcPr>
          <w:p w14:paraId="10611952" w14:textId="77777777" w:rsidR="00461D1C" w:rsidRPr="003C6E0A" w:rsidRDefault="00461D1C"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2E161348" w14:textId="77777777" w:rsidR="00461D1C" w:rsidRPr="003C6E0A" w:rsidRDefault="00461D1C" w:rsidP="00413F20">
            <w:pPr>
              <w:adjustRightInd w:val="0"/>
              <w:snapToGrid w:val="0"/>
              <w:ind w:leftChars="-50" w:left="-120" w:rightChars="-50" w:right="-120"/>
              <w:contextualSpacing/>
              <w:jc w:val="center"/>
              <w:textAlignment w:val="center"/>
              <w:rPr>
                <w:rFonts w:eastAsia="標楷體"/>
                <w:color w:val="000000" w:themeColor="text1"/>
                <w:spacing w:val="-20"/>
                <w:sz w:val="22"/>
                <w:szCs w:val="22"/>
              </w:rPr>
            </w:pPr>
            <w:r w:rsidRPr="003C6E0A">
              <w:rPr>
                <w:rFonts w:eastAsia="標楷體"/>
                <w:color w:val="000000" w:themeColor="text1"/>
                <w:spacing w:val="-20"/>
                <w:sz w:val="22"/>
                <w:szCs w:val="22"/>
              </w:rPr>
              <w:t>第</w:t>
            </w:r>
            <w:r w:rsidRPr="003C6E0A">
              <w:rPr>
                <w:rFonts w:eastAsia="標楷體" w:hint="eastAsia"/>
                <w:color w:val="000000" w:themeColor="text1"/>
                <w:spacing w:val="-20"/>
                <w:sz w:val="22"/>
                <w:szCs w:val="22"/>
              </w:rPr>
              <w:t>2</w:t>
            </w:r>
            <w:r w:rsidRPr="003C6E0A">
              <w:rPr>
                <w:rFonts w:eastAsia="標楷體"/>
                <w:color w:val="000000" w:themeColor="text1"/>
                <w:spacing w:val="-20"/>
                <w:sz w:val="22"/>
                <w:szCs w:val="22"/>
              </w:rPr>
              <w:t>季</w:t>
            </w:r>
          </w:p>
          <w:p w14:paraId="78150899" w14:textId="1FEE8AD9" w:rsidR="00461D1C" w:rsidRPr="003C6E0A" w:rsidRDefault="00461D1C"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szCs w:val="22"/>
              </w:rPr>
              <w:t>18.90</w:t>
            </w:r>
          </w:p>
        </w:tc>
        <w:tc>
          <w:tcPr>
            <w:tcW w:w="619" w:type="dxa"/>
            <w:tcBorders>
              <w:top w:val="nil"/>
              <w:left w:val="nil"/>
              <w:bottom w:val="nil"/>
              <w:right w:val="nil"/>
            </w:tcBorders>
            <w:vAlign w:val="center"/>
          </w:tcPr>
          <w:p w14:paraId="101CBC72" w14:textId="40E98452" w:rsidR="00461D1C" w:rsidRPr="003C6E0A" w:rsidRDefault="00461D1C"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39762CA5" w14:textId="77777777" w:rsidR="00461D1C" w:rsidRPr="003C6E0A" w:rsidRDefault="00461D1C"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1D5178F5" w14:textId="77777777" w:rsidR="00461D1C" w:rsidRPr="003C6E0A" w:rsidRDefault="00461D1C" w:rsidP="00413F20">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第</w:t>
            </w:r>
            <w:r w:rsidRPr="003C6E0A">
              <w:rPr>
                <w:rFonts w:eastAsia="標楷體"/>
                <w:color w:val="000000" w:themeColor="text1"/>
                <w:spacing w:val="-20"/>
                <w:sz w:val="22"/>
              </w:rPr>
              <w:t>3</w:t>
            </w:r>
            <w:r w:rsidRPr="003C6E0A">
              <w:rPr>
                <w:rFonts w:eastAsia="標楷體"/>
                <w:color w:val="000000" w:themeColor="text1"/>
                <w:spacing w:val="-20"/>
                <w:sz w:val="22"/>
              </w:rPr>
              <w:t>季</w:t>
            </w:r>
          </w:p>
          <w:p w14:paraId="059B7782" w14:textId="2B1FFDAB" w:rsidR="00461D1C" w:rsidRPr="003C6E0A" w:rsidRDefault="00461D1C" w:rsidP="0050729F">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26.15</w:t>
            </w:r>
          </w:p>
        </w:tc>
        <w:tc>
          <w:tcPr>
            <w:tcW w:w="619" w:type="dxa"/>
            <w:tcBorders>
              <w:top w:val="nil"/>
              <w:left w:val="nil"/>
              <w:bottom w:val="nil"/>
              <w:right w:val="nil"/>
            </w:tcBorders>
            <w:vAlign w:val="center"/>
          </w:tcPr>
          <w:p w14:paraId="6285582C" w14:textId="5374BFA8" w:rsidR="00461D1C" w:rsidRPr="003C6E0A" w:rsidRDefault="00461D1C" w:rsidP="0050729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4A9D5C54" w14:textId="77777777" w:rsidR="00461D1C" w:rsidRPr="003C6E0A" w:rsidRDefault="00461D1C" w:rsidP="00415321">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45BD6E5F" w14:textId="77777777" w:rsidR="00461D1C" w:rsidRPr="003C6E0A" w:rsidRDefault="00461D1C" w:rsidP="00D63F90">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第</w:t>
            </w:r>
            <w:r w:rsidRPr="003C6E0A">
              <w:rPr>
                <w:rFonts w:eastAsia="標楷體"/>
                <w:color w:val="000000" w:themeColor="text1"/>
                <w:spacing w:val="-20"/>
                <w:sz w:val="22"/>
              </w:rPr>
              <w:t>4</w:t>
            </w:r>
            <w:r w:rsidRPr="003C6E0A">
              <w:rPr>
                <w:rFonts w:eastAsia="標楷體"/>
                <w:color w:val="000000" w:themeColor="text1"/>
                <w:spacing w:val="-20"/>
                <w:sz w:val="22"/>
              </w:rPr>
              <w:t>季</w:t>
            </w:r>
          </w:p>
          <w:p w14:paraId="073F5AF4" w14:textId="1F46AA8D" w:rsidR="00461D1C" w:rsidRPr="003C6E0A" w:rsidRDefault="00461D1C" w:rsidP="00D63F90">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17.27</w:t>
            </w:r>
          </w:p>
        </w:tc>
        <w:tc>
          <w:tcPr>
            <w:tcW w:w="619" w:type="dxa"/>
            <w:tcBorders>
              <w:top w:val="nil"/>
              <w:left w:val="nil"/>
              <w:bottom w:val="nil"/>
              <w:right w:val="nil"/>
            </w:tcBorders>
            <w:vAlign w:val="center"/>
          </w:tcPr>
          <w:p w14:paraId="4B12BF58" w14:textId="20AA5B78" w:rsidR="00461D1C" w:rsidRPr="003C6E0A" w:rsidRDefault="00461D1C" w:rsidP="00F1684A">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19.05</w:t>
            </w:r>
          </w:p>
        </w:tc>
        <w:tc>
          <w:tcPr>
            <w:tcW w:w="619" w:type="dxa"/>
            <w:tcBorders>
              <w:top w:val="nil"/>
              <w:left w:val="nil"/>
              <w:bottom w:val="nil"/>
              <w:right w:val="nil"/>
            </w:tcBorders>
            <w:vAlign w:val="center"/>
          </w:tcPr>
          <w:p w14:paraId="303540E5" w14:textId="75C96ACA" w:rsidR="00461D1C" w:rsidRPr="003C6E0A" w:rsidRDefault="00461D1C" w:rsidP="00F1684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3844673B" w14:textId="63F4AE02" w:rsidR="00461D1C" w:rsidRPr="003C6E0A" w:rsidRDefault="00461D1C" w:rsidP="00415321">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48048A65" w14:textId="77777777" w:rsidR="00461D1C" w:rsidRPr="003C6E0A" w:rsidRDefault="00461D1C" w:rsidP="00D53018">
            <w:pPr>
              <w:adjustRightInd w:val="0"/>
              <w:snapToGrid w:val="0"/>
              <w:ind w:leftChars="-50" w:left="-120" w:rightChars="-50" w:right="-120"/>
              <w:contextualSpacing/>
              <w:jc w:val="center"/>
              <w:textAlignment w:val="center"/>
              <w:rPr>
                <w:rFonts w:eastAsia="標楷體"/>
                <w:color w:val="000000" w:themeColor="text1"/>
                <w:spacing w:val="-20"/>
                <w:sz w:val="22"/>
                <w:szCs w:val="22"/>
              </w:rPr>
            </w:pPr>
            <w:r w:rsidRPr="003C6E0A">
              <w:rPr>
                <w:rFonts w:eastAsia="標楷體"/>
                <w:color w:val="000000" w:themeColor="text1"/>
                <w:spacing w:val="-20"/>
                <w:sz w:val="22"/>
                <w:szCs w:val="22"/>
              </w:rPr>
              <w:t>第</w:t>
            </w:r>
            <w:r w:rsidRPr="003C6E0A">
              <w:rPr>
                <w:rFonts w:eastAsia="標楷體"/>
                <w:color w:val="000000" w:themeColor="text1"/>
                <w:spacing w:val="-20"/>
                <w:sz w:val="22"/>
                <w:szCs w:val="22"/>
              </w:rPr>
              <w:t>1</w:t>
            </w:r>
            <w:r w:rsidRPr="003C6E0A">
              <w:rPr>
                <w:rFonts w:eastAsia="標楷體"/>
                <w:color w:val="000000" w:themeColor="text1"/>
                <w:spacing w:val="-20"/>
                <w:sz w:val="22"/>
                <w:szCs w:val="22"/>
              </w:rPr>
              <w:t>季</w:t>
            </w:r>
          </w:p>
          <w:p w14:paraId="4C3D0315" w14:textId="5ED7DA44" w:rsidR="00461D1C" w:rsidRPr="003C6E0A" w:rsidRDefault="00461D1C" w:rsidP="00F127D6">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szCs w:val="22"/>
              </w:rPr>
              <w:t>9.05</w:t>
            </w:r>
          </w:p>
        </w:tc>
        <w:tc>
          <w:tcPr>
            <w:tcW w:w="619" w:type="dxa"/>
            <w:tcBorders>
              <w:top w:val="nil"/>
              <w:left w:val="nil"/>
              <w:bottom w:val="nil"/>
              <w:right w:val="nil"/>
            </w:tcBorders>
            <w:vAlign w:val="center"/>
          </w:tcPr>
          <w:p w14:paraId="3AFD8F95" w14:textId="3C7AC0A3" w:rsidR="00461D1C" w:rsidRPr="003C6E0A" w:rsidRDefault="00461D1C" w:rsidP="00415321">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5.65</w:t>
            </w:r>
          </w:p>
        </w:tc>
      </w:tr>
      <w:tr w:rsidR="00461D1C" w:rsidRPr="003C6E0A" w14:paraId="240B0F8E" w14:textId="2C7A0EF3" w:rsidTr="00236C7F">
        <w:trPr>
          <w:trHeight w:val="556"/>
          <w:jc w:val="center"/>
        </w:trPr>
        <w:tc>
          <w:tcPr>
            <w:tcW w:w="406" w:type="dxa"/>
            <w:vMerge/>
            <w:tcBorders>
              <w:left w:val="nil"/>
            </w:tcBorders>
            <w:vAlign w:val="center"/>
          </w:tcPr>
          <w:p w14:paraId="2FCDC8D0" w14:textId="77777777" w:rsidR="00461D1C" w:rsidRPr="003C6E0A" w:rsidRDefault="00461D1C" w:rsidP="00122B85">
            <w:pPr>
              <w:adjustRightInd w:val="0"/>
              <w:snapToGrid w:val="0"/>
              <w:ind w:leftChars="-50" w:left="-120" w:rightChars="-25" w:right="-60"/>
              <w:contextualSpacing/>
              <w:jc w:val="right"/>
              <w:textAlignment w:val="center"/>
              <w:rPr>
                <w:rFonts w:eastAsia="標楷體"/>
                <w:color w:val="000000" w:themeColor="text1"/>
                <w:spacing w:val="-20"/>
                <w:sz w:val="22"/>
              </w:rPr>
            </w:pPr>
          </w:p>
        </w:tc>
        <w:tc>
          <w:tcPr>
            <w:tcW w:w="1274" w:type="dxa"/>
            <w:gridSpan w:val="2"/>
            <w:tcBorders>
              <w:right w:val="single" w:sz="4" w:space="0" w:color="auto"/>
            </w:tcBorders>
            <w:vAlign w:val="center"/>
          </w:tcPr>
          <w:p w14:paraId="049D956E" w14:textId="77777777" w:rsidR="00461D1C" w:rsidRPr="003C6E0A" w:rsidRDefault="00461D1C" w:rsidP="00C0781D">
            <w:pPr>
              <w:adjustRightInd w:val="0"/>
              <w:snapToGrid w:val="0"/>
              <w:ind w:leftChars="-50" w:left="-120" w:rightChars="-50" w:right="-120"/>
              <w:contextualSpacing/>
              <w:jc w:val="center"/>
              <w:textAlignment w:val="center"/>
              <w:rPr>
                <w:rFonts w:eastAsia="標楷體"/>
                <w:color w:val="000000" w:themeColor="text1"/>
                <w:spacing w:val="-30"/>
                <w:sz w:val="22"/>
              </w:rPr>
            </w:pPr>
            <w:r w:rsidRPr="003C6E0A">
              <w:rPr>
                <w:rFonts w:eastAsia="標楷體"/>
                <w:color w:val="000000" w:themeColor="text1"/>
                <w:spacing w:val="-30"/>
                <w:sz w:val="22"/>
              </w:rPr>
              <w:t>民間消費成長率</w:t>
            </w:r>
          </w:p>
          <w:p w14:paraId="2C7A437A" w14:textId="77777777" w:rsidR="00461D1C" w:rsidRPr="003C6E0A" w:rsidRDefault="00461D1C" w:rsidP="00C0781D">
            <w:pPr>
              <w:adjustRightInd w:val="0"/>
              <w:snapToGrid w:val="0"/>
              <w:ind w:leftChars="-50" w:left="-120" w:rightChars="-50" w:right="-120"/>
              <w:contextualSpacing/>
              <w:jc w:val="center"/>
              <w:textAlignment w:val="center"/>
              <w:rPr>
                <w:rFonts w:eastAsia="標楷體"/>
                <w:color w:val="000000" w:themeColor="text1"/>
                <w:spacing w:val="-30"/>
                <w:sz w:val="22"/>
              </w:rPr>
            </w:pPr>
            <w:r w:rsidRPr="003C6E0A">
              <w:rPr>
                <w:rFonts w:eastAsia="標楷體"/>
                <w:color w:val="000000" w:themeColor="text1"/>
                <w:spacing w:val="-30"/>
                <w:sz w:val="22"/>
              </w:rPr>
              <w:t>(%)</w:t>
            </w:r>
          </w:p>
        </w:tc>
        <w:tc>
          <w:tcPr>
            <w:tcW w:w="619" w:type="dxa"/>
            <w:tcBorders>
              <w:top w:val="nil"/>
              <w:left w:val="nil"/>
              <w:bottom w:val="nil"/>
              <w:right w:val="nil"/>
            </w:tcBorders>
            <w:vAlign w:val="center"/>
          </w:tcPr>
          <w:p w14:paraId="5C1178E0" w14:textId="77777777" w:rsidR="00461D1C" w:rsidRPr="003C6E0A" w:rsidRDefault="00461D1C" w:rsidP="00413F20">
            <w:pPr>
              <w:adjustRightInd w:val="0"/>
              <w:snapToGrid w:val="0"/>
              <w:ind w:leftChars="-50" w:left="-120" w:rightChars="-50" w:right="-120"/>
              <w:contextualSpacing/>
              <w:jc w:val="center"/>
              <w:textAlignment w:val="center"/>
              <w:rPr>
                <w:rFonts w:eastAsia="標楷體"/>
                <w:color w:val="000000" w:themeColor="text1"/>
                <w:spacing w:val="-20"/>
                <w:sz w:val="22"/>
                <w:szCs w:val="22"/>
              </w:rPr>
            </w:pPr>
            <w:r w:rsidRPr="003C6E0A">
              <w:rPr>
                <w:rFonts w:eastAsia="標楷體"/>
                <w:color w:val="000000" w:themeColor="text1"/>
                <w:spacing w:val="-20"/>
                <w:sz w:val="22"/>
                <w:szCs w:val="22"/>
              </w:rPr>
              <w:t>第</w:t>
            </w:r>
            <w:r w:rsidRPr="003C6E0A">
              <w:rPr>
                <w:rFonts w:eastAsia="標楷體"/>
                <w:color w:val="000000" w:themeColor="text1"/>
                <w:spacing w:val="-20"/>
                <w:sz w:val="22"/>
                <w:szCs w:val="22"/>
              </w:rPr>
              <w:t>1</w:t>
            </w:r>
            <w:r w:rsidRPr="003C6E0A">
              <w:rPr>
                <w:rFonts w:eastAsia="標楷體"/>
                <w:color w:val="000000" w:themeColor="text1"/>
                <w:spacing w:val="-20"/>
                <w:sz w:val="22"/>
                <w:szCs w:val="22"/>
              </w:rPr>
              <w:t>季</w:t>
            </w:r>
          </w:p>
          <w:p w14:paraId="70A4D28E" w14:textId="25570923" w:rsidR="00461D1C" w:rsidRPr="003C6E0A" w:rsidRDefault="00461D1C"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szCs w:val="22"/>
              </w:rPr>
              <w:t>2.66</w:t>
            </w:r>
          </w:p>
        </w:tc>
        <w:tc>
          <w:tcPr>
            <w:tcW w:w="619" w:type="dxa"/>
            <w:tcBorders>
              <w:top w:val="nil"/>
              <w:left w:val="nil"/>
              <w:bottom w:val="nil"/>
              <w:right w:val="nil"/>
            </w:tcBorders>
            <w:vAlign w:val="center"/>
          </w:tcPr>
          <w:p w14:paraId="598ADBED" w14:textId="151B858D" w:rsidR="00461D1C" w:rsidRPr="003C6E0A" w:rsidRDefault="00461D1C" w:rsidP="00C0781D">
            <w:pPr>
              <w:adjustRightInd w:val="0"/>
              <w:snapToGrid w:val="0"/>
              <w:ind w:leftChars="-50" w:left="-120" w:rightChars="-50" w:right="-120"/>
              <w:contextualSpacing/>
              <w:jc w:val="center"/>
              <w:textAlignment w:val="center"/>
              <w:rPr>
                <w:rFonts w:eastAsia="標楷體"/>
                <w:color w:val="000000" w:themeColor="text1"/>
                <w:spacing w:val="-20"/>
                <w:sz w:val="22"/>
                <w:szCs w:val="22"/>
              </w:rPr>
            </w:pPr>
          </w:p>
        </w:tc>
        <w:tc>
          <w:tcPr>
            <w:tcW w:w="619" w:type="dxa"/>
            <w:tcBorders>
              <w:top w:val="nil"/>
              <w:left w:val="nil"/>
              <w:bottom w:val="nil"/>
              <w:right w:val="nil"/>
            </w:tcBorders>
            <w:vAlign w:val="center"/>
          </w:tcPr>
          <w:p w14:paraId="3F23EA8A" w14:textId="77777777" w:rsidR="00461D1C" w:rsidRPr="003C6E0A" w:rsidRDefault="00461D1C"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17063C70" w14:textId="77777777" w:rsidR="00461D1C" w:rsidRPr="003C6E0A" w:rsidRDefault="00461D1C" w:rsidP="00413F20">
            <w:pPr>
              <w:adjustRightInd w:val="0"/>
              <w:snapToGrid w:val="0"/>
              <w:ind w:leftChars="-50" w:left="-120" w:rightChars="-50" w:right="-120"/>
              <w:contextualSpacing/>
              <w:jc w:val="center"/>
              <w:textAlignment w:val="center"/>
              <w:rPr>
                <w:rFonts w:eastAsia="標楷體"/>
                <w:color w:val="000000" w:themeColor="text1"/>
                <w:spacing w:val="-20"/>
                <w:sz w:val="22"/>
                <w:szCs w:val="22"/>
              </w:rPr>
            </w:pPr>
            <w:r w:rsidRPr="003C6E0A">
              <w:rPr>
                <w:rFonts w:eastAsia="標楷體"/>
                <w:color w:val="000000" w:themeColor="text1"/>
                <w:spacing w:val="-20"/>
                <w:sz w:val="22"/>
                <w:szCs w:val="22"/>
              </w:rPr>
              <w:t>第</w:t>
            </w:r>
            <w:r w:rsidRPr="003C6E0A">
              <w:rPr>
                <w:rFonts w:eastAsia="標楷體" w:hint="eastAsia"/>
                <w:color w:val="000000" w:themeColor="text1"/>
                <w:spacing w:val="-20"/>
                <w:sz w:val="22"/>
                <w:szCs w:val="22"/>
              </w:rPr>
              <w:t>2</w:t>
            </w:r>
            <w:r w:rsidRPr="003C6E0A">
              <w:rPr>
                <w:rFonts w:eastAsia="標楷體"/>
                <w:color w:val="000000" w:themeColor="text1"/>
                <w:spacing w:val="-20"/>
                <w:sz w:val="22"/>
                <w:szCs w:val="22"/>
              </w:rPr>
              <w:t>季</w:t>
            </w:r>
          </w:p>
          <w:p w14:paraId="5FE988FF" w14:textId="65495B6B" w:rsidR="00461D1C" w:rsidRPr="003C6E0A" w:rsidRDefault="00461D1C"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szCs w:val="22"/>
              </w:rPr>
              <w:t>-0.46</w:t>
            </w:r>
          </w:p>
        </w:tc>
        <w:tc>
          <w:tcPr>
            <w:tcW w:w="619" w:type="dxa"/>
            <w:tcBorders>
              <w:top w:val="nil"/>
              <w:left w:val="nil"/>
              <w:bottom w:val="nil"/>
              <w:right w:val="nil"/>
            </w:tcBorders>
            <w:vAlign w:val="center"/>
          </w:tcPr>
          <w:p w14:paraId="434255CD" w14:textId="48C6FE6D" w:rsidR="00461D1C" w:rsidRPr="003C6E0A" w:rsidRDefault="00461D1C"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62E262D3" w14:textId="77777777" w:rsidR="00461D1C" w:rsidRPr="003C6E0A" w:rsidRDefault="00461D1C"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4A4503B1" w14:textId="77777777" w:rsidR="00461D1C" w:rsidRPr="003C6E0A" w:rsidRDefault="00461D1C" w:rsidP="00413F20">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第</w:t>
            </w:r>
            <w:r w:rsidRPr="003C6E0A">
              <w:rPr>
                <w:rFonts w:eastAsia="標楷體"/>
                <w:color w:val="000000" w:themeColor="text1"/>
                <w:spacing w:val="-20"/>
                <w:sz w:val="22"/>
              </w:rPr>
              <w:t>3</w:t>
            </w:r>
            <w:r w:rsidRPr="003C6E0A">
              <w:rPr>
                <w:rFonts w:eastAsia="標楷體"/>
                <w:color w:val="000000" w:themeColor="text1"/>
                <w:spacing w:val="-20"/>
                <w:sz w:val="22"/>
              </w:rPr>
              <w:t>季</w:t>
            </w:r>
          </w:p>
          <w:p w14:paraId="21F63230" w14:textId="65F58794" w:rsidR="00461D1C" w:rsidRPr="003C6E0A" w:rsidRDefault="00461D1C" w:rsidP="00F70452">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w:t>
            </w:r>
            <w:r w:rsidRPr="003C6E0A">
              <w:rPr>
                <w:rFonts w:eastAsia="標楷體" w:hint="eastAsia"/>
                <w:color w:val="000000" w:themeColor="text1"/>
                <w:spacing w:val="-20"/>
                <w:sz w:val="22"/>
              </w:rPr>
              <w:t>5.25</w:t>
            </w:r>
          </w:p>
        </w:tc>
        <w:tc>
          <w:tcPr>
            <w:tcW w:w="619" w:type="dxa"/>
            <w:tcBorders>
              <w:top w:val="nil"/>
              <w:left w:val="nil"/>
              <w:bottom w:val="nil"/>
              <w:right w:val="nil"/>
            </w:tcBorders>
            <w:vAlign w:val="center"/>
          </w:tcPr>
          <w:p w14:paraId="491410AB" w14:textId="3FA57003" w:rsidR="00461D1C" w:rsidRPr="003C6E0A" w:rsidRDefault="00461D1C" w:rsidP="00935AFC">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20885FB3" w14:textId="77777777" w:rsidR="00461D1C" w:rsidRPr="003C6E0A" w:rsidRDefault="00461D1C" w:rsidP="00415321">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tcPr>
          <w:p w14:paraId="096341C4" w14:textId="235DC8C0" w:rsidR="00461D1C" w:rsidRPr="003C6E0A" w:rsidRDefault="00461D1C" w:rsidP="00D63F90">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3C6E0A">
              <w:rPr>
                <w:rFonts w:eastAsia="標楷體"/>
                <w:color w:val="000000" w:themeColor="text1"/>
                <w:spacing w:val="-20"/>
                <w:sz w:val="22"/>
              </w:rPr>
              <w:t>第</w:t>
            </w:r>
            <w:r w:rsidRPr="003C6E0A">
              <w:rPr>
                <w:rFonts w:eastAsia="標楷體"/>
                <w:color w:val="000000" w:themeColor="text1"/>
                <w:spacing w:val="-20"/>
                <w:sz w:val="22"/>
              </w:rPr>
              <w:t>4</w:t>
            </w:r>
            <w:r w:rsidRPr="003C6E0A">
              <w:rPr>
                <w:rFonts w:eastAsia="標楷體"/>
                <w:color w:val="000000" w:themeColor="text1"/>
                <w:spacing w:val="-20"/>
                <w:sz w:val="22"/>
              </w:rPr>
              <w:t>季</w:t>
            </w:r>
          </w:p>
          <w:p w14:paraId="662246E2" w14:textId="461AE7C3" w:rsidR="00461D1C" w:rsidRPr="003C6E0A" w:rsidRDefault="00461D1C" w:rsidP="00F70452">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1.57</w:t>
            </w:r>
          </w:p>
        </w:tc>
        <w:tc>
          <w:tcPr>
            <w:tcW w:w="619" w:type="dxa"/>
            <w:tcBorders>
              <w:top w:val="nil"/>
              <w:left w:val="nil"/>
              <w:bottom w:val="nil"/>
              <w:right w:val="nil"/>
            </w:tcBorders>
            <w:vAlign w:val="center"/>
          </w:tcPr>
          <w:p w14:paraId="19985F8C" w14:textId="3B5445B0" w:rsidR="00461D1C" w:rsidRPr="003C6E0A" w:rsidRDefault="00461D1C" w:rsidP="00F1684A">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-0.38</w:t>
            </w:r>
          </w:p>
        </w:tc>
        <w:tc>
          <w:tcPr>
            <w:tcW w:w="619" w:type="dxa"/>
            <w:tcBorders>
              <w:top w:val="nil"/>
              <w:left w:val="nil"/>
              <w:bottom w:val="nil"/>
              <w:right w:val="nil"/>
            </w:tcBorders>
            <w:vAlign w:val="center"/>
          </w:tcPr>
          <w:p w14:paraId="668AB91A" w14:textId="29436577" w:rsidR="00461D1C" w:rsidRPr="003C6E0A" w:rsidRDefault="00461D1C" w:rsidP="00F1684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7CF026BD" w14:textId="3CC4700D" w:rsidR="00461D1C" w:rsidRPr="003C6E0A" w:rsidRDefault="00461D1C" w:rsidP="00F70452">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748E16F3" w14:textId="77777777" w:rsidR="00461D1C" w:rsidRPr="003C6E0A" w:rsidRDefault="00461D1C" w:rsidP="00D53018">
            <w:pPr>
              <w:adjustRightInd w:val="0"/>
              <w:snapToGrid w:val="0"/>
              <w:ind w:leftChars="-50" w:left="-120" w:rightChars="-50" w:right="-120"/>
              <w:contextualSpacing/>
              <w:jc w:val="center"/>
              <w:textAlignment w:val="center"/>
              <w:rPr>
                <w:rFonts w:eastAsia="標楷體"/>
                <w:color w:val="000000" w:themeColor="text1"/>
                <w:spacing w:val="-20"/>
                <w:sz w:val="22"/>
                <w:szCs w:val="22"/>
              </w:rPr>
            </w:pPr>
            <w:r w:rsidRPr="003C6E0A">
              <w:rPr>
                <w:rFonts w:eastAsia="標楷體"/>
                <w:color w:val="000000" w:themeColor="text1"/>
                <w:spacing w:val="-20"/>
                <w:sz w:val="22"/>
                <w:szCs w:val="22"/>
              </w:rPr>
              <w:t>第</w:t>
            </w:r>
            <w:r w:rsidRPr="003C6E0A">
              <w:rPr>
                <w:rFonts w:eastAsia="標楷體"/>
                <w:color w:val="000000" w:themeColor="text1"/>
                <w:spacing w:val="-20"/>
                <w:sz w:val="22"/>
                <w:szCs w:val="22"/>
              </w:rPr>
              <w:t>1</w:t>
            </w:r>
            <w:r w:rsidRPr="003C6E0A">
              <w:rPr>
                <w:rFonts w:eastAsia="標楷體"/>
                <w:color w:val="000000" w:themeColor="text1"/>
                <w:spacing w:val="-20"/>
                <w:sz w:val="22"/>
                <w:szCs w:val="22"/>
              </w:rPr>
              <w:t>季</w:t>
            </w:r>
          </w:p>
          <w:p w14:paraId="74D280A8" w14:textId="40ECF879" w:rsidR="00461D1C" w:rsidRPr="003C6E0A" w:rsidRDefault="00461D1C" w:rsidP="00F127D6">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szCs w:val="22"/>
              </w:rPr>
              <w:t>*0.23</w:t>
            </w:r>
          </w:p>
        </w:tc>
        <w:tc>
          <w:tcPr>
            <w:tcW w:w="619" w:type="dxa"/>
            <w:tcBorders>
              <w:top w:val="nil"/>
              <w:left w:val="nil"/>
              <w:bottom w:val="nil"/>
              <w:right w:val="nil"/>
            </w:tcBorders>
            <w:vAlign w:val="center"/>
          </w:tcPr>
          <w:p w14:paraId="619C4AE7" w14:textId="5BAC1C9C" w:rsidR="00461D1C" w:rsidRPr="003C6E0A" w:rsidRDefault="00461D1C" w:rsidP="00F70452">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5.10</w:t>
            </w:r>
          </w:p>
        </w:tc>
      </w:tr>
      <w:tr w:rsidR="00236C7F" w:rsidRPr="003C6E0A" w14:paraId="35890803" w14:textId="43F27CD3" w:rsidTr="00236C7F">
        <w:trPr>
          <w:trHeight w:val="536"/>
          <w:jc w:val="center"/>
        </w:trPr>
        <w:tc>
          <w:tcPr>
            <w:tcW w:w="406" w:type="dxa"/>
            <w:vMerge w:val="restart"/>
            <w:tcBorders>
              <w:left w:val="nil"/>
            </w:tcBorders>
            <w:vAlign w:val="center"/>
          </w:tcPr>
          <w:p w14:paraId="57608DD5" w14:textId="77777777" w:rsidR="00236C7F" w:rsidRPr="003C6E0A" w:rsidRDefault="00236C7F"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3C6E0A">
              <w:rPr>
                <w:rFonts w:eastAsia="標楷體"/>
                <w:color w:val="000000" w:themeColor="text1"/>
                <w:spacing w:val="-20"/>
                <w:sz w:val="22"/>
              </w:rPr>
              <w:t>產</w:t>
            </w:r>
          </w:p>
          <w:p w14:paraId="2E2DF6A7" w14:textId="77777777" w:rsidR="00236C7F" w:rsidRPr="003C6E0A" w:rsidRDefault="00236C7F"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3C6E0A">
              <w:rPr>
                <w:rFonts w:eastAsia="標楷體"/>
                <w:color w:val="000000" w:themeColor="text1"/>
                <w:spacing w:val="-20"/>
                <w:sz w:val="22"/>
              </w:rPr>
              <w:t>業</w:t>
            </w:r>
          </w:p>
        </w:tc>
        <w:tc>
          <w:tcPr>
            <w:tcW w:w="1274" w:type="dxa"/>
            <w:gridSpan w:val="2"/>
            <w:tcBorders>
              <w:right w:val="single" w:sz="4" w:space="0" w:color="auto"/>
            </w:tcBorders>
            <w:vAlign w:val="center"/>
          </w:tcPr>
          <w:p w14:paraId="345C2914" w14:textId="77777777" w:rsidR="00236C7F" w:rsidRPr="003C6E0A" w:rsidRDefault="00236C7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工業生產指數</w:t>
            </w:r>
          </w:p>
          <w:p w14:paraId="4EA0B7E3" w14:textId="77777777" w:rsidR="00236C7F" w:rsidRPr="003C6E0A" w:rsidRDefault="00236C7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年增率</w:t>
            </w:r>
            <w:r w:rsidRPr="003C6E0A">
              <w:rPr>
                <w:rFonts w:eastAsia="標楷體"/>
                <w:color w:val="000000" w:themeColor="text1"/>
                <w:spacing w:val="-20"/>
                <w:sz w:val="22"/>
              </w:rPr>
              <w:t>(%)</w:t>
            </w:r>
          </w:p>
        </w:tc>
        <w:tc>
          <w:tcPr>
            <w:tcW w:w="619" w:type="dxa"/>
            <w:tcBorders>
              <w:top w:val="nil"/>
              <w:left w:val="nil"/>
              <w:bottom w:val="nil"/>
              <w:right w:val="nil"/>
            </w:tcBorders>
            <w:vAlign w:val="center"/>
          </w:tcPr>
          <w:p w14:paraId="25A0E467" w14:textId="3FF6621C" w:rsidR="00236C7F" w:rsidRPr="003C6E0A" w:rsidRDefault="00236C7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16.72</w:t>
            </w:r>
          </w:p>
        </w:tc>
        <w:tc>
          <w:tcPr>
            <w:tcW w:w="619" w:type="dxa"/>
            <w:tcBorders>
              <w:top w:val="nil"/>
              <w:left w:val="nil"/>
              <w:bottom w:val="nil"/>
              <w:right w:val="nil"/>
            </w:tcBorders>
            <w:vAlign w:val="center"/>
          </w:tcPr>
          <w:p w14:paraId="2867097A" w14:textId="36887F1B" w:rsidR="00236C7F" w:rsidRPr="003C6E0A" w:rsidRDefault="00236C7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14.40</w:t>
            </w:r>
          </w:p>
        </w:tc>
        <w:tc>
          <w:tcPr>
            <w:tcW w:w="619" w:type="dxa"/>
            <w:tcBorders>
              <w:top w:val="nil"/>
              <w:left w:val="nil"/>
              <w:bottom w:val="nil"/>
              <w:right w:val="nil"/>
            </w:tcBorders>
            <w:vAlign w:val="center"/>
          </w:tcPr>
          <w:p w14:paraId="13E360CB" w14:textId="4841707B" w:rsidR="00236C7F" w:rsidRPr="003C6E0A" w:rsidRDefault="00236C7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17.28</w:t>
            </w:r>
          </w:p>
        </w:tc>
        <w:tc>
          <w:tcPr>
            <w:tcW w:w="619" w:type="dxa"/>
            <w:tcBorders>
              <w:top w:val="nil"/>
              <w:left w:val="nil"/>
              <w:bottom w:val="nil"/>
              <w:right w:val="nil"/>
            </w:tcBorders>
            <w:vAlign w:val="center"/>
          </w:tcPr>
          <w:p w14:paraId="15050C90" w14:textId="33679390" w:rsidR="00236C7F" w:rsidRPr="003C6E0A" w:rsidRDefault="00236C7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18.14</w:t>
            </w:r>
          </w:p>
        </w:tc>
        <w:tc>
          <w:tcPr>
            <w:tcW w:w="619" w:type="dxa"/>
            <w:tcBorders>
              <w:top w:val="nil"/>
              <w:left w:val="nil"/>
              <w:bottom w:val="nil"/>
              <w:right w:val="nil"/>
            </w:tcBorders>
            <w:vAlign w:val="center"/>
          </w:tcPr>
          <w:p w14:paraId="7DBFA85B" w14:textId="117D64F8" w:rsidR="00236C7F" w:rsidRPr="003C6E0A" w:rsidRDefault="00236C7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14.78</w:t>
            </w:r>
          </w:p>
        </w:tc>
        <w:tc>
          <w:tcPr>
            <w:tcW w:w="619" w:type="dxa"/>
            <w:tcBorders>
              <w:top w:val="nil"/>
              <w:left w:val="nil"/>
              <w:bottom w:val="nil"/>
              <w:right w:val="nil"/>
            </w:tcBorders>
            <w:vAlign w:val="center"/>
          </w:tcPr>
          <w:p w14:paraId="3CAAA62B" w14:textId="4B899467" w:rsidR="00236C7F" w:rsidRPr="003C6E0A" w:rsidRDefault="00236C7F" w:rsidP="00450C4A">
            <w:pPr>
              <w:adjustRightInd w:val="0"/>
              <w:snapToGrid w:val="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13.52</w:t>
            </w:r>
          </w:p>
        </w:tc>
        <w:tc>
          <w:tcPr>
            <w:tcW w:w="619" w:type="dxa"/>
            <w:tcBorders>
              <w:top w:val="nil"/>
              <w:left w:val="nil"/>
              <w:bottom w:val="nil"/>
              <w:right w:val="nil"/>
            </w:tcBorders>
            <w:vAlign w:val="center"/>
          </w:tcPr>
          <w:p w14:paraId="79B583E1" w14:textId="757F2302" w:rsidR="00236C7F" w:rsidRPr="003C6E0A" w:rsidRDefault="00236C7F" w:rsidP="00450C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12.07</w:t>
            </w:r>
          </w:p>
        </w:tc>
        <w:tc>
          <w:tcPr>
            <w:tcW w:w="619" w:type="dxa"/>
            <w:tcBorders>
              <w:top w:val="nil"/>
              <w:left w:val="nil"/>
              <w:bottom w:val="nil"/>
              <w:right w:val="nil"/>
            </w:tcBorders>
            <w:vAlign w:val="center"/>
          </w:tcPr>
          <w:p w14:paraId="4F646C05" w14:textId="1F0E4037" w:rsidR="00236C7F" w:rsidRPr="003C6E0A" w:rsidRDefault="00236C7F" w:rsidP="0050729F">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11.80</w:t>
            </w:r>
          </w:p>
        </w:tc>
        <w:tc>
          <w:tcPr>
            <w:tcW w:w="619" w:type="dxa"/>
            <w:tcBorders>
              <w:top w:val="nil"/>
              <w:left w:val="nil"/>
              <w:bottom w:val="nil"/>
              <w:right w:val="nil"/>
            </w:tcBorders>
            <w:vAlign w:val="center"/>
          </w:tcPr>
          <w:p w14:paraId="715322FF" w14:textId="381DA294" w:rsidR="00236C7F" w:rsidRPr="003C6E0A" w:rsidRDefault="00236C7F" w:rsidP="00415321">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11.53</w:t>
            </w:r>
          </w:p>
        </w:tc>
        <w:tc>
          <w:tcPr>
            <w:tcW w:w="619" w:type="dxa"/>
            <w:tcBorders>
              <w:top w:val="nil"/>
              <w:left w:val="nil"/>
              <w:bottom w:val="nil"/>
              <w:right w:val="nil"/>
            </w:tcBorders>
            <w:vAlign w:val="center"/>
          </w:tcPr>
          <w:p w14:paraId="23F89411" w14:textId="75674FBB" w:rsidR="00236C7F" w:rsidRPr="003C6E0A" w:rsidRDefault="00236C7F" w:rsidP="00567E52">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8.69</w:t>
            </w:r>
          </w:p>
        </w:tc>
        <w:tc>
          <w:tcPr>
            <w:tcW w:w="619" w:type="dxa"/>
            <w:tcBorders>
              <w:top w:val="nil"/>
              <w:left w:val="nil"/>
              <w:bottom w:val="nil"/>
              <w:right w:val="nil"/>
            </w:tcBorders>
            <w:vAlign w:val="center"/>
          </w:tcPr>
          <w:p w14:paraId="70E65FC5" w14:textId="711CEA30" w:rsidR="00236C7F" w:rsidRPr="003C6E0A" w:rsidRDefault="00236C7F" w:rsidP="00F168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13.42</w:t>
            </w:r>
          </w:p>
        </w:tc>
        <w:tc>
          <w:tcPr>
            <w:tcW w:w="619" w:type="dxa"/>
            <w:tcBorders>
              <w:top w:val="nil"/>
              <w:left w:val="nil"/>
              <w:bottom w:val="nil"/>
              <w:right w:val="nil"/>
            </w:tcBorders>
            <w:vAlign w:val="center"/>
          </w:tcPr>
          <w:p w14:paraId="62ADF32E" w14:textId="2D5CA197" w:rsidR="00236C7F" w:rsidRPr="003C6E0A" w:rsidRDefault="00236C7F" w:rsidP="00F168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8.39</w:t>
            </w:r>
          </w:p>
        </w:tc>
        <w:tc>
          <w:tcPr>
            <w:tcW w:w="619" w:type="dxa"/>
            <w:tcBorders>
              <w:top w:val="nil"/>
              <w:left w:val="nil"/>
              <w:bottom w:val="nil"/>
              <w:right w:val="nil"/>
            </w:tcBorders>
            <w:vAlign w:val="center"/>
          </w:tcPr>
          <w:p w14:paraId="43913AC9" w14:textId="312A48A1" w:rsidR="00236C7F" w:rsidRPr="003C6E0A" w:rsidRDefault="00D53018" w:rsidP="00567E52">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9.47</w:t>
            </w:r>
          </w:p>
        </w:tc>
        <w:tc>
          <w:tcPr>
            <w:tcW w:w="619" w:type="dxa"/>
            <w:tcBorders>
              <w:top w:val="nil"/>
              <w:left w:val="nil"/>
              <w:bottom w:val="nil"/>
              <w:right w:val="nil"/>
            </w:tcBorders>
            <w:vAlign w:val="center"/>
          </w:tcPr>
          <w:p w14:paraId="45711CA5" w14:textId="6A820D98" w:rsidR="00236C7F" w:rsidRPr="003C6E0A" w:rsidRDefault="00236C7F" w:rsidP="00F127D6">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2.15</w:t>
            </w:r>
          </w:p>
        </w:tc>
        <w:tc>
          <w:tcPr>
            <w:tcW w:w="619" w:type="dxa"/>
            <w:tcBorders>
              <w:top w:val="nil"/>
              <w:left w:val="nil"/>
              <w:bottom w:val="nil"/>
              <w:right w:val="nil"/>
            </w:tcBorders>
            <w:vAlign w:val="center"/>
          </w:tcPr>
          <w:p w14:paraId="48AB7CA0" w14:textId="192B5126" w:rsidR="00236C7F" w:rsidRPr="003C6E0A" w:rsidRDefault="00236C7F" w:rsidP="00EA32B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6.40</w:t>
            </w:r>
          </w:p>
        </w:tc>
      </w:tr>
      <w:tr w:rsidR="00236C7F" w:rsidRPr="003C6E0A" w14:paraId="698CB350" w14:textId="75D8D506" w:rsidTr="00236C7F">
        <w:trPr>
          <w:trHeight w:val="562"/>
          <w:jc w:val="center"/>
        </w:trPr>
        <w:tc>
          <w:tcPr>
            <w:tcW w:w="406" w:type="dxa"/>
            <w:vMerge/>
            <w:tcBorders>
              <w:left w:val="nil"/>
            </w:tcBorders>
            <w:vAlign w:val="center"/>
          </w:tcPr>
          <w:p w14:paraId="65053082" w14:textId="77777777" w:rsidR="00236C7F" w:rsidRPr="003C6E0A" w:rsidRDefault="00236C7F" w:rsidP="00122B85">
            <w:pPr>
              <w:adjustRightInd w:val="0"/>
              <w:snapToGrid w:val="0"/>
              <w:ind w:leftChars="-50" w:left="-120" w:rightChars="-25" w:right="-60"/>
              <w:contextualSpacing/>
              <w:jc w:val="right"/>
              <w:textAlignment w:val="center"/>
              <w:rPr>
                <w:rFonts w:eastAsia="標楷體"/>
                <w:color w:val="000000" w:themeColor="text1"/>
                <w:spacing w:val="-20"/>
                <w:sz w:val="22"/>
              </w:rPr>
            </w:pPr>
          </w:p>
        </w:tc>
        <w:tc>
          <w:tcPr>
            <w:tcW w:w="1274" w:type="dxa"/>
            <w:gridSpan w:val="2"/>
            <w:tcBorders>
              <w:bottom w:val="single" w:sz="4" w:space="0" w:color="auto"/>
              <w:right w:val="single" w:sz="4" w:space="0" w:color="auto"/>
            </w:tcBorders>
            <w:vAlign w:val="center"/>
          </w:tcPr>
          <w:p w14:paraId="1322C7C4" w14:textId="77777777" w:rsidR="00236C7F" w:rsidRPr="003C6E0A" w:rsidRDefault="00236C7F" w:rsidP="00C0781D">
            <w:pPr>
              <w:adjustRightInd w:val="0"/>
              <w:snapToGrid w:val="0"/>
              <w:ind w:leftChars="-50" w:left="-120" w:rightChars="-50" w:right="-120"/>
              <w:contextualSpacing/>
              <w:jc w:val="center"/>
              <w:textAlignment w:val="center"/>
              <w:rPr>
                <w:rFonts w:eastAsia="標楷體"/>
                <w:color w:val="000000" w:themeColor="text1"/>
                <w:spacing w:val="-30"/>
                <w:sz w:val="22"/>
              </w:rPr>
            </w:pPr>
            <w:r w:rsidRPr="003C6E0A">
              <w:rPr>
                <w:rFonts w:eastAsia="標楷體"/>
                <w:color w:val="000000" w:themeColor="text1"/>
                <w:spacing w:val="-30"/>
                <w:sz w:val="22"/>
              </w:rPr>
              <w:t>製造業生產指數</w:t>
            </w:r>
          </w:p>
          <w:p w14:paraId="38566A31" w14:textId="77777777" w:rsidR="00236C7F" w:rsidRPr="003C6E0A" w:rsidRDefault="00236C7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30"/>
                <w:sz w:val="22"/>
              </w:rPr>
              <w:t>年增率</w:t>
            </w:r>
            <w:r w:rsidRPr="003C6E0A">
              <w:rPr>
                <w:rFonts w:eastAsia="標楷體"/>
                <w:color w:val="000000" w:themeColor="text1"/>
                <w:spacing w:val="-30"/>
                <w:sz w:val="22"/>
              </w:rPr>
              <w:t>(%)</w:t>
            </w:r>
          </w:p>
        </w:tc>
        <w:tc>
          <w:tcPr>
            <w:tcW w:w="619" w:type="dxa"/>
            <w:tcBorders>
              <w:top w:val="nil"/>
              <w:left w:val="nil"/>
              <w:bottom w:val="nil"/>
              <w:right w:val="nil"/>
            </w:tcBorders>
            <w:vAlign w:val="center"/>
          </w:tcPr>
          <w:p w14:paraId="6348A5E6" w14:textId="58E74214" w:rsidR="00236C7F" w:rsidRPr="003C6E0A" w:rsidRDefault="00236C7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17.96</w:t>
            </w:r>
          </w:p>
        </w:tc>
        <w:tc>
          <w:tcPr>
            <w:tcW w:w="619" w:type="dxa"/>
            <w:tcBorders>
              <w:top w:val="nil"/>
              <w:left w:val="nil"/>
              <w:bottom w:val="nil"/>
              <w:right w:val="nil"/>
            </w:tcBorders>
            <w:vAlign w:val="center"/>
          </w:tcPr>
          <w:p w14:paraId="75115B1E" w14:textId="109AACE4" w:rsidR="00236C7F" w:rsidRPr="003C6E0A" w:rsidRDefault="00236C7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15.13</w:t>
            </w:r>
          </w:p>
        </w:tc>
        <w:tc>
          <w:tcPr>
            <w:tcW w:w="619" w:type="dxa"/>
            <w:tcBorders>
              <w:top w:val="nil"/>
              <w:left w:val="nil"/>
              <w:bottom w:val="nil"/>
              <w:right w:val="nil"/>
            </w:tcBorders>
            <w:vAlign w:val="center"/>
          </w:tcPr>
          <w:p w14:paraId="35E183B0" w14:textId="7E5515F2" w:rsidR="00236C7F" w:rsidRPr="003C6E0A" w:rsidRDefault="00236C7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18.12</w:t>
            </w:r>
          </w:p>
        </w:tc>
        <w:tc>
          <w:tcPr>
            <w:tcW w:w="619" w:type="dxa"/>
            <w:tcBorders>
              <w:top w:val="nil"/>
              <w:left w:val="nil"/>
              <w:bottom w:val="nil"/>
              <w:right w:val="nil"/>
            </w:tcBorders>
            <w:vAlign w:val="center"/>
          </w:tcPr>
          <w:p w14:paraId="2785BF18" w14:textId="76103C14" w:rsidR="00236C7F" w:rsidRPr="003C6E0A" w:rsidRDefault="00236C7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19.80</w:t>
            </w:r>
          </w:p>
        </w:tc>
        <w:tc>
          <w:tcPr>
            <w:tcW w:w="619" w:type="dxa"/>
            <w:tcBorders>
              <w:top w:val="nil"/>
              <w:left w:val="nil"/>
              <w:bottom w:val="nil"/>
              <w:right w:val="nil"/>
            </w:tcBorders>
            <w:vAlign w:val="center"/>
          </w:tcPr>
          <w:p w14:paraId="5100D27C" w14:textId="42E1EB9E" w:rsidR="00236C7F" w:rsidRPr="003C6E0A" w:rsidRDefault="00236C7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16.00</w:t>
            </w:r>
          </w:p>
        </w:tc>
        <w:tc>
          <w:tcPr>
            <w:tcW w:w="619" w:type="dxa"/>
            <w:tcBorders>
              <w:top w:val="nil"/>
              <w:left w:val="nil"/>
              <w:bottom w:val="nil"/>
              <w:right w:val="nil"/>
            </w:tcBorders>
            <w:vAlign w:val="center"/>
          </w:tcPr>
          <w:p w14:paraId="2797C5ED" w14:textId="08DD85F6" w:rsidR="00236C7F" w:rsidRPr="003C6E0A" w:rsidRDefault="00236C7F" w:rsidP="00450C4A">
            <w:pPr>
              <w:adjustRightInd w:val="0"/>
              <w:snapToGrid w:val="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14.38</w:t>
            </w:r>
          </w:p>
        </w:tc>
        <w:tc>
          <w:tcPr>
            <w:tcW w:w="619" w:type="dxa"/>
            <w:tcBorders>
              <w:top w:val="nil"/>
              <w:left w:val="nil"/>
              <w:bottom w:val="nil"/>
              <w:right w:val="nil"/>
            </w:tcBorders>
            <w:vAlign w:val="center"/>
          </w:tcPr>
          <w:p w14:paraId="0490D7A3" w14:textId="14AFA181" w:rsidR="00236C7F" w:rsidRPr="003C6E0A" w:rsidRDefault="00236C7F" w:rsidP="00450C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12.60</w:t>
            </w:r>
          </w:p>
        </w:tc>
        <w:tc>
          <w:tcPr>
            <w:tcW w:w="619" w:type="dxa"/>
            <w:tcBorders>
              <w:top w:val="nil"/>
              <w:left w:val="nil"/>
              <w:bottom w:val="nil"/>
              <w:right w:val="nil"/>
            </w:tcBorders>
            <w:vAlign w:val="center"/>
          </w:tcPr>
          <w:p w14:paraId="034449FB" w14:textId="3F869711" w:rsidR="00236C7F" w:rsidRPr="003C6E0A" w:rsidRDefault="00236C7F" w:rsidP="00450C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12.13</w:t>
            </w:r>
          </w:p>
        </w:tc>
        <w:tc>
          <w:tcPr>
            <w:tcW w:w="619" w:type="dxa"/>
            <w:tcBorders>
              <w:top w:val="nil"/>
              <w:left w:val="nil"/>
              <w:bottom w:val="nil"/>
              <w:right w:val="nil"/>
            </w:tcBorders>
            <w:vAlign w:val="center"/>
          </w:tcPr>
          <w:p w14:paraId="4E95E094" w14:textId="22132F8E" w:rsidR="00236C7F" w:rsidRPr="003C6E0A" w:rsidRDefault="00236C7F" w:rsidP="00415321">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12.34</w:t>
            </w:r>
          </w:p>
        </w:tc>
        <w:tc>
          <w:tcPr>
            <w:tcW w:w="619" w:type="dxa"/>
            <w:tcBorders>
              <w:top w:val="nil"/>
              <w:left w:val="nil"/>
              <w:bottom w:val="nil"/>
              <w:right w:val="nil"/>
            </w:tcBorders>
            <w:vAlign w:val="center"/>
          </w:tcPr>
          <w:p w14:paraId="6798B45D" w14:textId="00BF2735" w:rsidR="00236C7F" w:rsidRPr="003C6E0A" w:rsidRDefault="00236C7F" w:rsidP="00567E52">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9.17</w:t>
            </w:r>
          </w:p>
        </w:tc>
        <w:tc>
          <w:tcPr>
            <w:tcW w:w="619" w:type="dxa"/>
            <w:tcBorders>
              <w:top w:val="nil"/>
              <w:left w:val="nil"/>
              <w:bottom w:val="nil"/>
              <w:right w:val="nil"/>
            </w:tcBorders>
            <w:vAlign w:val="center"/>
          </w:tcPr>
          <w:p w14:paraId="613C17E2" w14:textId="51FABDEF" w:rsidR="00236C7F" w:rsidRPr="003C6E0A" w:rsidRDefault="00236C7F" w:rsidP="00F168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14.26</w:t>
            </w:r>
          </w:p>
        </w:tc>
        <w:tc>
          <w:tcPr>
            <w:tcW w:w="619" w:type="dxa"/>
            <w:tcBorders>
              <w:top w:val="nil"/>
              <w:left w:val="nil"/>
              <w:bottom w:val="nil"/>
              <w:right w:val="nil"/>
            </w:tcBorders>
            <w:vAlign w:val="center"/>
          </w:tcPr>
          <w:p w14:paraId="14A1F6B5" w14:textId="3215E257" w:rsidR="00236C7F" w:rsidRPr="003C6E0A" w:rsidRDefault="00236C7F" w:rsidP="00F168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8.92</w:t>
            </w:r>
          </w:p>
        </w:tc>
        <w:tc>
          <w:tcPr>
            <w:tcW w:w="619" w:type="dxa"/>
            <w:tcBorders>
              <w:top w:val="nil"/>
              <w:left w:val="nil"/>
              <w:bottom w:val="nil"/>
              <w:right w:val="nil"/>
            </w:tcBorders>
            <w:vAlign w:val="center"/>
          </w:tcPr>
          <w:p w14:paraId="43AD4714" w14:textId="22F839FC" w:rsidR="00236C7F" w:rsidRPr="003C6E0A" w:rsidRDefault="00D53018" w:rsidP="00567E52">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9.61</w:t>
            </w:r>
          </w:p>
        </w:tc>
        <w:tc>
          <w:tcPr>
            <w:tcW w:w="619" w:type="dxa"/>
            <w:tcBorders>
              <w:top w:val="nil"/>
              <w:left w:val="nil"/>
              <w:bottom w:val="nil"/>
              <w:right w:val="nil"/>
            </w:tcBorders>
            <w:vAlign w:val="center"/>
          </w:tcPr>
          <w:p w14:paraId="78C4BA50" w14:textId="509F881A" w:rsidR="00236C7F" w:rsidRPr="003C6E0A" w:rsidRDefault="00236C7F" w:rsidP="00F127D6">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1.95</w:t>
            </w:r>
          </w:p>
        </w:tc>
        <w:tc>
          <w:tcPr>
            <w:tcW w:w="619" w:type="dxa"/>
            <w:tcBorders>
              <w:top w:val="nil"/>
              <w:left w:val="nil"/>
              <w:bottom w:val="nil"/>
              <w:right w:val="nil"/>
            </w:tcBorders>
            <w:vAlign w:val="center"/>
          </w:tcPr>
          <w:p w14:paraId="1A712B49" w14:textId="777C00D9" w:rsidR="00236C7F" w:rsidRPr="003C6E0A" w:rsidRDefault="00236C7F" w:rsidP="00EA32B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6.55</w:t>
            </w:r>
          </w:p>
        </w:tc>
      </w:tr>
      <w:tr w:rsidR="00236C7F" w:rsidRPr="003C6E0A" w14:paraId="77D35CB6" w14:textId="02965CC6" w:rsidTr="00236C7F">
        <w:trPr>
          <w:trHeight w:val="572"/>
          <w:jc w:val="center"/>
        </w:trPr>
        <w:tc>
          <w:tcPr>
            <w:tcW w:w="406" w:type="dxa"/>
            <w:vMerge/>
            <w:tcBorders>
              <w:left w:val="nil"/>
            </w:tcBorders>
            <w:vAlign w:val="center"/>
          </w:tcPr>
          <w:p w14:paraId="55C7F73A" w14:textId="77777777" w:rsidR="00236C7F" w:rsidRPr="003C6E0A" w:rsidRDefault="00236C7F" w:rsidP="00122B85">
            <w:pPr>
              <w:adjustRightInd w:val="0"/>
              <w:snapToGrid w:val="0"/>
              <w:ind w:leftChars="-50" w:left="-120" w:rightChars="-25" w:right="-60"/>
              <w:contextualSpacing/>
              <w:jc w:val="right"/>
              <w:textAlignment w:val="center"/>
              <w:rPr>
                <w:rFonts w:eastAsia="標楷體"/>
                <w:color w:val="000000" w:themeColor="text1"/>
                <w:spacing w:val="-20"/>
                <w:sz w:val="22"/>
              </w:rPr>
            </w:pPr>
          </w:p>
        </w:tc>
        <w:tc>
          <w:tcPr>
            <w:tcW w:w="1274" w:type="dxa"/>
            <w:gridSpan w:val="2"/>
            <w:tcBorders>
              <w:bottom w:val="nil"/>
              <w:right w:val="single" w:sz="4" w:space="0" w:color="auto"/>
            </w:tcBorders>
            <w:vAlign w:val="center"/>
          </w:tcPr>
          <w:p w14:paraId="73644CE0" w14:textId="77777777" w:rsidR="00236C7F" w:rsidRPr="003C6E0A" w:rsidRDefault="00236C7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批發業營業額</w:t>
            </w:r>
          </w:p>
          <w:p w14:paraId="69E62149" w14:textId="77777777" w:rsidR="00236C7F" w:rsidRPr="003C6E0A" w:rsidRDefault="00236C7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年增率</w:t>
            </w:r>
            <w:r w:rsidRPr="003C6E0A">
              <w:rPr>
                <w:rFonts w:eastAsia="標楷體"/>
                <w:color w:val="000000" w:themeColor="text1"/>
                <w:spacing w:val="-20"/>
                <w:sz w:val="22"/>
              </w:rPr>
              <w:t>(%)</w:t>
            </w:r>
          </w:p>
        </w:tc>
        <w:tc>
          <w:tcPr>
            <w:tcW w:w="619" w:type="dxa"/>
            <w:tcBorders>
              <w:top w:val="nil"/>
              <w:left w:val="nil"/>
              <w:bottom w:val="nil"/>
              <w:right w:val="nil"/>
            </w:tcBorders>
            <w:vAlign w:val="center"/>
          </w:tcPr>
          <w:p w14:paraId="467C5DC6" w14:textId="14C36949" w:rsidR="00236C7F" w:rsidRPr="003C6E0A" w:rsidRDefault="00236C7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12.9</w:t>
            </w:r>
          </w:p>
        </w:tc>
        <w:tc>
          <w:tcPr>
            <w:tcW w:w="619" w:type="dxa"/>
            <w:tcBorders>
              <w:top w:val="nil"/>
              <w:left w:val="nil"/>
              <w:bottom w:val="nil"/>
              <w:right w:val="nil"/>
            </w:tcBorders>
            <w:vAlign w:val="center"/>
          </w:tcPr>
          <w:p w14:paraId="2C264002" w14:textId="5C9A7F91" w:rsidR="00236C7F" w:rsidRPr="003C6E0A" w:rsidRDefault="00236C7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22.0</w:t>
            </w:r>
          </w:p>
        </w:tc>
        <w:tc>
          <w:tcPr>
            <w:tcW w:w="619" w:type="dxa"/>
            <w:tcBorders>
              <w:top w:val="nil"/>
              <w:left w:val="nil"/>
              <w:bottom w:val="nil"/>
              <w:right w:val="nil"/>
            </w:tcBorders>
            <w:vAlign w:val="center"/>
          </w:tcPr>
          <w:p w14:paraId="527266B7" w14:textId="228A68A8" w:rsidR="00236C7F" w:rsidRPr="003C6E0A" w:rsidRDefault="00236C7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26.0</w:t>
            </w:r>
          </w:p>
        </w:tc>
        <w:tc>
          <w:tcPr>
            <w:tcW w:w="619" w:type="dxa"/>
            <w:tcBorders>
              <w:top w:val="nil"/>
              <w:left w:val="nil"/>
              <w:bottom w:val="nil"/>
              <w:right w:val="nil"/>
            </w:tcBorders>
            <w:vAlign w:val="center"/>
          </w:tcPr>
          <w:p w14:paraId="09DB5A18" w14:textId="7F42761E" w:rsidR="00236C7F" w:rsidRPr="003C6E0A" w:rsidRDefault="00236C7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18.0</w:t>
            </w:r>
          </w:p>
        </w:tc>
        <w:tc>
          <w:tcPr>
            <w:tcW w:w="619" w:type="dxa"/>
            <w:tcBorders>
              <w:top w:val="nil"/>
              <w:left w:val="nil"/>
              <w:bottom w:val="nil"/>
              <w:right w:val="nil"/>
            </w:tcBorders>
            <w:vAlign w:val="center"/>
          </w:tcPr>
          <w:p w14:paraId="3F1BF581" w14:textId="0C3FA67A" w:rsidR="00236C7F" w:rsidRPr="003C6E0A" w:rsidRDefault="00236C7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11.2</w:t>
            </w:r>
          </w:p>
        </w:tc>
        <w:tc>
          <w:tcPr>
            <w:tcW w:w="619" w:type="dxa"/>
            <w:tcBorders>
              <w:top w:val="nil"/>
              <w:left w:val="nil"/>
              <w:bottom w:val="nil"/>
              <w:right w:val="nil"/>
            </w:tcBorders>
            <w:vAlign w:val="center"/>
          </w:tcPr>
          <w:p w14:paraId="2EA624D7" w14:textId="04050AFC" w:rsidR="00236C7F" w:rsidRPr="003C6E0A" w:rsidRDefault="00236C7F" w:rsidP="00A54B36">
            <w:pPr>
              <w:adjustRightInd w:val="0"/>
              <w:snapToGrid w:val="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17.2</w:t>
            </w:r>
          </w:p>
        </w:tc>
        <w:tc>
          <w:tcPr>
            <w:tcW w:w="619" w:type="dxa"/>
            <w:tcBorders>
              <w:top w:val="nil"/>
              <w:left w:val="nil"/>
              <w:bottom w:val="nil"/>
              <w:right w:val="nil"/>
            </w:tcBorders>
            <w:vAlign w:val="center"/>
          </w:tcPr>
          <w:p w14:paraId="36E010D1" w14:textId="4F52C4A3" w:rsidR="00236C7F" w:rsidRPr="003C6E0A" w:rsidRDefault="00236C7F" w:rsidP="001F160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12.2</w:t>
            </w:r>
          </w:p>
        </w:tc>
        <w:tc>
          <w:tcPr>
            <w:tcW w:w="619" w:type="dxa"/>
            <w:tcBorders>
              <w:top w:val="nil"/>
              <w:left w:val="nil"/>
              <w:bottom w:val="nil"/>
              <w:right w:val="nil"/>
            </w:tcBorders>
            <w:vAlign w:val="center"/>
          </w:tcPr>
          <w:p w14:paraId="657949F2" w14:textId="2223939C" w:rsidR="00236C7F" w:rsidRPr="003C6E0A" w:rsidRDefault="00236C7F" w:rsidP="0050729F">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14.3</w:t>
            </w:r>
          </w:p>
        </w:tc>
        <w:tc>
          <w:tcPr>
            <w:tcW w:w="619" w:type="dxa"/>
            <w:tcBorders>
              <w:top w:val="nil"/>
              <w:left w:val="nil"/>
              <w:bottom w:val="nil"/>
              <w:right w:val="nil"/>
            </w:tcBorders>
            <w:vAlign w:val="center"/>
          </w:tcPr>
          <w:p w14:paraId="228D2726" w14:textId="1252FEB1" w:rsidR="00236C7F" w:rsidRPr="003C6E0A" w:rsidRDefault="00236C7F" w:rsidP="00415321">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14.7</w:t>
            </w:r>
          </w:p>
        </w:tc>
        <w:tc>
          <w:tcPr>
            <w:tcW w:w="619" w:type="dxa"/>
            <w:tcBorders>
              <w:top w:val="nil"/>
              <w:left w:val="nil"/>
              <w:bottom w:val="nil"/>
              <w:right w:val="nil"/>
            </w:tcBorders>
            <w:vAlign w:val="center"/>
          </w:tcPr>
          <w:p w14:paraId="5344A253" w14:textId="78BD425D" w:rsidR="00236C7F" w:rsidRPr="003C6E0A" w:rsidRDefault="00236C7F" w:rsidP="00567E52">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12.1</w:t>
            </w:r>
          </w:p>
        </w:tc>
        <w:tc>
          <w:tcPr>
            <w:tcW w:w="619" w:type="dxa"/>
            <w:tcBorders>
              <w:top w:val="nil"/>
              <w:left w:val="nil"/>
              <w:bottom w:val="nil"/>
              <w:right w:val="nil"/>
            </w:tcBorders>
            <w:vAlign w:val="center"/>
          </w:tcPr>
          <w:p w14:paraId="4BD232D0" w14:textId="3569DBDF" w:rsidR="00236C7F" w:rsidRPr="003C6E0A" w:rsidRDefault="00236C7F" w:rsidP="00F168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15.8</w:t>
            </w:r>
          </w:p>
        </w:tc>
        <w:tc>
          <w:tcPr>
            <w:tcW w:w="619" w:type="dxa"/>
            <w:tcBorders>
              <w:top w:val="nil"/>
              <w:left w:val="nil"/>
              <w:bottom w:val="nil"/>
              <w:right w:val="nil"/>
            </w:tcBorders>
            <w:vAlign w:val="center"/>
          </w:tcPr>
          <w:p w14:paraId="31D5740A" w14:textId="52E35AC2" w:rsidR="00236C7F" w:rsidRPr="003C6E0A" w:rsidRDefault="00236C7F" w:rsidP="00F168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12.8</w:t>
            </w:r>
          </w:p>
        </w:tc>
        <w:tc>
          <w:tcPr>
            <w:tcW w:w="619" w:type="dxa"/>
            <w:tcBorders>
              <w:top w:val="nil"/>
              <w:left w:val="nil"/>
              <w:bottom w:val="nil"/>
              <w:right w:val="nil"/>
            </w:tcBorders>
            <w:vAlign w:val="center"/>
          </w:tcPr>
          <w:p w14:paraId="4CF1EB0E" w14:textId="46523AF8" w:rsidR="00236C7F" w:rsidRPr="003C6E0A" w:rsidRDefault="00236C7F" w:rsidP="00FC1B5F">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7.0</w:t>
            </w:r>
          </w:p>
        </w:tc>
        <w:tc>
          <w:tcPr>
            <w:tcW w:w="619" w:type="dxa"/>
            <w:tcBorders>
              <w:top w:val="nil"/>
              <w:left w:val="nil"/>
              <w:bottom w:val="nil"/>
              <w:right w:val="nil"/>
            </w:tcBorders>
            <w:vAlign w:val="center"/>
          </w:tcPr>
          <w:p w14:paraId="7FA3484F" w14:textId="5BAD1170" w:rsidR="00236C7F" w:rsidRPr="003C6E0A" w:rsidRDefault="00236C7F" w:rsidP="00F127D6">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12.9</w:t>
            </w:r>
          </w:p>
        </w:tc>
        <w:tc>
          <w:tcPr>
            <w:tcW w:w="619" w:type="dxa"/>
            <w:tcBorders>
              <w:top w:val="nil"/>
              <w:left w:val="nil"/>
              <w:bottom w:val="nil"/>
              <w:right w:val="nil"/>
            </w:tcBorders>
            <w:vAlign w:val="center"/>
          </w:tcPr>
          <w:p w14:paraId="5D71D5D2" w14:textId="49BC6716" w:rsidR="00236C7F" w:rsidRPr="003C6E0A" w:rsidRDefault="00236C7F" w:rsidP="00531CC6">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11.2</w:t>
            </w:r>
          </w:p>
        </w:tc>
      </w:tr>
      <w:tr w:rsidR="00236C7F" w:rsidRPr="003C6E0A" w14:paraId="2C84B3CE" w14:textId="7324B47A" w:rsidTr="00236C7F">
        <w:trPr>
          <w:trHeight w:val="700"/>
          <w:jc w:val="center"/>
        </w:trPr>
        <w:tc>
          <w:tcPr>
            <w:tcW w:w="406" w:type="dxa"/>
            <w:vMerge/>
            <w:tcBorders>
              <w:left w:val="nil"/>
            </w:tcBorders>
            <w:vAlign w:val="center"/>
          </w:tcPr>
          <w:p w14:paraId="0298B027" w14:textId="77777777" w:rsidR="00236C7F" w:rsidRPr="003C6E0A" w:rsidRDefault="00236C7F" w:rsidP="00122B85">
            <w:pPr>
              <w:adjustRightInd w:val="0"/>
              <w:snapToGrid w:val="0"/>
              <w:ind w:leftChars="-50" w:left="-120" w:rightChars="-25" w:right="-60"/>
              <w:contextualSpacing/>
              <w:jc w:val="right"/>
              <w:textAlignment w:val="center"/>
              <w:rPr>
                <w:rFonts w:eastAsia="標楷體"/>
                <w:color w:val="000000" w:themeColor="text1"/>
                <w:spacing w:val="-20"/>
                <w:sz w:val="22"/>
              </w:rPr>
            </w:pPr>
          </w:p>
        </w:tc>
        <w:tc>
          <w:tcPr>
            <w:tcW w:w="1274" w:type="dxa"/>
            <w:gridSpan w:val="2"/>
            <w:tcBorders>
              <w:bottom w:val="nil"/>
              <w:right w:val="single" w:sz="4" w:space="0" w:color="auto"/>
            </w:tcBorders>
            <w:vAlign w:val="center"/>
          </w:tcPr>
          <w:p w14:paraId="36AA6936" w14:textId="77777777" w:rsidR="00236C7F" w:rsidRPr="003C6E0A" w:rsidRDefault="00236C7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零售業營業額</w:t>
            </w:r>
          </w:p>
          <w:p w14:paraId="42931A6E" w14:textId="77777777" w:rsidR="00236C7F" w:rsidRPr="003C6E0A" w:rsidRDefault="00236C7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年增率</w:t>
            </w:r>
            <w:r w:rsidRPr="003C6E0A">
              <w:rPr>
                <w:rFonts w:eastAsia="標楷體"/>
                <w:color w:val="000000" w:themeColor="text1"/>
                <w:spacing w:val="-20"/>
                <w:sz w:val="22"/>
              </w:rPr>
              <w:t>(%)</w:t>
            </w:r>
          </w:p>
        </w:tc>
        <w:tc>
          <w:tcPr>
            <w:tcW w:w="619" w:type="dxa"/>
            <w:tcBorders>
              <w:top w:val="nil"/>
              <w:left w:val="nil"/>
              <w:bottom w:val="nil"/>
              <w:right w:val="nil"/>
            </w:tcBorders>
            <w:vAlign w:val="center"/>
          </w:tcPr>
          <w:p w14:paraId="7D293E65" w14:textId="2C23E5AE" w:rsidR="00236C7F" w:rsidRPr="003C6E0A" w:rsidRDefault="00236C7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12.</w:t>
            </w:r>
            <w:r w:rsidRPr="003C6E0A">
              <w:rPr>
                <w:rFonts w:eastAsia="標楷體" w:hint="eastAsia"/>
                <w:color w:val="000000" w:themeColor="text1"/>
                <w:spacing w:val="-20"/>
                <w:sz w:val="22"/>
              </w:rPr>
              <w:t>5</w:t>
            </w:r>
          </w:p>
        </w:tc>
        <w:tc>
          <w:tcPr>
            <w:tcW w:w="619" w:type="dxa"/>
            <w:tcBorders>
              <w:top w:val="nil"/>
              <w:left w:val="nil"/>
              <w:bottom w:val="nil"/>
              <w:right w:val="nil"/>
            </w:tcBorders>
            <w:vAlign w:val="center"/>
          </w:tcPr>
          <w:p w14:paraId="324B9D95" w14:textId="41DA5351" w:rsidR="00236C7F" w:rsidRPr="003C6E0A" w:rsidRDefault="00236C7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18.3</w:t>
            </w:r>
          </w:p>
        </w:tc>
        <w:tc>
          <w:tcPr>
            <w:tcW w:w="619" w:type="dxa"/>
            <w:tcBorders>
              <w:top w:val="nil"/>
              <w:left w:val="nil"/>
              <w:bottom w:val="nil"/>
              <w:right w:val="nil"/>
            </w:tcBorders>
            <w:vAlign w:val="center"/>
          </w:tcPr>
          <w:p w14:paraId="19E91E65" w14:textId="7BBB3BBB" w:rsidR="00236C7F" w:rsidRPr="003C6E0A" w:rsidRDefault="00236C7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3.4</w:t>
            </w:r>
          </w:p>
        </w:tc>
        <w:tc>
          <w:tcPr>
            <w:tcW w:w="619" w:type="dxa"/>
            <w:tcBorders>
              <w:top w:val="nil"/>
              <w:left w:val="nil"/>
              <w:bottom w:val="nil"/>
              <w:right w:val="nil"/>
            </w:tcBorders>
            <w:vAlign w:val="center"/>
          </w:tcPr>
          <w:p w14:paraId="1F3FC430" w14:textId="749E9AC5" w:rsidR="00236C7F" w:rsidRPr="003C6E0A" w:rsidRDefault="00236C7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-13.3</w:t>
            </w:r>
          </w:p>
        </w:tc>
        <w:tc>
          <w:tcPr>
            <w:tcW w:w="619" w:type="dxa"/>
            <w:tcBorders>
              <w:top w:val="nil"/>
              <w:left w:val="nil"/>
              <w:bottom w:val="nil"/>
              <w:right w:val="nil"/>
            </w:tcBorders>
            <w:vAlign w:val="center"/>
          </w:tcPr>
          <w:p w14:paraId="6C562174" w14:textId="5706B893" w:rsidR="00236C7F" w:rsidRPr="003C6E0A" w:rsidRDefault="00236C7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-9.6</w:t>
            </w:r>
          </w:p>
        </w:tc>
        <w:tc>
          <w:tcPr>
            <w:tcW w:w="619" w:type="dxa"/>
            <w:tcBorders>
              <w:top w:val="nil"/>
              <w:left w:val="nil"/>
              <w:bottom w:val="nil"/>
              <w:right w:val="nil"/>
            </w:tcBorders>
            <w:vAlign w:val="center"/>
          </w:tcPr>
          <w:p w14:paraId="3F4E4BF0" w14:textId="37B92083" w:rsidR="00236C7F" w:rsidRPr="003C6E0A" w:rsidRDefault="00236C7F" w:rsidP="00A54B36">
            <w:pPr>
              <w:adjustRightInd w:val="0"/>
              <w:snapToGrid w:val="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-4.3</w:t>
            </w:r>
          </w:p>
        </w:tc>
        <w:tc>
          <w:tcPr>
            <w:tcW w:w="619" w:type="dxa"/>
            <w:tcBorders>
              <w:top w:val="nil"/>
              <w:left w:val="nil"/>
              <w:bottom w:val="nil"/>
              <w:right w:val="nil"/>
            </w:tcBorders>
            <w:vAlign w:val="center"/>
          </w:tcPr>
          <w:p w14:paraId="39C40623" w14:textId="15E6B3F9" w:rsidR="00236C7F" w:rsidRPr="003C6E0A" w:rsidRDefault="00236C7F" w:rsidP="00FC1B5F">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2.0</w:t>
            </w:r>
          </w:p>
        </w:tc>
        <w:tc>
          <w:tcPr>
            <w:tcW w:w="619" w:type="dxa"/>
            <w:tcBorders>
              <w:top w:val="nil"/>
              <w:left w:val="nil"/>
              <w:bottom w:val="nil"/>
              <w:right w:val="nil"/>
            </w:tcBorders>
            <w:vAlign w:val="center"/>
          </w:tcPr>
          <w:p w14:paraId="7914A23E" w14:textId="78E3B255" w:rsidR="00236C7F" w:rsidRPr="003C6E0A" w:rsidRDefault="00236C7F" w:rsidP="0050729F">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6.6</w:t>
            </w:r>
          </w:p>
        </w:tc>
        <w:tc>
          <w:tcPr>
            <w:tcW w:w="619" w:type="dxa"/>
            <w:tcBorders>
              <w:top w:val="nil"/>
              <w:left w:val="nil"/>
              <w:bottom w:val="nil"/>
              <w:right w:val="nil"/>
            </w:tcBorders>
            <w:vAlign w:val="center"/>
          </w:tcPr>
          <w:p w14:paraId="1DC73049" w14:textId="15AEA493" w:rsidR="00236C7F" w:rsidRPr="003C6E0A" w:rsidRDefault="00236C7F" w:rsidP="00FC1B5F">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6.9</w:t>
            </w:r>
          </w:p>
        </w:tc>
        <w:tc>
          <w:tcPr>
            <w:tcW w:w="619" w:type="dxa"/>
            <w:tcBorders>
              <w:top w:val="nil"/>
              <w:left w:val="nil"/>
              <w:bottom w:val="nil"/>
              <w:right w:val="nil"/>
            </w:tcBorders>
            <w:vAlign w:val="center"/>
          </w:tcPr>
          <w:p w14:paraId="1D6827F3" w14:textId="7238A146" w:rsidR="00236C7F" w:rsidRPr="003C6E0A" w:rsidRDefault="00236C7F" w:rsidP="00567E52">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3.7</w:t>
            </w:r>
          </w:p>
        </w:tc>
        <w:tc>
          <w:tcPr>
            <w:tcW w:w="619" w:type="dxa"/>
            <w:tcBorders>
              <w:top w:val="nil"/>
              <w:left w:val="nil"/>
              <w:bottom w:val="nil"/>
              <w:right w:val="nil"/>
            </w:tcBorders>
            <w:vAlign w:val="center"/>
          </w:tcPr>
          <w:p w14:paraId="0846EE88" w14:textId="0B528D3E" w:rsidR="00236C7F" w:rsidRPr="003C6E0A" w:rsidRDefault="00236C7F" w:rsidP="00F168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3.3</w:t>
            </w:r>
          </w:p>
        </w:tc>
        <w:tc>
          <w:tcPr>
            <w:tcW w:w="619" w:type="dxa"/>
            <w:tcBorders>
              <w:top w:val="nil"/>
              <w:left w:val="nil"/>
              <w:bottom w:val="nil"/>
              <w:right w:val="nil"/>
            </w:tcBorders>
            <w:vAlign w:val="center"/>
          </w:tcPr>
          <w:p w14:paraId="4F944CFF" w14:textId="400F2802" w:rsidR="00236C7F" w:rsidRPr="003C6E0A" w:rsidRDefault="00236C7F" w:rsidP="00F168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6.3</w:t>
            </w:r>
          </w:p>
        </w:tc>
        <w:tc>
          <w:tcPr>
            <w:tcW w:w="619" w:type="dxa"/>
            <w:tcBorders>
              <w:top w:val="nil"/>
              <w:left w:val="nil"/>
              <w:bottom w:val="nil"/>
              <w:right w:val="nil"/>
            </w:tcBorders>
            <w:vAlign w:val="center"/>
          </w:tcPr>
          <w:p w14:paraId="302C3F4A" w14:textId="36A5863A" w:rsidR="00236C7F" w:rsidRPr="003C6E0A" w:rsidRDefault="00236C7F" w:rsidP="00F168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0.2</w:t>
            </w:r>
          </w:p>
        </w:tc>
        <w:tc>
          <w:tcPr>
            <w:tcW w:w="619" w:type="dxa"/>
            <w:tcBorders>
              <w:top w:val="nil"/>
              <w:left w:val="nil"/>
              <w:bottom w:val="nil"/>
              <w:right w:val="nil"/>
            </w:tcBorders>
            <w:vAlign w:val="center"/>
          </w:tcPr>
          <w:p w14:paraId="1F20CC69" w14:textId="071B4101" w:rsidR="00236C7F" w:rsidRPr="003C6E0A" w:rsidRDefault="00236C7F" w:rsidP="00F127D6">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4.8</w:t>
            </w:r>
          </w:p>
        </w:tc>
        <w:tc>
          <w:tcPr>
            <w:tcW w:w="619" w:type="dxa"/>
            <w:tcBorders>
              <w:top w:val="nil"/>
              <w:left w:val="nil"/>
              <w:bottom w:val="nil"/>
              <w:right w:val="nil"/>
            </w:tcBorders>
            <w:vAlign w:val="center"/>
          </w:tcPr>
          <w:p w14:paraId="622C9F55" w14:textId="0BC3ED03" w:rsidR="00236C7F" w:rsidRPr="003C6E0A" w:rsidRDefault="00236C7F" w:rsidP="00531CC6">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3.9</w:t>
            </w:r>
          </w:p>
        </w:tc>
      </w:tr>
      <w:tr w:rsidR="00236C7F" w:rsidRPr="003C6E0A" w14:paraId="22D69AFE" w14:textId="64E97930" w:rsidTr="00236C7F">
        <w:trPr>
          <w:trHeight w:val="700"/>
          <w:jc w:val="center"/>
        </w:trPr>
        <w:tc>
          <w:tcPr>
            <w:tcW w:w="406" w:type="dxa"/>
            <w:vMerge/>
            <w:tcBorders>
              <w:left w:val="nil"/>
              <w:bottom w:val="nil"/>
            </w:tcBorders>
            <w:vAlign w:val="center"/>
          </w:tcPr>
          <w:p w14:paraId="79F2A8F8" w14:textId="77777777" w:rsidR="00236C7F" w:rsidRPr="003C6E0A" w:rsidRDefault="00236C7F" w:rsidP="00122B85">
            <w:pPr>
              <w:adjustRightInd w:val="0"/>
              <w:snapToGrid w:val="0"/>
              <w:ind w:leftChars="-50" w:left="-120" w:rightChars="-25" w:right="-60"/>
              <w:contextualSpacing/>
              <w:jc w:val="right"/>
              <w:textAlignment w:val="center"/>
              <w:rPr>
                <w:rFonts w:eastAsia="標楷體"/>
                <w:color w:val="000000" w:themeColor="text1"/>
                <w:spacing w:val="-20"/>
                <w:sz w:val="22"/>
              </w:rPr>
            </w:pPr>
          </w:p>
        </w:tc>
        <w:tc>
          <w:tcPr>
            <w:tcW w:w="1274" w:type="dxa"/>
            <w:gridSpan w:val="2"/>
            <w:tcBorders>
              <w:bottom w:val="nil"/>
              <w:right w:val="single" w:sz="4" w:space="0" w:color="auto"/>
            </w:tcBorders>
            <w:vAlign w:val="center"/>
          </w:tcPr>
          <w:p w14:paraId="6D4928B4" w14:textId="77777777" w:rsidR="00236C7F" w:rsidRPr="003C6E0A" w:rsidRDefault="00236C7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餐飲業營業額</w:t>
            </w:r>
          </w:p>
          <w:p w14:paraId="2AAB6FE9" w14:textId="77777777" w:rsidR="00236C7F" w:rsidRPr="003C6E0A" w:rsidRDefault="00236C7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年增率</w:t>
            </w:r>
            <w:r w:rsidRPr="003C6E0A">
              <w:rPr>
                <w:rFonts w:eastAsia="標楷體"/>
                <w:color w:val="000000" w:themeColor="text1"/>
                <w:spacing w:val="-20"/>
                <w:sz w:val="22"/>
              </w:rPr>
              <w:t>(%)</w:t>
            </w:r>
          </w:p>
        </w:tc>
        <w:tc>
          <w:tcPr>
            <w:tcW w:w="619" w:type="dxa"/>
            <w:tcBorders>
              <w:top w:val="nil"/>
              <w:left w:val="nil"/>
              <w:bottom w:val="nil"/>
              <w:right w:val="nil"/>
            </w:tcBorders>
            <w:vAlign w:val="center"/>
          </w:tcPr>
          <w:p w14:paraId="4D1A5BC5" w14:textId="16EE5FC6" w:rsidR="00236C7F" w:rsidRPr="003C6E0A" w:rsidRDefault="00236C7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25.3</w:t>
            </w:r>
          </w:p>
        </w:tc>
        <w:tc>
          <w:tcPr>
            <w:tcW w:w="619" w:type="dxa"/>
            <w:tcBorders>
              <w:top w:val="nil"/>
              <w:left w:val="nil"/>
              <w:bottom w:val="nil"/>
              <w:right w:val="nil"/>
            </w:tcBorders>
            <w:vAlign w:val="center"/>
          </w:tcPr>
          <w:p w14:paraId="073F7C45" w14:textId="2589D78E" w:rsidR="00236C7F" w:rsidRPr="003C6E0A" w:rsidRDefault="00236C7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37.3</w:t>
            </w:r>
          </w:p>
        </w:tc>
        <w:tc>
          <w:tcPr>
            <w:tcW w:w="619" w:type="dxa"/>
            <w:tcBorders>
              <w:top w:val="nil"/>
              <w:left w:val="nil"/>
              <w:bottom w:val="nil"/>
              <w:right w:val="nil"/>
            </w:tcBorders>
            <w:vAlign w:val="center"/>
          </w:tcPr>
          <w:p w14:paraId="298F2588" w14:textId="28AC6954" w:rsidR="00236C7F" w:rsidRPr="003C6E0A" w:rsidRDefault="00236C7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w:t>
            </w:r>
            <w:r w:rsidRPr="003C6E0A">
              <w:rPr>
                <w:rFonts w:eastAsia="標楷體" w:hint="eastAsia"/>
                <w:color w:val="000000" w:themeColor="text1"/>
                <w:spacing w:val="-20"/>
                <w:sz w:val="22"/>
              </w:rPr>
              <w:t>19.2</w:t>
            </w:r>
          </w:p>
        </w:tc>
        <w:tc>
          <w:tcPr>
            <w:tcW w:w="619" w:type="dxa"/>
            <w:tcBorders>
              <w:top w:val="nil"/>
              <w:left w:val="nil"/>
              <w:bottom w:val="nil"/>
              <w:right w:val="nil"/>
            </w:tcBorders>
            <w:vAlign w:val="center"/>
          </w:tcPr>
          <w:p w14:paraId="739F8A4D" w14:textId="493A9CF9" w:rsidR="00236C7F" w:rsidRPr="003C6E0A" w:rsidRDefault="00236C7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-39.9</w:t>
            </w:r>
          </w:p>
        </w:tc>
        <w:tc>
          <w:tcPr>
            <w:tcW w:w="619" w:type="dxa"/>
            <w:tcBorders>
              <w:top w:val="nil"/>
              <w:left w:val="nil"/>
              <w:bottom w:val="nil"/>
              <w:right w:val="nil"/>
            </w:tcBorders>
            <w:vAlign w:val="center"/>
          </w:tcPr>
          <w:p w14:paraId="4A899925" w14:textId="16C3B307" w:rsidR="00236C7F" w:rsidRPr="003C6E0A" w:rsidRDefault="00236C7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-38.8</w:t>
            </w:r>
          </w:p>
        </w:tc>
        <w:tc>
          <w:tcPr>
            <w:tcW w:w="619" w:type="dxa"/>
            <w:tcBorders>
              <w:top w:val="nil"/>
              <w:left w:val="nil"/>
              <w:bottom w:val="nil"/>
              <w:right w:val="nil"/>
            </w:tcBorders>
            <w:vAlign w:val="center"/>
          </w:tcPr>
          <w:p w14:paraId="1BC4ECF2" w14:textId="600D6B7D" w:rsidR="00236C7F" w:rsidRPr="003C6E0A" w:rsidRDefault="00236C7F" w:rsidP="00C0781D">
            <w:pPr>
              <w:adjustRightInd w:val="0"/>
              <w:snapToGrid w:val="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-25.7</w:t>
            </w:r>
          </w:p>
        </w:tc>
        <w:tc>
          <w:tcPr>
            <w:tcW w:w="619" w:type="dxa"/>
            <w:tcBorders>
              <w:top w:val="nil"/>
              <w:left w:val="nil"/>
              <w:bottom w:val="nil"/>
              <w:right w:val="nil"/>
            </w:tcBorders>
            <w:vAlign w:val="center"/>
          </w:tcPr>
          <w:p w14:paraId="6CC2C4D8" w14:textId="4FCAAF2D" w:rsidR="00236C7F" w:rsidRPr="003C6E0A" w:rsidRDefault="00236C7F" w:rsidP="003824D1">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-10.8</w:t>
            </w:r>
          </w:p>
        </w:tc>
        <w:tc>
          <w:tcPr>
            <w:tcW w:w="619" w:type="dxa"/>
            <w:tcBorders>
              <w:top w:val="nil"/>
              <w:left w:val="nil"/>
              <w:bottom w:val="nil"/>
              <w:right w:val="nil"/>
            </w:tcBorders>
            <w:vAlign w:val="center"/>
          </w:tcPr>
          <w:p w14:paraId="6941E563" w14:textId="35B68F7D" w:rsidR="00236C7F" w:rsidRPr="003C6E0A" w:rsidRDefault="00236C7F" w:rsidP="0050729F">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1.4</w:t>
            </w:r>
          </w:p>
        </w:tc>
        <w:tc>
          <w:tcPr>
            <w:tcW w:w="619" w:type="dxa"/>
            <w:tcBorders>
              <w:top w:val="nil"/>
              <w:left w:val="nil"/>
              <w:bottom w:val="nil"/>
              <w:right w:val="nil"/>
            </w:tcBorders>
            <w:vAlign w:val="center"/>
          </w:tcPr>
          <w:p w14:paraId="356E0832" w14:textId="47D3B0BC" w:rsidR="00236C7F" w:rsidRPr="003C6E0A" w:rsidRDefault="00236C7F" w:rsidP="00415321">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3.9</w:t>
            </w:r>
          </w:p>
        </w:tc>
        <w:tc>
          <w:tcPr>
            <w:tcW w:w="619" w:type="dxa"/>
            <w:tcBorders>
              <w:top w:val="nil"/>
              <w:left w:val="nil"/>
              <w:bottom w:val="nil"/>
              <w:right w:val="nil"/>
            </w:tcBorders>
            <w:vAlign w:val="center"/>
          </w:tcPr>
          <w:p w14:paraId="5D76080A" w14:textId="1063D2F9" w:rsidR="00236C7F" w:rsidRPr="003C6E0A" w:rsidRDefault="00236C7F" w:rsidP="00567E52">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7.1</w:t>
            </w:r>
          </w:p>
        </w:tc>
        <w:tc>
          <w:tcPr>
            <w:tcW w:w="619" w:type="dxa"/>
            <w:tcBorders>
              <w:top w:val="nil"/>
              <w:left w:val="nil"/>
              <w:bottom w:val="nil"/>
              <w:right w:val="nil"/>
            </w:tcBorders>
            <w:vAlign w:val="center"/>
          </w:tcPr>
          <w:p w14:paraId="50B11955" w14:textId="2873CD46" w:rsidR="00236C7F" w:rsidRPr="003C6E0A" w:rsidRDefault="00236C7F" w:rsidP="00F168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-6.4</w:t>
            </w:r>
          </w:p>
        </w:tc>
        <w:tc>
          <w:tcPr>
            <w:tcW w:w="619" w:type="dxa"/>
            <w:tcBorders>
              <w:top w:val="nil"/>
              <w:left w:val="nil"/>
              <w:bottom w:val="nil"/>
              <w:right w:val="nil"/>
            </w:tcBorders>
            <w:vAlign w:val="center"/>
          </w:tcPr>
          <w:p w14:paraId="3D890B21" w14:textId="18FDEF93" w:rsidR="00236C7F" w:rsidRPr="003C6E0A" w:rsidRDefault="00236C7F" w:rsidP="00F168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8.2</w:t>
            </w:r>
          </w:p>
        </w:tc>
        <w:tc>
          <w:tcPr>
            <w:tcW w:w="619" w:type="dxa"/>
            <w:tcBorders>
              <w:top w:val="nil"/>
              <w:left w:val="nil"/>
              <w:bottom w:val="nil"/>
              <w:right w:val="nil"/>
            </w:tcBorders>
            <w:vAlign w:val="center"/>
          </w:tcPr>
          <w:p w14:paraId="070696DF" w14:textId="0B4F5EFA" w:rsidR="00236C7F" w:rsidRPr="003C6E0A" w:rsidRDefault="00236C7F" w:rsidP="00F168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0.1</w:t>
            </w:r>
          </w:p>
        </w:tc>
        <w:tc>
          <w:tcPr>
            <w:tcW w:w="619" w:type="dxa"/>
            <w:tcBorders>
              <w:top w:val="nil"/>
              <w:left w:val="nil"/>
              <w:bottom w:val="nil"/>
              <w:right w:val="nil"/>
            </w:tcBorders>
            <w:vAlign w:val="center"/>
          </w:tcPr>
          <w:p w14:paraId="0A62EC83" w14:textId="7EFB6592" w:rsidR="00236C7F" w:rsidRPr="003C6E0A" w:rsidRDefault="00236C7F" w:rsidP="00F127D6">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6.8</w:t>
            </w:r>
          </w:p>
        </w:tc>
        <w:tc>
          <w:tcPr>
            <w:tcW w:w="619" w:type="dxa"/>
            <w:tcBorders>
              <w:top w:val="nil"/>
              <w:left w:val="nil"/>
              <w:bottom w:val="nil"/>
              <w:right w:val="nil"/>
            </w:tcBorders>
            <w:vAlign w:val="center"/>
          </w:tcPr>
          <w:p w14:paraId="6BDB0332" w14:textId="4E402D7E" w:rsidR="00236C7F" w:rsidRPr="003C6E0A" w:rsidRDefault="00236C7F" w:rsidP="00531CC6">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4.9</w:t>
            </w:r>
          </w:p>
        </w:tc>
      </w:tr>
      <w:tr w:rsidR="00236C7F" w:rsidRPr="003C6E0A" w14:paraId="2959C0F5" w14:textId="4C16906C" w:rsidTr="00236C7F">
        <w:trPr>
          <w:trHeight w:val="429"/>
          <w:jc w:val="center"/>
        </w:trPr>
        <w:tc>
          <w:tcPr>
            <w:tcW w:w="406" w:type="dxa"/>
            <w:vMerge w:val="restart"/>
            <w:tcBorders>
              <w:left w:val="nil"/>
            </w:tcBorders>
            <w:vAlign w:val="center"/>
          </w:tcPr>
          <w:p w14:paraId="1E04BBAC" w14:textId="77777777" w:rsidR="00236C7F" w:rsidRPr="003C6E0A" w:rsidRDefault="00236C7F"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3C6E0A">
              <w:rPr>
                <w:rFonts w:eastAsia="標楷體"/>
                <w:color w:val="000000" w:themeColor="text1"/>
                <w:spacing w:val="-20"/>
                <w:sz w:val="22"/>
              </w:rPr>
              <w:t>對</w:t>
            </w:r>
          </w:p>
          <w:p w14:paraId="36A06E35" w14:textId="77777777" w:rsidR="00236C7F" w:rsidRPr="003C6E0A" w:rsidRDefault="00236C7F"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3C6E0A">
              <w:rPr>
                <w:rFonts w:eastAsia="標楷體"/>
                <w:color w:val="000000" w:themeColor="text1"/>
                <w:spacing w:val="-20"/>
                <w:sz w:val="22"/>
              </w:rPr>
              <w:t>外</w:t>
            </w:r>
          </w:p>
          <w:p w14:paraId="43B0ADFC" w14:textId="77777777" w:rsidR="00236C7F" w:rsidRPr="003C6E0A" w:rsidRDefault="00236C7F"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3C6E0A">
              <w:rPr>
                <w:rFonts w:eastAsia="標楷體"/>
                <w:color w:val="000000" w:themeColor="text1"/>
                <w:spacing w:val="-20"/>
                <w:sz w:val="22"/>
              </w:rPr>
              <w:t>貿</w:t>
            </w:r>
          </w:p>
          <w:p w14:paraId="6C0F885E" w14:textId="77777777" w:rsidR="00236C7F" w:rsidRPr="003C6E0A" w:rsidRDefault="00236C7F"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3C6E0A">
              <w:rPr>
                <w:rFonts w:eastAsia="標楷體"/>
                <w:color w:val="000000" w:themeColor="text1"/>
                <w:spacing w:val="-20"/>
                <w:sz w:val="22"/>
              </w:rPr>
              <w:t>易</w:t>
            </w:r>
          </w:p>
        </w:tc>
        <w:tc>
          <w:tcPr>
            <w:tcW w:w="1274" w:type="dxa"/>
            <w:gridSpan w:val="2"/>
            <w:tcBorders>
              <w:bottom w:val="nil"/>
              <w:right w:val="single" w:sz="4" w:space="0" w:color="auto"/>
            </w:tcBorders>
            <w:vAlign w:val="center"/>
          </w:tcPr>
          <w:p w14:paraId="2AEF669A" w14:textId="77777777" w:rsidR="00236C7F" w:rsidRPr="003C6E0A" w:rsidRDefault="00236C7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出口</w:t>
            </w:r>
            <w:r w:rsidRPr="003C6E0A">
              <w:rPr>
                <w:rFonts w:eastAsia="標楷體"/>
                <w:color w:val="000000" w:themeColor="text1"/>
                <w:spacing w:val="-20"/>
                <w:sz w:val="22"/>
              </w:rPr>
              <w:t>(</w:t>
            </w:r>
            <w:r w:rsidRPr="003C6E0A">
              <w:rPr>
                <w:rFonts w:eastAsia="標楷體"/>
                <w:color w:val="000000" w:themeColor="text1"/>
                <w:spacing w:val="-20"/>
                <w:sz w:val="22"/>
              </w:rPr>
              <w:t>億美元</w:t>
            </w:r>
            <w:r w:rsidRPr="003C6E0A">
              <w:rPr>
                <w:rFonts w:eastAsia="標楷體"/>
                <w:color w:val="000000" w:themeColor="text1"/>
                <w:spacing w:val="-20"/>
                <w:sz w:val="22"/>
              </w:rPr>
              <w:t>)</w:t>
            </w:r>
          </w:p>
        </w:tc>
        <w:tc>
          <w:tcPr>
            <w:tcW w:w="619" w:type="dxa"/>
            <w:tcBorders>
              <w:top w:val="nil"/>
              <w:left w:val="nil"/>
              <w:bottom w:val="nil"/>
              <w:right w:val="nil"/>
            </w:tcBorders>
            <w:vAlign w:val="center"/>
          </w:tcPr>
          <w:p w14:paraId="2C4643EB" w14:textId="398420DD" w:rsidR="00236C7F" w:rsidRPr="003C6E0A" w:rsidRDefault="00236C7F" w:rsidP="00C0781D">
            <w:pPr>
              <w:adjustRightInd w:val="0"/>
              <w:snapToGrid w:val="0"/>
              <w:ind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358.7</w:t>
            </w:r>
          </w:p>
        </w:tc>
        <w:tc>
          <w:tcPr>
            <w:tcW w:w="619" w:type="dxa"/>
            <w:tcBorders>
              <w:top w:val="nil"/>
              <w:left w:val="nil"/>
              <w:bottom w:val="nil"/>
              <w:right w:val="nil"/>
            </w:tcBorders>
            <w:vAlign w:val="center"/>
          </w:tcPr>
          <w:p w14:paraId="1EA854CE" w14:textId="62D4EB14" w:rsidR="00236C7F" w:rsidRPr="003C6E0A" w:rsidRDefault="00236C7F" w:rsidP="00C0781D">
            <w:pPr>
              <w:adjustRightInd w:val="0"/>
              <w:snapToGrid w:val="0"/>
              <w:ind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349.0</w:t>
            </w:r>
          </w:p>
        </w:tc>
        <w:tc>
          <w:tcPr>
            <w:tcW w:w="619" w:type="dxa"/>
            <w:tcBorders>
              <w:top w:val="nil"/>
              <w:left w:val="nil"/>
              <w:bottom w:val="nil"/>
              <w:right w:val="nil"/>
            </w:tcBorders>
            <w:vAlign w:val="center"/>
          </w:tcPr>
          <w:p w14:paraId="3ACA32C9" w14:textId="6C96F43E" w:rsidR="00236C7F" w:rsidRPr="003C6E0A" w:rsidRDefault="00236C7F" w:rsidP="00C0781D">
            <w:pPr>
              <w:adjustRightInd w:val="0"/>
              <w:snapToGrid w:val="0"/>
              <w:ind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374.0</w:t>
            </w:r>
          </w:p>
        </w:tc>
        <w:tc>
          <w:tcPr>
            <w:tcW w:w="619" w:type="dxa"/>
            <w:tcBorders>
              <w:top w:val="nil"/>
              <w:left w:val="nil"/>
              <w:bottom w:val="nil"/>
              <w:right w:val="nil"/>
            </w:tcBorders>
            <w:vAlign w:val="center"/>
          </w:tcPr>
          <w:p w14:paraId="7A0B1B96" w14:textId="7E57F03C" w:rsidR="00236C7F" w:rsidRPr="003C6E0A" w:rsidRDefault="00236C7F"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366.5</w:t>
            </w:r>
          </w:p>
        </w:tc>
        <w:tc>
          <w:tcPr>
            <w:tcW w:w="619" w:type="dxa"/>
            <w:tcBorders>
              <w:top w:val="nil"/>
              <w:left w:val="nil"/>
              <w:bottom w:val="nil"/>
              <w:right w:val="nil"/>
            </w:tcBorders>
            <w:vAlign w:val="center"/>
          </w:tcPr>
          <w:p w14:paraId="172E5024" w14:textId="6538C4E6" w:rsidR="00236C7F" w:rsidRPr="003C6E0A" w:rsidRDefault="00236C7F"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379.5</w:t>
            </w:r>
          </w:p>
        </w:tc>
        <w:tc>
          <w:tcPr>
            <w:tcW w:w="619" w:type="dxa"/>
            <w:tcBorders>
              <w:top w:val="nil"/>
              <w:left w:val="nil"/>
              <w:bottom w:val="nil"/>
              <w:right w:val="nil"/>
            </w:tcBorders>
            <w:vAlign w:val="center"/>
          </w:tcPr>
          <w:p w14:paraId="66C53849" w14:textId="243B6FF4" w:rsidR="00236C7F" w:rsidRPr="003C6E0A" w:rsidRDefault="00236C7F" w:rsidP="00C0781D">
            <w:pPr>
              <w:adjustRightInd w:val="0"/>
              <w:snapToGrid w:val="0"/>
              <w:ind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395.4</w:t>
            </w:r>
          </w:p>
        </w:tc>
        <w:tc>
          <w:tcPr>
            <w:tcW w:w="619" w:type="dxa"/>
            <w:tcBorders>
              <w:top w:val="nil"/>
              <w:left w:val="nil"/>
              <w:bottom w:val="nil"/>
              <w:right w:val="nil"/>
            </w:tcBorders>
            <w:vAlign w:val="center"/>
          </w:tcPr>
          <w:p w14:paraId="370D461A" w14:textId="74412250" w:rsidR="00236C7F" w:rsidRPr="003C6E0A" w:rsidRDefault="00236C7F"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396.3</w:t>
            </w:r>
          </w:p>
        </w:tc>
        <w:tc>
          <w:tcPr>
            <w:tcW w:w="619" w:type="dxa"/>
            <w:tcBorders>
              <w:top w:val="nil"/>
              <w:left w:val="nil"/>
              <w:bottom w:val="nil"/>
              <w:right w:val="nil"/>
            </w:tcBorders>
            <w:vAlign w:val="center"/>
          </w:tcPr>
          <w:p w14:paraId="3AAAFAD7" w14:textId="625B8FDE" w:rsidR="00236C7F" w:rsidRPr="003C6E0A" w:rsidRDefault="00236C7F" w:rsidP="0050729F">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401.2</w:t>
            </w:r>
          </w:p>
        </w:tc>
        <w:tc>
          <w:tcPr>
            <w:tcW w:w="619" w:type="dxa"/>
            <w:tcBorders>
              <w:top w:val="nil"/>
              <w:left w:val="nil"/>
              <w:bottom w:val="nil"/>
              <w:right w:val="nil"/>
            </w:tcBorders>
            <w:vAlign w:val="center"/>
          </w:tcPr>
          <w:p w14:paraId="1E45F29B" w14:textId="58CD59EF" w:rsidR="00236C7F" w:rsidRPr="003C6E0A" w:rsidRDefault="00236C7F" w:rsidP="00755651">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415.7</w:t>
            </w:r>
          </w:p>
        </w:tc>
        <w:tc>
          <w:tcPr>
            <w:tcW w:w="619" w:type="dxa"/>
            <w:tcBorders>
              <w:top w:val="nil"/>
              <w:left w:val="nil"/>
              <w:bottom w:val="nil"/>
              <w:right w:val="nil"/>
            </w:tcBorders>
            <w:vAlign w:val="center"/>
          </w:tcPr>
          <w:p w14:paraId="0FBD7E02" w14:textId="73024BC4" w:rsidR="00236C7F" w:rsidRPr="003C6E0A" w:rsidRDefault="00236C7F" w:rsidP="00C34541">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406.9</w:t>
            </w:r>
          </w:p>
        </w:tc>
        <w:tc>
          <w:tcPr>
            <w:tcW w:w="619" w:type="dxa"/>
            <w:tcBorders>
              <w:top w:val="nil"/>
              <w:left w:val="nil"/>
              <w:bottom w:val="nil"/>
              <w:right w:val="nil"/>
            </w:tcBorders>
            <w:vAlign w:val="center"/>
          </w:tcPr>
          <w:p w14:paraId="7F6AB855" w14:textId="37EC0056" w:rsidR="00236C7F" w:rsidRPr="003C6E0A" w:rsidRDefault="00236C7F" w:rsidP="00F1684A">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4,463.8</w:t>
            </w:r>
          </w:p>
        </w:tc>
        <w:tc>
          <w:tcPr>
            <w:tcW w:w="619" w:type="dxa"/>
            <w:tcBorders>
              <w:top w:val="nil"/>
              <w:left w:val="nil"/>
              <w:bottom w:val="nil"/>
              <w:right w:val="nil"/>
            </w:tcBorders>
            <w:vAlign w:val="center"/>
          </w:tcPr>
          <w:p w14:paraId="474A3B04" w14:textId="6AFCF234" w:rsidR="00236C7F" w:rsidRPr="003C6E0A" w:rsidRDefault="00236C7F" w:rsidP="00F1684A">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399.8</w:t>
            </w:r>
          </w:p>
        </w:tc>
        <w:tc>
          <w:tcPr>
            <w:tcW w:w="619" w:type="dxa"/>
            <w:tcBorders>
              <w:top w:val="nil"/>
              <w:left w:val="nil"/>
              <w:bottom w:val="nil"/>
              <w:right w:val="nil"/>
            </w:tcBorders>
            <w:vAlign w:val="center"/>
          </w:tcPr>
          <w:p w14:paraId="13471769" w14:textId="50E25B0F" w:rsidR="00236C7F" w:rsidRPr="003C6E0A" w:rsidRDefault="00236C7F" w:rsidP="00C34541">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374.5</w:t>
            </w:r>
          </w:p>
        </w:tc>
        <w:tc>
          <w:tcPr>
            <w:tcW w:w="619" w:type="dxa"/>
            <w:tcBorders>
              <w:top w:val="nil"/>
              <w:left w:val="nil"/>
              <w:bottom w:val="nil"/>
              <w:right w:val="nil"/>
            </w:tcBorders>
            <w:vAlign w:val="center"/>
          </w:tcPr>
          <w:p w14:paraId="06FD2339" w14:textId="16CC1CD4" w:rsidR="00236C7F" w:rsidRPr="003C6E0A" w:rsidRDefault="00236C7F" w:rsidP="00F127D6">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435.0</w:t>
            </w:r>
          </w:p>
        </w:tc>
        <w:tc>
          <w:tcPr>
            <w:tcW w:w="619" w:type="dxa"/>
            <w:tcBorders>
              <w:top w:val="nil"/>
              <w:left w:val="nil"/>
              <w:bottom w:val="nil"/>
              <w:right w:val="nil"/>
            </w:tcBorders>
            <w:vAlign w:val="center"/>
          </w:tcPr>
          <w:p w14:paraId="18AF516F" w14:textId="0EFF87B5" w:rsidR="00236C7F" w:rsidRPr="003C6E0A" w:rsidRDefault="00236C7F" w:rsidP="00A93C00">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1,209.4</w:t>
            </w:r>
          </w:p>
        </w:tc>
      </w:tr>
      <w:tr w:rsidR="00236C7F" w:rsidRPr="003C6E0A" w14:paraId="7B1D0D4F" w14:textId="18D3CCC5" w:rsidTr="00236C7F">
        <w:trPr>
          <w:trHeight w:val="406"/>
          <w:jc w:val="center"/>
        </w:trPr>
        <w:tc>
          <w:tcPr>
            <w:tcW w:w="406" w:type="dxa"/>
            <w:vMerge/>
            <w:tcBorders>
              <w:left w:val="nil"/>
            </w:tcBorders>
            <w:vAlign w:val="center"/>
          </w:tcPr>
          <w:p w14:paraId="734C381D" w14:textId="77777777" w:rsidR="00236C7F" w:rsidRPr="003C6E0A" w:rsidRDefault="00236C7F" w:rsidP="00122B85">
            <w:pPr>
              <w:adjustRightInd w:val="0"/>
              <w:snapToGrid w:val="0"/>
              <w:ind w:leftChars="-50" w:left="-120" w:rightChars="-25" w:right="-60"/>
              <w:contextualSpacing/>
              <w:jc w:val="right"/>
              <w:textAlignment w:val="center"/>
              <w:rPr>
                <w:rFonts w:eastAsia="標楷體"/>
                <w:color w:val="000000" w:themeColor="text1"/>
                <w:spacing w:val="-20"/>
                <w:sz w:val="22"/>
              </w:rPr>
            </w:pPr>
          </w:p>
        </w:tc>
        <w:tc>
          <w:tcPr>
            <w:tcW w:w="302" w:type="dxa"/>
            <w:tcBorders>
              <w:top w:val="nil"/>
              <w:bottom w:val="single" w:sz="4" w:space="0" w:color="auto"/>
            </w:tcBorders>
            <w:vAlign w:val="center"/>
          </w:tcPr>
          <w:p w14:paraId="4E11AAD1" w14:textId="77777777" w:rsidR="00236C7F" w:rsidRPr="003C6E0A" w:rsidRDefault="00236C7F"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972" w:type="dxa"/>
            <w:tcBorders>
              <w:top w:val="single" w:sz="4" w:space="0" w:color="auto"/>
              <w:bottom w:val="single" w:sz="4" w:space="0" w:color="auto"/>
              <w:right w:val="single" w:sz="4" w:space="0" w:color="auto"/>
            </w:tcBorders>
            <w:vAlign w:val="center"/>
          </w:tcPr>
          <w:p w14:paraId="16D2FE8D" w14:textId="77777777" w:rsidR="00236C7F" w:rsidRPr="003C6E0A" w:rsidRDefault="00236C7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年增率</w:t>
            </w:r>
            <w:r w:rsidRPr="003C6E0A">
              <w:rPr>
                <w:rFonts w:eastAsia="標楷體"/>
                <w:color w:val="000000" w:themeColor="text1"/>
                <w:spacing w:val="-20"/>
                <w:sz w:val="22"/>
              </w:rPr>
              <w:t>(%)</w:t>
            </w:r>
          </w:p>
        </w:tc>
        <w:tc>
          <w:tcPr>
            <w:tcW w:w="619" w:type="dxa"/>
            <w:tcBorders>
              <w:top w:val="nil"/>
              <w:left w:val="nil"/>
              <w:bottom w:val="nil"/>
              <w:right w:val="nil"/>
            </w:tcBorders>
            <w:vAlign w:val="center"/>
          </w:tcPr>
          <w:p w14:paraId="1F07B7E0" w14:textId="1BEB9BAF" w:rsidR="00236C7F" w:rsidRPr="003C6E0A" w:rsidRDefault="00236C7F" w:rsidP="00C0781D">
            <w:pPr>
              <w:adjustRightInd w:val="0"/>
              <w:snapToGrid w:val="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27.0</w:t>
            </w:r>
          </w:p>
        </w:tc>
        <w:tc>
          <w:tcPr>
            <w:tcW w:w="619" w:type="dxa"/>
            <w:tcBorders>
              <w:top w:val="nil"/>
              <w:left w:val="nil"/>
              <w:bottom w:val="nil"/>
              <w:right w:val="nil"/>
            </w:tcBorders>
            <w:vAlign w:val="center"/>
          </w:tcPr>
          <w:p w14:paraId="0625BD9B" w14:textId="43537ECE" w:rsidR="00236C7F" w:rsidRPr="003C6E0A" w:rsidRDefault="00236C7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38.4</w:t>
            </w:r>
          </w:p>
        </w:tc>
        <w:tc>
          <w:tcPr>
            <w:tcW w:w="619" w:type="dxa"/>
            <w:tcBorders>
              <w:top w:val="nil"/>
              <w:left w:val="nil"/>
              <w:bottom w:val="nil"/>
              <w:right w:val="nil"/>
            </w:tcBorders>
            <w:vAlign w:val="center"/>
          </w:tcPr>
          <w:p w14:paraId="70E7A3BF" w14:textId="7C1A2B6D" w:rsidR="00236C7F" w:rsidRPr="003C6E0A" w:rsidRDefault="00236C7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38.5</w:t>
            </w:r>
          </w:p>
        </w:tc>
        <w:tc>
          <w:tcPr>
            <w:tcW w:w="619" w:type="dxa"/>
            <w:tcBorders>
              <w:top w:val="nil"/>
              <w:left w:val="nil"/>
              <w:bottom w:val="nil"/>
              <w:right w:val="nil"/>
            </w:tcBorders>
            <w:vAlign w:val="center"/>
          </w:tcPr>
          <w:p w14:paraId="0181B852" w14:textId="2796A464" w:rsidR="00236C7F" w:rsidRPr="003C6E0A" w:rsidRDefault="00236C7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35.1</w:t>
            </w:r>
          </w:p>
        </w:tc>
        <w:tc>
          <w:tcPr>
            <w:tcW w:w="619" w:type="dxa"/>
            <w:tcBorders>
              <w:top w:val="nil"/>
              <w:left w:val="nil"/>
              <w:bottom w:val="nil"/>
              <w:right w:val="nil"/>
            </w:tcBorders>
            <w:vAlign w:val="center"/>
          </w:tcPr>
          <w:p w14:paraId="6888E4D9" w14:textId="3E5764E8" w:rsidR="00236C7F" w:rsidRPr="003C6E0A" w:rsidRDefault="00236C7F"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34.8</w:t>
            </w:r>
          </w:p>
        </w:tc>
        <w:tc>
          <w:tcPr>
            <w:tcW w:w="619" w:type="dxa"/>
            <w:tcBorders>
              <w:top w:val="nil"/>
              <w:left w:val="nil"/>
              <w:bottom w:val="nil"/>
              <w:right w:val="nil"/>
            </w:tcBorders>
            <w:vAlign w:val="center"/>
          </w:tcPr>
          <w:p w14:paraId="66C04879" w14:textId="1E57D70D" w:rsidR="00236C7F" w:rsidRPr="003C6E0A" w:rsidRDefault="00236C7F" w:rsidP="00C0781D">
            <w:pPr>
              <w:adjustRightInd w:val="0"/>
              <w:snapToGrid w:val="0"/>
              <w:ind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26.9</w:t>
            </w:r>
          </w:p>
        </w:tc>
        <w:tc>
          <w:tcPr>
            <w:tcW w:w="619" w:type="dxa"/>
            <w:tcBorders>
              <w:top w:val="nil"/>
              <w:left w:val="nil"/>
              <w:bottom w:val="nil"/>
              <w:right w:val="nil"/>
            </w:tcBorders>
            <w:vAlign w:val="center"/>
          </w:tcPr>
          <w:p w14:paraId="79A947FC" w14:textId="33CB9B89" w:rsidR="00236C7F" w:rsidRPr="003C6E0A" w:rsidRDefault="00236C7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29.1</w:t>
            </w:r>
          </w:p>
        </w:tc>
        <w:tc>
          <w:tcPr>
            <w:tcW w:w="619" w:type="dxa"/>
            <w:tcBorders>
              <w:top w:val="nil"/>
              <w:left w:val="nil"/>
              <w:bottom w:val="nil"/>
              <w:right w:val="nil"/>
            </w:tcBorders>
            <w:vAlign w:val="center"/>
          </w:tcPr>
          <w:p w14:paraId="787F93C5" w14:textId="081C2EB5" w:rsidR="00236C7F" w:rsidRPr="003C6E0A" w:rsidRDefault="00236C7F" w:rsidP="0050729F">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24.5</w:t>
            </w:r>
          </w:p>
        </w:tc>
        <w:tc>
          <w:tcPr>
            <w:tcW w:w="619" w:type="dxa"/>
            <w:tcBorders>
              <w:top w:val="nil"/>
              <w:left w:val="nil"/>
              <w:bottom w:val="nil"/>
              <w:right w:val="nil"/>
            </w:tcBorders>
            <w:vAlign w:val="center"/>
          </w:tcPr>
          <w:p w14:paraId="45B86C23" w14:textId="5F011919" w:rsidR="00236C7F" w:rsidRPr="003C6E0A" w:rsidRDefault="00236C7F" w:rsidP="00415321">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30.2</w:t>
            </w:r>
          </w:p>
        </w:tc>
        <w:tc>
          <w:tcPr>
            <w:tcW w:w="619" w:type="dxa"/>
            <w:tcBorders>
              <w:top w:val="nil"/>
              <w:left w:val="nil"/>
              <w:bottom w:val="nil"/>
              <w:right w:val="nil"/>
            </w:tcBorders>
            <w:vAlign w:val="center"/>
          </w:tcPr>
          <w:p w14:paraId="2398282A" w14:textId="75C86084" w:rsidR="00236C7F" w:rsidRPr="003C6E0A" w:rsidRDefault="00236C7F" w:rsidP="00C34541">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23.3</w:t>
            </w:r>
          </w:p>
        </w:tc>
        <w:tc>
          <w:tcPr>
            <w:tcW w:w="619" w:type="dxa"/>
            <w:tcBorders>
              <w:top w:val="nil"/>
              <w:left w:val="nil"/>
              <w:bottom w:val="nil"/>
              <w:right w:val="nil"/>
            </w:tcBorders>
            <w:vAlign w:val="center"/>
          </w:tcPr>
          <w:p w14:paraId="63BAE58C" w14:textId="59A01D94" w:rsidR="00236C7F" w:rsidRPr="003C6E0A" w:rsidRDefault="00236C7F" w:rsidP="00F168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29.3</w:t>
            </w:r>
          </w:p>
        </w:tc>
        <w:tc>
          <w:tcPr>
            <w:tcW w:w="619" w:type="dxa"/>
            <w:tcBorders>
              <w:top w:val="nil"/>
              <w:left w:val="nil"/>
              <w:bottom w:val="nil"/>
              <w:right w:val="nil"/>
            </w:tcBorders>
            <w:vAlign w:val="center"/>
          </w:tcPr>
          <w:p w14:paraId="39712E17" w14:textId="613839C8" w:rsidR="00236C7F" w:rsidRPr="003C6E0A" w:rsidRDefault="00236C7F" w:rsidP="00F168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16.7</w:t>
            </w:r>
          </w:p>
        </w:tc>
        <w:tc>
          <w:tcPr>
            <w:tcW w:w="619" w:type="dxa"/>
            <w:tcBorders>
              <w:top w:val="nil"/>
              <w:left w:val="nil"/>
              <w:bottom w:val="nil"/>
              <w:right w:val="nil"/>
            </w:tcBorders>
            <w:vAlign w:val="center"/>
          </w:tcPr>
          <w:p w14:paraId="6E3B7C50" w14:textId="340559F2" w:rsidR="00236C7F" w:rsidRPr="003C6E0A" w:rsidRDefault="00236C7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34.8</w:t>
            </w:r>
          </w:p>
        </w:tc>
        <w:tc>
          <w:tcPr>
            <w:tcW w:w="619" w:type="dxa"/>
            <w:tcBorders>
              <w:top w:val="nil"/>
              <w:left w:val="nil"/>
              <w:bottom w:val="nil"/>
              <w:right w:val="nil"/>
            </w:tcBorders>
            <w:vAlign w:val="center"/>
          </w:tcPr>
          <w:p w14:paraId="139454E6" w14:textId="4C587167" w:rsidR="00236C7F" w:rsidRPr="003C6E0A" w:rsidRDefault="00236C7F" w:rsidP="00F127D6">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21.3</w:t>
            </w:r>
          </w:p>
        </w:tc>
        <w:tc>
          <w:tcPr>
            <w:tcW w:w="619" w:type="dxa"/>
            <w:tcBorders>
              <w:top w:val="nil"/>
              <w:left w:val="nil"/>
              <w:bottom w:val="nil"/>
              <w:right w:val="nil"/>
            </w:tcBorders>
            <w:vAlign w:val="center"/>
          </w:tcPr>
          <w:p w14:paraId="106352F3" w14:textId="360AB161" w:rsidR="00236C7F" w:rsidRPr="003C6E0A" w:rsidRDefault="00236C7F" w:rsidP="00A93C00">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23.5</w:t>
            </w:r>
          </w:p>
        </w:tc>
      </w:tr>
      <w:tr w:rsidR="00236C7F" w:rsidRPr="003C6E0A" w14:paraId="73DE45BC" w14:textId="4D71DC4A" w:rsidTr="00236C7F">
        <w:trPr>
          <w:trHeight w:val="427"/>
          <w:jc w:val="center"/>
        </w:trPr>
        <w:tc>
          <w:tcPr>
            <w:tcW w:w="406" w:type="dxa"/>
            <w:vMerge/>
            <w:tcBorders>
              <w:left w:val="nil"/>
            </w:tcBorders>
            <w:vAlign w:val="center"/>
          </w:tcPr>
          <w:p w14:paraId="24948078" w14:textId="77777777" w:rsidR="00236C7F" w:rsidRPr="003C6E0A" w:rsidRDefault="00236C7F" w:rsidP="00122B85">
            <w:pPr>
              <w:adjustRightInd w:val="0"/>
              <w:snapToGrid w:val="0"/>
              <w:ind w:leftChars="-50" w:left="-120" w:rightChars="-25" w:right="-60"/>
              <w:contextualSpacing/>
              <w:jc w:val="right"/>
              <w:textAlignment w:val="center"/>
              <w:rPr>
                <w:rFonts w:eastAsia="標楷體"/>
                <w:color w:val="000000" w:themeColor="text1"/>
                <w:spacing w:val="-20"/>
                <w:sz w:val="22"/>
              </w:rPr>
            </w:pPr>
          </w:p>
        </w:tc>
        <w:tc>
          <w:tcPr>
            <w:tcW w:w="1274" w:type="dxa"/>
            <w:gridSpan w:val="2"/>
            <w:tcBorders>
              <w:bottom w:val="nil"/>
              <w:right w:val="single" w:sz="4" w:space="0" w:color="auto"/>
            </w:tcBorders>
            <w:vAlign w:val="center"/>
          </w:tcPr>
          <w:p w14:paraId="70113D4E" w14:textId="77777777" w:rsidR="00236C7F" w:rsidRPr="003C6E0A" w:rsidRDefault="00236C7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進口</w:t>
            </w:r>
            <w:r w:rsidRPr="003C6E0A">
              <w:rPr>
                <w:rFonts w:eastAsia="標楷體"/>
                <w:color w:val="000000" w:themeColor="text1"/>
                <w:spacing w:val="-20"/>
                <w:sz w:val="22"/>
              </w:rPr>
              <w:t>(</w:t>
            </w:r>
            <w:r w:rsidRPr="003C6E0A">
              <w:rPr>
                <w:rFonts w:eastAsia="標楷體"/>
                <w:color w:val="000000" w:themeColor="text1"/>
                <w:spacing w:val="-20"/>
                <w:sz w:val="22"/>
              </w:rPr>
              <w:t>億美元</w:t>
            </w:r>
            <w:r w:rsidRPr="003C6E0A">
              <w:rPr>
                <w:rFonts w:eastAsia="標楷體"/>
                <w:color w:val="000000" w:themeColor="text1"/>
                <w:spacing w:val="-20"/>
                <w:sz w:val="22"/>
              </w:rPr>
              <w:t>)</w:t>
            </w:r>
          </w:p>
        </w:tc>
        <w:tc>
          <w:tcPr>
            <w:tcW w:w="619" w:type="dxa"/>
            <w:tcBorders>
              <w:top w:val="nil"/>
              <w:left w:val="nil"/>
              <w:bottom w:val="nil"/>
              <w:right w:val="nil"/>
            </w:tcBorders>
            <w:vAlign w:val="center"/>
          </w:tcPr>
          <w:p w14:paraId="0CDCC2DF" w14:textId="6F7AFCBB" w:rsidR="00236C7F" w:rsidRPr="003C6E0A" w:rsidRDefault="00236C7F" w:rsidP="00C0781D">
            <w:pPr>
              <w:adjustRightInd w:val="0"/>
              <w:snapToGrid w:val="0"/>
              <w:ind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323.0</w:t>
            </w:r>
          </w:p>
        </w:tc>
        <w:tc>
          <w:tcPr>
            <w:tcW w:w="619" w:type="dxa"/>
            <w:tcBorders>
              <w:top w:val="nil"/>
              <w:left w:val="nil"/>
              <w:bottom w:val="nil"/>
              <w:right w:val="nil"/>
            </w:tcBorders>
            <w:vAlign w:val="center"/>
          </w:tcPr>
          <w:p w14:paraId="0C2C9E43" w14:textId="647C7CDC" w:rsidR="00236C7F" w:rsidRPr="003C6E0A" w:rsidRDefault="00236C7F" w:rsidP="00C0781D">
            <w:pPr>
              <w:adjustRightInd w:val="0"/>
              <w:snapToGrid w:val="0"/>
              <w:ind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288.4</w:t>
            </w:r>
          </w:p>
        </w:tc>
        <w:tc>
          <w:tcPr>
            <w:tcW w:w="619" w:type="dxa"/>
            <w:tcBorders>
              <w:top w:val="nil"/>
              <w:left w:val="nil"/>
              <w:bottom w:val="nil"/>
              <w:right w:val="nil"/>
            </w:tcBorders>
            <w:vAlign w:val="center"/>
          </w:tcPr>
          <w:p w14:paraId="26C01B20" w14:textId="1D65823E" w:rsidR="00236C7F" w:rsidRPr="003C6E0A" w:rsidRDefault="00236C7F" w:rsidP="00C0781D">
            <w:pPr>
              <w:adjustRightInd w:val="0"/>
              <w:snapToGrid w:val="0"/>
              <w:ind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313.2</w:t>
            </w:r>
          </w:p>
        </w:tc>
        <w:tc>
          <w:tcPr>
            <w:tcW w:w="619" w:type="dxa"/>
            <w:tcBorders>
              <w:top w:val="nil"/>
              <w:left w:val="nil"/>
              <w:bottom w:val="nil"/>
              <w:right w:val="nil"/>
            </w:tcBorders>
            <w:vAlign w:val="center"/>
          </w:tcPr>
          <w:p w14:paraId="32DD699A" w14:textId="39C445AA" w:rsidR="00236C7F" w:rsidRPr="003C6E0A" w:rsidRDefault="00236C7F"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315.2</w:t>
            </w:r>
          </w:p>
        </w:tc>
        <w:tc>
          <w:tcPr>
            <w:tcW w:w="619" w:type="dxa"/>
            <w:tcBorders>
              <w:top w:val="nil"/>
              <w:left w:val="nil"/>
              <w:bottom w:val="nil"/>
              <w:right w:val="nil"/>
            </w:tcBorders>
            <w:vAlign w:val="center"/>
          </w:tcPr>
          <w:p w14:paraId="7328FDA7" w14:textId="637609E2" w:rsidR="00236C7F" w:rsidRPr="003C6E0A" w:rsidRDefault="00236C7F"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320.6</w:t>
            </w:r>
          </w:p>
        </w:tc>
        <w:tc>
          <w:tcPr>
            <w:tcW w:w="619" w:type="dxa"/>
            <w:tcBorders>
              <w:top w:val="nil"/>
              <w:left w:val="nil"/>
              <w:bottom w:val="nil"/>
              <w:right w:val="nil"/>
            </w:tcBorders>
            <w:vAlign w:val="center"/>
          </w:tcPr>
          <w:p w14:paraId="0697DF2A" w14:textId="622BE71A" w:rsidR="00236C7F" w:rsidRPr="003C6E0A" w:rsidRDefault="00236C7F" w:rsidP="008A56E4">
            <w:pPr>
              <w:adjustRightInd w:val="0"/>
              <w:snapToGrid w:val="0"/>
              <w:ind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360.8</w:t>
            </w:r>
          </w:p>
        </w:tc>
        <w:tc>
          <w:tcPr>
            <w:tcW w:w="619" w:type="dxa"/>
            <w:tcBorders>
              <w:top w:val="nil"/>
              <w:left w:val="nil"/>
              <w:bottom w:val="nil"/>
              <w:right w:val="nil"/>
            </w:tcBorders>
            <w:vAlign w:val="center"/>
          </w:tcPr>
          <w:p w14:paraId="0B590C87" w14:textId="478CB606" w:rsidR="00236C7F" w:rsidRPr="003C6E0A" w:rsidRDefault="00236C7F"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331.9</w:t>
            </w:r>
          </w:p>
        </w:tc>
        <w:tc>
          <w:tcPr>
            <w:tcW w:w="619" w:type="dxa"/>
            <w:tcBorders>
              <w:top w:val="nil"/>
              <w:left w:val="nil"/>
              <w:bottom w:val="nil"/>
              <w:right w:val="nil"/>
            </w:tcBorders>
            <w:vAlign w:val="center"/>
          </w:tcPr>
          <w:p w14:paraId="3F62D1E4" w14:textId="51516F6A" w:rsidR="00236C7F" w:rsidRPr="003C6E0A" w:rsidRDefault="00236C7F" w:rsidP="0050729F">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340.1</w:t>
            </w:r>
          </w:p>
        </w:tc>
        <w:tc>
          <w:tcPr>
            <w:tcW w:w="619" w:type="dxa"/>
            <w:tcBorders>
              <w:top w:val="nil"/>
              <w:left w:val="nil"/>
              <w:bottom w:val="nil"/>
              <w:right w:val="nil"/>
            </w:tcBorders>
            <w:vAlign w:val="center"/>
          </w:tcPr>
          <w:p w14:paraId="1885EC01" w14:textId="008C6410" w:rsidR="00236C7F" w:rsidRPr="003C6E0A" w:rsidRDefault="00236C7F" w:rsidP="00C34541">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357.2</w:t>
            </w:r>
          </w:p>
        </w:tc>
        <w:tc>
          <w:tcPr>
            <w:tcW w:w="619" w:type="dxa"/>
            <w:tcBorders>
              <w:top w:val="nil"/>
              <w:left w:val="nil"/>
              <w:bottom w:val="nil"/>
              <w:right w:val="nil"/>
            </w:tcBorders>
            <w:vAlign w:val="center"/>
          </w:tcPr>
          <w:p w14:paraId="6524108D" w14:textId="5A842225" w:rsidR="00236C7F" w:rsidRPr="003C6E0A" w:rsidRDefault="00236C7F" w:rsidP="00C34541">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349.2</w:t>
            </w:r>
          </w:p>
        </w:tc>
        <w:tc>
          <w:tcPr>
            <w:tcW w:w="619" w:type="dxa"/>
            <w:tcBorders>
              <w:top w:val="nil"/>
              <w:left w:val="nil"/>
              <w:bottom w:val="nil"/>
              <w:right w:val="nil"/>
            </w:tcBorders>
            <w:vAlign w:val="center"/>
          </w:tcPr>
          <w:p w14:paraId="2216FA6A" w14:textId="2AAC7723" w:rsidR="00236C7F" w:rsidRPr="003C6E0A" w:rsidRDefault="00236C7F" w:rsidP="00F1684A">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3,814.9</w:t>
            </w:r>
          </w:p>
        </w:tc>
        <w:tc>
          <w:tcPr>
            <w:tcW w:w="619" w:type="dxa"/>
            <w:tcBorders>
              <w:top w:val="nil"/>
              <w:left w:val="nil"/>
              <w:bottom w:val="nil"/>
              <w:right w:val="nil"/>
            </w:tcBorders>
            <w:vAlign w:val="center"/>
          </w:tcPr>
          <w:p w14:paraId="57BEB6F4" w14:textId="3AE5EA29" w:rsidR="00236C7F" w:rsidRPr="003C6E0A" w:rsidRDefault="00236C7F" w:rsidP="00F1684A">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349.7</w:t>
            </w:r>
          </w:p>
        </w:tc>
        <w:tc>
          <w:tcPr>
            <w:tcW w:w="619" w:type="dxa"/>
            <w:tcBorders>
              <w:top w:val="nil"/>
              <w:left w:val="nil"/>
              <w:bottom w:val="nil"/>
              <w:right w:val="nil"/>
            </w:tcBorders>
            <w:vAlign w:val="center"/>
          </w:tcPr>
          <w:p w14:paraId="72424858" w14:textId="3851707D" w:rsidR="00236C7F" w:rsidRPr="003C6E0A" w:rsidRDefault="00236C7F" w:rsidP="00D53018">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316.</w:t>
            </w:r>
            <w:r w:rsidR="00D53018">
              <w:rPr>
                <w:rFonts w:eastAsia="標楷體" w:hint="eastAsia"/>
                <w:color w:val="000000" w:themeColor="text1"/>
                <w:spacing w:val="-20"/>
                <w:sz w:val="22"/>
              </w:rPr>
              <w:t>3</w:t>
            </w:r>
          </w:p>
        </w:tc>
        <w:tc>
          <w:tcPr>
            <w:tcW w:w="619" w:type="dxa"/>
            <w:tcBorders>
              <w:top w:val="nil"/>
              <w:left w:val="nil"/>
              <w:bottom w:val="nil"/>
              <w:right w:val="nil"/>
            </w:tcBorders>
            <w:vAlign w:val="center"/>
          </w:tcPr>
          <w:p w14:paraId="0A4BA93A" w14:textId="52391412" w:rsidR="00236C7F" w:rsidRPr="003C6E0A" w:rsidRDefault="00236C7F" w:rsidP="00F127D6">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388.5</w:t>
            </w:r>
          </w:p>
        </w:tc>
        <w:tc>
          <w:tcPr>
            <w:tcW w:w="619" w:type="dxa"/>
            <w:tcBorders>
              <w:top w:val="nil"/>
              <w:left w:val="nil"/>
              <w:bottom w:val="nil"/>
              <w:right w:val="nil"/>
            </w:tcBorders>
            <w:vAlign w:val="center"/>
          </w:tcPr>
          <w:p w14:paraId="241CDC93" w14:textId="60EC5F11" w:rsidR="00236C7F" w:rsidRPr="003C6E0A" w:rsidRDefault="00236C7F" w:rsidP="00A93C00">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1,054.4</w:t>
            </w:r>
          </w:p>
        </w:tc>
      </w:tr>
      <w:tr w:rsidR="00236C7F" w:rsidRPr="003C6E0A" w14:paraId="6C3E98FB" w14:textId="0246B724" w:rsidTr="00236C7F">
        <w:trPr>
          <w:trHeight w:val="419"/>
          <w:jc w:val="center"/>
        </w:trPr>
        <w:tc>
          <w:tcPr>
            <w:tcW w:w="406" w:type="dxa"/>
            <w:vMerge/>
            <w:tcBorders>
              <w:left w:val="nil"/>
            </w:tcBorders>
            <w:vAlign w:val="center"/>
          </w:tcPr>
          <w:p w14:paraId="3126418C" w14:textId="77777777" w:rsidR="00236C7F" w:rsidRPr="003C6E0A" w:rsidRDefault="00236C7F" w:rsidP="00122B85">
            <w:pPr>
              <w:adjustRightInd w:val="0"/>
              <w:snapToGrid w:val="0"/>
              <w:ind w:leftChars="-50" w:left="-120" w:rightChars="-25" w:right="-60"/>
              <w:contextualSpacing/>
              <w:jc w:val="right"/>
              <w:textAlignment w:val="center"/>
              <w:rPr>
                <w:rFonts w:eastAsia="標楷體"/>
                <w:color w:val="000000" w:themeColor="text1"/>
                <w:spacing w:val="-20"/>
                <w:sz w:val="22"/>
              </w:rPr>
            </w:pPr>
          </w:p>
        </w:tc>
        <w:tc>
          <w:tcPr>
            <w:tcW w:w="302" w:type="dxa"/>
            <w:tcBorders>
              <w:top w:val="nil"/>
              <w:bottom w:val="single" w:sz="4" w:space="0" w:color="auto"/>
            </w:tcBorders>
            <w:vAlign w:val="center"/>
          </w:tcPr>
          <w:p w14:paraId="23AD6244" w14:textId="77777777" w:rsidR="00236C7F" w:rsidRPr="003C6E0A" w:rsidRDefault="00236C7F"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972" w:type="dxa"/>
            <w:tcBorders>
              <w:top w:val="single" w:sz="4" w:space="0" w:color="auto"/>
              <w:bottom w:val="single" w:sz="4" w:space="0" w:color="auto"/>
              <w:right w:val="single" w:sz="4" w:space="0" w:color="auto"/>
            </w:tcBorders>
            <w:vAlign w:val="center"/>
          </w:tcPr>
          <w:p w14:paraId="4D9F8C57" w14:textId="77777777" w:rsidR="00236C7F" w:rsidRPr="003C6E0A" w:rsidRDefault="00236C7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年增率</w:t>
            </w:r>
            <w:r w:rsidRPr="003C6E0A">
              <w:rPr>
                <w:rFonts w:eastAsia="標楷體"/>
                <w:color w:val="000000" w:themeColor="text1"/>
                <w:spacing w:val="-20"/>
                <w:sz w:val="22"/>
              </w:rPr>
              <w:t>(%)</w:t>
            </w:r>
          </w:p>
        </w:tc>
        <w:tc>
          <w:tcPr>
            <w:tcW w:w="619" w:type="dxa"/>
            <w:tcBorders>
              <w:top w:val="nil"/>
              <w:left w:val="nil"/>
              <w:bottom w:val="nil"/>
              <w:right w:val="nil"/>
            </w:tcBorders>
            <w:vAlign w:val="center"/>
          </w:tcPr>
          <w:p w14:paraId="561079E5" w14:textId="48E55385" w:rsidR="00236C7F" w:rsidRPr="003C6E0A" w:rsidRDefault="00236C7F" w:rsidP="00C0781D">
            <w:pPr>
              <w:jc w:val="center"/>
              <w:rPr>
                <w:rFonts w:eastAsia="標楷體"/>
                <w:color w:val="000000" w:themeColor="text1"/>
                <w:spacing w:val="-20"/>
                <w:sz w:val="22"/>
              </w:rPr>
            </w:pPr>
            <w:r w:rsidRPr="003C6E0A">
              <w:rPr>
                <w:rFonts w:eastAsia="標楷體" w:hint="eastAsia"/>
                <w:color w:val="000000" w:themeColor="text1"/>
                <w:spacing w:val="-20"/>
                <w:sz w:val="22"/>
              </w:rPr>
              <w:t>27.1</w:t>
            </w:r>
          </w:p>
        </w:tc>
        <w:tc>
          <w:tcPr>
            <w:tcW w:w="619" w:type="dxa"/>
            <w:tcBorders>
              <w:top w:val="nil"/>
              <w:left w:val="nil"/>
              <w:bottom w:val="nil"/>
              <w:right w:val="nil"/>
            </w:tcBorders>
            <w:vAlign w:val="center"/>
          </w:tcPr>
          <w:p w14:paraId="51212C05" w14:textId="48D8BC09" w:rsidR="00236C7F" w:rsidRPr="003C6E0A" w:rsidRDefault="00236C7F" w:rsidP="001C167C">
            <w:pPr>
              <w:jc w:val="center"/>
              <w:rPr>
                <w:rFonts w:eastAsia="標楷體"/>
                <w:color w:val="000000" w:themeColor="text1"/>
                <w:spacing w:val="-20"/>
                <w:sz w:val="22"/>
              </w:rPr>
            </w:pPr>
            <w:r w:rsidRPr="003C6E0A">
              <w:rPr>
                <w:rFonts w:eastAsia="標楷體" w:hint="eastAsia"/>
                <w:color w:val="000000" w:themeColor="text1"/>
                <w:spacing w:val="-20"/>
                <w:sz w:val="22"/>
              </w:rPr>
              <w:t>26.6</w:t>
            </w:r>
          </w:p>
        </w:tc>
        <w:tc>
          <w:tcPr>
            <w:tcW w:w="619" w:type="dxa"/>
            <w:tcBorders>
              <w:top w:val="nil"/>
              <w:left w:val="nil"/>
              <w:bottom w:val="nil"/>
              <w:right w:val="nil"/>
            </w:tcBorders>
            <w:vAlign w:val="center"/>
          </w:tcPr>
          <w:p w14:paraId="00A28FE4" w14:textId="018A0074" w:rsidR="00236C7F" w:rsidRPr="003C6E0A" w:rsidRDefault="00236C7F" w:rsidP="00C0781D">
            <w:pPr>
              <w:jc w:val="center"/>
              <w:rPr>
                <w:rFonts w:eastAsia="標楷體"/>
                <w:color w:val="000000" w:themeColor="text1"/>
                <w:spacing w:val="-20"/>
                <w:sz w:val="22"/>
              </w:rPr>
            </w:pPr>
            <w:r w:rsidRPr="003C6E0A">
              <w:rPr>
                <w:rFonts w:eastAsia="標楷體" w:hint="eastAsia"/>
                <w:color w:val="000000" w:themeColor="text1"/>
                <w:spacing w:val="-20"/>
                <w:sz w:val="22"/>
              </w:rPr>
              <w:t>41.1</w:t>
            </w:r>
          </w:p>
        </w:tc>
        <w:tc>
          <w:tcPr>
            <w:tcW w:w="619" w:type="dxa"/>
            <w:tcBorders>
              <w:top w:val="nil"/>
              <w:left w:val="nil"/>
              <w:bottom w:val="nil"/>
              <w:right w:val="nil"/>
            </w:tcBorders>
            <w:vAlign w:val="center"/>
          </w:tcPr>
          <w:p w14:paraId="7776C9A8" w14:textId="05058F01" w:rsidR="00236C7F" w:rsidRPr="003C6E0A" w:rsidRDefault="00236C7F" w:rsidP="001C167C">
            <w:pPr>
              <w:jc w:val="center"/>
              <w:rPr>
                <w:rFonts w:eastAsia="標楷體"/>
                <w:color w:val="000000" w:themeColor="text1"/>
                <w:spacing w:val="-20"/>
                <w:sz w:val="22"/>
              </w:rPr>
            </w:pPr>
            <w:r w:rsidRPr="003C6E0A">
              <w:rPr>
                <w:rFonts w:eastAsia="標楷體" w:hint="eastAsia"/>
                <w:color w:val="000000" w:themeColor="text1"/>
                <w:spacing w:val="-20"/>
                <w:sz w:val="22"/>
              </w:rPr>
              <w:t>42.4</w:t>
            </w:r>
          </w:p>
        </w:tc>
        <w:tc>
          <w:tcPr>
            <w:tcW w:w="619" w:type="dxa"/>
            <w:tcBorders>
              <w:top w:val="nil"/>
              <w:left w:val="nil"/>
              <w:bottom w:val="nil"/>
              <w:right w:val="nil"/>
            </w:tcBorders>
            <w:vAlign w:val="center"/>
          </w:tcPr>
          <w:p w14:paraId="23233C34" w14:textId="149DAE9A" w:rsidR="00236C7F" w:rsidRPr="003C6E0A" w:rsidRDefault="00236C7F"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40.9</w:t>
            </w:r>
          </w:p>
        </w:tc>
        <w:tc>
          <w:tcPr>
            <w:tcW w:w="619" w:type="dxa"/>
            <w:tcBorders>
              <w:top w:val="nil"/>
              <w:left w:val="nil"/>
              <w:bottom w:val="nil"/>
              <w:right w:val="nil"/>
            </w:tcBorders>
            <w:vAlign w:val="center"/>
          </w:tcPr>
          <w:p w14:paraId="19C953CF" w14:textId="34F206FD" w:rsidR="00236C7F" w:rsidRPr="003C6E0A" w:rsidRDefault="00236C7F" w:rsidP="001C167C">
            <w:pPr>
              <w:adjustRightInd w:val="0"/>
              <w:snapToGrid w:val="0"/>
              <w:ind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46.2</w:t>
            </w:r>
          </w:p>
        </w:tc>
        <w:tc>
          <w:tcPr>
            <w:tcW w:w="619" w:type="dxa"/>
            <w:tcBorders>
              <w:top w:val="nil"/>
              <w:left w:val="nil"/>
              <w:bottom w:val="nil"/>
              <w:right w:val="nil"/>
            </w:tcBorders>
            <w:vAlign w:val="center"/>
          </w:tcPr>
          <w:p w14:paraId="5BA0F986" w14:textId="3FEA33D8" w:rsidR="00236C7F" w:rsidRPr="003C6E0A" w:rsidRDefault="00236C7F" w:rsidP="008A56E4">
            <w:pPr>
              <w:jc w:val="center"/>
              <w:rPr>
                <w:rFonts w:eastAsia="標楷體"/>
                <w:color w:val="000000" w:themeColor="text1"/>
                <w:spacing w:val="-20"/>
                <w:sz w:val="22"/>
              </w:rPr>
            </w:pPr>
            <w:r w:rsidRPr="003C6E0A">
              <w:rPr>
                <w:rFonts w:eastAsia="標楷體" w:hint="eastAsia"/>
                <w:color w:val="000000" w:themeColor="text1"/>
                <w:spacing w:val="-20"/>
                <w:sz w:val="22"/>
              </w:rPr>
              <w:t>40.3</w:t>
            </w:r>
          </w:p>
        </w:tc>
        <w:tc>
          <w:tcPr>
            <w:tcW w:w="619" w:type="dxa"/>
            <w:tcBorders>
              <w:top w:val="nil"/>
              <w:left w:val="nil"/>
              <w:bottom w:val="nil"/>
              <w:right w:val="nil"/>
            </w:tcBorders>
            <w:vAlign w:val="center"/>
          </w:tcPr>
          <w:p w14:paraId="1A888365" w14:textId="52C6DDBC" w:rsidR="00236C7F" w:rsidRPr="003C6E0A" w:rsidRDefault="00236C7F" w:rsidP="0050729F">
            <w:pPr>
              <w:jc w:val="center"/>
              <w:rPr>
                <w:rFonts w:eastAsia="標楷體"/>
                <w:color w:val="000000" w:themeColor="text1"/>
                <w:spacing w:val="-20"/>
                <w:sz w:val="22"/>
              </w:rPr>
            </w:pPr>
            <w:r w:rsidRPr="003C6E0A">
              <w:rPr>
                <w:rFonts w:eastAsia="標楷體" w:hint="eastAsia"/>
                <w:color w:val="000000" w:themeColor="text1"/>
                <w:spacing w:val="-20"/>
                <w:sz w:val="22"/>
              </w:rPr>
              <w:t>37.2</w:t>
            </w:r>
          </w:p>
        </w:tc>
        <w:tc>
          <w:tcPr>
            <w:tcW w:w="619" w:type="dxa"/>
            <w:tcBorders>
              <w:top w:val="nil"/>
              <w:left w:val="nil"/>
              <w:bottom w:val="nil"/>
              <w:right w:val="nil"/>
            </w:tcBorders>
            <w:vAlign w:val="center"/>
          </w:tcPr>
          <w:p w14:paraId="0CC91B43" w14:textId="438E335A" w:rsidR="00236C7F" w:rsidRPr="003C6E0A" w:rsidRDefault="00236C7F" w:rsidP="00415321">
            <w:pPr>
              <w:jc w:val="center"/>
              <w:rPr>
                <w:rFonts w:eastAsia="標楷體"/>
                <w:color w:val="000000" w:themeColor="text1"/>
                <w:spacing w:val="-20"/>
                <w:sz w:val="22"/>
              </w:rPr>
            </w:pPr>
            <w:r w:rsidRPr="003C6E0A">
              <w:rPr>
                <w:rFonts w:eastAsia="標楷體" w:hint="eastAsia"/>
                <w:color w:val="000000" w:themeColor="text1"/>
                <w:spacing w:val="-20"/>
                <w:sz w:val="22"/>
              </w:rPr>
              <w:t>33.3</w:t>
            </w:r>
          </w:p>
        </w:tc>
        <w:tc>
          <w:tcPr>
            <w:tcW w:w="619" w:type="dxa"/>
            <w:tcBorders>
              <w:top w:val="nil"/>
              <w:left w:val="nil"/>
              <w:bottom w:val="nil"/>
              <w:right w:val="nil"/>
            </w:tcBorders>
            <w:vAlign w:val="center"/>
          </w:tcPr>
          <w:p w14:paraId="7C062841" w14:textId="6DDAF86D" w:rsidR="00236C7F" w:rsidRPr="003C6E0A" w:rsidRDefault="00236C7F" w:rsidP="00C34541">
            <w:pPr>
              <w:jc w:val="center"/>
              <w:rPr>
                <w:rFonts w:eastAsia="標楷體"/>
                <w:color w:val="000000" w:themeColor="text1"/>
                <w:spacing w:val="-20"/>
                <w:sz w:val="22"/>
              </w:rPr>
            </w:pPr>
            <w:r w:rsidRPr="003C6E0A">
              <w:rPr>
                <w:rFonts w:eastAsia="標楷體" w:hint="eastAsia"/>
                <w:color w:val="000000" w:themeColor="text1"/>
                <w:spacing w:val="-20"/>
                <w:sz w:val="22"/>
              </w:rPr>
              <w:t>28.0</w:t>
            </w:r>
          </w:p>
        </w:tc>
        <w:tc>
          <w:tcPr>
            <w:tcW w:w="619" w:type="dxa"/>
            <w:tcBorders>
              <w:top w:val="nil"/>
              <w:left w:val="nil"/>
              <w:bottom w:val="nil"/>
              <w:right w:val="nil"/>
            </w:tcBorders>
            <w:vAlign w:val="center"/>
          </w:tcPr>
          <w:p w14:paraId="75294AE1" w14:textId="3D2654E2" w:rsidR="00236C7F" w:rsidRPr="003C6E0A" w:rsidRDefault="00236C7F" w:rsidP="00F1684A">
            <w:pPr>
              <w:jc w:val="center"/>
              <w:rPr>
                <w:rFonts w:eastAsia="標楷體"/>
                <w:color w:val="000000" w:themeColor="text1"/>
                <w:spacing w:val="-20"/>
                <w:sz w:val="22"/>
              </w:rPr>
            </w:pPr>
            <w:r w:rsidRPr="003C6E0A">
              <w:rPr>
                <w:rFonts w:eastAsia="標楷體" w:hint="eastAsia"/>
                <w:color w:val="000000" w:themeColor="text1"/>
                <w:spacing w:val="-20"/>
                <w:sz w:val="22"/>
              </w:rPr>
              <w:t>33.3</w:t>
            </w:r>
          </w:p>
        </w:tc>
        <w:tc>
          <w:tcPr>
            <w:tcW w:w="619" w:type="dxa"/>
            <w:tcBorders>
              <w:top w:val="nil"/>
              <w:left w:val="nil"/>
              <w:bottom w:val="nil"/>
              <w:right w:val="nil"/>
            </w:tcBorders>
            <w:vAlign w:val="center"/>
          </w:tcPr>
          <w:p w14:paraId="4EAA142E" w14:textId="6219A4A1" w:rsidR="00236C7F" w:rsidRPr="003C6E0A" w:rsidRDefault="00236C7F" w:rsidP="00F1684A">
            <w:pPr>
              <w:jc w:val="center"/>
              <w:rPr>
                <w:rFonts w:eastAsia="標楷體"/>
                <w:color w:val="000000" w:themeColor="text1"/>
                <w:spacing w:val="-20"/>
                <w:sz w:val="22"/>
              </w:rPr>
            </w:pPr>
            <w:r w:rsidRPr="003C6E0A">
              <w:rPr>
                <w:rFonts w:eastAsia="標楷體" w:hint="eastAsia"/>
                <w:color w:val="000000" w:themeColor="text1"/>
                <w:spacing w:val="-20"/>
                <w:sz w:val="22"/>
              </w:rPr>
              <w:t>24.2</w:t>
            </w:r>
          </w:p>
        </w:tc>
        <w:tc>
          <w:tcPr>
            <w:tcW w:w="619" w:type="dxa"/>
            <w:tcBorders>
              <w:top w:val="nil"/>
              <w:left w:val="nil"/>
              <w:bottom w:val="nil"/>
              <w:right w:val="nil"/>
            </w:tcBorders>
            <w:vAlign w:val="center"/>
          </w:tcPr>
          <w:p w14:paraId="499174E7" w14:textId="49FBBA17" w:rsidR="00236C7F" w:rsidRPr="003C6E0A" w:rsidRDefault="00236C7F" w:rsidP="00362CB6">
            <w:pPr>
              <w:jc w:val="center"/>
              <w:rPr>
                <w:rFonts w:eastAsia="標楷體"/>
                <w:color w:val="000000" w:themeColor="text1"/>
                <w:spacing w:val="-20"/>
                <w:sz w:val="22"/>
              </w:rPr>
            </w:pPr>
            <w:r w:rsidRPr="003C6E0A">
              <w:rPr>
                <w:rFonts w:eastAsia="標楷體"/>
                <w:color w:val="000000" w:themeColor="text1"/>
                <w:spacing w:val="-20"/>
                <w:sz w:val="22"/>
              </w:rPr>
              <w:t>35.3</w:t>
            </w:r>
          </w:p>
        </w:tc>
        <w:tc>
          <w:tcPr>
            <w:tcW w:w="619" w:type="dxa"/>
            <w:tcBorders>
              <w:top w:val="nil"/>
              <w:left w:val="nil"/>
              <w:bottom w:val="nil"/>
              <w:right w:val="nil"/>
            </w:tcBorders>
            <w:vAlign w:val="center"/>
          </w:tcPr>
          <w:p w14:paraId="274AAD44" w14:textId="591ED128" w:rsidR="00236C7F" w:rsidRPr="003C6E0A" w:rsidRDefault="00236C7F" w:rsidP="00F127D6">
            <w:pPr>
              <w:jc w:val="center"/>
              <w:rPr>
                <w:rFonts w:eastAsia="標楷體"/>
                <w:color w:val="000000" w:themeColor="text1"/>
                <w:spacing w:val="-20"/>
                <w:sz w:val="22"/>
              </w:rPr>
            </w:pPr>
            <w:r w:rsidRPr="003C6E0A">
              <w:rPr>
                <w:rFonts w:eastAsia="標楷體" w:hint="eastAsia"/>
                <w:color w:val="000000" w:themeColor="text1"/>
                <w:spacing w:val="-20"/>
                <w:sz w:val="22"/>
              </w:rPr>
              <w:t>20.3</w:t>
            </w:r>
          </w:p>
        </w:tc>
        <w:tc>
          <w:tcPr>
            <w:tcW w:w="619" w:type="dxa"/>
            <w:tcBorders>
              <w:top w:val="nil"/>
              <w:left w:val="nil"/>
              <w:bottom w:val="nil"/>
              <w:right w:val="nil"/>
            </w:tcBorders>
            <w:vAlign w:val="center"/>
          </w:tcPr>
          <w:p w14:paraId="6DEC9B58" w14:textId="668DF327" w:rsidR="00236C7F" w:rsidRPr="003C6E0A" w:rsidRDefault="00236C7F" w:rsidP="00A93C00">
            <w:pPr>
              <w:jc w:val="center"/>
              <w:rPr>
                <w:rFonts w:eastAsia="標楷體"/>
                <w:color w:val="000000" w:themeColor="text1"/>
                <w:spacing w:val="-20"/>
                <w:sz w:val="22"/>
              </w:rPr>
            </w:pPr>
            <w:r w:rsidRPr="003C6E0A">
              <w:rPr>
                <w:rFonts w:eastAsia="標楷體" w:hint="eastAsia"/>
                <w:color w:val="000000" w:themeColor="text1"/>
                <w:spacing w:val="-20"/>
                <w:sz w:val="22"/>
              </w:rPr>
              <w:t>25.8</w:t>
            </w:r>
          </w:p>
        </w:tc>
      </w:tr>
      <w:tr w:rsidR="00236C7F" w:rsidRPr="003C6E0A" w14:paraId="11F68E3E" w14:textId="291072D0" w:rsidTr="00236C7F">
        <w:trPr>
          <w:trHeight w:val="555"/>
          <w:jc w:val="center"/>
        </w:trPr>
        <w:tc>
          <w:tcPr>
            <w:tcW w:w="406" w:type="dxa"/>
            <w:vMerge/>
            <w:tcBorders>
              <w:left w:val="nil"/>
            </w:tcBorders>
            <w:vAlign w:val="center"/>
          </w:tcPr>
          <w:p w14:paraId="387FD7EF" w14:textId="77777777" w:rsidR="00236C7F" w:rsidRPr="003C6E0A" w:rsidRDefault="00236C7F" w:rsidP="00122B85">
            <w:pPr>
              <w:adjustRightInd w:val="0"/>
              <w:snapToGrid w:val="0"/>
              <w:ind w:leftChars="-50" w:left="-120" w:rightChars="-25" w:right="-60"/>
              <w:contextualSpacing/>
              <w:jc w:val="right"/>
              <w:textAlignment w:val="center"/>
              <w:rPr>
                <w:rFonts w:eastAsia="標楷體"/>
                <w:color w:val="000000" w:themeColor="text1"/>
                <w:spacing w:val="-20"/>
                <w:sz w:val="22"/>
              </w:rPr>
            </w:pPr>
          </w:p>
        </w:tc>
        <w:tc>
          <w:tcPr>
            <w:tcW w:w="1274" w:type="dxa"/>
            <w:gridSpan w:val="2"/>
            <w:tcBorders>
              <w:bottom w:val="nil"/>
              <w:right w:val="single" w:sz="4" w:space="0" w:color="auto"/>
            </w:tcBorders>
            <w:vAlign w:val="center"/>
          </w:tcPr>
          <w:p w14:paraId="1B8BC451" w14:textId="77777777" w:rsidR="00236C7F" w:rsidRPr="003C6E0A" w:rsidRDefault="00236C7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外銷訂單</w:t>
            </w:r>
          </w:p>
          <w:p w14:paraId="5BF71EC2" w14:textId="77777777" w:rsidR="00236C7F" w:rsidRPr="003C6E0A" w:rsidRDefault="00236C7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w:t>
            </w:r>
            <w:r w:rsidRPr="003C6E0A">
              <w:rPr>
                <w:rFonts w:eastAsia="標楷體"/>
                <w:color w:val="000000" w:themeColor="text1"/>
                <w:spacing w:val="-20"/>
                <w:sz w:val="22"/>
              </w:rPr>
              <w:t>億美元</w:t>
            </w:r>
            <w:r w:rsidRPr="003C6E0A">
              <w:rPr>
                <w:rFonts w:eastAsia="標楷體"/>
                <w:color w:val="000000" w:themeColor="text1"/>
                <w:spacing w:val="-20"/>
                <w:sz w:val="22"/>
              </w:rPr>
              <w:t>)</w:t>
            </w:r>
          </w:p>
        </w:tc>
        <w:tc>
          <w:tcPr>
            <w:tcW w:w="619" w:type="dxa"/>
            <w:tcBorders>
              <w:top w:val="nil"/>
              <w:left w:val="nil"/>
              <w:bottom w:val="nil"/>
              <w:right w:val="nil"/>
            </w:tcBorders>
            <w:vAlign w:val="center"/>
          </w:tcPr>
          <w:p w14:paraId="687E338B" w14:textId="035E5ECD" w:rsidR="00236C7F" w:rsidRPr="003C6E0A" w:rsidRDefault="00236C7F"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536.6</w:t>
            </w:r>
          </w:p>
        </w:tc>
        <w:tc>
          <w:tcPr>
            <w:tcW w:w="619" w:type="dxa"/>
            <w:tcBorders>
              <w:top w:val="nil"/>
              <w:left w:val="nil"/>
              <w:bottom w:val="nil"/>
              <w:right w:val="nil"/>
            </w:tcBorders>
            <w:vAlign w:val="center"/>
          </w:tcPr>
          <w:p w14:paraId="4C8C52C8" w14:textId="60B28DCA" w:rsidR="00236C7F" w:rsidRPr="003C6E0A" w:rsidRDefault="00236C7F"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549.3</w:t>
            </w:r>
          </w:p>
        </w:tc>
        <w:tc>
          <w:tcPr>
            <w:tcW w:w="619" w:type="dxa"/>
            <w:tcBorders>
              <w:top w:val="nil"/>
              <w:left w:val="nil"/>
              <w:bottom w:val="nil"/>
              <w:right w:val="nil"/>
            </w:tcBorders>
            <w:vAlign w:val="center"/>
          </w:tcPr>
          <w:p w14:paraId="3E50A317" w14:textId="541BB7ED" w:rsidR="00236C7F" w:rsidRPr="003C6E0A" w:rsidRDefault="00236C7F"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522.9</w:t>
            </w:r>
          </w:p>
        </w:tc>
        <w:tc>
          <w:tcPr>
            <w:tcW w:w="619" w:type="dxa"/>
            <w:tcBorders>
              <w:top w:val="nil"/>
              <w:left w:val="nil"/>
              <w:bottom w:val="nil"/>
              <w:right w:val="nil"/>
            </w:tcBorders>
            <w:vAlign w:val="center"/>
          </w:tcPr>
          <w:p w14:paraId="368D7A6E" w14:textId="34796953" w:rsidR="00236C7F" w:rsidRPr="003C6E0A" w:rsidRDefault="00236C7F"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537.3</w:t>
            </w:r>
          </w:p>
        </w:tc>
        <w:tc>
          <w:tcPr>
            <w:tcW w:w="619" w:type="dxa"/>
            <w:tcBorders>
              <w:top w:val="nil"/>
              <w:left w:val="nil"/>
              <w:bottom w:val="nil"/>
              <w:right w:val="nil"/>
            </w:tcBorders>
            <w:vAlign w:val="center"/>
          </w:tcPr>
          <w:p w14:paraId="6C9E95F7" w14:textId="5DD4FD31" w:rsidR="00236C7F" w:rsidRPr="003C6E0A" w:rsidRDefault="00236C7F"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553.0</w:t>
            </w:r>
          </w:p>
        </w:tc>
        <w:tc>
          <w:tcPr>
            <w:tcW w:w="619" w:type="dxa"/>
            <w:tcBorders>
              <w:top w:val="nil"/>
              <w:left w:val="nil"/>
              <w:bottom w:val="nil"/>
              <w:right w:val="nil"/>
            </w:tcBorders>
            <w:vAlign w:val="center"/>
          </w:tcPr>
          <w:p w14:paraId="1AEC13ED" w14:textId="1E579C2B" w:rsidR="00236C7F" w:rsidRPr="003C6E0A" w:rsidRDefault="00236C7F" w:rsidP="00C0781D">
            <w:pPr>
              <w:adjustRightInd w:val="0"/>
              <w:snapToGrid w:val="0"/>
              <w:ind w:rightChars="-25" w:right="-6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535.0</w:t>
            </w:r>
          </w:p>
        </w:tc>
        <w:tc>
          <w:tcPr>
            <w:tcW w:w="619" w:type="dxa"/>
            <w:tcBorders>
              <w:top w:val="nil"/>
              <w:left w:val="nil"/>
              <w:bottom w:val="nil"/>
              <w:right w:val="nil"/>
            </w:tcBorders>
            <w:vAlign w:val="center"/>
          </w:tcPr>
          <w:p w14:paraId="6DC533DA" w14:textId="2DDFF919" w:rsidR="00236C7F" w:rsidRPr="003C6E0A" w:rsidRDefault="00236C7F"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629.0</w:t>
            </w:r>
          </w:p>
        </w:tc>
        <w:tc>
          <w:tcPr>
            <w:tcW w:w="619" w:type="dxa"/>
            <w:tcBorders>
              <w:top w:val="nil"/>
              <w:left w:val="nil"/>
              <w:bottom w:val="nil"/>
              <w:right w:val="nil"/>
            </w:tcBorders>
            <w:vAlign w:val="center"/>
          </w:tcPr>
          <w:p w14:paraId="7315E28E" w14:textId="0E292064" w:rsidR="00236C7F" w:rsidRPr="003C6E0A" w:rsidRDefault="00236C7F" w:rsidP="0050729F">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591.0</w:t>
            </w:r>
          </w:p>
        </w:tc>
        <w:tc>
          <w:tcPr>
            <w:tcW w:w="619" w:type="dxa"/>
            <w:tcBorders>
              <w:top w:val="nil"/>
              <w:left w:val="nil"/>
              <w:bottom w:val="nil"/>
              <w:right w:val="nil"/>
            </w:tcBorders>
            <w:vAlign w:val="center"/>
          </w:tcPr>
          <w:p w14:paraId="7AE1B921" w14:textId="6D014DC7" w:rsidR="00236C7F" w:rsidRPr="003C6E0A" w:rsidRDefault="00236C7F" w:rsidP="00415321">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655.0</w:t>
            </w:r>
          </w:p>
        </w:tc>
        <w:tc>
          <w:tcPr>
            <w:tcW w:w="619" w:type="dxa"/>
            <w:tcBorders>
              <w:top w:val="nil"/>
              <w:left w:val="nil"/>
              <w:bottom w:val="nil"/>
              <w:right w:val="nil"/>
            </w:tcBorders>
            <w:vAlign w:val="center"/>
          </w:tcPr>
          <w:p w14:paraId="17D7294B" w14:textId="53625CC3" w:rsidR="00236C7F" w:rsidRPr="003C6E0A" w:rsidRDefault="00236C7F" w:rsidP="00C30E2A">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679.0</w:t>
            </w:r>
          </w:p>
        </w:tc>
        <w:tc>
          <w:tcPr>
            <w:tcW w:w="619" w:type="dxa"/>
            <w:tcBorders>
              <w:top w:val="nil"/>
              <w:left w:val="nil"/>
              <w:bottom w:val="nil"/>
              <w:right w:val="nil"/>
            </w:tcBorders>
            <w:vAlign w:val="center"/>
          </w:tcPr>
          <w:p w14:paraId="1524D4FB" w14:textId="748370E3" w:rsidR="00236C7F" w:rsidRPr="003C6E0A" w:rsidRDefault="00236C7F" w:rsidP="00F1684A">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6,741.3</w:t>
            </w:r>
          </w:p>
        </w:tc>
        <w:tc>
          <w:tcPr>
            <w:tcW w:w="619" w:type="dxa"/>
            <w:tcBorders>
              <w:top w:val="nil"/>
              <w:left w:val="nil"/>
              <w:bottom w:val="nil"/>
              <w:right w:val="nil"/>
            </w:tcBorders>
            <w:vAlign w:val="center"/>
          </w:tcPr>
          <w:p w14:paraId="2122DDA3" w14:textId="07407DB4" w:rsidR="00236C7F" w:rsidRPr="003C6E0A" w:rsidRDefault="00236C7F" w:rsidP="00F1684A">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588.7</w:t>
            </w:r>
          </w:p>
        </w:tc>
        <w:tc>
          <w:tcPr>
            <w:tcW w:w="619" w:type="dxa"/>
            <w:tcBorders>
              <w:top w:val="nil"/>
              <w:left w:val="nil"/>
              <w:bottom w:val="nil"/>
              <w:right w:val="nil"/>
            </w:tcBorders>
            <w:vAlign w:val="center"/>
          </w:tcPr>
          <w:p w14:paraId="41631A59" w14:textId="6E86263F" w:rsidR="00236C7F" w:rsidRPr="003C6E0A" w:rsidRDefault="00236C7F" w:rsidP="00C34541">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515.6</w:t>
            </w:r>
          </w:p>
        </w:tc>
        <w:tc>
          <w:tcPr>
            <w:tcW w:w="619" w:type="dxa"/>
            <w:tcBorders>
              <w:top w:val="nil"/>
              <w:left w:val="nil"/>
              <w:bottom w:val="nil"/>
              <w:right w:val="nil"/>
            </w:tcBorders>
            <w:vAlign w:val="center"/>
          </w:tcPr>
          <w:p w14:paraId="6923E206" w14:textId="2B7637BF" w:rsidR="00236C7F" w:rsidRPr="003C6E0A" w:rsidRDefault="00236C7F" w:rsidP="00F127D6">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626.9</w:t>
            </w:r>
          </w:p>
        </w:tc>
        <w:tc>
          <w:tcPr>
            <w:tcW w:w="619" w:type="dxa"/>
            <w:tcBorders>
              <w:top w:val="nil"/>
              <w:left w:val="nil"/>
              <w:bottom w:val="nil"/>
              <w:right w:val="nil"/>
            </w:tcBorders>
            <w:vAlign w:val="center"/>
          </w:tcPr>
          <w:p w14:paraId="771158EC" w14:textId="10776785" w:rsidR="00236C7F" w:rsidRPr="003C6E0A" w:rsidRDefault="00236C7F" w:rsidP="003F7FA1">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1,731.3</w:t>
            </w:r>
          </w:p>
        </w:tc>
      </w:tr>
      <w:tr w:rsidR="00236C7F" w:rsidRPr="003C6E0A" w14:paraId="42C56685" w14:textId="6F8D3AE3" w:rsidTr="00236C7F">
        <w:trPr>
          <w:trHeight w:val="421"/>
          <w:jc w:val="center"/>
        </w:trPr>
        <w:tc>
          <w:tcPr>
            <w:tcW w:w="406" w:type="dxa"/>
            <w:vMerge/>
            <w:tcBorders>
              <w:left w:val="nil"/>
            </w:tcBorders>
            <w:vAlign w:val="center"/>
          </w:tcPr>
          <w:p w14:paraId="3ABBA60F" w14:textId="77777777" w:rsidR="00236C7F" w:rsidRPr="003C6E0A" w:rsidRDefault="00236C7F" w:rsidP="00122B85">
            <w:pPr>
              <w:adjustRightInd w:val="0"/>
              <w:snapToGrid w:val="0"/>
              <w:ind w:leftChars="-50" w:left="-120" w:rightChars="-25" w:right="-60"/>
              <w:contextualSpacing/>
              <w:jc w:val="right"/>
              <w:textAlignment w:val="center"/>
              <w:rPr>
                <w:rFonts w:eastAsia="標楷體"/>
                <w:color w:val="000000" w:themeColor="text1"/>
                <w:spacing w:val="-20"/>
                <w:sz w:val="22"/>
              </w:rPr>
            </w:pPr>
          </w:p>
        </w:tc>
        <w:tc>
          <w:tcPr>
            <w:tcW w:w="302" w:type="dxa"/>
            <w:tcBorders>
              <w:top w:val="nil"/>
            </w:tcBorders>
            <w:vAlign w:val="center"/>
          </w:tcPr>
          <w:p w14:paraId="4BDE5681" w14:textId="77777777" w:rsidR="00236C7F" w:rsidRPr="003C6E0A" w:rsidRDefault="00236C7F"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972" w:type="dxa"/>
            <w:tcBorders>
              <w:top w:val="single" w:sz="4" w:space="0" w:color="auto"/>
              <w:right w:val="single" w:sz="4" w:space="0" w:color="auto"/>
            </w:tcBorders>
            <w:vAlign w:val="center"/>
          </w:tcPr>
          <w:p w14:paraId="2BA97086" w14:textId="77777777" w:rsidR="00236C7F" w:rsidRPr="003C6E0A" w:rsidRDefault="00236C7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年增率</w:t>
            </w:r>
            <w:r w:rsidRPr="003C6E0A">
              <w:rPr>
                <w:rFonts w:eastAsia="標楷體"/>
                <w:color w:val="000000" w:themeColor="text1"/>
                <w:spacing w:val="-20"/>
                <w:sz w:val="22"/>
              </w:rPr>
              <w:t>(%)</w:t>
            </w:r>
          </w:p>
        </w:tc>
        <w:tc>
          <w:tcPr>
            <w:tcW w:w="619" w:type="dxa"/>
            <w:tcBorders>
              <w:top w:val="nil"/>
              <w:left w:val="nil"/>
              <w:bottom w:val="nil"/>
              <w:right w:val="nil"/>
            </w:tcBorders>
            <w:vAlign w:val="center"/>
          </w:tcPr>
          <w:p w14:paraId="03E904D1" w14:textId="1EF67189" w:rsidR="00236C7F" w:rsidRPr="003C6E0A" w:rsidRDefault="00236C7F" w:rsidP="00C0781D">
            <w:pPr>
              <w:adjustRightInd w:val="0"/>
              <w:snapToGrid w:val="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33.3</w:t>
            </w:r>
          </w:p>
        </w:tc>
        <w:tc>
          <w:tcPr>
            <w:tcW w:w="619" w:type="dxa"/>
            <w:tcBorders>
              <w:top w:val="nil"/>
              <w:left w:val="nil"/>
              <w:bottom w:val="nil"/>
              <w:right w:val="nil"/>
            </w:tcBorders>
            <w:vAlign w:val="center"/>
          </w:tcPr>
          <w:p w14:paraId="1D6A77FB" w14:textId="74B3EC1C" w:rsidR="00236C7F" w:rsidRPr="003C6E0A" w:rsidRDefault="00236C7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42.6</w:t>
            </w:r>
          </w:p>
        </w:tc>
        <w:tc>
          <w:tcPr>
            <w:tcW w:w="619" w:type="dxa"/>
            <w:tcBorders>
              <w:top w:val="nil"/>
              <w:left w:val="nil"/>
              <w:bottom w:val="nil"/>
              <w:right w:val="nil"/>
            </w:tcBorders>
            <w:vAlign w:val="center"/>
          </w:tcPr>
          <w:p w14:paraId="1889988D" w14:textId="041F1A7A" w:rsidR="00236C7F" w:rsidRPr="003C6E0A" w:rsidRDefault="00236C7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34.5</w:t>
            </w:r>
          </w:p>
        </w:tc>
        <w:tc>
          <w:tcPr>
            <w:tcW w:w="619" w:type="dxa"/>
            <w:tcBorders>
              <w:top w:val="nil"/>
              <w:left w:val="nil"/>
              <w:bottom w:val="nil"/>
              <w:right w:val="nil"/>
            </w:tcBorders>
            <w:vAlign w:val="center"/>
          </w:tcPr>
          <w:p w14:paraId="71AE0DD2" w14:textId="26D06258" w:rsidR="00236C7F" w:rsidRPr="003C6E0A" w:rsidRDefault="00236C7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31.1</w:t>
            </w:r>
          </w:p>
        </w:tc>
        <w:tc>
          <w:tcPr>
            <w:tcW w:w="619" w:type="dxa"/>
            <w:tcBorders>
              <w:top w:val="nil"/>
              <w:left w:val="nil"/>
              <w:bottom w:val="nil"/>
              <w:right w:val="nil"/>
            </w:tcBorders>
            <w:vAlign w:val="center"/>
          </w:tcPr>
          <w:p w14:paraId="3D551EC3" w14:textId="3EAC47DE" w:rsidR="00236C7F" w:rsidRPr="003C6E0A" w:rsidRDefault="00236C7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21.4</w:t>
            </w:r>
          </w:p>
        </w:tc>
        <w:tc>
          <w:tcPr>
            <w:tcW w:w="619" w:type="dxa"/>
            <w:tcBorders>
              <w:top w:val="nil"/>
              <w:left w:val="nil"/>
              <w:bottom w:val="nil"/>
              <w:right w:val="nil"/>
            </w:tcBorders>
            <w:vAlign w:val="center"/>
          </w:tcPr>
          <w:p w14:paraId="0589E0DB" w14:textId="2F992DE3" w:rsidR="00236C7F" w:rsidRPr="003C6E0A" w:rsidRDefault="00236C7F" w:rsidP="00C0781D">
            <w:pPr>
              <w:adjustRightInd w:val="0"/>
              <w:snapToGrid w:val="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17.6</w:t>
            </w:r>
          </w:p>
        </w:tc>
        <w:tc>
          <w:tcPr>
            <w:tcW w:w="619" w:type="dxa"/>
            <w:tcBorders>
              <w:top w:val="nil"/>
              <w:left w:val="nil"/>
              <w:bottom w:val="nil"/>
              <w:right w:val="nil"/>
            </w:tcBorders>
            <w:vAlign w:val="center"/>
          </w:tcPr>
          <w:p w14:paraId="1583E603" w14:textId="790EF750" w:rsidR="00236C7F" w:rsidRPr="003C6E0A" w:rsidRDefault="00236C7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25.7</w:t>
            </w:r>
          </w:p>
        </w:tc>
        <w:tc>
          <w:tcPr>
            <w:tcW w:w="619" w:type="dxa"/>
            <w:tcBorders>
              <w:top w:val="nil"/>
              <w:left w:val="nil"/>
              <w:bottom w:val="nil"/>
              <w:right w:val="nil"/>
            </w:tcBorders>
            <w:vAlign w:val="center"/>
          </w:tcPr>
          <w:p w14:paraId="2CF564B8" w14:textId="0C550920" w:rsidR="00236C7F" w:rsidRPr="003C6E0A" w:rsidRDefault="00236C7F" w:rsidP="0050729F">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14.6</w:t>
            </w:r>
          </w:p>
        </w:tc>
        <w:tc>
          <w:tcPr>
            <w:tcW w:w="619" w:type="dxa"/>
            <w:tcBorders>
              <w:top w:val="nil"/>
              <w:left w:val="nil"/>
              <w:bottom w:val="nil"/>
              <w:right w:val="nil"/>
            </w:tcBorders>
            <w:vAlign w:val="center"/>
          </w:tcPr>
          <w:p w14:paraId="4020EDE5" w14:textId="356459FE" w:rsidR="00236C7F" w:rsidRPr="003C6E0A" w:rsidRDefault="00236C7F" w:rsidP="00415321">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13.4</w:t>
            </w:r>
          </w:p>
        </w:tc>
        <w:tc>
          <w:tcPr>
            <w:tcW w:w="619" w:type="dxa"/>
            <w:tcBorders>
              <w:top w:val="nil"/>
              <w:left w:val="nil"/>
              <w:bottom w:val="nil"/>
              <w:right w:val="nil"/>
            </w:tcBorders>
            <w:vAlign w:val="center"/>
          </w:tcPr>
          <w:p w14:paraId="2CCDDC6B" w14:textId="700258CA" w:rsidR="00236C7F" w:rsidRPr="003C6E0A" w:rsidRDefault="00236C7F" w:rsidP="00C30E2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12.1</w:t>
            </w:r>
          </w:p>
        </w:tc>
        <w:tc>
          <w:tcPr>
            <w:tcW w:w="619" w:type="dxa"/>
            <w:tcBorders>
              <w:top w:val="nil"/>
              <w:left w:val="nil"/>
              <w:bottom w:val="nil"/>
              <w:right w:val="nil"/>
            </w:tcBorders>
            <w:vAlign w:val="center"/>
          </w:tcPr>
          <w:p w14:paraId="6D8768DD" w14:textId="363F8AD6" w:rsidR="00236C7F" w:rsidRPr="003C6E0A" w:rsidRDefault="00236C7F" w:rsidP="00F168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26.3</w:t>
            </w:r>
          </w:p>
        </w:tc>
        <w:tc>
          <w:tcPr>
            <w:tcW w:w="619" w:type="dxa"/>
            <w:tcBorders>
              <w:top w:val="nil"/>
              <w:left w:val="nil"/>
              <w:bottom w:val="nil"/>
              <w:right w:val="nil"/>
            </w:tcBorders>
            <w:vAlign w:val="center"/>
          </w:tcPr>
          <w:p w14:paraId="20B86848" w14:textId="19A09B62" w:rsidR="00236C7F" w:rsidRPr="003C6E0A" w:rsidRDefault="00236C7F" w:rsidP="00F168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11.7</w:t>
            </w:r>
          </w:p>
        </w:tc>
        <w:tc>
          <w:tcPr>
            <w:tcW w:w="619" w:type="dxa"/>
            <w:tcBorders>
              <w:top w:val="nil"/>
              <w:left w:val="nil"/>
              <w:bottom w:val="nil"/>
              <w:right w:val="nil"/>
            </w:tcBorders>
            <w:vAlign w:val="center"/>
          </w:tcPr>
          <w:p w14:paraId="001BBA44" w14:textId="5F6DAAB3" w:rsidR="00236C7F" w:rsidRPr="003C6E0A" w:rsidRDefault="00236C7F" w:rsidP="00F17AD9">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21.1</w:t>
            </w:r>
          </w:p>
        </w:tc>
        <w:tc>
          <w:tcPr>
            <w:tcW w:w="619" w:type="dxa"/>
            <w:tcBorders>
              <w:top w:val="nil"/>
              <w:left w:val="nil"/>
              <w:bottom w:val="nil"/>
              <w:right w:val="nil"/>
            </w:tcBorders>
            <w:vAlign w:val="center"/>
          </w:tcPr>
          <w:p w14:paraId="260DDB66" w14:textId="0D3A6BCC" w:rsidR="00236C7F" w:rsidRPr="003C6E0A" w:rsidRDefault="00236C7F" w:rsidP="00F127D6">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16.8</w:t>
            </w:r>
          </w:p>
        </w:tc>
        <w:tc>
          <w:tcPr>
            <w:tcW w:w="619" w:type="dxa"/>
            <w:tcBorders>
              <w:top w:val="nil"/>
              <w:left w:val="nil"/>
              <w:bottom w:val="nil"/>
              <w:right w:val="nil"/>
            </w:tcBorders>
            <w:vAlign w:val="center"/>
          </w:tcPr>
          <w:p w14:paraId="1818F88C" w14:textId="40EA89A9" w:rsidR="00236C7F" w:rsidRPr="003C6E0A" w:rsidRDefault="00236C7F" w:rsidP="003F7FA1">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16.2</w:t>
            </w:r>
          </w:p>
        </w:tc>
      </w:tr>
      <w:tr w:rsidR="00236C7F" w:rsidRPr="003C6E0A" w14:paraId="41F46C1A" w14:textId="1103E3DC" w:rsidTr="00236C7F">
        <w:trPr>
          <w:trHeight w:val="624"/>
          <w:jc w:val="center"/>
        </w:trPr>
        <w:tc>
          <w:tcPr>
            <w:tcW w:w="406" w:type="dxa"/>
            <w:vMerge w:val="restart"/>
            <w:tcBorders>
              <w:left w:val="nil"/>
            </w:tcBorders>
            <w:vAlign w:val="center"/>
          </w:tcPr>
          <w:p w14:paraId="29FACF6A" w14:textId="77777777" w:rsidR="00236C7F" w:rsidRPr="003C6E0A" w:rsidRDefault="00236C7F"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3C6E0A">
              <w:rPr>
                <w:rFonts w:eastAsia="標楷體"/>
                <w:color w:val="000000" w:themeColor="text1"/>
                <w:spacing w:val="-20"/>
                <w:sz w:val="22"/>
              </w:rPr>
              <w:t>物</w:t>
            </w:r>
          </w:p>
          <w:p w14:paraId="15F3E83B" w14:textId="77777777" w:rsidR="00236C7F" w:rsidRPr="003C6E0A" w:rsidRDefault="00236C7F"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3C6E0A">
              <w:rPr>
                <w:rFonts w:eastAsia="標楷體"/>
                <w:color w:val="000000" w:themeColor="text1"/>
                <w:spacing w:val="-20"/>
                <w:sz w:val="22"/>
              </w:rPr>
              <w:t>價</w:t>
            </w:r>
          </w:p>
        </w:tc>
        <w:tc>
          <w:tcPr>
            <w:tcW w:w="1274" w:type="dxa"/>
            <w:gridSpan w:val="2"/>
            <w:tcBorders>
              <w:right w:val="single" w:sz="4" w:space="0" w:color="auto"/>
            </w:tcBorders>
            <w:vAlign w:val="center"/>
          </w:tcPr>
          <w:p w14:paraId="4920E74A" w14:textId="77777777" w:rsidR="00236C7F" w:rsidRPr="003C6E0A" w:rsidRDefault="00236C7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消費者物價指數</w:t>
            </w:r>
          </w:p>
          <w:p w14:paraId="0E55E325" w14:textId="77777777" w:rsidR="00236C7F" w:rsidRPr="003C6E0A" w:rsidRDefault="00236C7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年增率</w:t>
            </w:r>
            <w:r w:rsidRPr="003C6E0A">
              <w:rPr>
                <w:rFonts w:eastAsia="標楷體"/>
                <w:color w:val="000000" w:themeColor="text1"/>
                <w:spacing w:val="-20"/>
                <w:sz w:val="22"/>
              </w:rPr>
              <w:t>(%)</w:t>
            </w:r>
          </w:p>
        </w:tc>
        <w:tc>
          <w:tcPr>
            <w:tcW w:w="619" w:type="dxa"/>
            <w:tcBorders>
              <w:top w:val="nil"/>
              <w:left w:val="nil"/>
              <w:bottom w:val="nil"/>
              <w:right w:val="nil"/>
            </w:tcBorders>
            <w:vAlign w:val="center"/>
          </w:tcPr>
          <w:p w14:paraId="74ECAE3A" w14:textId="41AF3445" w:rsidR="00236C7F" w:rsidRPr="003C6E0A" w:rsidRDefault="00236C7F" w:rsidP="00C0781D">
            <w:pPr>
              <w:adjustRightInd w:val="0"/>
              <w:snapToGrid w:val="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1.23</w:t>
            </w:r>
          </w:p>
        </w:tc>
        <w:tc>
          <w:tcPr>
            <w:tcW w:w="619" w:type="dxa"/>
            <w:tcBorders>
              <w:top w:val="nil"/>
              <w:left w:val="nil"/>
              <w:bottom w:val="nil"/>
              <w:right w:val="nil"/>
            </w:tcBorders>
            <w:vAlign w:val="center"/>
          </w:tcPr>
          <w:p w14:paraId="36E4D23D" w14:textId="79750757" w:rsidR="00236C7F" w:rsidRPr="003C6E0A" w:rsidRDefault="00236C7F" w:rsidP="00C0781D">
            <w:pPr>
              <w:adjustRightInd w:val="0"/>
              <w:snapToGrid w:val="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2.</w:t>
            </w:r>
            <w:r w:rsidRPr="003C6E0A">
              <w:rPr>
                <w:rFonts w:eastAsia="標楷體"/>
                <w:color w:val="000000" w:themeColor="text1"/>
                <w:spacing w:val="-20"/>
                <w:sz w:val="22"/>
              </w:rPr>
              <w:t>10</w:t>
            </w:r>
          </w:p>
        </w:tc>
        <w:tc>
          <w:tcPr>
            <w:tcW w:w="619" w:type="dxa"/>
            <w:tcBorders>
              <w:top w:val="nil"/>
              <w:left w:val="nil"/>
              <w:bottom w:val="nil"/>
              <w:right w:val="nil"/>
            </w:tcBorders>
            <w:vAlign w:val="center"/>
          </w:tcPr>
          <w:p w14:paraId="03623678" w14:textId="19A7915D" w:rsidR="00236C7F" w:rsidRPr="003C6E0A" w:rsidRDefault="00236C7F" w:rsidP="00C0781D">
            <w:pPr>
              <w:adjustRightInd w:val="0"/>
              <w:snapToGrid w:val="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2.45</w:t>
            </w:r>
          </w:p>
        </w:tc>
        <w:tc>
          <w:tcPr>
            <w:tcW w:w="619" w:type="dxa"/>
            <w:tcBorders>
              <w:top w:val="nil"/>
              <w:left w:val="nil"/>
              <w:bottom w:val="nil"/>
              <w:right w:val="nil"/>
            </w:tcBorders>
            <w:vAlign w:val="center"/>
          </w:tcPr>
          <w:p w14:paraId="69D057EF" w14:textId="4C8060E5" w:rsidR="00236C7F" w:rsidRPr="003C6E0A" w:rsidRDefault="00236C7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1.83</w:t>
            </w:r>
          </w:p>
        </w:tc>
        <w:tc>
          <w:tcPr>
            <w:tcW w:w="619" w:type="dxa"/>
            <w:tcBorders>
              <w:top w:val="nil"/>
              <w:left w:val="nil"/>
              <w:bottom w:val="nil"/>
              <w:right w:val="nil"/>
            </w:tcBorders>
            <w:vAlign w:val="center"/>
          </w:tcPr>
          <w:p w14:paraId="78CA4A75" w14:textId="74120F4C" w:rsidR="00236C7F" w:rsidRPr="003C6E0A" w:rsidRDefault="00236C7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1.91</w:t>
            </w:r>
          </w:p>
        </w:tc>
        <w:tc>
          <w:tcPr>
            <w:tcW w:w="619" w:type="dxa"/>
            <w:tcBorders>
              <w:top w:val="nil"/>
              <w:left w:val="nil"/>
              <w:bottom w:val="nil"/>
              <w:right w:val="nil"/>
            </w:tcBorders>
            <w:vAlign w:val="center"/>
          </w:tcPr>
          <w:p w14:paraId="03975428" w14:textId="6B568A84" w:rsidR="00236C7F" w:rsidRPr="003C6E0A" w:rsidRDefault="00236C7F" w:rsidP="00C8241A">
            <w:pPr>
              <w:adjustRightInd w:val="0"/>
              <w:snapToGrid w:val="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2.</w:t>
            </w:r>
            <w:r w:rsidRPr="003C6E0A">
              <w:rPr>
                <w:rFonts w:eastAsia="標楷體" w:hint="eastAsia"/>
                <w:color w:val="000000" w:themeColor="text1"/>
                <w:spacing w:val="-20"/>
                <w:sz w:val="22"/>
              </w:rPr>
              <w:t>34</w:t>
            </w:r>
          </w:p>
        </w:tc>
        <w:tc>
          <w:tcPr>
            <w:tcW w:w="619" w:type="dxa"/>
            <w:tcBorders>
              <w:top w:val="nil"/>
              <w:left w:val="nil"/>
              <w:bottom w:val="nil"/>
              <w:right w:val="nil"/>
            </w:tcBorders>
            <w:vAlign w:val="center"/>
          </w:tcPr>
          <w:p w14:paraId="5F843A5A" w14:textId="2887C572" w:rsidR="00236C7F" w:rsidRPr="003C6E0A" w:rsidRDefault="00236C7F" w:rsidP="001B3D1E">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2.60</w:t>
            </w:r>
          </w:p>
        </w:tc>
        <w:tc>
          <w:tcPr>
            <w:tcW w:w="619" w:type="dxa"/>
            <w:tcBorders>
              <w:top w:val="nil"/>
              <w:left w:val="nil"/>
              <w:bottom w:val="nil"/>
              <w:right w:val="nil"/>
            </w:tcBorders>
            <w:vAlign w:val="center"/>
          </w:tcPr>
          <w:p w14:paraId="0C102EBE" w14:textId="1166CBD0" w:rsidR="00236C7F" w:rsidRPr="003C6E0A" w:rsidRDefault="00236C7F" w:rsidP="00E067A4">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2.55</w:t>
            </w:r>
          </w:p>
        </w:tc>
        <w:tc>
          <w:tcPr>
            <w:tcW w:w="619" w:type="dxa"/>
            <w:tcBorders>
              <w:top w:val="nil"/>
              <w:left w:val="nil"/>
              <w:bottom w:val="nil"/>
              <w:right w:val="nil"/>
            </w:tcBorders>
            <w:vAlign w:val="center"/>
          </w:tcPr>
          <w:p w14:paraId="78B049B4" w14:textId="17E90814" w:rsidR="00236C7F" w:rsidRPr="003C6E0A" w:rsidRDefault="00236C7F" w:rsidP="00E067A4">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2.8</w:t>
            </w:r>
            <w:r w:rsidRPr="003C6E0A">
              <w:rPr>
                <w:rFonts w:eastAsia="標楷體" w:hint="eastAsia"/>
                <w:color w:val="000000" w:themeColor="text1"/>
                <w:spacing w:val="-20"/>
                <w:sz w:val="22"/>
              </w:rPr>
              <w:t>5</w:t>
            </w:r>
          </w:p>
        </w:tc>
        <w:tc>
          <w:tcPr>
            <w:tcW w:w="619" w:type="dxa"/>
            <w:tcBorders>
              <w:top w:val="nil"/>
              <w:left w:val="nil"/>
              <w:bottom w:val="nil"/>
              <w:right w:val="nil"/>
            </w:tcBorders>
            <w:vAlign w:val="center"/>
          </w:tcPr>
          <w:p w14:paraId="08BEEAA2" w14:textId="273C137F" w:rsidR="00236C7F" w:rsidRPr="003C6E0A" w:rsidRDefault="00236C7F" w:rsidP="00A90122">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2.63</w:t>
            </w:r>
          </w:p>
        </w:tc>
        <w:tc>
          <w:tcPr>
            <w:tcW w:w="619" w:type="dxa"/>
            <w:tcBorders>
              <w:top w:val="nil"/>
              <w:left w:val="nil"/>
              <w:bottom w:val="nil"/>
              <w:right w:val="nil"/>
            </w:tcBorders>
            <w:vAlign w:val="center"/>
          </w:tcPr>
          <w:p w14:paraId="5E0EED63" w14:textId="79320752" w:rsidR="00236C7F" w:rsidRPr="003C6E0A" w:rsidRDefault="00236C7F" w:rsidP="00F168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1.96</w:t>
            </w:r>
          </w:p>
        </w:tc>
        <w:tc>
          <w:tcPr>
            <w:tcW w:w="619" w:type="dxa"/>
            <w:tcBorders>
              <w:top w:val="nil"/>
              <w:left w:val="nil"/>
              <w:bottom w:val="nil"/>
              <w:right w:val="nil"/>
            </w:tcBorders>
            <w:vAlign w:val="center"/>
          </w:tcPr>
          <w:p w14:paraId="6167B480" w14:textId="60BCE028" w:rsidR="00236C7F" w:rsidRPr="003C6E0A" w:rsidRDefault="00236C7F" w:rsidP="00F168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2.83</w:t>
            </w:r>
          </w:p>
        </w:tc>
        <w:tc>
          <w:tcPr>
            <w:tcW w:w="619" w:type="dxa"/>
            <w:tcBorders>
              <w:top w:val="nil"/>
              <w:left w:val="nil"/>
              <w:bottom w:val="nil"/>
              <w:right w:val="nil"/>
            </w:tcBorders>
            <w:vAlign w:val="center"/>
          </w:tcPr>
          <w:p w14:paraId="6EBF74E5" w14:textId="3264B225" w:rsidR="00236C7F" w:rsidRPr="003C6E0A" w:rsidRDefault="00236C7F" w:rsidP="009B6C09">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2.3</w:t>
            </w:r>
            <w:r w:rsidRPr="003C6E0A">
              <w:rPr>
                <w:rFonts w:eastAsia="標楷體" w:hint="eastAsia"/>
                <w:color w:val="000000" w:themeColor="text1"/>
                <w:spacing w:val="-20"/>
                <w:sz w:val="22"/>
              </w:rPr>
              <w:t>4</w:t>
            </w:r>
          </w:p>
        </w:tc>
        <w:tc>
          <w:tcPr>
            <w:tcW w:w="619" w:type="dxa"/>
            <w:tcBorders>
              <w:top w:val="nil"/>
              <w:left w:val="nil"/>
              <w:bottom w:val="nil"/>
              <w:right w:val="nil"/>
            </w:tcBorders>
            <w:vAlign w:val="center"/>
          </w:tcPr>
          <w:p w14:paraId="2037848F" w14:textId="0EA9D451" w:rsidR="00236C7F" w:rsidRPr="003C6E0A" w:rsidRDefault="00236C7F" w:rsidP="00F127D6">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3.27</w:t>
            </w:r>
          </w:p>
        </w:tc>
        <w:tc>
          <w:tcPr>
            <w:tcW w:w="619" w:type="dxa"/>
            <w:tcBorders>
              <w:top w:val="nil"/>
              <w:left w:val="nil"/>
              <w:bottom w:val="nil"/>
              <w:right w:val="nil"/>
            </w:tcBorders>
            <w:vAlign w:val="center"/>
          </w:tcPr>
          <w:p w14:paraId="5D492FF5" w14:textId="5FA2F532" w:rsidR="00236C7F" w:rsidRPr="003C6E0A" w:rsidRDefault="00236C7F" w:rsidP="009B6C09">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2.</w:t>
            </w:r>
            <w:r w:rsidRPr="003C6E0A">
              <w:rPr>
                <w:rFonts w:eastAsia="標楷體" w:hint="eastAsia"/>
                <w:color w:val="000000" w:themeColor="text1"/>
                <w:spacing w:val="-20"/>
                <w:sz w:val="22"/>
              </w:rPr>
              <w:t>81</w:t>
            </w:r>
          </w:p>
        </w:tc>
      </w:tr>
      <w:tr w:rsidR="00236C7F" w:rsidRPr="003C6E0A" w14:paraId="76BC60BF" w14:textId="5BC1BD51" w:rsidTr="00236C7F">
        <w:trPr>
          <w:trHeight w:val="546"/>
          <w:jc w:val="center"/>
        </w:trPr>
        <w:tc>
          <w:tcPr>
            <w:tcW w:w="406" w:type="dxa"/>
            <w:vMerge/>
            <w:tcBorders>
              <w:left w:val="nil"/>
            </w:tcBorders>
            <w:vAlign w:val="center"/>
          </w:tcPr>
          <w:p w14:paraId="58E40579" w14:textId="77777777" w:rsidR="00236C7F" w:rsidRPr="003C6E0A" w:rsidRDefault="00236C7F" w:rsidP="00122B85">
            <w:pPr>
              <w:adjustRightInd w:val="0"/>
              <w:snapToGrid w:val="0"/>
              <w:ind w:leftChars="-50" w:left="-120" w:rightChars="-25" w:right="-60"/>
              <w:contextualSpacing/>
              <w:jc w:val="right"/>
              <w:textAlignment w:val="center"/>
              <w:rPr>
                <w:rFonts w:eastAsia="標楷體"/>
                <w:color w:val="000000" w:themeColor="text1"/>
                <w:spacing w:val="-20"/>
                <w:sz w:val="22"/>
              </w:rPr>
            </w:pPr>
          </w:p>
        </w:tc>
        <w:tc>
          <w:tcPr>
            <w:tcW w:w="1274" w:type="dxa"/>
            <w:gridSpan w:val="2"/>
            <w:tcBorders>
              <w:right w:val="single" w:sz="4" w:space="0" w:color="auto"/>
            </w:tcBorders>
            <w:vAlign w:val="center"/>
          </w:tcPr>
          <w:p w14:paraId="3EB2DF9A" w14:textId="77777777" w:rsidR="00236C7F" w:rsidRPr="003C6E0A" w:rsidRDefault="00236C7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躉售物價指數</w:t>
            </w:r>
          </w:p>
          <w:p w14:paraId="6F38FF51" w14:textId="77777777" w:rsidR="00236C7F" w:rsidRPr="003C6E0A" w:rsidRDefault="00236C7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年增率</w:t>
            </w:r>
            <w:r w:rsidRPr="003C6E0A">
              <w:rPr>
                <w:rFonts w:eastAsia="標楷體"/>
                <w:color w:val="000000" w:themeColor="text1"/>
                <w:spacing w:val="-20"/>
                <w:sz w:val="22"/>
              </w:rPr>
              <w:t>(%)</w:t>
            </w:r>
          </w:p>
        </w:tc>
        <w:tc>
          <w:tcPr>
            <w:tcW w:w="619" w:type="dxa"/>
            <w:tcBorders>
              <w:top w:val="nil"/>
              <w:left w:val="nil"/>
              <w:bottom w:val="nil"/>
              <w:right w:val="nil"/>
            </w:tcBorders>
            <w:vAlign w:val="center"/>
          </w:tcPr>
          <w:p w14:paraId="23EBF335" w14:textId="4874BBAF" w:rsidR="00236C7F" w:rsidRPr="003C6E0A" w:rsidRDefault="00236C7F" w:rsidP="00C0781D">
            <w:pPr>
              <w:adjustRightInd w:val="0"/>
              <w:snapToGrid w:val="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5</w:t>
            </w:r>
            <w:r w:rsidRPr="003C6E0A">
              <w:rPr>
                <w:rFonts w:eastAsia="標楷體"/>
                <w:color w:val="000000" w:themeColor="text1"/>
                <w:spacing w:val="-20"/>
                <w:sz w:val="22"/>
              </w:rPr>
              <w:t>.1</w:t>
            </w:r>
            <w:r w:rsidRPr="003C6E0A">
              <w:rPr>
                <w:rFonts w:eastAsia="標楷體" w:hint="eastAsia"/>
                <w:color w:val="000000" w:themeColor="text1"/>
                <w:spacing w:val="-20"/>
                <w:sz w:val="22"/>
              </w:rPr>
              <w:t>9</w:t>
            </w:r>
          </w:p>
        </w:tc>
        <w:tc>
          <w:tcPr>
            <w:tcW w:w="619" w:type="dxa"/>
            <w:tcBorders>
              <w:top w:val="nil"/>
              <w:left w:val="nil"/>
              <w:bottom w:val="nil"/>
              <w:right w:val="nil"/>
            </w:tcBorders>
            <w:vAlign w:val="center"/>
          </w:tcPr>
          <w:p w14:paraId="2DDDF865" w14:textId="4150F946" w:rsidR="00236C7F" w:rsidRPr="003C6E0A" w:rsidRDefault="00236C7F" w:rsidP="0008554F">
            <w:pPr>
              <w:adjustRightInd w:val="0"/>
              <w:snapToGrid w:val="0"/>
              <w:ind w:leftChars="-24" w:left="-58"/>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 xml:space="preserve">10.50 </w:t>
            </w:r>
          </w:p>
        </w:tc>
        <w:tc>
          <w:tcPr>
            <w:tcW w:w="619" w:type="dxa"/>
            <w:tcBorders>
              <w:top w:val="nil"/>
              <w:left w:val="nil"/>
              <w:bottom w:val="nil"/>
              <w:right w:val="nil"/>
            </w:tcBorders>
            <w:vAlign w:val="center"/>
          </w:tcPr>
          <w:p w14:paraId="378F00C0" w14:textId="5A77BDF5" w:rsidR="00236C7F" w:rsidRPr="003C6E0A" w:rsidRDefault="00236C7F" w:rsidP="00C0781D">
            <w:pPr>
              <w:adjustRightInd w:val="0"/>
              <w:snapToGrid w:val="0"/>
              <w:ind w:leftChars="-5" w:left="1" w:rightChars="-30" w:right="-72" w:hangingChars="7" w:hanging="13"/>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11.71</w:t>
            </w:r>
          </w:p>
        </w:tc>
        <w:tc>
          <w:tcPr>
            <w:tcW w:w="619" w:type="dxa"/>
            <w:tcBorders>
              <w:top w:val="nil"/>
              <w:left w:val="nil"/>
              <w:bottom w:val="nil"/>
              <w:right w:val="nil"/>
            </w:tcBorders>
            <w:vAlign w:val="center"/>
          </w:tcPr>
          <w:p w14:paraId="041C9939" w14:textId="3EBF3D71" w:rsidR="00236C7F" w:rsidRPr="003C6E0A" w:rsidRDefault="00236C7F" w:rsidP="00C0781D">
            <w:pPr>
              <w:adjustRightInd w:val="0"/>
              <w:snapToGrid w:val="0"/>
              <w:ind w:leftChars="-5" w:left="1" w:rightChars="-30" w:right="-72" w:hangingChars="7" w:hanging="13"/>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10.98</w:t>
            </w:r>
          </w:p>
        </w:tc>
        <w:tc>
          <w:tcPr>
            <w:tcW w:w="619" w:type="dxa"/>
            <w:tcBorders>
              <w:top w:val="nil"/>
              <w:left w:val="nil"/>
              <w:bottom w:val="nil"/>
              <w:right w:val="nil"/>
            </w:tcBorders>
            <w:vAlign w:val="center"/>
          </w:tcPr>
          <w:p w14:paraId="582EE085" w14:textId="49A4DEEF" w:rsidR="00236C7F" w:rsidRPr="003C6E0A" w:rsidRDefault="00236C7F" w:rsidP="00C06081">
            <w:pPr>
              <w:adjustRightInd w:val="0"/>
              <w:snapToGrid w:val="0"/>
              <w:ind w:leftChars="-30" w:left="-72"/>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12.04</w:t>
            </w:r>
          </w:p>
        </w:tc>
        <w:tc>
          <w:tcPr>
            <w:tcW w:w="619" w:type="dxa"/>
            <w:tcBorders>
              <w:top w:val="nil"/>
              <w:left w:val="nil"/>
              <w:bottom w:val="nil"/>
              <w:right w:val="nil"/>
            </w:tcBorders>
            <w:vAlign w:val="center"/>
          </w:tcPr>
          <w:p w14:paraId="19682CBB" w14:textId="189C03DF" w:rsidR="00236C7F" w:rsidRPr="003C6E0A" w:rsidRDefault="00236C7F" w:rsidP="00C8241A">
            <w:pPr>
              <w:adjustRightInd w:val="0"/>
              <w:snapToGrid w:val="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11.82</w:t>
            </w:r>
          </w:p>
        </w:tc>
        <w:tc>
          <w:tcPr>
            <w:tcW w:w="619" w:type="dxa"/>
            <w:tcBorders>
              <w:top w:val="nil"/>
              <w:left w:val="nil"/>
              <w:bottom w:val="nil"/>
              <w:right w:val="nil"/>
            </w:tcBorders>
            <w:vAlign w:val="center"/>
          </w:tcPr>
          <w:p w14:paraId="4C88B050" w14:textId="7511A795" w:rsidR="00236C7F" w:rsidRPr="003C6E0A" w:rsidRDefault="00236C7F" w:rsidP="001B3D1E">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12.09</w:t>
            </w:r>
          </w:p>
        </w:tc>
        <w:tc>
          <w:tcPr>
            <w:tcW w:w="619" w:type="dxa"/>
            <w:tcBorders>
              <w:top w:val="nil"/>
              <w:left w:val="nil"/>
              <w:bottom w:val="nil"/>
              <w:right w:val="nil"/>
            </w:tcBorders>
            <w:vAlign w:val="center"/>
          </w:tcPr>
          <w:p w14:paraId="51A3418B" w14:textId="595472E7" w:rsidR="00236C7F" w:rsidRPr="003C6E0A" w:rsidRDefault="00236C7F" w:rsidP="00EF5E54">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15.21</w:t>
            </w:r>
          </w:p>
        </w:tc>
        <w:tc>
          <w:tcPr>
            <w:tcW w:w="619" w:type="dxa"/>
            <w:tcBorders>
              <w:top w:val="nil"/>
              <w:left w:val="nil"/>
              <w:bottom w:val="nil"/>
              <w:right w:val="nil"/>
            </w:tcBorders>
            <w:vAlign w:val="center"/>
          </w:tcPr>
          <w:p w14:paraId="44D3D713" w14:textId="586BA516" w:rsidR="00236C7F" w:rsidRPr="003C6E0A" w:rsidRDefault="00236C7F" w:rsidP="00EF5E54">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14.58</w:t>
            </w:r>
          </w:p>
        </w:tc>
        <w:tc>
          <w:tcPr>
            <w:tcW w:w="619" w:type="dxa"/>
            <w:tcBorders>
              <w:top w:val="nil"/>
              <w:left w:val="nil"/>
              <w:bottom w:val="nil"/>
              <w:right w:val="nil"/>
            </w:tcBorders>
            <w:vAlign w:val="center"/>
          </w:tcPr>
          <w:p w14:paraId="5AFB77CF" w14:textId="018F37EA" w:rsidR="00236C7F" w:rsidRPr="003C6E0A" w:rsidRDefault="00236C7F" w:rsidP="00A90122">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12.48</w:t>
            </w:r>
          </w:p>
        </w:tc>
        <w:tc>
          <w:tcPr>
            <w:tcW w:w="619" w:type="dxa"/>
            <w:tcBorders>
              <w:top w:val="nil"/>
              <w:left w:val="nil"/>
              <w:bottom w:val="nil"/>
              <w:right w:val="nil"/>
            </w:tcBorders>
            <w:vAlign w:val="center"/>
          </w:tcPr>
          <w:p w14:paraId="465D6509" w14:textId="0DDBA98A" w:rsidR="00236C7F" w:rsidRPr="003C6E0A" w:rsidRDefault="00236C7F" w:rsidP="00A90122">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9.45</w:t>
            </w:r>
          </w:p>
        </w:tc>
        <w:tc>
          <w:tcPr>
            <w:tcW w:w="619" w:type="dxa"/>
            <w:tcBorders>
              <w:top w:val="nil"/>
              <w:left w:val="nil"/>
              <w:bottom w:val="nil"/>
              <w:right w:val="nil"/>
            </w:tcBorders>
            <w:vAlign w:val="center"/>
          </w:tcPr>
          <w:p w14:paraId="0CEC9AE7" w14:textId="4F1C5E19" w:rsidR="00236C7F" w:rsidRPr="003C6E0A" w:rsidRDefault="00236C7F" w:rsidP="009B6C09">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11.20</w:t>
            </w:r>
          </w:p>
        </w:tc>
        <w:tc>
          <w:tcPr>
            <w:tcW w:w="619" w:type="dxa"/>
            <w:tcBorders>
              <w:top w:val="nil"/>
              <w:left w:val="nil"/>
              <w:bottom w:val="nil"/>
              <w:right w:val="nil"/>
            </w:tcBorders>
            <w:vAlign w:val="center"/>
          </w:tcPr>
          <w:p w14:paraId="32E0D79D" w14:textId="6F368136" w:rsidR="00236C7F" w:rsidRPr="003C6E0A" w:rsidRDefault="00236C7F" w:rsidP="00F06788">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11.</w:t>
            </w:r>
            <w:r w:rsidRPr="003C6E0A">
              <w:rPr>
                <w:rFonts w:eastAsia="標楷體" w:hint="eastAsia"/>
                <w:color w:val="000000" w:themeColor="text1"/>
                <w:spacing w:val="-20"/>
                <w:sz w:val="22"/>
              </w:rPr>
              <w:t>98</w:t>
            </w:r>
          </w:p>
        </w:tc>
        <w:tc>
          <w:tcPr>
            <w:tcW w:w="619" w:type="dxa"/>
            <w:tcBorders>
              <w:top w:val="nil"/>
              <w:left w:val="nil"/>
              <w:bottom w:val="nil"/>
              <w:right w:val="nil"/>
            </w:tcBorders>
            <w:vAlign w:val="center"/>
          </w:tcPr>
          <w:p w14:paraId="4C767CA1" w14:textId="66D12E16" w:rsidR="00236C7F" w:rsidRPr="003C6E0A" w:rsidRDefault="00236C7F" w:rsidP="00F127D6">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13.89</w:t>
            </w:r>
          </w:p>
        </w:tc>
        <w:tc>
          <w:tcPr>
            <w:tcW w:w="619" w:type="dxa"/>
            <w:tcBorders>
              <w:top w:val="nil"/>
              <w:left w:val="nil"/>
              <w:bottom w:val="nil"/>
              <w:right w:val="nil"/>
            </w:tcBorders>
            <w:vAlign w:val="center"/>
          </w:tcPr>
          <w:p w14:paraId="3288BB2C" w14:textId="12888AEE" w:rsidR="00236C7F" w:rsidRPr="003C6E0A" w:rsidRDefault="00236C7F" w:rsidP="00F06788">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1</w:t>
            </w:r>
            <w:r w:rsidRPr="003C6E0A">
              <w:rPr>
                <w:rFonts w:eastAsia="標楷體" w:hint="eastAsia"/>
                <w:color w:val="000000" w:themeColor="text1"/>
                <w:spacing w:val="-20"/>
                <w:sz w:val="22"/>
              </w:rPr>
              <w:t>2.38</w:t>
            </w:r>
          </w:p>
        </w:tc>
      </w:tr>
      <w:tr w:rsidR="00236C7F" w:rsidRPr="003C6E0A" w14:paraId="7C6691DA" w14:textId="42814C4B" w:rsidTr="00236C7F">
        <w:trPr>
          <w:trHeight w:val="719"/>
          <w:jc w:val="center"/>
        </w:trPr>
        <w:tc>
          <w:tcPr>
            <w:tcW w:w="406" w:type="dxa"/>
            <w:tcBorders>
              <w:left w:val="nil"/>
            </w:tcBorders>
            <w:vAlign w:val="center"/>
          </w:tcPr>
          <w:p w14:paraId="33D880DD" w14:textId="77777777" w:rsidR="00236C7F" w:rsidRPr="003C6E0A" w:rsidRDefault="00236C7F"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3C6E0A">
              <w:rPr>
                <w:rFonts w:eastAsia="標楷體"/>
                <w:color w:val="000000" w:themeColor="text1"/>
                <w:spacing w:val="-20"/>
                <w:sz w:val="22"/>
              </w:rPr>
              <w:t>金</w:t>
            </w:r>
          </w:p>
          <w:p w14:paraId="13D47355" w14:textId="77777777" w:rsidR="00236C7F" w:rsidRPr="003C6E0A" w:rsidRDefault="00236C7F"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3C6E0A">
              <w:rPr>
                <w:rFonts w:eastAsia="標楷體"/>
                <w:color w:val="000000" w:themeColor="text1"/>
                <w:spacing w:val="-20"/>
                <w:sz w:val="22"/>
              </w:rPr>
              <w:t>融</w:t>
            </w:r>
          </w:p>
        </w:tc>
        <w:tc>
          <w:tcPr>
            <w:tcW w:w="1274" w:type="dxa"/>
            <w:gridSpan w:val="2"/>
            <w:tcBorders>
              <w:right w:val="single" w:sz="4" w:space="0" w:color="auto"/>
            </w:tcBorders>
            <w:vAlign w:val="center"/>
          </w:tcPr>
          <w:p w14:paraId="58593D93" w14:textId="77777777" w:rsidR="00236C7F" w:rsidRPr="003C6E0A" w:rsidRDefault="00236C7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貨幣供給額</w:t>
            </w:r>
            <w:r w:rsidRPr="003C6E0A">
              <w:rPr>
                <w:rFonts w:eastAsia="標楷體"/>
                <w:color w:val="000000" w:themeColor="text1"/>
                <w:spacing w:val="-20"/>
                <w:sz w:val="22"/>
              </w:rPr>
              <w:t>M2</w:t>
            </w:r>
          </w:p>
          <w:p w14:paraId="729C04FE" w14:textId="77777777" w:rsidR="00236C7F" w:rsidRPr="003C6E0A" w:rsidRDefault="00236C7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年增率</w:t>
            </w:r>
            <w:r w:rsidRPr="003C6E0A">
              <w:rPr>
                <w:rFonts w:eastAsia="標楷體"/>
                <w:color w:val="000000" w:themeColor="text1"/>
                <w:spacing w:val="-20"/>
                <w:sz w:val="22"/>
              </w:rPr>
              <w:t>(%)</w:t>
            </w:r>
          </w:p>
        </w:tc>
        <w:tc>
          <w:tcPr>
            <w:tcW w:w="619" w:type="dxa"/>
            <w:tcBorders>
              <w:top w:val="nil"/>
              <w:left w:val="nil"/>
              <w:bottom w:val="nil"/>
              <w:right w:val="nil"/>
            </w:tcBorders>
            <w:vAlign w:val="center"/>
          </w:tcPr>
          <w:p w14:paraId="70151309" w14:textId="71E74C2A" w:rsidR="00236C7F" w:rsidRPr="003C6E0A" w:rsidRDefault="00236C7F" w:rsidP="00C0781D">
            <w:pPr>
              <w:adjustRightInd w:val="0"/>
              <w:snapToGrid w:val="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8.91</w:t>
            </w:r>
          </w:p>
        </w:tc>
        <w:tc>
          <w:tcPr>
            <w:tcW w:w="619" w:type="dxa"/>
            <w:tcBorders>
              <w:top w:val="nil"/>
              <w:left w:val="nil"/>
              <w:bottom w:val="nil"/>
              <w:right w:val="nil"/>
            </w:tcBorders>
            <w:vAlign w:val="center"/>
          </w:tcPr>
          <w:p w14:paraId="738844BD" w14:textId="5161E908" w:rsidR="00236C7F" w:rsidRPr="003C6E0A" w:rsidRDefault="00236C7F" w:rsidP="00C0781D">
            <w:pPr>
              <w:adjustRightInd w:val="0"/>
              <w:snapToGrid w:val="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8.83</w:t>
            </w:r>
          </w:p>
        </w:tc>
        <w:tc>
          <w:tcPr>
            <w:tcW w:w="619" w:type="dxa"/>
            <w:tcBorders>
              <w:top w:val="nil"/>
              <w:left w:val="nil"/>
              <w:bottom w:val="nil"/>
              <w:right w:val="nil"/>
            </w:tcBorders>
            <w:vAlign w:val="center"/>
          </w:tcPr>
          <w:p w14:paraId="4DC20C42" w14:textId="3435C8D3" w:rsidR="00236C7F" w:rsidRPr="003C6E0A" w:rsidRDefault="00236C7F" w:rsidP="00C0781D">
            <w:pPr>
              <w:adjustRightInd w:val="0"/>
              <w:snapToGrid w:val="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9.21</w:t>
            </w:r>
          </w:p>
        </w:tc>
        <w:tc>
          <w:tcPr>
            <w:tcW w:w="619" w:type="dxa"/>
            <w:tcBorders>
              <w:top w:val="nil"/>
              <w:left w:val="nil"/>
              <w:bottom w:val="nil"/>
              <w:right w:val="nil"/>
            </w:tcBorders>
            <w:vAlign w:val="center"/>
          </w:tcPr>
          <w:p w14:paraId="285D14B9" w14:textId="0E66163B" w:rsidR="00236C7F" w:rsidRPr="003C6E0A" w:rsidRDefault="00236C7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9.23</w:t>
            </w:r>
          </w:p>
        </w:tc>
        <w:tc>
          <w:tcPr>
            <w:tcW w:w="619" w:type="dxa"/>
            <w:tcBorders>
              <w:top w:val="nil"/>
              <w:left w:val="nil"/>
              <w:bottom w:val="nil"/>
              <w:right w:val="nil"/>
            </w:tcBorders>
            <w:vAlign w:val="center"/>
          </w:tcPr>
          <w:p w14:paraId="15F0C165" w14:textId="7D6F8529" w:rsidR="00236C7F" w:rsidRPr="003C6E0A" w:rsidRDefault="00236C7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8.70</w:t>
            </w:r>
          </w:p>
        </w:tc>
        <w:tc>
          <w:tcPr>
            <w:tcW w:w="619" w:type="dxa"/>
            <w:tcBorders>
              <w:top w:val="nil"/>
              <w:left w:val="nil"/>
              <w:bottom w:val="nil"/>
              <w:right w:val="nil"/>
            </w:tcBorders>
            <w:vAlign w:val="center"/>
          </w:tcPr>
          <w:p w14:paraId="5037FE68" w14:textId="3A546AC9" w:rsidR="00236C7F" w:rsidRPr="003C6E0A" w:rsidRDefault="00236C7F" w:rsidP="00C0781D">
            <w:pPr>
              <w:adjustRightInd w:val="0"/>
              <w:snapToGrid w:val="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8.44</w:t>
            </w:r>
          </w:p>
        </w:tc>
        <w:tc>
          <w:tcPr>
            <w:tcW w:w="619" w:type="dxa"/>
            <w:tcBorders>
              <w:top w:val="nil"/>
              <w:left w:val="nil"/>
              <w:bottom w:val="nil"/>
              <w:right w:val="nil"/>
            </w:tcBorders>
            <w:vAlign w:val="center"/>
          </w:tcPr>
          <w:p w14:paraId="0F27B6E6" w14:textId="53916248" w:rsidR="00236C7F" w:rsidRPr="003C6E0A" w:rsidRDefault="00236C7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8.69</w:t>
            </w:r>
          </w:p>
        </w:tc>
        <w:tc>
          <w:tcPr>
            <w:tcW w:w="619" w:type="dxa"/>
            <w:tcBorders>
              <w:top w:val="nil"/>
              <w:left w:val="nil"/>
              <w:bottom w:val="nil"/>
              <w:right w:val="nil"/>
            </w:tcBorders>
            <w:vAlign w:val="center"/>
          </w:tcPr>
          <w:p w14:paraId="15F8CC8C" w14:textId="0B744604" w:rsidR="00236C7F" w:rsidRPr="003C6E0A" w:rsidRDefault="00236C7F" w:rsidP="0050729F">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8.45</w:t>
            </w:r>
          </w:p>
        </w:tc>
        <w:tc>
          <w:tcPr>
            <w:tcW w:w="619" w:type="dxa"/>
            <w:tcBorders>
              <w:top w:val="nil"/>
              <w:left w:val="nil"/>
              <w:bottom w:val="nil"/>
              <w:right w:val="nil"/>
            </w:tcBorders>
            <w:vAlign w:val="center"/>
          </w:tcPr>
          <w:p w14:paraId="1DC7DEA7" w14:textId="1525E81E" w:rsidR="00236C7F" w:rsidRPr="003C6E0A" w:rsidRDefault="00236C7F" w:rsidP="00415321">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8.26</w:t>
            </w:r>
          </w:p>
        </w:tc>
        <w:tc>
          <w:tcPr>
            <w:tcW w:w="619" w:type="dxa"/>
            <w:tcBorders>
              <w:top w:val="nil"/>
              <w:left w:val="nil"/>
              <w:bottom w:val="nil"/>
              <w:right w:val="nil"/>
            </w:tcBorders>
            <w:vAlign w:val="center"/>
          </w:tcPr>
          <w:p w14:paraId="5C5E0390" w14:textId="4021685B" w:rsidR="00236C7F" w:rsidRPr="003C6E0A" w:rsidRDefault="00236C7F" w:rsidP="000279D5">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8.02</w:t>
            </w:r>
          </w:p>
        </w:tc>
        <w:tc>
          <w:tcPr>
            <w:tcW w:w="619" w:type="dxa"/>
            <w:tcBorders>
              <w:top w:val="nil"/>
              <w:left w:val="nil"/>
              <w:bottom w:val="nil"/>
              <w:right w:val="nil"/>
            </w:tcBorders>
            <w:vAlign w:val="center"/>
          </w:tcPr>
          <w:p w14:paraId="1A09C854" w14:textId="19BE575B" w:rsidR="00236C7F" w:rsidRPr="003C6E0A" w:rsidRDefault="00236C7F" w:rsidP="00F168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8.72</w:t>
            </w:r>
          </w:p>
        </w:tc>
        <w:tc>
          <w:tcPr>
            <w:tcW w:w="619" w:type="dxa"/>
            <w:tcBorders>
              <w:top w:val="nil"/>
              <w:left w:val="nil"/>
              <w:bottom w:val="nil"/>
              <w:right w:val="nil"/>
            </w:tcBorders>
            <w:vAlign w:val="center"/>
          </w:tcPr>
          <w:p w14:paraId="3AC38B9F" w14:textId="36D339F1" w:rsidR="00236C7F" w:rsidRPr="003C6E0A" w:rsidRDefault="00236C7F" w:rsidP="00F168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7.87</w:t>
            </w:r>
          </w:p>
        </w:tc>
        <w:tc>
          <w:tcPr>
            <w:tcW w:w="619" w:type="dxa"/>
            <w:tcBorders>
              <w:top w:val="nil"/>
              <w:left w:val="nil"/>
              <w:bottom w:val="nil"/>
              <w:right w:val="nil"/>
            </w:tcBorders>
            <w:vAlign w:val="center"/>
          </w:tcPr>
          <w:p w14:paraId="01A0443D" w14:textId="47540EB0" w:rsidR="00236C7F" w:rsidRPr="003C6E0A" w:rsidRDefault="00236C7F" w:rsidP="009B6C09">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7.67</w:t>
            </w:r>
          </w:p>
        </w:tc>
        <w:tc>
          <w:tcPr>
            <w:tcW w:w="619" w:type="dxa"/>
            <w:tcBorders>
              <w:top w:val="nil"/>
              <w:left w:val="nil"/>
              <w:bottom w:val="nil"/>
              <w:right w:val="nil"/>
            </w:tcBorders>
            <w:vAlign w:val="center"/>
          </w:tcPr>
          <w:p w14:paraId="7D0F00FA" w14:textId="6651619A" w:rsidR="00236C7F" w:rsidRPr="003C6E0A" w:rsidRDefault="00236C7F" w:rsidP="00F127D6">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8.11</w:t>
            </w:r>
          </w:p>
        </w:tc>
        <w:tc>
          <w:tcPr>
            <w:tcW w:w="619" w:type="dxa"/>
            <w:tcBorders>
              <w:top w:val="nil"/>
              <w:left w:val="nil"/>
              <w:bottom w:val="nil"/>
              <w:right w:val="nil"/>
            </w:tcBorders>
            <w:vAlign w:val="center"/>
          </w:tcPr>
          <w:p w14:paraId="7558B3C2" w14:textId="5345491E" w:rsidR="00236C7F" w:rsidRPr="003C6E0A" w:rsidRDefault="00236C7F" w:rsidP="009B6C09">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7.88</w:t>
            </w:r>
          </w:p>
        </w:tc>
      </w:tr>
      <w:tr w:rsidR="00236C7F" w:rsidRPr="003C6E0A" w14:paraId="7520D6FF" w14:textId="66F50380" w:rsidTr="00236C7F">
        <w:trPr>
          <w:trHeight w:val="536"/>
          <w:jc w:val="center"/>
        </w:trPr>
        <w:tc>
          <w:tcPr>
            <w:tcW w:w="406" w:type="dxa"/>
            <w:vMerge w:val="restart"/>
            <w:tcBorders>
              <w:left w:val="nil"/>
            </w:tcBorders>
            <w:vAlign w:val="center"/>
          </w:tcPr>
          <w:p w14:paraId="05F65328" w14:textId="77777777" w:rsidR="00236C7F" w:rsidRPr="003C6E0A" w:rsidRDefault="00236C7F"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3C6E0A">
              <w:rPr>
                <w:rFonts w:eastAsia="標楷體"/>
                <w:color w:val="000000" w:themeColor="text1"/>
                <w:spacing w:val="-20"/>
                <w:sz w:val="22"/>
              </w:rPr>
              <w:t>就</w:t>
            </w:r>
          </w:p>
          <w:p w14:paraId="55E0E73E" w14:textId="77777777" w:rsidR="00236C7F" w:rsidRPr="003C6E0A" w:rsidRDefault="00236C7F"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3C6E0A">
              <w:rPr>
                <w:rFonts w:eastAsia="標楷體"/>
                <w:color w:val="000000" w:themeColor="text1"/>
                <w:spacing w:val="-20"/>
                <w:sz w:val="22"/>
              </w:rPr>
              <w:t>業</w:t>
            </w:r>
          </w:p>
        </w:tc>
        <w:tc>
          <w:tcPr>
            <w:tcW w:w="1274" w:type="dxa"/>
            <w:gridSpan w:val="2"/>
            <w:tcBorders>
              <w:right w:val="single" w:sz="4" w:space="0" w:color="auto"/>
            </w:tcBorders>
            <w:vAlign w:val="center"/>
          </w:tcPr>
          <w:p w14:paraId="30141AD4" w14:textId="77777777" w:rsidR="00236C7F" w:rsidRPr="003C6E0A" w:rsidRDefault="00236C7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就業人數</w:t>
            </w:r>
          </w:p>
          <w:p w14:paraId="0E5600AC" w14:textId="77777777" w:rsidR="00236C7F" w:rsidRPr="003C6E0A" w:rsidRDefault="00236C7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w:t>
            </w:r>
            <w:r w:rsidRPr="003C6E0A">
              <w:rPr>
                <w:rFonts w:eastAsia="標楷體"/>
                <w:color w:val="000000" w:themeColor="text1"/>
                <w:spacing w:val="-20"/>
                <w:sz w:val="22"/>
              </w:rPr>
              <w:t>萬人</w:t>
            </w:r>
            <w:r w:rsidRPr="003C6E0A">
              <w:rPr>
                <w:rFonts w:eastAsia="標楷體"/>
                <w:color w:val="000000" w:themeColor="text1"/>
                <w:spacing w:val="-20"/>
                <w:sz w:val="22"/>
              </w:rPr>
              <w:t>)</w:t>
            </w:r>
          </w:p>
        </w:tc>
        <w:tc>
          <w:tcPr>
            <w:tcW w:w="619" w:type="dxa"/>
            <w:tcBorders>
              <w:top w:val="nil"/>
              <w:left w:val="nil"/>
              <w:bottom w:val="nil"/>
              <w:right w:val="nil"/>
            </w:tcBorders>
            <w:vAlign w:val="center"/>
          </w:tcPr>
          <w:p w14:paraId="275B10EC" w14:textId="3E4B9573" w:rsidR="00236C7F" w:rsidRPr="003C6E0A" w:rsidRDefault="00236C7F" w:rsidP="00C0781D">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3C6E0A">
              <w:rPr>
                <w:rFonts w:eastAsia="標楷體"/>
                <w:color w:val="000000" w:themeColor="text1"/>
                <w:spacing w:val="-20"/>
                <w:sz w:val="20"/>
                <w:szCs w:val="20"/>
              </w:rPr>
              <w:t>1,152.1</w:t>
            </w:r>
          </w:p>
        </w:tc>
        <w:tc>
          <w:tcPr>
            <w:tcW w:w="619" w:type="dxa"/>
            <w:tcBorders>
              <w:top w:val="nil"/>
              <w:left w:val="nil"/>
              <w:bottom w:val="nil"/>
              <w:right w:val="nil"/>
            </w:tcBorders>
            <w:vAlign w:val="center"/>
          </w:tcPr>
          <w:p w14:paraId="6BA4FC55" w14:textId="74B1277A" w:rsidR="00236C7F" w:rsidRPr="003C6E0A" w:rsidRDefault="00236C7F" w:rsidP="00C0781D">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3C6E0A">
              <w:rPr>
                <w:rFonts w:eastAsia="標楷體"/>
                <w:color w:val="000000" w:themeColor="text1"/>
                <w:spacing w:val="-20"/>
                <w:sz w:val="20"/>
                <w:szCs w:val="20"/>
              </w:rPr>
              <w:t>1,152.</w:t>
            </w:r>
            <w:r w:rsidRPr="003C6E0A">
              <w:rPr>
                <w:rFonts w:eastAsia="標楷體" w:hint="eastAsia"/>
                <w:color w:val="000000" w:themeColor="text1"/>
                <w:spacing w:val="-20"/>
                <w:sz w:val="20"/>
                <w:szCs w:val="20"/>
              </w:rPr>
              <w:t>4</w:t>
            </w:r>
          </w:p>
        </w:tc>
        <w:tc>
          <w:tcPr>
            <w:tcW w:w="619" w:type="dxa"/>
            <w:tcBorders>
              <w:top w:val="nil"/>
              <w:left w:val="nil"/>
              <w:bottom w:val="nil"/>
              <w:right w:val="nil"/>
            </w:tcBorders>
            <w:vAlign w:val="center"/>
          </w:tcPr>
          <w:p w14:paraId="33713779" w14:textId="4B447732" w:rsidR="00236C7F" w:rsidRPr="003C6E0A" w:rsidRDefault="00236C7F" w:rsidP="00C0781D">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3C6E0A">
              <w:rPr>
                <w:rFonts w:eastAsia="標楷體"/>
                <w:color w:val="000000" w:themeColor="text1"/>
                <w:spacing w:val="-20"/>
                <w:sz w:val="20"/>
                <w:szCs w:val="20"/>
              </w:rPr>
              <w:t>1</w:t>
            </w:r>
            <w:r w:rsidRPr="003C6E0A">
              <w:rPr>
                <w:rFonts w:eastAsia="標楷體" w:hint="eastAsia"/>
                <w:color w:val="000000" w:themeColor="text1"/>
                <w:spacing w:val="-20"/>
                <w:sz w:val="20"/>
                <w:szCs w:val="20"/>
              </w:rPr>
              <w:t>,</w:t>
            </w:r>
            <w:r w:rsidRPr="003C6E0A">
              <w:rPr>
                <w:rFonts w:eastAsia="標楷體"/>
                <w:color w:val="000000" w:themeColor="text1"/>
                <w:spacing w:val="-20"/>
                <w:sz w:val="20"/>
                <w:szCs w:val="20"/>
              </w:rPr>
              <w:t>139.8</w:t>
            </w:r>
          </w:p>
        </w:tc>
        <w:tc>
          <w:tcPr>
            <w:tcW w:w="619" w:type="dxa"/>
            <w:tcBorders>
              <w:top w:val="nil"/>
              <w:left w:val="nil"/>
              <w:bottom w:val="nil"/>
              <w:right w:val="nil"/>
            </w:tcBorders>
            <w:vAlign w:val="center"/>
          </w:tcPr>
          <w:p w14:paraId="1969FAB2" w14:textId="1C9D8704" w:rsidR="00236C7F" w:rsidRPr="003C6E0A" w:rsidRDefault="00236C7F" w:rsidP="00C0781D">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3C6E0A">
              <w:rPr>
                <w:rFonts w:eastAsia="標楷體" w:hint="eastAsia"/>
                <w:color w:val="000000" w:themeColor="text1"/>
                <w:spacing w:val="-20"/>
                <w:sz w:val="20"/>
                <w:szCs w:val="20"/>
              </w:rPr>
              <w:t>1,130.1</w:t>
            </w:r>
          </w:p>
        </w:tc>
        <w:tc>
          <w:tcPr>
            <w:tcW w:w="619" w:type="dxa"/>
            <w:tcBorders>
              <w:top w:val="nil"/>
              <w:left w:val="nil"/>
              <w:bottom w:val="nil"/>
              <w:right w:val="nil"/>
            </w:tcBorders>
            <w:vAlign w:val="center"/>
          </w:tcPr>
          <w:p w14:paraId="11C33B0F" w14:textId="625173BA" w:rsidR="00236C7F" w:rsidRPr="003C6E0A" w:rsidRDefault="00236C7F" w:rsidP="00C0781D">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3C6E0A">
              <w:rPr>
                <w:rFonts w:eastAsia="標楷體" w:hint="eastAsia"/>
                <w:color w:val="000000" w:themeColor="text1"/>
                <w:spacing w:val="-20"/>
                <w:sz w:val="20"/>
                <w:szCs w:val="20"/>
              </w:rPr>
              <w:t>1,136.4</w:t>
            </w:r>
          </w:p>
        </w:tc>
        <w:tc>
          <w:tcPr>
            <w:tcW w:w="619" w:type="dxa"/>
            <w:tcBorders>
              <w:top w:val="nil"/>
              <w:left w:val="nil"/>
              <w:bottom w:val="nil"/>
              <w:right w:val="nil"/>
            </w:tcBorders>
            <w:vAlign w:val="center"/>
          </w:tcPr>
          <w:p w14:paraId="09BD715D" w14:textId="69D18727" w:rsidR="00236C7F" w:rsidRPr="003C6E0A" w:rsidRDefault="00236C7F" w:rsidP="00C0781D">
            <w:pPr>
              <w:adjustRightInd w:val="0"/>
              <w:snapToGrid w:val="0"/>
              <w:ind w:rightChars="-25" w:right="-60"/>
              <w:contextualSpacing/>
              <w:jc w:val="center"/>
              <w:textAlignment w:val="center"/>
              <w:rPr>
                <w:rFonts w:eastAsia="標楷體"/>
                <w:color w:val="000000" w:themeColor="text1"/>
                <w:spacing w:val="-20"/>
                <w:sz w:val="20"/>
                <w:szCs w:val="20"/>
              </w:rPr>
            </w:pPr>
            <w:r w:rsidRPr="003C6E0A">
              <w:rPr>
                <w:rFonts w:eastAsia="標楷體" w:hint="eastAsia"/>
                <w:color w:val="000000" w:themeColor="text1"/>
                <w:spacing w:val="-20"/>
                <w:sz w:val="20"/>
                <w:szCs w:val="20"/>
              </w:rPr>
              <w:t>1,139.9</w:t>
            </w:r>
          </w:p>
        </w:tc>
        <w:tc>
          <w:tcPr>
            <w:tcW w:w="619" w:type="dxa"/>
            <w:tcBorders>
              <w:top w:val="nil"/>
              <w:left w:val="nil"/>
              <w:bottom w:val="nil"/>
              <w:right w:val="nil"/>
            </w:tcBorders>
            <w:vAlign w:val="center"/>
          </w:tcPr>
          <w:p w14:paraId="43B2B821" w14:textId="263AC22E" w:rsidR="00236C7F" w:rsidRPr="003C6E0A" w:rsidRDefault="00236C7F" w:rsidP="00C0781D">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3C6E0A">
              <w:rPr>
                <w:rFonts w:eastAsia="標楷體" w:hint="eastAsia"/>
                <w:color w:val="000000" w:themeColor="text1"/>
                <w:spacing w:val="-20"/>
                <w:sz w:val="20"/>
                <w:szCs w:val="20"/>
              </w:rPr>
              <w:t>1,141.7</w:t>
            </w:r>
          </w:p>
        </w:tc>
        <w:tc>
          <w:tcPr>
            <w:tcW w:w="619" w:type="dxa"/>
            <w:tcBorders>
              <w:top w:val="nil"/>
              <w:left w:val="nil"/>
              <w:bottom w:val="nil"/>
              <w:right w:val="nil"/>
            </w:tcBorders>
            <w:vAlign w:val="center"/>
          </w:tcPr>
          <w:p w14:paraId="185A9FB6" w14:textId="37381E7A" w:rsidR="00236C7F" w:rsidRPr="003C6E0A" w:rsidRDefault="00236C7F" w:rsidP="0050729F">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3C6E0A">
              <w:rPr>
                <w:rFonts w:eastAsia="標楷體" w:hint="eastAsia"/>
                <w:color w:val="000000" w:themeColor="text1"/>
                <w:spacing w:val="-20"/>
                <w:sz w:val="20"/>
                <w:szCs w:val="20"/>
              </w:rPr>
              <w:t>1,144.5</w:t>
            </w:r>
          </w:p>
        </w:tc>
        <w:tc>
          <w:tcPr>
            <w:tcW w:w="619" w:type="dxa"/>
            <w:tcBorders>
              <w:top w:val="nil"/>
              <w:left w:val="nil"/>
              <w:bottom w:val="nil"/>
              <w:right w:val="nil"/>
            </w:tcBorders>
            <w:vAlign w:val="center"/>
          </w:tcPr>
          <w:p w14:paraId="28CDE839" w14:textId="4B4A9D08" w:rsidR="00236C7F" w:rsidRPr="003C6E0A" w:rsidRDefault="00236C7F" w:rsidP="003824D1">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3C6E0A">
              <w:rPr>
                <w:rFonts w:eastAsia="標楷體"/>
                <w:color w:val="000000" w:themeColor="text1"/>
                <w:spacing w:val="-20"/>
                <w:sz w:val="20"/>
                <w:szCs w:val="20"/>
              </w:rPr>
              <w:t>1</w:t>
            </w:r>
            <w:r w:rsidRPr="003C6E0A">
              <w:rPr>
                <w:rFonts w:eastAsia="標楷體" w:hint="eastAsia"/>
                <w:color w:val="000000" w:themeColor="text1"/>
                <w:spacing w:val="-20"/>
                <w:sz w:val="20"/>
                <w:szCs w:val="20"/>
              </w:rPr>
              <w:t>,</w:t>
            </w:r>
            <w:r w:rsidRPr="003C6E0A">
              <w:rPr>
                <w:rFonts w:eastAsia="標楷體"/>
                <w:color w:val="000000" w:themeColor="text1"/>
                <w:spacing w:val="-20"/>
                <w:sz w:val="20"/>
                <w:szCs w:val="20"/>
              </w:rPr>
              <w:t>14</w:t>
            </w:r>
            <w:r w:rsidRPr="003C6E0A">
              <w:rPr>
                <w:rFonts w:eastAsia="標楷體" w:hint="eastAsia"/>
                <w:color w:val="000000" w:themeColor="text1"/>
                <w:spacing w:val="-20"/>
                <w:sz w:val="20"/>
                <w:szCs w:val="20"/>
              </w:rPr>
              <w:t>7</w:t>
            </w:r>
            <w:r w:rsidRPr="003C6E0A">
              <w:rPr>
                <w:rFonts w:eastAsia="標楷體"/>
                <w:color w:val="000000" w:themeColor="text1"/>
                <w:spacing w:val="-20"/>
                <w:sz w:val="20"/>
                <w:szCs w:val="20"/>
              </w:rPr>
              <w:t>.7</w:t>
            </w:r>
          </w:p>
        </w:tc>
        <w:tc>
          <w:tcPr>
            <w:tcW w:w="619" w:type="dxa"/>
            <w:tcBorders>
              <w:top w:val="nil"/>
              <w:left w:val="nil"/>
              <w:bottom w:val="nil"/>
              <w:right w:val="nil"/>
            </w:tcBorders>
            <w:vAlign w:val="center"/>
          </w:tcPr>
          <w:p w14:paraId="3F1AED64" w14:textId="3CE2C848" w:rsidR="00236C7F" w:rsidRPr="003C6E0A" w:rsidRDefault="00236C7F" w:rsidP="000279D5">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3C6E0A">
              <w:rPr>
                <w:rFonts w:eastAsia="標楷體" w:hint="eastAsia"/>
                <w:color w:val="000000" w:themeColor="text1"/>
                <w:spacing w:val="-20"/>
                <w:sz w:val="20"/>
                <w:szCs w:val="20"/>
              </w:rPr>
              <w:t>1,148.0</w:t>
            </w:r>
          </w:p>
        </w:tc>
        <w:tc>
          <w:tcPr>
            <w:tcW w:w="619" w:type="dxa"/>
            <w:tcBorders>
              <w:top w:val="nil"/>
              <w:left w:val="nil"/>
              <w:bottom w:val="nil"/>
              <w:right w:val="nil"/>
            </w:tcBorders>
            <w:vAlign w:val="center"/>
          </w:tcPr>
          <w:p w14:paraId="171E287B" w14:textId="2FE31231" w:rsidR="00236C7F" w:rsidRPr="003C6E0A" w:rsidRDefault="00236C7F" w:rsidP="00F1684A">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3C6E0A">
              <w:rPr>
                <w:rFonts w:eastAsia="標楷體" w:hint="eastAsia"/>
                <w:color w:val="000000" w:themeColor="text1"/>
                <w:spacing w:val="-20"/>
                <w:sz w:val="20"/>
                <w:szCs w:val="20"/>
              </w:rPr>
              <w:t>1,144.7</w:t>
            </w:r>
          </w:p>
        </w:tc>
        <w:tc>
          <w:tcPr>
            <w:tcW w:w="619" w:type="dxa"/>
            <w:tcBorders>
              <w:top w:val="nil"/>
              <w:left w:val="nil"/>
              <w:bottom w:val="nil"/>
              <w:right w:val="nil"/>
            </w:tcBorders>
            <w:vAlign w:val="center"/>
          </w:tcPr>
          <w:p w14:paraId="2076D42B" w14:textId="01D05618" w:rsidR="00236C7F" w:rsidRPr="003C6E0A" w:rsidRDefault="00236C7F" w:rsidP="00F1684A">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3C6E0A">
              <w:rPr>
                <w:rFonts w:eastAsia="標楷體" w:hint="eastAsia"/>
                <w:color w:val="000000" w:themeColor="text1"/>
                <w:spacing w:val="-20"/>
                <w:sz w:val="20"/>
                <w:szCs w:val="20"/>
              </w:rPr>
              <w:t>1,147.4</w:t>
            </w:r>
          </w:p>
        </w:tc>
        <w:tc>
          <w:tcPr>
            <w:tcW w:w="619" w:type="dxa"/>
            <w:tcBorders>
              <w:top w:val="nil"/>
              <w:left w:val="nil"/>
              <w:bottom w:val="nil"/>
              <w:right w:val="nil"/>
            </w:tcBorders>
            <w:vAlign w:val="center"/>
          </w:tcPr>
          <w:p w14:paraId="3A4E9E6F" w14:textId="449FD483" w:rsidR="00236C7F" w:rsidRPr="003C6E0A" w:rsidRDefault="00236C7F" w:rsidP="009B6C09">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3C6E0A">
              <w:rPr>
                <w:rFonts w:eastAsia="標楷體"/>
                <w:color w:val="000000" w:themeColor="text1"/>
                <w:spacing w:val="-20"/>
                <w:sz w:val="20"/>
                <w:szCs w:val="20"/>
              </w:rPr>
              <w:t>1</w:t>
            </w:r>
            <w:r w:rsidRPr="003C6E0A">
              <w:rPr>
                <w:rFonts w:eastAsia="標楷體" w:hint="eastAsia"/>
                <w:color w:val="000000" w:themeColor="text1"/>
                <w:spacing w:val="-20"/>
                <w:sz w:val="20"/>
                <w:szCs w:val="20"/>
              </w:rPr>
              <w:t>,145.8</w:t>
            </w:r>
          </w:p>
        </w:tc>
        <w:tc>
          <w:tcPr>
            <w:tcW w:w="619" w:type="dxa"/>
            <w:tcBorders>
              <w:top w:val="nil"/>
              <w:left w:val="nil"/>
              <w:bottom w:val="nil"/>
              <w:right w:val="nil"/>
            </w:tcBorders>
            <w:vAlign w:val="center"/>
          </w:tcPr>
          <w:p w14:paraId="3A365C92" w14:textId="78771845" w:rsidR="00236C7F" w:rsidRPr="003C6E0A" w:rsidRDefault="00236C7F" w:rsidP="00F127D6">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3C6E0A">
              <w:rPr>
                <w:rFonts w:eastAsia="標楷體" w:hint="eastAsia"/>
                <w:color w:val="000000" w:themeColor="text1"/>
                <w:spacing w:val="-20"/>
                <w:sz w:val="20"/>
                <w:szCs w:val="20"/>
              </w:rPr>
              <w:t>1,144.0</w:t>
            </w:r>
          </w:p>
        </w:tc>
        <w:tc>
          <w:tcPr>
            <w:tcW w:w="619" w:type="dxa"/>
            <w:tcBorders>
              <w:top w:val="nil"/>
              <w:left w:val="nil"/>
              <w:bottom w:val="nil"/>
              <w:right w:val="nil"/>
            </w:tcBorders>
            <w:vAlign w:val="center"/>
          </w:tcPr>
          <w:p w14:paraId="6094203D" w14:textId="64E54994" w:rsidR="00236C7F" w:rsidRPr="003C6E0A" w:rsidRDefault="00236C7F" w:rsidP="00301C4F">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3C6E0A">
              <w:rPr>
                <w:rFonts w:eastAsia="標楷體" w:hint="eastAsia"/>
                <w:color w:val="000000" w:themeColor="text1"/>
                <w:spacing w:val="-20"/>
                <w:sz w:val="20"/>
                <w:szCs w:val="20"/>
              </w:rPr>
              <w:t>1,145.8</w:t>
            </w:r>
          </w:p>
        </w:tc>
      </w:tr>
      <w:tr w:rsidR="00236C7F" w:rsidRPr="003C6E0A" w14:paraId="626BEAA2" w14:textId="2DA59CBA" w:rsidTr="00236C7F">
        <w:trPr>
          <w:trHeight w:val="547"/>
          <w:jc w:val="center"/>
        </w:trPr>
        <w:tc>
          <w:tcPr>
            <w:tcW w:w="406" w:type="dxa"/>
            <w:vMerge/>
            <w:tcBorders>
              <w:left w:val="nil"/>
            </w:tcBorders>
          </w:tcPr>
          <w:p w14:paraId="07E4EA34" w14:textId="77777777" w:rsidR="00236C7F" w:rsidRPr="003C6E0A" w:rsidRDefault="00236C7F"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274" w:type="dxa"/>
            <w:gridSpan w:val="2"/>
            <w:tcBorders>
              <w:right w:val="single" w:sz="4" w:space="0" w:color="auto"/>
            </w:tcBorders>
            <w:vAlign w:val="center"/>
          </w:tcPr>
          <w:p w14:paraId="73F98037" w14:textId="77777777" w:rsidR="00236C7F" w:rsidRPr="003C6E0A" w:rsidRDefault="00236C7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失業人數</w:t>
            </w:r>
          </w:p>
          <w:p w14:paraId="45B8A814" w14:textId="77777777" w:rsidR="00236C7F" w:rsidRPr="003C6E0A" w:rsidRDefault="00236C7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w:t>
            </w:r>
            <w:r w:rsidRPr="003C6E0A">
              <w:rPr>
                <w:rFonts w:eastAsia="標楷體"/>
                <w:color w:val="000000" w:themeColor="text1"/>
                <w:spacing w:val="-20"/>
                <w:sz w:val="22"/>
              </w:rPr>
              <w:t>萬人</w:t>
            </w:r>
            <w:r w:rsidRPr="003C6E0A">
              <w:rPr>
                <w:rFonts w:eastAsia="標楷體"/>
                <w:color w:val="000000" w:themeColor="text1"/>
                <w:spacing w:val="-20"/>
                <w:sz w:val="22"/>
              </w:rPr>
              <w:t>)</w:t>
            </w:r>
          </w:p>
        </w:tc>
        <w:tc>
          <w:tcPr>
            <w:tcW w:w="619" w:type="dxa"/>
            <w:tcBorders>
              <w:top w:val="nil"/>
              <w:left w:val="nil"/>
              <w:bottom w:val="nil"/>
              <w:right w:val="nil"/>
            </w:tcBorders>
            <w:vAlign w:val="center"/>
          </w:tcPr>
          <w:p w14:paraId="1CAC8CD1" w14:textId="1EB0742C" w:rsidR="00236C7F" w:rsidRPr="003C6E0A" w:rsidRDefault="00236C7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43.9</w:t>
            </w:r>
          </w:p>
        </w:tc>
        <w:tc>
          <w:tcPr>
            <w:tcW w:w="619" w:type="dxa"/>
            <w:tcBorders>
              <w:top w:val="nil"/>
              <w:left w:val="nil"/>
              <w:bottom w:val="nil"/>
              <w:right w:val="nil"/>
            </w:tcBorders>
            <w:vAlign w:val="center"/>
          </w:tcPr>
          <w:p w14:paraId="22A2FEDA" w14:textId="726575C0" w:rsidR="00236C7F" w:rsidRPr="003C6E0A" w:rsidRDefault="00236C7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43.5</w:t>
            </w:r>
          </w:p>
        </w:tc>
        <w:tc>
          <w:tcPr>
            <w:tcW w:w="619" w:type="dxa"/>
            <w:tcBorders>
              <w:top w:val="nil"/>
              <w:left w:val="nil"/>
              <w:bottom w:val="nil"/>
              <w:right w:val="nil"/>
            </w:tcBorders>
            <w:vAlign w:val="center"/>
          </w:tcPr>
          <w:p w14:paraId="6217AB43" w14:textId="396348AD" w:rsidR="00236C7F" w:rsidRPr="003C6E0A" w:rsidRDefault="00236C7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48.9</w:t>
            </w:r>
          </w:p>
        </w:tc>
        <w:tc>
          <w:tcPr>
            <w:tcW w:w="619" w:type="dxa"/>
            <w:tcBorders>
              <w:top w:val="nil"/>
              <w:left w:val="nil"/>
              <w:bottom w:val="nil"/>
              <w:right w:val="nil"/>
            </w:tcBorders>
            <w:vAlign w:val="center"/>
          </w:tcPr>
          <w:p w14:paraId="411220C7" w14:textId="30E7ED57" w:rsidR="00236C7F" w:rsidRPr="003C6E0A" w:rsidRDefault="00236C7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57.0</w:t>
            </w:r>
          </w:p>
        </w:tc>
        <w:tc>
          <w:tcPr>
            <w:tcW w:w="619" w:type="dxa"/>
            <w:tcBorders>
              <w:top w:val="nil"/>
              <w:left w:val="nil"/>
              <w:bottom w:val="nil"/>
              <w:right w:val="nil"/>
            </w:tcBorders>
            <w:vAlign w:val="center"/>
          </w:tcPr>
          <w:p w14:paraId="6F803A4C" w14:textId="4C88E9F0" w:rsidR="00236C7F" w:rsidRPr="003C6E0A" w:rsidRDefault="00236C7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53.9</w:t>
            </w:r>
          </w:p>
        </w:tc>
        <w:tc>
          <w:tcPr>
            <w:tcW w:w="619" w:type="dxa"/>
            <w:tcBorders>
              <w:top w:val="nil"/>
              <w:left w:val="nil"/>
              <w:bottom w:val="nil"/>
              <w:right w:val="nil"/>
            </w:tcBorders>
            <w:vAlign w:val="center"/>
          </w:tcPr>
          <w:p w14:paraId="254964CE" w14:textId="3B837308" w:rsidR="00236C7F" w:rsidRPr="003C6E0A" w:rsidRDefault="00236C7F" w:rsidP="00C0781D">
            <w:pPr>
              <w:adjustRightInd w:val="0"/>
              <w:snapToGrid w:val="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50.5</w:t>
            </w:r>
          </w:p>
        </w:tc>
        <w:tc>
          <w:tcPr>
            <w:tcW w:w="619" w:type="dxa"/>
            <w:tcBorders>
              <w:top w:val="nil"/>
              <w:left w:val="nil"/>
              <w:bottom w:val="nil"/>
              <w:right w:val="nil"/>
            </w:tcBorders>
            <w:vAlign w:val="center"/>
          </w:tcPr>
          <w:p w14:paraId="0BACFB98" w14:textId="3CE0C163" w:rsidR="00236C7F" w:rsidRPr="003C6E0A" w:rsidRDefault="00236C7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47.1</w:t>
            </w:r>
          </w:p>
        </w:tc>
        <w:tc>
          <w:tcPr>
            <w:tcW w:w="619" w:type="dxa"/>
            <w:tcBorders>
              <w:top w:val="nil"/>
              <w:left w:val="nil"/>
              <w:bottom w:val="nil"/>
              <w:right w:val="nil"/>
            </w:tcBorders>
            <w:vAlign w:val="center"/>
          </w:tcPr>
          <w:p w14:paraId="10D8117F" w14:textId="1567D7BF" w:rsidR="00236C7F" w:rsidRPr="003C6E0A" w:rsidRDefault="00236C7F" w:rsidP="0050729F">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45.6</w:t>
            </w:r>
          </w:p>
        </w:tc>
        <w:tc>
          <w:tcPr>
            <w:tcW w:w="619" w:type="dxa"/>
            <w:tcBorders>
              <w:top w:val="nil"/>
              <w:left w:val="nil"/>
              <w:bottom w:val="nil"/>
              <w:right w:val="nil"/>
            </w:tcBorders>
            <w:vAlign w:val="center"/>
          </w:tcPr>
          <w:p w14:paraId="3F402741" w14:textId="5E7E4A59" w:rsidR="00236C7F" w:rsidRPr="003C6E0A" w:rsidRDefault="00236C7F" w:rsidP="00415321">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43.6</w:t>
            </w:r>
          </w:p>
        </w:tc>
        <w:tc>
          <w:tcPr>
            <w:tcW w:w="619" w:type="dxa"/>
            <w:tcBorders>
              <w:top w:val="nil"/>
              <w:left w:val="nil"/>
              <w:bottom w:val="nil"/>
              <w:right w:val="nil"/>
            </w:tcBorders>
            <w:vAlign w:val="center"/>
          </w:tcPr>
          <w:p w14:paraId="5502E273" w14:textId="27621C19" w:rsidR="00236C7F" w:rsidRPr="003C6E0A" w:rsidRDefault="00236C7F" w:rsidP="000279D5">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43.3</w:t>
            </w:r>
          </w:p>
        </w:tc>
        <w:tc>
          <w:tcPr>
            <w:tcW w:w="619" w:type="dxa"/>
            <w:tcBorders>
              <w:top w:val="nil"/>
              <w:left w:val="nil"/>
              <w:bottom w:val="nil"/>
              <w:right w:val="nil"/>
            </w:tcBorders>
            <w:vAlign w:val="center"/>
          </w:tcPr>
          <w:p w14:paraId="5A300FB3" w14:textId="1448B031" w:rsidR="00236C7F" w:rsidRPr="003C6E0A" w:rsidRDefault="00236C7F" w:rsidP="00F168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47.1</w:t>
            </w:r>
          </w:p>
        </w:tc>
        <w:tc>
          <w:tcPr>
            <w:tcW w:w="619" w:type="dxa"/>
            <w:tcBorders>
              <w:top w:val="nil"/>
              <w:left w:val="nil"/>
              <w:bottom w:val="nil"/>
              <w:right w:val="nil"/>
            </w:tcBorders>
            <w:vAlign w:val="center"/>
          </w:tcPr>
          <w:p w14:paraId="3104FFB2" w14:textId="2241F398" w:rsidR="00236C7F" w:rsidRPr="003C6E0A" w:rsidRDefault="00236C7F" w:rsidP="00F168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43.0</w:t>
            </w:r>
          </w:p>
        </w:tc>
        <w:tc>
          <w:tcPr>
            <w:tcW w:w="619" w:type="dxa"/>
            <w:tcBorders>
              <w:top w:val="nil"/>
              <w:left w:val="nil"/>
              <w:bottom w:val="nil"/>
              <w:right w:val="nil"/>
            </w:tcBorders>
            <w:vAlign w:val="center"/>
          </w:tcPr>
          <w:p w14:paraId="063CB802" w14:textId="2272503F" w:rsidR="00236C7F" w:rsidRPr="003C6E0A" w:rsidRDefault="00236C7F" w:rsidP="009B6C09">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43.4</w:t>
            </w:r>
          </w:p>
        </w:tc>
        <w:tc>
          <w:tcPr>
            <w:tcW w:w="619" w:type="dxa"/>
            <w:tcBorders>
              <w:top w:val="nil"/>
              <w:left w:val="nil"/>
              <w:bottom w:val="nil"/>
              <w:right w:val="nil"/>
            </w:tcBorders>
            <w:vAlign w:val="center"/>
          </w:tcPr>
          <w:p w14:paraId="17A0C752" w14:textId="433D05BA" w:rsidR="00236C7F" w:rsidRPr="003C6E0A" w:rsidRDefault="00236C7F" w:rsidP="00F127D6">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43.5</w:t>
            </w:r>
          </w:p>
        </w:tc>
        <w:tc>
          <w:tcPr>
            <w:tcW w:w="619" w:type="dxa"/>
            <w:tcBorders>
              <w:top w:val="nil"/>
              <w:left w:val="nil"/>
              <w:bottom w:val="nil"/>
              <w:right w:val="nil"/>
            </w:tcBorders>
            <w:vAlign w:val="center"/>
          </w:tcPr>
          <w:p w14:paraId="457A59DF" w14:textId="1417D0ED" w:rsidR="00236C7F" w:rsidRPr="003C6E0A" w:rsidRDefault="00236C7F" w:rsidP="00301C4F">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43.3</w:t>
            </w:r>
          </w:p>
        </w:tc>
      </w:tr>
      <w:tr w:rsidR="00236C7F" w:rsidRPr="003C6E0A" w14:paraId="6DC81929" w14:textId="01D692BD" w:rsidTr="00236C7F">
        <w:trPr>
          <w:trHeight w:val="421"/>
          <w:jc w:val="center"/>
        </w:trPr>
        <w:tc>
          <w:tcPr>
            <w:tcW w:w="406" w:type="dxa"/>
            <w:vMerge/>
            <w:tcBorders>
              <w:left w:val="nil"/>
            </w:tcBorders>
          </w:tcPr>
          <w:p w14:paraId="611534BF" w14:textId="77777777" w:rsidR="00236C7F" w:rsidRPr="003C6E0A" w:rsidRDefault="00236C7F"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274" w:type="dxa"/>
            <w:gridSpan w:val="2"/>
            <w:tcBorders>
              <w:right w:val="single" w:sz="4" w:space="0" w:color="auto"/>
            </w:tcBorders>
            <w:vAlign w:val="center"/>
          </w:tcPr>
          <w:p w14:paraId="059572CF" w14:textId="77777777" w:rsidR="00236C7F" w:rsidRPr="003C6E0A" w:rsidRDefault="00236C7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失業率</w:t>
            </w:r>
            <w:r w:rsidRPr="003C6E0A">
              <w:rPr>
                <w:rFonts w:eastAsia="標楷體"/>
                <w:color w:val="000000" w:themeColor="text1"/>
                <w:spacing w:val="-20"/>
                <w:sz w:val="22"/>
              </w:rPr>
              <w:t>(%)</w:t>
            </w:r>
          </w:p>
        </w:tc>
        <w:tc>
          <w:tcPr>
            <w:tcW w:w="619" w:type="dxa"/>
            <w:tcBorders>
              <w:top w:val="nil"/>
              <w:left w:val="nil"/>
              <w:bottom w:val="single" w:sz="4" w:space="0" w:color="auto"/>
              <w:right w:val="nil"/>
            </w:tcBorders>
            <w:vAlign w:val="center"/>
          </w:tcPr>
          <w:p w14:paraId="45AB52EA" w14:textId="46D46134" w:rsidR="00236C7F" w:rsidRPr="003C6E0A" w:rsidRDefault="00236C7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3.67</w:t>
            </w:r>
          </w:p>
        </w:tc>
        <w:tc>
          <w:tcPr>
            <w:tcW w:w="619" w:type="dxa"/>
            <w:tcBorders>
              <w:top w:val="nil"/>
              <w:left w:val="nil"/>
              <w:bottom w:val="single" w:sz="4" w:space="0" w:color="auto"/>
              <w:right w:val="nil"/>
            </w:tcBorders>
            <w:vAlign w:val="center"/>
          </w:tcPr>
          <w:p w14:paraId="5898B765" w14:textId="5CA1D36B" w:rsidR="00236C7F" w:rsidRPr="003C6E0A" w:rsidRDefault="00236C7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3.64</w:t>
            </w:r>
          </w:p>
        </w:tc>
        <w:tc>
          <w:tcPr>
            <w:tcW w:w="619" w:type="dxa"/>
            <w:tcBorders>
              <w:top w:val="nil"/>
              <w:left w:val="nil"/>
              <w:bottom w:val="single" w:sz="4" w:space="0" w:color="auto"/>
              <w:right w:val="nil"/>
            </w:tcBorders>
            <w:vAlign w:val="center"/>
          </w:tcPr>
          <w:p w14:paraId="75C0761B" w14:textId="4738A44F" w:rsidR="00236C7F" w:rsidRPr="003C6E0A" w:rsidRDefault="00236C7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4.11</w:t>
            </w:r>
          </w:p>
        </w:tc>
        <w:tc>
          <w:tcPr>
            <w:tcW w:w="619" w:type="dxa"/>
            <w:tcBorders>
              <w:top w:val="nil"/>
              <w:left w:val="nil"/>
              <w:bottom w:val="single" w:sz="4" w:space="0" w:color="auto"/>
              <w:right w:val="nil"/>
            </w:tcBorders>
            <w:vAlign w:val="center"/>
          </w:tcPr>
          <w:p w14:paraId="737FD088" w14:textId="63044EE0" w:rsidR="00236C7F" w:rsidRPr="003C6E0A" w:rsidRDefault="00236C7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4.80</w:t>
            </w:r>
          </w:p>
        </w:tc>
        <w:tc>
          <w:tcPr>
            <w:tcW w:w="619" w:type="dxa"/>
            <w:tcBorders>
              <w:top w:val="nil"/>
              <w:left w:val="nil"/>
              <w:bottom w:val="single" w:sz="4" w:space="0" w:color="auto"/>
              <w:right w:val="nil"/>
            </w:tcBorders>
            <w:vAlign w:val="center"/>
          </w:tcPr>
          <w:p w14:paraId="096FF2D0" w14:textId="3752E1F5" w:rsidR="00236C7F" w:rsidRPr="003C6E0A" w:rsidRDefault="00236C7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4.53</w:t>
            </w:r>
          </w:p>
        </w:tc>
        <w:tc>
          <w:tcPr>
            <w:tcW w:w="619" w:type="dxa"/>
            <w:tcBorders>
              <w:top w:val="nil"/>
              <w:left w:val="nil"/>
              <w:bottom w:val="single" w:sz="4" w:space="0" w:color="auto"/>
              <w:right w:val="nil"/>
            </w:tcBorders>
            <w:vAlign w:val="center"/>
          </w:tcPr>
          <w:p w14:paraId="26C2BD5A" w14:textId="01B35424" w:rsidR="00236C7F" w:rsidRPr="003C6E0A" w:rsidRDefault="00236C7F" w:rsidP="00C0781D">
            <w:pPr>
              <w:adjustRightInd w:val="0"/>
              <w:snapToGrid w:val="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4.24</w:t>
            </w:r>
          </w:p>
        </w:tc>
        <w:tc>
          <w:tcPr>
            <w:tcW w:w="619" w:type="dxa"/>
            <w:tcBorders>
              <w:top w:val="nil"/>
              <w:left w:val="nil"/>
              <w:bottom w:val="single" w:sz="4" w:space="0" w:color="auto"/>
              <w:right w:val="nil"/>
            </w:tcBorders>
            <w:vAlign w:val="center"/>
          </w:tcPr>
          <w:p w14:paraId="17E6EA7B" w14:textId="57AF9E47" w:rsidR="00236C7F" w:rsidRPr="003C6E0A" w:rsidRDefault="00236C7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3.96</w:t>
            </w:r>
          </w:p>
        </w:tc>
        <w:tc>
          <w:tcPr>
            <w:tcW w:w="619" w:type="dxa"/>
            <w:tcBorders>
              <w:top w:val="nil"/>
              <w:left w:val="nil"/>
              <w:bottom w:val="single" w:sz="4" w:space="0" w:color="auto"/>
              <w:right w:val="nil"/>
            </w:tcBorders>
            <w:vAlign w:val="center"/>
          </w:tcPr>
          <w:p w14:paraId="17E7A8FD" w14:textId="0757E24A" w:rsidR="00236C7F" w:rsidRPr="003C6E0A" w:rsidRDefault="00236C7F" w:rsidP="0050729F">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3.83</w:t>
            </w:r>
          </w:p>
        </w:tc>
        <w:tc>
          <w:tcPr>
            <w:tcW w:w="619" w:type="dxa"/>
            <w:tcBorders>
              <w:top w:val="nil"/>
              <w:left w:val="nil"/>
              <w:bottom w:val="single" w:sz="4" w:space="0" w:color="auto"/>
              <w:right w:val="nil"/>
            </w:tcBorders>
            <w:vAlign w:val="center"/>
          </w:tcPr>
          <w:p w14:paraId="6C6AE7DC" w14:textId="154EF67D" w:rsidR="00236C7F" w:rsidRPr="003C6E0A" w:rsidRDefault="00236C7F" w:rsidP="00415321">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3.66</w:t>
            </w:r>
          </w:p>
        </w:tc>
        <w:tc>
          <w:tcPr>
            <w:tcW w:w="619" w:type="dxa"/>
            <w:tcBorders>
              <w:top w:val="nil"/>
              <w:left w:val="nil"/>
              <w:bottom w:val="single" w:sz="4" w:space="0" w:color="auto"/>
              <w:right w:val="nil"/>
            </w:tcBorders>
            <w:vAlign w:val="center"/>
          </w:tcPr>
          <w:p w14:paraId="6ACC0C61" w14:textId="10A7C4A8" w:rsidR="00236C7F" w:rsidRPr="003C6E0A" w:rsidRDefault="00236C7F" w:rsidP="000279D5">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3.64</w:t>
            </w:r>
          </w:p>
        </w:tc>
        <w:tc>
          <w:tcPr>
            <w:tcW w:w="619" w:type="dxa"/>
            <w:tcBorders>
              <w:top w:val="nil"/>
              <w:left w:val="nil"/>
              <w:bottom w:val="single" w:sz="4" w:space="0" w:color="auto"/>
              <w:right w:val="nil"/>
            </w:tcBorders>
            <w:vAlign w:val="center"/>
          </w:tcPr>
          <w:p w14:paraId="582D9679" w14:textId="1328164B" w:rsidR="00236C7F" w:rsidRPr="003C6E0A" w:rsidRDefault="00236C7F" w:rsidP="00F168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3.95</w:t>
            </w:r>
          </w:p>
        </w:tc>
        <w:tc>
          <w:tcPr>
            <w:tcW w:w="619" w:type="dxa"/>
            <w:tcBorders>
              <w:top w:val="nil"/>
              <w:left w:val="nil"/>
              <w:bottom w:val="single" w:sz="4" w:space="0" w:color="auto"/>
              <w:right w:val="nil"/>
            </w:tcBorders>
            <w:vAlign w:val="center"/>
          </w:tcPr>
          <w:p w14:paraId="450D85D8" w14:textId="24CFF3F0" w:rsidR="00236C7F" w:rsidRPr="003C6E0A" w:rsidRDefault="00236C7F" w:rsidP="00F168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3.61</w:t>
            </w:r>
          </w:p>
        </w:tc>
        <w:tc>
          <w:tcPr>
            <w:tcW w:w="619" w:type="dxa"/>
            <w:tcBorders>
              <w:top w:val="nil"/>
              <w:left w:val="nil"/>
              <w:bottom w:val="single" w:sz="4" w:space="0" w:color="auto"/>
              <w:right w:val="nil"/>
            </w:tcBorders>
            <w:vAlign w:val="center"/>
          </w:tcPr>
          <w:p w14:paraId="10BE40C9" w14:textId="609FABF3" w:rsidR="00236C7F" w:rsidRPr="003C6E0A" w:rsidRDefault="00236C7F" w:rsidP="009B6C09">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3.65</w:t>
            </w:r>
          </w:p>
        </w:tc>
        <w:tc>
          <w:tcPr>
            <w:tcW w:w="619" w:type="dxa"/>
            <w:tcBorders>
              <w:top w:val="nil"/>
              <w:left w:val="nil"/>
              <w:bottom w:val="single" w:sz="4" w:space="0" w:color="auto"/>
              <w:right w:val="nil"/>
            </w:tcBorders>
            <w:vAlign w:val="center"/>
          </w:tcPr>
          <w:p w14:paraId="63083D0D" w14:textId="70594C29" w:rsidR="00236C7F" w:rsidRPr="003C6E0A" w:rsidRDefault="00236C7F" w:rsidP="00F127D6">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3.66</w:t>
            </w:r>
          </w:p>
        </w:tc>
        <w:tc>
          <w:tcPr>
            <w:tcW w:w="619" w:type="dxa"/>
            <w:tcBorders>
              <w:top w:val="nil"/>
              <w:left w:val="nil"/>
              <w:bottom w:val="single" w:sz="4" w:space="0" w:color="auto"/>
              <w:right w:val="nil"/>
            </w:tcBorders>
            <w:vAlign w:val="center"/>
          </w:tcPr>
          <w:p w14:paraId="1FC7FE28" w14:textId="1DEA02C8" w:rsidR="00236C7F" w:rsidRPr="003C6E0A" w:rsidRDefault="00236C7F" w:rsidP="00301C4F">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3.64</w:t>
            </w:r>
          </w:p>
        </w:tc>
      </w:tr>
    </w:tbl>
    <w:p w14:paraId="19DD5B91" w14:textId="27A8E6D2" w:rsidR="00461D1C" w:rsidRDefault="00461D1C" w:rsidP="00980F2B">
      <w:pPr>
        <w:widowControl/>
        <w:ind w:leftChars="-413" w:left="1" w:hangingChars="451" w:hanging="992"/>
        <w:rPr>
          <w:rFonts w:eastAsia="標楷體"/>
          <w:color w:val="000000" w:themeColor="text1"/>
          <w:sz w:val="22"/>
          <w:szCs w:val="22"/>
        </w:rPr>
      </w:pPr>
      <w:r w:rsidRPr="00461D1C">
        <w:rPr>
          <w:rFonts w:eastAsia="標楷體" w:hint="eastAsia"/>
          <w:sz w:val="22"/>
          <w:szCs w:val="22"/>
        </w:rPr>
        <w:t>註</w:t>
      </w:r>
      <w:r w:rsidRPr="00461D1C">
        <w:rPr>
          <w:rFonts w:eastAsia="標楷體" w:hint="eastAsia"/>
          <w:sz w:val="22"/>
          <w:szCs w:val="22"/>
        </w:rPr>
        <w:t>:*</w:t>
      </w:r>
      <w:r w:rsidRPr="00461D1C">
        <w:rPr>
          <w:rFonts w:eastAsia="標楷體" w:hint="eastAsia"/>
          <w:sz w:val="22"/>
          <w:szCs w:val="22"/>
        </w:rPr>
        <w:t>為行政院主計總處</w:t>
      </w:r>
      <w:r w:rsidRPr="00461D1C">
        <w:rPr>
          <w:rFonts w:eastAsia="標楷體" w:hint="eastAsia"/>
          <w:sz w:val="22"/>
          <w:szCs w:val="22"/>
        </w:rPr>
        <w:t>111</w:t>
      </w:r>
      <w:r w:rsidRPr="00461D1C">
        <w:rPr>
          <w:rFonts w:eastAsia="標楷體" w:hint="eastAsia"/>
          <w:sz w:val="22"/>
          <w:szCs w:val="22"/>
        </w:rPr>
        <w:t>年</w:t>
      </w:r>
      <w:r w:rsidRPr="00461D1C">
        <w:rPr>
          <w:rFonts w:eastAsia="標楷體" w:hint="eastAsia"/>
          <w:sz w:val="22"/>
          <w:szCs w:val="22"/>
        </w:rPr>
        <w:t>4</w:t>
      </w:r>
      <w:r w:rsidRPr="00461D1C">
        <w:rPr>
          <w:rFonts w:eastAsia="標楷體" w:hint="eastAsia"/>
          <w:sz w:val="22"/>
          <w:szCs w:val="22"/>
        </w:rPr>
        <w:t>月</w:t>
      </w:r>
      <w:r w:rsidRPr="00461D1C">
        <w:rPr>
          <w:rFonts w:eastAsia="標楷體" w:hint="eastAsia"/>
          <w:sz w:val="22"/>
          <w:szCs w:val="22"/>
        </w:rPr>
        <w:t>28</w:t>
      </w:r>
      <w:r w:rsidRPr="00461D1C">
        <w:rPr>
          <w:rFonts w:eastAsia="標楷體" w:hint="eastAsia"/>
          <w:sz w:val="22"/>
          <w:szCs w:val="22"/>
        </w:rPr>
        <w:t>日概估統計，其餘經濟成長項目為</w:t>
      </w:r>
      <w:r w:rsidRPr="00461D1C">
        <w:rPr>
          <w:rFonts w:eastAsia="標楷體" w:hint="eastAsia"/>
          <w:sz w:val="22"/>
          <w:szCs w:val="22"/>
        </w:rPr>
        <w:t>111</w:t>
      </w:r>
      <w:r w:rsidRPr="00461D1C">
        <w:rPr>
          <w:rFonts w:eastAsia="標楷體" w:hint="eastAsia"/>
          <w:sz w:val="22"/>
          <w:szCs w:val="22"/>
        </w:rPr>
        <w:t>年</w:t>
      </w:r>
      <w:r w:rsidRPr="00461D1C">
        <w:rPr>
          <w:rFonts w:eastAsia="標楷體" w:hint="eastAsia"/>
          <w:sz w:val="22"/>
          <w:szCs w:val="22"/>
        </w:rPr>
        <w:t>2</w:t>
      </w:r>
      <w:r w:rsidRPr="00461D1C">
        <w:rPr>
          <w:rFonts w:eastAsia="標楷體" w:hint="eastAsia"/>
          <w:sz w:val="22"/>
          <w:szCs w:val="22"/>
        </w:rPr>
        <w:t>月</w:t>
      </w:r>
      <w:r w:rsidRPr="00461D1C">
        <w:rPr>
          <w:rFonts w:eastAsia="標楷體" w:hint="eastAsia"/>
          <w:sz w:val="22"/>
          <w:szCs w:val="22"/>
        </w:rPr>
        <w:t>24</w:t>
      </w:r>
      <w:r w:rsidRPr="00461D1C">
        <w:rPr>
          <w:rFonts w:eastAsia="標楷體" w:hint="eastAsia"/>
          <w:sz w:val="22"/>
          <w:szCs w:val="22"/>
        </w:rPr>
        <w:t>日資料。</w:t>
      </w:r>
    </w:p>
    <w:p w14:paraId="37367A3F" w14:textId="1EFE1D2F" w:rsidR="00B644A8" w:rsidRPr="003C6E0A" w:rsidRDefault="00163D59" w:rsidP="00980F2B">
      <w:pPr>
        <w:widowControl/>
        <w:ind w:leftChars="-413" w:left="1" w:hangingChars="451" w:hanging="992"/>
        <w:rPr>
          <w:rFonts w:eastAsia="標楷體"/>
          <w:color w:val="000000" w:themeColor="text1"/>
          <w:sz w:val="22"/>
          <w:szCs w:val="22"/>
        </w:rPr>
      </w:pPr>
      <w:r w:rsidRPr="003C6E0A">
        <w:rPr>
          <w:rFonts w:eastAsia="標楷體"/>
          <w:color w:val="000000" w:themeColor="text1"/>
          <w:sz w:val="22"/>
          <w:szCs w:val="22"/>
        </w:rPr>
        <w:t>資料來源：行政院主計總處、中央銀行、經濟部。</w:t>
      </w:r>
    </w:p>
    <w:p w14:paraId="2E1958C4" w14:textId="1D6F1073" w:rsidR="00BF226B" w:rsidRPr="003C6E0A" w:rsidRDefault="00BF226B">
      <w:pPr>
        <w:widowControl/>
        <w:rPr>
          <w:rFonts w:eastAsia="標楷體"/>
          <w:color w:val="000000" w:themeColor="text1"/>
          <w:sz w:val="22"/>
          <w:szCs w:val="22"/>
        </w:rPr>
      </w:pPr>
      <w:r w:rsidRPr="003C6E0A">
        <w:rPr>
          <w:rFonts w:eastAsia="標楷體"/>
          <w:color w:val="000000" w:themeColor="text1"/>
          <w:sz w:val="22"/>
          <w:szCs w:val="22"/>
        </w:rPr>
        <w:br w:type="page"/>
      </w:r>
    </w:p>
    <w:p w14:paraId="454CA0FF" w14:textId="77777777" w:rsidR="00BF226B" w:rsidRPr="003C6E0A" w:rsidRDefault="00BF226B" w:rsidP="006A2510">
      <w:pPr>
        <w:keepNext/>
        <w:spacing w:afterLines="100" w:after="240" w:line="520" w:lineRule="exact"/>
        <w:jc w:val="center"/>
        <w:outlineLvl w:val="1"/>
        <w:rPr>
          <w:rFonts w:eastAsia="標楷體"/>
          <w:bCs/>
          <w:color w:val="000000" w:themeColor="text1"/>
          <w:sz w:val="28"/>
          <w:szCs w:val="36"/>
        </w:rPr>
      </w:pPr>
      <w:bookmarkStart w:id="71" w:name="_Toc99120847"/>
      <w:bookmarkStart w:id="72" w:name="_Toc99121715"/>
      <w:r w:rsidRPr="003C6E0A">
        <w:rPr>
          <w:rFonts w:eastAsia="標楷體"/>
          <w:b/>
          <w:bCs/>
          <w:color w:val="000000" w:themeColor="text1"/>
          <w:sz w:val="32"/>
          <w:szCs w:val="36"/>
        </w:rPr>
        <w:lastRenderedPageBreak/>
        <w:t>表</w:t>
      </w:r>
      <w:r w:rsidRPr="003C6E0A">
        <w:rPr>
          <w:rFonts w:eastAsia="標楷體"/>
          <w:b/>
          <w:bCs/>
          <w:color w:val="000000" w:themeColor="text1"/>
          <w:sz w:val="32"/>
          <w:szCs w:val="36"/>
        </w:rPr>
        <w:t xml:space="preserve">4  </w:t>
      </w:r>
      <w:r w:rsidRPr="003C6E0A">
        <w:rPr>
          <w:rFonts w:eastAsia="標楷體"/>
          <w:b/>
          <w:bCs/>
          <w:color w:val="000000" w:themeColor="text1"/>
          <w:sz w:val="32"/>
          <w:szCs w:val="36"/>
        </w:rPr>
        <w:t>中國大陸主要經濟指標</w:t>
      </w:r>
      <w:bookmarkEnd w:id="71"/>
      <w:bookmarkEnd w:id="72"/>
    </w:p>
    <w:tbl>
      <w:tblPr>
        <w:tblW w:w="47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8"/>
        <w:gridCol w:w="173"/>
        <w:gridCol w:w="574"/>
        <w:gridCol w:w="1400"/>
        <w:gridCol w:w="872"/>
        <w:gridCol w:w="870"/>
        <w:gridCol w:w="872"/>
        <w:gridCol w:w="1022"/>
        <w:gridCol w:w="1022"/>
        <w:gridCol w:w="860"/>
      </w:tblGrid>
      <w:tr w:rsidR="00995F09" w:rsidRPr="003C6E0A" w14:paraId="23EB78AD" w14:textId="77777777" w:rsidTr="00995F09">
        <w:trPr>
          <w:cantSplit/>
          <w:trHeight w:val="644"/>
          <w:jc w:val="center"/>
        </w:trPr>
        <w:tc>
          <w:tcPr>
            <w:tcW w:w="1657" w:type="pct"/>
            <w:gridSpan w:val="4"/>
            <w:vMerge w:val="restart"/>
            <w:tcBorders>
              <w:left w:val="nil"/>
            </w:tcBorders>
            <w:vAlign w:val="center"/>
          </w:tcPr>
          <w:p w14:paraId="68894875" w14:textId="77777777" w:rsidR="00995F09" w:rsidRPr="003C6E0A" w:rsidRDefault="00995F09" w:rsidP="00995F09">
            <w:pPr>
              <w:widowControl/>
              <w:snapToGrid w:val="0"/>
              <w:spacing w:before="120" w:after="240" w:line="300" w:lineRule="auto"/>
              <w:jc w:val="center"/>
              <w:rPr>
                <w:rFonts w:eastAsia="標楷體"/>
                <w:color w:val="000000" w:themeColor="text1"/>
                <w:kern w:val="0"/>
              </w:rPr>
            </w:pPr>
          </w:p>
        </w:tc>
        <w:tc>
          <w:tcPr>
            <w:tcW w:w="528" w:type="pct"/>
            <w:vMerge w:val="restart"/>
            <w:vAlign w:val="center"/>
          </w:tcPr>
          <w:p w14:paraId="75AD9B6C" w14:textId="77777777" w:rsidR="00995F09" w:rsidRPr="003C6E0A" w:rsidRDefault="00995F09" w:rsidP="00995F09">
            <w:pPr>
              <w:snapToGrid w:val="0"/>
              <w:spacing w:before="120" w:after="240" w:line="240" w:lineRule="exact"/>
              <w:jc w:val="center"/>
              <w:rPr>
                <w:rFonts w:eastAsia="標楷體"/>
                <w:color w:val="000000" w:themeColor="text1"/>
              </w:rPr>
            </w:pPr>
            <w:r w:rsidRPr="003C6E0A">
              <w:rPr>
                <w:rFonts w:eastAsia="標楷體" w:hint="eastAsia"/>
                <w:color w:val="000000" w:themeColor="text1"/>
              </w:rPr>
              <w:t>2019</w:t>
            </w:r>
            <w:r w:rsidRPr="003C6E0A">
              <w:rPr>
                <w:rFonts w:eastAsia="標楷體" w:hint="eastAsia"/>
                <w:color w:val="000000" w:themeColor="text1"/>
              </w:rPr>
              <w:t>年</w:t>
            </w:r>
          </w:p>
        </w:tc>
        <w:tc>
          <w:tcPr>
            <w:tcW w:w="527" w:type="pct"/>
            <w:vMerge w:val="restart"/>
            <w:vAlign w:val="center"/>
          </w:tcPr>
          <w:p w14:paraId="20308628" w14:textId="77777777" w:rsidR="00995F09" w:rsidRPr="003C6E0A" w:rsidRDefault="00995F09" w:rsidP="00995F09">
            <w:pPr>
              <w:snapToGrid w:val="0"/>
              <w:spacing w:before="120" w:after="240" w:line="240" w:lineRule="exact"/>
              <w:jc w:val="center"/>
              <w:rPr>
                <w:rFonts w:eastAsia="標楷體"/>
                <w:color w:val="000000" w:themeColor="text1"/>
              </w:rPr>
            </w:pPr>
            <w:r w:rsidRPr="003C6E0A">
              <w:rPr>
                <w:rFonts w:eastAsia="標楷體" w:hint="eastAsia"/>
                <w:color w:val="000000" w:themeColor="text1"/>
              </w:rPr>
              <w:t>2020</w:t>
            </w:r>
            <w:r w:rsidRPr="003C6E0A">
              <w:rPr>
                <w:rFonts w:eastAsia="標楷體" w:hint="eastAsia"/>
                <w:color w:val="000000" w:themeColor="text1"/>
              </w:rPr>
              <w:t>年</w:t>
            </w:r>
          </w:p>
        </w:tc>
        <w:tc>
          <w:tcPr>
            <w:tcW w:w="528" w:type="pct"/>
            <w:vMerge w:val="restart"/>
            <w:tcBorders>
              <w:right w:val="nil"/>
            </w:tcBorders>
            <w:vAlign w:val="center"/>
          </w:tcPr>
          <w:p w14:paraId="0097730B" w14:textId="77777777" w:rsidR="00995F09" w:rsidRPr="003C6E0A" w:rsidRDefault="00995F09" w:rsidP="00995F09">
            <w:pPr>
              <w:snapToGrid w:val="0"/>
              <w:spacing w:before="120" w:after="240" w:line="240" w:lineRule="exact"/>
              <w:jc w:val="center"/>
              <w:rPr>
                <w:rFonts w:eastAsia="標楷體"/>
                <w:color w:val="000000" w:themeColor="text1"/>
              </w:rPr>
            </w:pPr>
            <w:r w:rsidRPr="003C6E0A">
              <w:rPr>
                <w:rFonts w:eastAsia="標楷體" w:hint="eastAsia"/>
                <w:color w:val="000000" w:themeColor="text1"/>
              </w:rPr>
              <w:t>2021</w:t>
            </w:r>
            <w:r w:rsidRPr="003C6E0A">
              <w:rPr>
                <w:rFonts w:eastAsia="標楷體" w:hint="eastAsia"/>
                <w:color w:val="000000" w:themeColor="text1"/>
              </w:rPr>
              <w:t>年</w:t>
            </w:r>
          </w:p>
        </w:tc>
        <w:tc>
          <w:tcPr>
            <w:tcW w:w="1759" w:type="pct"/>
            <w:gridSpan w:val="3"/>
            <w:tcBorders>
              <w:right w:val="nil"/>
            </w:tcBorders>
            <w:vAlign w:val="center"/>
          </w:tcPr>
          <w:p w14:paraId="4D251D8D" w14:textId="77777777" w:rsidR="00995F09" w:rsidRPr="003C6E0A" w:rsidRDefault="00995F09" w:rsidP="00995F09">
            <w:pPr>
              <w:snapToGrid w:val="0"/>
              <w:spacing w:before="120" w:after="240" w:line="240" w:lineRule="exact"/>
              <w:jc w:val="center"/>
              <w:rPr>
                <w:rFonts w:eastAsia="標楷體"/>
                <w:color w:val="000000" w:themeColor="text1"/>
              </w:rPr>
            </w:pPr>
            <w:r w:rsidRPr="003C6E0A">
              <w:rPr>
                <w:rFonts w:eastAsia="標楷體" w:hint="eastAsia"/>
                <w:color w:val="000000" w:themeColor="text1"/>
              </w:rPr>
              <w:t>2022</w:t>
            </w:r>
            <w:r w:rsidRPr="003C6E0A">
              <w:rPr>
                <w:rFonts w:eastAsia="標楷體" w:hint="eastAsia"/>
                <w:color w:val="000000" w:themeColor="text1"/>
              </w:rPr>
              <w:t>年</w:t>
            </w:r>
          </w:p>
        </w:tc>
      </w:tr>
      <w:tr w:rsidR="00995F09" w:rsidRPr="003C6E0A" w14:paraId="7B5C3A73" w14:textId="77777777" w:rsidTr="00995F09">
        <w:trPr>
          <w:cantSplit/>
          <w:trHeight w:val="574"/>
          <w:jc w:val="center"/>
        </w:trPr>
        <w:tc>
          <w:tcPr>
            <w:tcW w:w="1657" w:type="pct"/>
            <w:gridSpan w:val="4"/>
            <w:vMerge/>
            <w:tcBorders>
              <w:left w:val="nil"/>
            </w:tcBorders>
            <w:vAlign w:val="center"/>
          </w:tcPr>
          <w:p w14:paraId="1B814A9C" w14:textId="77777777" w:rsidR="00995F09" w:rsidRPr="003C6E0A" w:rsidRDefault="00995F09" w:rsidP="00995F09">
            <w:pPr>
              <w:widowControl/>
              <w:snapToGrid w:val="0"/>
              <w:spacing w:before="120" w:after="240" w:line="300" w:lineRule="auto"/>
              <w:jc w:val="center"/>
              <w:rPr>
                <w:rFonts w:eastAsia="標楷體"/>
                <w:color w:val="000000" w:themeColor="text1"/>
                <w:kern w:val="0"/>
              </w:rPr>
            </w:pPr>
          </w:p>
        </w:tc>
        <w:tc>
          <w:tcPr>
            <w:tcW w:w="528" w:type="pct"/>
            <w:vMerge/>
            <w:vAlign w:val="center"/>
          </w:tcPr>
          <w:p w14:paraId="4A17FA45" w14:textId="77777777" w:rsidR="00995F09" w:rsidRPr="003C6E0A" w:rsidRDefault="00995F09" w:rsidP="00995F09">
            <w:pPr>
              <w:snapToGrid w:val="0"/>
              <w:spacing w:before="120" w:after="240" w:line="240" w:lineRule="exact"/>
              <w:jc w:val="center"/>
              <w:rPr>
                <w:rFonts w:eastAsia="標楷體"/>
                <w:color w:val="000000" w:themeColor="text1"/>
              </w:rPr>
            </w:pPr>
          </w:p>
        </w:tc>
        <w:tc>
          <w:tcPr>
            <w:tcW w:w="527" w:type="pct"/>
            <w:vMerge/>
            <w:vAlign w:val="center"/>
          </w:tcPr>
          <w:p w14:paraId="14E8FA5E" w14:textId="77777777" w:rsidR="00995F09" w:rsidRPr="003C6E0A" w:rsidRDefault="00995F09" w:rsidP="00995F09">
            <w:pPr>
              <w:snapToGrid w:val="0"/>
              <w:spacing w:before="120" w:after="240" w:line="240" w:lineRule="exact"/>
              <w:jc w:val="center"/>
              <w:rPr>
                <w:rFonts w:eastAsia="標楷體"/>
                <w:color w:val="000000" w:themeColor="text1"/>
              </w:rPr>
            </w:pPr>
          </w:p>
        </w:tc>
        <w:tc>
          <w:tcPr>
            <w:tcW w:w="528" w:type="pct"/>
            <w:vMerge/>
            <w:tcBorders>
              <w:right w:val="nil"/>
            </w:tcBorders>
            <w:vAlign w:val="center"/>
          </w:tcPr>
          <w:p w14:paraId="48D99EB2" w14:textId="77777777" w:rsidR="00995F09" w:rsidRPr="003C6E0A" w:rsidRDefault="00995F09" w:rsidP="00995F09">
            <w:pPr>
              <w:snapToGrid w:val="0"/>
              <w:spacing w:before="120" w:after="240" w:line="240" w:lineRule="exact"/>
              <w:jc w:val="center"/>
              <w:rPr>
                <w:rFonts w:eastAsia="標楷體"/>
                <w:color w:val="000000" w:themeColor="text1"/>
              </w:rPr>
            </w:pPr>
          </w:p>
        </w:tc>
        <w:tc>
          <w:tcPr>
            <w:tcW w:w="619" w:type="pct"/>
            <w:tcBorders>
              <w:right w:val="nil"/>
            </w:tcBorders>
            <w:vAlign w:val="center"/>
          </w:tcPr>
          <w:p w14:paraId="5FA9F57E" w14:textId="77777777" w:rsidR="00995F09" w:rsidRPr="003C6E0A" w:rsidRDefault="00995F09" w:rsidP="00995F09">
            <w:pPr>
              <w:snapToGrid w:val="0"/>
              <w:spacing w:before="120" w:after="240" w:line="240" w:lineRule="exact"/>
              <w:jc w:val="center"/>
              <w:rPr>
                <w:rFonts w:eastAsia="標楷體"/>
                <w:color w:val="000000" w:themeColor="text1"/>
              </w:rPr>
            </w:pPr>
            <w:r w:rsidRPr="003C6E0A">
              <w:rPr>
                <w:rFonts w:eastAsia="標楷體"/>
                <w:color w:val="000000" w:themeColor="text1"/>
              </w:rPr>
              <w:t>2</w:t>
            </w:r>
            <w:r w:rsidRPr="003C6E0A">
              <w:rPr>
                <w:rFonts w:eastAsia="標楷體"/>
                <w:color w:val="000000" w:themeColor="text1"/>
              </w:rPr>
              <w:t>月</w:t>
            </w:r>
          </w:p>
        </w:tc>
        <w:tc>
          <w:tcPr>
            <w:tcW w:w="619" w:type="pct"/>
            <w:tcBorders>
              <w:right w:val="nil"/>
            </w:tcBorders>
            <w:vAlign w:val="center"/>
          </w:tcPr>
          <w:p w14:paraId="163BD305" w14:textId="77777777" w:rsidR="00995F09" w:rsidRPr="003C6E0A" w:rsidRDefault="00995F09" w:rsidP="00995F09">
            <w:pPr>
              <w:snapToGrid w:val="0"/>
              <w:spacing w:before="120" w:after="240" w:line="240" w:lineRule="exact"/>
              <w:jc w:val="center"/>
              <w:rPr>
                <w:rFonts w:eastAsia="標楷體"/>
                <w:color w:val="000000" w:themeColor="text1"/>
              </w:rPr>
            </w:pPr>
            <w:r w:rsidRPr="003C6E0A">
              <w:rPr>
                <w:rFonts w:eastAsia="標楷體" w:hint="eastAsia"/>
                <w:color w:val="000000" w:themeColor="text1"/>
              </w:rPr>
              <w:t>3</w:t>
            </w:r>
            <w:r w:rsidRPr="003C6E0A">
              <w:rPr>
                <w:rFonts w:eastAsia="標楷體" w:hint="eastAsia"/>
                <w:color w:val="000000" w:themeColor="text1"/>
              </w:rPr>
              <w:t>月</w:t>
            </w:r>
          </w:p>
        </w:tc>
        <w:tc>
          <w:tcPr>
            <w:tcW w:w="521" w:type="pct"/>
            <w:tcBorders>
              <w:right w:val="nil"/>
            </w:tcBorders>
            <w:vAlign w:val="center"/>
          </w:tcPr>
          <w:p w14:paraId="101B1E0B" w14:textId="77777777" w:rsidR="00995F09" w:rsidRPr="003C6E0A" w:rsidRDefault="00995F09" w:rsidP="00995F09">
            <w:pPr>
              <w:snapToGrid w:val="0"/>
              <w:spacing w:before="120" w:after="240" w:line="240" w:lineRule="exact"/>
              <w:jc w:val="center"/>
              <w:rPr>
                <w:rFonts w:eastAsia="標楷體"/>
                <w:color w:val="000000" w:themeColor="text1"/>
              </w:rPr>
            </w:pPr>
            <w:r w:rsidRPr="003C6E0A">
              <w:rPr>
                <w:rFonts w:eastAsia="標楷體" w:hint="eastAsia"/>
                <w:color w:val="000000" w:themeColor="text1"/>
              </w:rPr>
              <w:t>1-3</w:t>
            </w:r>
            <w:r w:rsidRPr="003C6E0A">
              <w:rPr>
                <w:rFonts w:eastAsia="標楷體" w:hint="eastAsia"/>
                <w:color w:val="000000" w:themeColor="text1"/>
              </w:rPr>
              <w:t>月</w:t>
            </w:r>
          </w:p>
        </w:tc>
      </w:tr>
      <w:tr w:rsidR="00995F09" w:rsidRPr="003C6E0A" w14:paraId="591CCD5F" w14:textId="77777777" w:rsidTr="00995F09">
        <w:trPr>
          <w:cantSplit/>
          <w:trHeight w:hRule="exact" w:val="799"/>
          <w:jc w:val="center"/>
        </w:trPr>
        <w:tc>
          <w:tcPr>
            <w:tcW w:w="809" w:type="pct"/>
            <w:gridSpan w:val="3"/>
            <w:vMerge w:val="restart"/>
            <w:tcBorders>
              <w:top w:val="single" w:sz="4" w:space="0" w:color="auto"/>
              <w:left w:val="nil"/>
              <w:bottom w:val="double" w:sz="4" w:space="0" w:color="auto"/>
            </w:tcBorders>
            <w:vAlign w:val="center"/>
          </w:tcPr>
          <w:p w14:paraId="1C3B3F4C" w14:textId="77777777" w:rsidR="00995F09" w:rsidRPr="003C6E0A" w:rsidRDefault="00995F09" w:rsidP="00995F09">
            <w:pPr>
              <w:jc w:val="center"/>
              <w:rPr>
                <w:rFonts w:eastAsia="標楷體"/>
                <w:bCs/>
                <w:color w:val="000000" w:themeColor="text1"/>
                <w:kern w:val="0"/>
                <w:szCs w:val="40"/>
              </w:rPr>
            </w:pPr>
            <w:r w:rsidRPr="003C6E0A">
              <w:rPr>
                <w:rFonts w:eastAsia="標楷體" w:hint="eastAsia"/>
                <w:bCs/>
                <w:color w:val="000000" w:themeColor="text1"/>
                <w:kern w:val="0"/>
                <w:szCs w:val="40"/>
              </w:rPr>
              <w:t>國</w:t>
            </w:r>
            <w:r w:rsidRPr="003C6E0A">
              <w:rPr>
                <w:rFonts w:eastAsia="標楷體"/>
                <w:bCs/>
                <w:color w:val="000000" w:themeColor="text1"/>
                <w:kern w:val="0"/>
                <w:szCs w:val="40"/>
              </w:rPr>
              <w:t>內生</w:t>
            </w:r>
            <w:r w:rsidRPr="003C6E0A">
              <w:rPr>
                <w:rFonts w:eastAsia="標楷體"/>
                <w:bCs/>
                <w:color w:val="000000" w:themeColor="text1"/>
                <w:kern w:val="0"/>
                <w:szCs w:val="40"/>
              </w:rPr>
              <w:br/>
            </w:r>
            <w:r w:rsidRPr="003C6E0A">
              <w:rPr>
                <w:rFonts w:eastAsia="標楷體"/>
                <w:bCs/>
                <w:color w:val="000000" w:themeColor="text1"/>
                <w:kern w:val="0"/>
                <w:szCs w:val="40"/>
              </w:rPr>
              <w:t>產總值</w:t>
            </w:r>
          </w:p>
          <w:p w14:paraId="27F80148" w14:textId="77777777" w:rsidR="00995F09" w:rsidRPr="003C6E0A" w:rsidRDefault="00995F09" w:rsidP="00995F09">
            <w:pPr>
              <w:jc w:val="center"/>
              <w:rPr>
                <w:rFonts w:eastAsia="標楷體"/>
                <w:color w:val="000000" w:themeColor="text1"/>
              </w:rPr>
            </w:pPr>
            <w:r w:rsidRPr="003C6E0A">
              <w:rPr>
                <w:rFonts w:eastAsia="標楷體"/>
                <w:color w:val="000000" w:themeColor="text1"/>
              </w:rPr>
              <w:t>（</w:t>
            </w:r>
            <w:r w:rsidRPr="003C6E0A">
              <w:rPr>
                <w:rFonts w:eastAsia="標楷體"/>
                <w:color w:val="000000" w:themeColor="text1"/>
              </w:rPr>
              <w:t>GDP</w:t>
            </w:r>
            <w:r w:rsidRPr="003C6E0A">
              <w:rPr>
                <w:rFonts w:eastAsia="標楷體"/>
                <w:color w:val="000000" w:themeColor="text1"/>
              </w:rPr>
              <w:t>）</w:t>
            </w:r>
          </w:p>
        </w:tc>
        <w:tc>
          <w:tcPr>
            <w:tcW w:w="848" w:type="pct"/>
            <w:tcBorders>
              <w:top w:val="single" w:sz="4" w:space="0" w:color="auto"/>
              <w:bottom w:val="single" w:sz="4" w:space="0" w:color="auto"/>
            </w:tcBorders>
            <w:vAlign w:val="center"/>
          </w:tcPr>
          <w:p w14:paraId="7055E33F" w14:textId="77777777" w:rsidR="00995F09" w:rsidRPr="003C6E0A" w:rsidRDefault="00995F09" w:rsidP="00995F09">
            <w:pPr>
              <w:spacing w:line="240" w:lineRule="atLeast"/>
              <w:jc w:val="center"/>
              <w:rPr>
                <w:rFonts w:eastAsia="標楷體"/>
                <w:color w:val="000000" w:themeColor="text1"/>
                <w:sz w:val="22"/>
              </w:rPr>
            </w:pPr>
            <w:r w:rsidRPr="003C6E0A">
              <w:rPr>
                <w:rFonts w:eastAsia="標楷體"/>
                <w:color w:val="000000" w:themeColor="text1"/>
                <w:sz w:val="22"/>
              </w:rPr>
              <w:t>金額</w:t>
            </w:r>
          </w:p>
          <w:p w14:paraId="29FBDBA7" w14:textId="77777777" w:rsidR="00995F09" w:rsidRPr="003C6E0A" w:rsidRDefault="00995F09" w:rsidP="00995F09">
            <w:pPr>
              <w:spacing w:line="240" w:lineRule="atLeast"/>
              <w:jc w:val="center"/>
              <w:rPr>
                <w:rFonts w:eastAsia="標楷體"/>
                <w:color w:val="000000" w:themeColor="text1"/>
                <w:sz w:val="22"/>
              </w:rPr>
            </w:pPr>
            <w:r w:rsidRPr="003C6E0A">
              <w:rPr>
                <w:rFonts w:eastAsia="標楷體"/>
                <w:color w:val="000000" w:themeColor="text1"/>
                <w:sz w:val="22"/>
              </w:rPr>
              <w:t>（億人民幣）</w:t>
            </w:r>
          </w:p>
        </w:tc>
        <w:tc>
          <w:tcPr>
            <w:tcW w:w="528" w:type="pct"/>
            <w:tcBorders>
              <w:top w:val="single" w:sz="4" w:space="0" w:color="auto"/>
              <w:left w:val="nil"/>
              <w:bottom w:val="nil"/>
              <w:right w:val="nil"/>
            </w:tcBorders>
            <w:vAlign w:val="center"/>
          </w:tcPr>
          <w:p w14:paraId="3E266192"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eastAsia="標楷體" w:hint="eastAsia"/>
                <w:color w:val="000000" w:themeColor="text1"/>
                <w:sz w:val="22"/>
                <w:szCs w:val="22"/>
              </w:rPr>
              <w:t>990,865</w:t>
            </w:r>
          </w:p>
        </w:tc>
        <w:tc>
          <w:tcPr>
            <w:tcW w:w="527" w:type="pct"/>
            <w:tcBorders>
              <w:top w:val="single" w:sz="4" w:space="0" w:color="auto"/>
              <w:left w:val="nil"/>
              <w:bottom w:val="nil"/>
              <w:right w:val="nil"/>
            </w:tcBorders>
            <w:vAlign w:val="center"/>
          </w:tcPr>
          <w:p w14:paraId="6179F7F4" w14:textId="77777777" w:rsidR="00995F09" w:rsidRPr="003C6E0A" w:rsidRDefault="00995F09" w:rsidP="00995F09">
            <w:pPr>
              <w:snapToGrid w:val="0"/>
              <w:spacing w:line="240" w:lineRule="exact"/>
              <w:jc w:val="center"/>
              <w:rPr>
                <w:rFonts w:eastAsia="標楷體"/>
                <w:color w:val="000000" w:themeColor="text1"/>
                <w:sz w:val="18"/>
                <w:szCs w:val="18"/>
              </w:rPr>
            </w:pPr>
            <w:r w:rsidRPr="003C6E0A">
              <w:rPr>
                <w:rFonts w:eastAsia="標楷體" w:hint="eastAsia"/>
                <w:color w:val="000000" w:themeColor="text1"/>
                <w:sz w:val="18"/>
                <w:szCs w:val="18"/>
              </w:rPr>
              <w:t>1,015,986</w:t>
            </w:r>
          </w:p>
        </w:tc>
        <w:tc>
          <w:tcPr>
            <w:tcW w:w="528" w:type="pct"/>
            <w:tcBorders>
              <w:top w:val="single" w:sz="4" w:space="0" w:color="auto"/>
              <w:left w:val="nil"/>
              <w:bottom w:val="nil"/>
              <w:right w:val="nil"/>
            </w:tcBorders>
            <w:vAlign w:val="center"/>
          </w:tcPr>
          <w:p w14:paraId="1F2A2448" w14:textId="77777777" w:rsidR="00995F09" w:rsidRPr="003C6E0A" w:rsidRDefault="00995F09" w:rsidP="00995F09">
            <w:pPr>
              <w:snapToGrid w:val="0"/>
              <w:spacing w:line="240" w:lineRule="exact"/>
              <w:jc w:val="center"/>
              <w:rPr>
                <w:rFonts w:eastAsia="標楷體"/>
                <w:color w:val="000000" w:themeColor="text1"/>
                <w:sz w:val="18"/>
                <w:szCs w:val="18"/>
              </w:rPr>
            </w:pPr>
            <w:r w:rsidRPr="003C6E0A">
              <w:rPr>
                <w:rFonts w:eastAsia="標楷體"/>
                <w:color w:val="000000" w:themeColor="text1"/>
                <w:sz w:val="18"/>
                <w:szCs w:val="18"/>
              </w:rPr>
              <w:t>1</w:t>
            </w:r>
            <w:r w:rsidRPr="003C6E0A">
              <w:rPr>
                <w:rFonts w:eastAsia="標楷體" w:hint="eastAsia"/>
                <w:color w:val="000000" w:themeColor="text1"/>
                <w:sz w:val="18"/>
                <w:szCs w:val="18"/>
              </w:rPr>
              <w:t>,143</w:t>
            </w:r>
            <w:r w:rsidRPr="003C6E0A">
              <w:rPr>
                <w:rFonts w:eastAsia="標楷體"/>
                <w:color w:val="000000" w:themeColor="text1"/>
                <w:sz w:val="18"/>
                <w:szCs w:val="18"/>
              </w:rPr>
              <w:t>,</w:t>
            </w:r>
            <w:r w:rsidRPr="003C6E0A">
              <w:rPr>
                <w:rFonts w:eastAsia="標楷體" w:hint="eastAsia"/>
                <w:color w:val="000000" w:themeColor="text1"/>
                <w:sz w:val="18"/>
                <w:szCs w:val="18"/>
              </w:rPr>
              <w:t>670</w:t>
            </w:r>
          </w:p>
        </w:tc>
        <w:tc>
          <w:tcPr>
            <w:tcW w:w="619" w:type="pct"/>
            <w:tcBorders>
              <w:top w:val="single" w:sz="4" w:space="0" w:color="auto"/>
              <w:left w:val="nil"/>
              <w:bottom w:val="nil"/>
              <w:right w:val="nil"/>
            </w:tcBorders>
            <w:vAlign w:val="center"/>
          </w:tcPr>
          <w:p w14:paraId="2EBEB36D"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color w:val="000000" w:themeColor="text1"/>
                <w:sz w:val="22"/>
                <w:szCs w:val="22"/>
              </w:rPr>
              <w:t>－</w:t>
            </w:r>
          </w:p>
        </w:tc>
        <w:tc>
          <w:tcPr>
            <w:tcW w:w="619" w:type="pct"/>
            <w:tcBorders>
              <w:top w:val="single" w:sz="4" w:space="0" w:color="auto"/>
              <w:left w:val="nil"/>
              <w:bottom w:val="nil"/>
              <w:right w:val="nil"/>
            </w:tcBorders>
            <w:vAlign w:val="center"/>
          </w:tcPr>
          <w:p w14:paraId="64F62B32" w14:textId="77777777" w:rsidR="00995F09" w:rsidRPr="003C6E0A" w:rsidRDefault="00995F09" w:rsidP="00995F09">
            <w:pPr>
              <w:snapToGrid w:val="0"/>
              <w:spacing w:line="240" w:lineRule="exact"/>
              <w:jc w:val="center"/>
              <w:rPr>
                <w:color w:val="000000" w:themeColor="text1"/>
                <w:sz w:val="22"/>
                <w:szCs w:val="22"/>
              </w:rPr>
            </w:pPr>
            <w:r w:rsidRPr="003C6E0A">
              <w:rPr>
                <w:color w:val="000000" w:themeColor="text1"/>
                <w:sz w:val="22"/>
                <w:szCs w:val="22"/>
              </w:rPr>
              <w:t>－</w:t>
            </w:r>
          </w:p>
        </w:tc>
        <w:tc>
          <w:tcPr>
            <w:tcW w:w="521" w:type="pct"/>
            <w:tcBorders>
              <w:top w:val="single" w:sz="4" w:space="0" w:color="auto"/>
              <w:left w:val="nil"/>
              <w:bottom w:val="nil"/>
              <w:right w:val="nil"/>
            </w:tcBorders>
            <w:vAlign w:val="center"/>
          </w:tcPr>
          <w:p w14:paraId="52E40BC2"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eastAsia="標楷體" w:hint="eastAsia"/>
                <w:color w:val="000000" w:themeColor="text1"/>
                <w:sz w:val="22"/>
                <w:szCs w:val="22"/>
              </w:rPr>
              <w:t>270,178</w:t>
            </w:r>
          </w:p>
          <w:p w14:paraId="11A3EF37"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eastAsia="標楷體" w:hint="eastAsia"/>
                <w:color w:val="000000" w:themeColor="text1"/>
                <w:sz w:val="22"/>
                <w:szCs w:val="22"/>
              </w:rPr>
              <w:t>(Q1)</w:t>
            </w:r>
          </w:p>
        </w:tc>
      </w:tr>
      <w:tr w:rsidR="00995F09" w:rsidRPr="003C6E0A" w14:paraId="39414D8E" w14:textId="77777777" w:rsidTr="00995F09">
        <w:trPr>
          <w:cantSplit/>
          <w:trHeight w:hRule="exact" w:val="603"/>
          <w:jc w:val="center"/>
        </w:trPr>
        <w:tc>
          <w:tcPr>
            <w:tcW w:w="809" w:type="pct"/>
            <w:gridSpan w:val="3"/>
            <w:vMerge/>
            <w:tcBorders>
              <w:top w:val="double" w:sz="4" w:space="0" w:color="auto"/>
              <w:left w:val="nil"/>
              <w:bottom w:val="single" w:sz="4" w:space="0" w:color="auto"/>
            </w:tcBorders>
            <w:vAlign w:val="center"/>
          </w:tcPr>
          <w:p w14:paraId="40FF9EC9" w14:textId="77777777" w:rsidR="00995F09" w:rsidRPr="003C6E0A" w:rsidRDefault="00995F09" w:rsidP="00995F09">
            <w:pPr>
              <w:snapToGrid w:val="0"/>
              <w:spacing w:line="300" w:lineRule="auto"/>
              <w:jc w:val="center"/>
              <w:rPr>
                <w:rFonts w:eastAsia="標楷體"/>
                <w:color w:val="000000" w:themeColor="text1"/>
              </w:rPr>
            </w:pPr>
          </w:p>
        </w:tc>
        <w:tc>
          <w:tcPr>
            <w:tcW w:w="848" w:type="pct"/>
            <w:tcBorders>
              <w:top w:val="single" w:sz="4" w:space="0" w:color="auto"/>
              <w:bottom w:val="single" w:sz="4" w:space="0" w:color="auto"/>
            </w:tcBorders>
            <w:vAlign w:val="center"/>
          </w:tcPr>
          <w:p w14:paraId="297B66BA" w14:textId="77777777" w:rsidR="00995F09" w:rsidRPr="003C6E0A" w:rsidRDefault="00995F09" w:rsidP="00995F09">
            <w:pPr>
              <w:snapToGrid w:val="0"/>
              <w:spacing w:line="240" w:lineRule="atLeast"/>
              <w:jc w:val="center"/>
              <w:rPr>
                <w:rFonts w:eastAsia="標楷體"/>
                <w:color w:val="000000" w:themeColor="text1"/>
                <w:sz w:val="22"/>
              </w:rPr>
            </w:pPr>
            <w:r w:rsidRPr="003C6E0A">
              <w:rPr>
                <w:rFonts w:eastAsia="標楷體"/>
                <w:color w:val="000000" w:themeColor="text1"/>
                <w:sz w:val="22"/>
              </w:rPr>
              <w:t>成長率</w:t>
            </w:r>
          </w:p>
          <w:p w14:paraId="7E20C203" w14:textId="77777777" w:rsidR="00995F09" w:rsidRPr="003C6E0A" w:rsidRDefault="00995F09" w:rsidP="00995F09">
            <w:pPr>
              <w:snapToGrid w:val="0"/>
              <w:spacing w:line="240" w:lineRule="atLeast"/>
              <w:jc w:val="center"/>
              <w:rPr>
                <w:rFonts w:eastAsia="標楷體"/>
                <w:color w:val="000000" w:themeColor="text1"/>
                <w:sz w:val="22"/>
              </w:rPr>
            </w:pPr>
            <w:r w:rsidRPr="003C6E0A">
              <w:rPr>
                <w:rFonts w:eastAsia="標楷體"/>
                <w:color w:val="000000" w:themeColor="text1"/>
                <w:sz w:val="22"/>
              </w:rPr>
              <w:t>（</w:t>
            </w:r>
            <w:r w:rsidRPr="003C6E0A">
              <w:rPr>
                <w:rFonts w:eastAsia="標楷體"/>
                <w:color w:val="000000" w:themeColor="text1"/>
                <w:sz w:val="22"/>
              </w:rPr>
              <w:t>%</w:t>
            </w:r>
            <w:r w:rsidRPr="003C6E0A">
              <w:rPr>
                <w:rFonts w:eastAsia="標楷體"/>
                <w:color w:val="000000" w:themeColor="text1"/>
                <w:sz w:val="22"/>
              </w:rPr>
              <w:t>）</w:t>
            </w:r>
          </w:p>
        </w:tc>
        <w:tc>
          <w:tcPr>
            <w:tcW w:w="528" w:type="pct"/>
            <w:tcBorders>
              <w:top w:val="nil"/>
              <w:left w:val="nil"/>
              <w:bottom w:val="nil"/>
              <w:right w:val="nil"/>
            </w:tcBorders>
            <w:vAlign w:val="center"/>
          </w:tcPr>
          <w:p w14:paraId="49BFE221"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eastAsia="標楷體" w:hint="eastAsia"/>
                <w:color w:val="000000" w:themeColor="text1"/>
                <w:sz w:val="22"/>
                <w:szCs w:val="22"/>
              </w:rPr>
              <w:t>6.1</w:t>
            </w:r>
          </w:p>
        </w:tc>
        <w:tc>
          <w:tcPr>
            <w:tcW w:w="527" w:type="pct"/>
            <w:tcBorders>
              <w:top w:val="nil"/>
              <w:left w:val="nil"/>
              <w:bottom w:val="nil"/>
              <w:right w:val="nil"/>
            </w:tcBorders>
            <w:vAlign w:val="center"/>
          </w:tcPr>
          <w:p w14:paraId="6152DB30"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eastAsia="標楷體" w:hint="eastAsia"/>
                <w:color w:val="000000" w:themeColor="text1"/>
                <w:sz w:val="22"/>
                <w:szCs w:val="22"/>
              </w:rPr>
              <w:t>2.3</w:t>
            </w:r>
          </w:p>
        </w:tc>
        <w:tc>
          <w:tcPr>
            <w:tcW w:w="528" w:type="pct"/>
            <w:tcBorders>
              <w:top w:val="nil"/>
              <w:left w:val="nil"/>
              <w:bottom w:val="nil"/>
              <w:right w:val="nil"/>
            </w:tcBorders>
            <w:vAlign w:val="center"/>
          </w:tcPr>
          <w:p w14:paraId="42AF9A0D"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eastAsia="標楷體" w:hint="eastAsia"/>
                <w:color w:val="000000" w:themeColor="text1"/>
                <w:sz w:val="22"/>
              </w:rPr>
              <w:t>8.1</w:t>
            </w:r>
          </w:p>
        </w:tc>
        <w:tc>
          <w:tcPr>
            <w:tcW w:w="619" w:type="pct"/>
            <w:tcBorders>
              <w:top w:val="nil"/>
              <w:left w:val="nil"/>
              <w:bottom w:val="nil"/>
              <w:right w:val="nil"/>
            </w:tcBorders>
            <w:vAlign w:val="center"/>
          </w:tcPr>
          <w:p w14:paraId="65B5C7DA"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color w:val="000000" w:themeColor="text1"/>
                <w:sz w:val="22"/>
                <w:szCs w:val="22"/>
              </w:rPr>
              <w:t>－</w:t>
            </w:r>
          </w:p>
        </w:tc>
        <w:tc>
          <w:tcPr>
            <w:tcW w:w="619" w:type="pct"/>
            <w:tcBorders>
              <w:top w:val="nil"/>
              <w:left w:val="nil"/>
              <w:bottom w:val="nil"/>
              <w:right w:val="nil"/>
            </w:tcBorders>
            <w:vAlign w:val="center"/>
          </w:tcPr>
          <w:p w14:paraId="09C0DBF4"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color w:val="000000" w:themeColor="text1"/>
                <w:sz w:val="22"/>
                <w:szCs w:val="22"/>
              </w:rPr>
              <w:t>－</w:t>
            </w:r>
          </w:p>
        </w:tc>
        <w:tc>
          <w:tcPr>
            <w:tcW w:w="521" w:type="pct"/>
            <w:tcBorders>
              <w:top w:val="nil"/>
              <w:left w:val="nil"/>
              <w:bottom w:val="nil"/>
              <w:right w:val="nil"/>
            </w:tcBorders>
            <w:vAlign w:val="center"/>
          </w:tcPr>
          <w:p w14:paraId="46C2C661"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eastAsia="標楷體"/>
                <w:color w:val="000000" w:themeColor="text1"/>
                <w:sz w:val="22"/>
                <w:szCs w:val="22"/>
              </w:rPr>
              <w:t>4.8</w:t>
            </w:r>
          </w:p>
        </w:tc>
      </w:tr>
      <w:tr w:rsidR="00995F09" w:rsidRPr="003C6E0A" w14:paraId="1C77081F" w14:textId="77777777" w:rsidTr="00995F09">
        <w:trPr>
          <w:cantSplit/>
          <w:trHeight w:hRule="exact" w:val="620"/>
          <w:jc w:val="center"/>
        </w:trPr>
        <w:tc>
          <w:tcPr>
            <w:tcW w:w="809" w:type="pct"/>
            <w:gridSpan w:val="3"/>
            <w:vMerge w:val="restart"/>
            <w:tcBorders>
              <w:top w:val="single" w:sz="4" w:space="0" w:color="auto"/>
              <w:left w:val="nil"/>
              <w:bottom w:val="single" w:sz="4" w:space="0" w:color="auto"/>
              <w:right w:val="single" w:sz="4" w:space="0" w:color="auto"/>
            </w:tcBorders>
            <w:vAlign w:val="center"/>
          </w:tcPr>
          <w:p w14:paraId="19492405" w14:textId="77777777" w:rsidR="00995F09" w:rsidRPr="003C6E0A" w:rsidRDefault="00995F09" w:rsidP="00995F09">
            <w:pPr>
              <w:snapToGrid w:val="0"/>
              <w:spacing w:line="300" w:lineRule="auto"/>
              <w:ind w:rightChars="-20" w:right="-48"/>
              <w:jc w:val="center"/>
              <w:rPr>
                <w:rFonts w:eastAsia="標楷體"/>
                <w:color w:val="000000" w:themeColor="text1"/>
              </w:rPr>
            </w:pPr>
            <w:r w:rsidRPr="003C6E0A">
              <w:rPr>
                <w:rFonts w:eastAsia="標楷體"/>
                <w:color w:val="000000" w:themeColor="text1"/>
              </w:rPr>
              <w:t>固定資產</w:t>
            </w:r>
            <w:r w:rsidRPr="003C6E0A">
              <w:rPr>
                <w:rFonts w:eastAsia="標楷體" w:hint="eastAsia"/>
                <w:color w:val="000000" w:themeColor="text1"/>
              </w:rPr>
              <w:br/>
            </w:r>
            <w:r w:rsidRPr="003C6E0A">
              <w:rPr>
                <w:rFonts w:eastAsia="標楷體"/>
                <w:color w:val="000000" w:themeColor="text1"/>
              </w:rPr>
              <w:t>投資</w:t>
            </w:r>
          </w:p>
        </w:tc>
        <w:tc>
          <w:tcPr>
            <w:tcW w:w="848" w:type="pct"/>
            <w:tcBorders>
              <w:top w:val="single" w:sz="4" w:space="0" w:color="auto"/>
              <w:left w:val="single" w:sz="4" w:space="0" w:color="auto"/>
              <w:bottom w:val="single" w:sz="4" w:space="0" w:color="auto"/>
              <w:right w:val="single" w:sz="4" w:space="0" w:color="auto"/>
            </w:tcBorders>
            <w:vAlign w:val="center"/>
          </w:tcPr>
          <w:p w14:paraId="25F788B8" w14:textId="77777777" w:rsidR="00995F09" w:rsidRPr="003C6E0A" w:rsidRDefault="00995F09" w:rsidP="00995F09">
            <w:pPr>
              <w:snapToGrid w:val="0"/>
              <w:spacing w:line="240" w:lineRule="atLeast"/>
              <w:jc w:val="center"/>
              <w:rPr>
                <w:rFonts w:eastAsia="標楷體"/>
                <w:color w:val="000000" w:themeColor="text1"/>
                <w:sz w:val="22"/>
              </w:rPr>
            </w:pPr>
            <w:r w:rsidRPr="003C6E0A">
              <w:rPr>
                <w:rFonts w:eastAsia="標楷體"/>
                <w:color w:val="000000" w:themeColor="text1"/>
                <w:sz w:val="22"/>
              </w:rPr>
              <w:t>金額</w:t>
            </w:r>
          </w:p>
          <w:p w14:paraId="2444B776" w14:textId="77777777" w:rsidR="00995F09" w:rsidRPr="003C6E0A" w:rsidRDefault="00995F09" w:rsidP="00995F09">
            <w:pPr>
              <w:snapToGrid w:val="0"/>
              <w:spacing w:line="240" w:lineRule="atLeast"/>
              <w:jc w:val="center"/>
              <w:rPr>
                <w:rFonts w:eastAsia="標楷體"/>
                <w:color w:val="000000" w:themeColor="text1"/>
                <w:sz w:val="22"/>
              </w:rPr>
            </w:pPr>
            <w:r w:rsidRPr="003C6E0A">
              <w:rPr>
                <w:rFonts w:eastAsia="標楷體"/>
                <w:color w:val="000000" w:themeColor="text1"/>
                <w:sz w:val="22"/>
              </w:rPr>
              <w:t>（億人民幣）</w:t>
            </w:r>
          </w:p>
        </w:tc>
        <w:tc>
          <w:tcPr>
            <w:tcW w:w="528" w:type="pct"/>
            <w:tcBorders>
              <w:top w:val="nil"/>
              <w:left w:val="nil"/>
              <w:bottom w:val="nil"/>
              <w:right w:val="nil"/>
            </w:tcBorders>
            <w:vAlign w:val="center"/>
          </w:tcPr>
          <w:p w14:paraId="7B3F01AE"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color w:val="000000" w:themeColor="text1"/>
                <w:sz w:val="22"/>
                <w:szCs w:val="22"/>
                <w:shd w:val="clear" w:color="auto" w:fill="FFFFFF"/>
              </w:rPr>
              <w:t>5</w:t>
            </w:r>
            <w:r w:rsidRPr="003C6E0A">
              <w:rPr>
                <w:rFonts w:hint="eastAsia"/>
                <w:color w:val="000000" w:themeColor="text1"/>
                <w:sz w:val="22"/>
                <w:szCs w:val="22"/>
                <w:shd w:val="clear" w:color="auto" w:fill="FFFFFF"/>
              </w:rPr>
              <w:t>51</w:t>
            </w:r>
            <w:r w:rsidRPr="003C6E0A">
              <w:rPr>
                <w:color w:val="000000" w:themeColor="text1"/>
                <w:sz w:val="22"/>
                <w:szCs w:val="22"/>
                <w:shd w:val="clear" w:color="auto" w:fill="FFFFFF"/>
              </w:rPr>
              <w:t>,</w:t>
            </w:r>
            <w:r w:rsidRPr="003C6E0A">
              <w:rPr>
                <w:rFonts w:hint="eastAsia"/>
                <w:color w:val="000000" w:themeColor="text1"/>
                <w:sz w:val="22"/>
                <w:szCs w:val="22"/>
                <w:shd w:val="clear" w:color="auto" w:fill="FFFFFF"/>
              </w:rPr>
              <w:t>478</w:t>
            </w:r>
          </w:p>
        </w:tc>
        <w:tc>
          <w:tcPr>
            <w:tcW w:w="527" w:type="pct"/>
            <w:tcBorders>
              <w:top w:val="nil"/>
              <w:left w:val="nil"/>
              <w:bottom w:val="nil"/>
              <w:right w:val="nil"/>
            </w:tcBorders>
            <w:vAlign w:val="center"/>
          </w:tcPr>
          <w:p w14:paraId="3B306BEB"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hint="eastAsia"/>
                <w:color w:val="000000" w:themeColor="text1"/>
                <w:sz w:val="22"/>
                <w:szCs w:val="22"/>
                <w:shd w:val="clear" w:color="auto" w:fill="FFFFFF"/>
              </w:rPr>
              <w:t>518</w:t>
            </w:r>
            <w:r w:rsidRPr="003C6E0A">
              <w:rPr>
                <w:color w:val="000000" w:themeColor="text1"/>
                <w:sz w:val="22"/>
                <w:szCs w:val="22"/>
                <w:shd w:val="clear" w:color="auto" w:fill="FFFFFF"/>
              </w:rPr>
              <w:t>,</w:t>
            </w:r>
            <w:r w:rsidRPr="003C6E0A">
              <w:rPr>
                <w:rFonts w:hint="eastAsia"/>
                <w:color w:val="000000" w:themeColor="text1"/>
                <w:sz w:val="22"/>
                <w:szCs w:val="22"/>
                <w:shd w:val="clear" w:color="auto" w:fill="FFFFFF"/>
              </w:rPr>
              <w:t>907</w:t>
            </w:r>
          </w:p>
        </w:tc>
        <w:tc>
          <w:tcPr>
            <w:tcW w:w="528" w:type="pct"/>
            <w:tcBorders>
              <w:top w:val="nil"/>
              <w:left w:val="nil"/>
              <w:bottom w:val="nil"/>
              <w:right w:val="nil"/>
            </w:tcBorders>
            <w:vAlign w:val="center"/>
          </w:tcPr>
          <w:p w14:paraId="4BA8EC04"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hint="eastAsia"/>
                <w:color w:val="000000" w:themeColor="text1"/>
                <w:sz w:val="22"/>
                <w:shd w:val="clear" w:color="auto" w:fill="FFFFFF"/>
              </w:rPr>
              <w:t>544,547</w:t>
            </w:r>
          </w:p>
        </w:tc>
        <w:tc>
          <w:tcPr>
            <w:tcW w:w="619" w:type="pct"/>
            <w:tcBorders>
              <w:top w:val="nil"/>
              <w:left w:val="nil"/>
              <w:bottom w:val="nil"/>
              <w:right w:val="nil"/>
            </w:tcBorders>
            <w:vAlign w:val="center"/>
          </w:tcPr>
          <w:p w14:paraId="2A732088" w14:textId="77777777" w:rsidR="00995F09" w:rsidRPr="003C6E0A" w:rsidRDefault="00995F09" w:rsidP="00995F09">
            <w:pPr>
              <w:snapToGrid w:val="0"/>
              <w:spacing w:line="240" w:lineRule="exact"/>
              <w:jc w:val="center"/>
              <w:rPr>
                <w:color w:val="000000" w:themeColor="text1"/>
                <w:sz w:val="22"/>
                <w:szCs w:val="22"/>
                <w:shd w:val="clear" w:color="auto" w:fill="FFFFFF"/>
              </w:rPr>
            </w:pPr>
            <w:r w:rsidRPr="003C6E0A">
              <w:rPr>
                <w:color w:val="000000" w:themeColor="text1"/>
                <w:sz w:val="22"/>
                <w:szCs w:val="22"/>
              </w:rPr>
              <w:t>－</w:t>
            </w:r>
          </w:p>
        </w:tc>
        <w:tc>
          <w:tcPr>
            <w:tcW w:w="619" w:type="pct"/>
            <w:tcBorders>
              <w:top w:val="nil"/>
              <w:left w:val="nil"/>
              <w:bottom w:val="nil"/>
              <w:right w:val="nil"/>
            </w:tcBorders>
            <w:vAlign w:val="center"/>
          </w:tcPr>
          <w:p w14:paraId="1DB3DB66" w14:textId="77777777" w:rsidR="00995F09" w:rsidRPr="003C6E0A" w:rsidRDefault="00995F09" w:rsidP="00995F09">
            <w:pPr>
              <w:snapToGrid w:val="0"/>
              <w:spacing w:line="240" w:lineRule="exact"/>
              <w:jc w:val="center"/>
              <w:rPr>
                <w:color w:val="000000" w:themeColor="text1"/>
                <w:sz w:val="22"/>
                <w:szCs w:val="22"/>
                <w:shd w:val="clear" w:color="auto" w:fill="FFFFFF"/>
              </w:rPr>
            </w:pPr>
            <w:r w:rsidRPr="003C6E0A">
              <w:rPr>
                <w:color w:val="000000" w:themeColor="text1"/>
                <w:sz w:val="22"/>
                <w:szCs w:val="22"/>
              </w:rPr>
              <w:t>－</w:t>
            </w:r>
          </w:p>
        </w:tc>
        <w:tc>
          <w:tcPr>
            <w:tcW w:w="521" w:type="pct"/>
            <w:tcBorders>
              <w:top w:val="nil"/>
              <w:left w:val="nil"/>
              <w:bottom w:val="nil"/>
              <w:right w:val="nil"/>
            </w:tcBorders>
            <w:vAlign w:val="center"/>
          </w:tcPr>
          <w:p w14:paraId="17F4914D" w14:textId="77777777" w:rsidR="00995F09" w:rsidRPr="003C6E0A" w:rsidRDefault="00995F09" w:rsidP="00995F09">
            <w:pPr>
              <w:snapToGrid w:val="0"/>
              <w:spacing w:line="240" w:lineRule="exact"/>
              <w:jc w:val="center"/>
              <w:rPr>
                <w:color w:val="000000" w:themeColor="text1"/>
                <w:sz w:val="22"/>
                <w:szCs w:val="22"/>
                <w:shd w:val="clear" w:color="auto" w:fill="FFFFFF"/>
              </w:rPr>
            </w:pPr>
            <w:r w:rsidRPr="003C6E0A">
              <w:rPr>
                <w:rFonts w:hint="eastAsia"/>
                <w:color w:val="000000" w:themeColor="text1"/>
                <w:sz w:val="22"/>
                <w:szCs w:val="22"/>
                <w:shd w:val="clear" w:color="auto" w:fill="FFFFFF"/>
              </w:rPr>
              <w:t>104,872</w:t>
            </w:r>
          </w:p>
        </w:tc>
      </w:tr>
      <w:tr w:rsidR="00995F09" w:rsidRPr="003C6E0A" w14:paraId="76AA4B6F" w14:textId="77777777" w:rsidTr="00995F09">
        <w:trPr>
          <w:cantSplit/>
          <w:trHeight w:hRule="exact" w:val="620"/>
          <w:jc w:val="center"/>
        </w:trPr>
        <w:tc>
          <w:tcPr>
            <w:tcW w:w="809" w:type="pct"/>
            <w:gridSpan w:val="3"/>
            <w:vMerge/>
            <w:tcBorders>
              <w:top w:val="single" w:sz="4" w:space="0" w:color="auto"/>
              <w:left w:val="nil"/>
              <w:bottom w:val="single" w:sz="4" w:space="0" w:color="auto"/>
              <w:right w:val="single" w:sz="4" w:space="0" w:color="auto"/>
            </w:tcBorders>
            <w:vAlign w:val="center"/>
          </w:tcPr>
          <w:p w14:paraId="1D7F5C3D" w14:textId="77777777" w:rsidR="00995F09" w:rsidRPr="003C6E0A" w:rsidRDefault="00995F09" w:rsidP="00995F09">
            <w:pPr>
              <w:snapToGrid w:val="0"/>
              <w:spacing w:line="300" w:lineRule="auto"/>
              <w:jc w:val="center"/>
              <w:rPr>
                <w:rFonts w:eastAsia="標楷體"/>
                <w:color w:val="000000" w:themeColor="text1"/>
              </w:rPr>
            </w:pPr>
          </w:p>
        </w:tc>
        <w:tc>
          <w:tcPr>
            <w:tcW w:w="848" w:type="pct"/>
            <w:tcBorders>
              <w:top w:val="single" w:sz="4" w:space="0" w:color="auto"/>
              <w:left w:val="single" w:sz="4" w:space="0" w:color="auto"/>
              <w:bottom w:val="single" w:sz="4" w:space="0" w:color="auto"/>
              <w:right w:val="single" w:sz="4" w:space="0" w:color="auto"/>
            </w:tcBorders>
            <w:vAlign w:val="center"/>
          </w:tcPr>
          <w:p w14:paraId="3A0254DF" w14:textId="77777777" w:rsidR="00995F09" w:rsidRPr="003C6E0A" w:rsidRDefault="00995F09" w:rsidP="00995F09">
            <w:pPr>
              <w:snapToGrid w:val="0"/>
              <w:spacing w:line="240" w:lineRule="atLeast"/>
              <w:jc w:val="center"/>
              <w:rPr>
                <w:rFonts w:eastAsia="標楷體"/>
                <w:color w:val="000000" w:themeColor="text1"/>
                <w:sz w:val="22"/>
              </w:rPr>
            </w:pPr>
            <w:r w:rsidRPr="003C6E0A">
              <w:rPr>
                <w:rFonts w:eastAsia="標楷體"/>
                <w:color w:val="000000" w:themeColor="text1"/>
                <w:sz w:val="22"/>
              </w:rPr>
              <w:t>年增率</w:t>
            </w:r>
          </w:p>
          <w:p w14:paraId="067EB825" w14:textId="77777777" w:rsidR="00995F09" w:rsidRPr="003C6E0A" w:rsidRDefault="00995F09" w:rsidP="00995F09">
            <w:pPr>
              <w:snapToGrid w:val="0"/>
              <w:spacing w:line="240" w:lineRule="atLeast"/>
              <w:jc w:val="center"/>
              <w:rPr>
                <w:rFonts w:eastAsia="標楷體"/>
                <w:color w:val="000000" w:themeColor="text1"/>
                <w:sz w:val="22"/>
              </w:rPr>
            </w:pPr>
            <w:r w:rsidRPr="003C6E0A">
              <w:rPr>
                <w:rFonts w:eastAsia="標楷體"/>
                <w:color w:val="000000" w:themeColor="text1"/>
                <w:sz w:val="22"/>
              </w:rPr>
              <w:t>（</w:t>
            </w:r>
            <w:r w:rsidRPr="003C6E0A">
              <w:rPr>
                <w:rFonts w:eastAsia="標楷體"/>
                <w:color w:val="000000" w:themeColor="text1"/>
                <w:sz w:val="22"/>
              </w:rPr>
              <w:t>%</w:t>
            </w:r>
            <w:r w:rsidRPr="003C6E0A">
              <w:rPr>
                <w:rFonts w:eastAsia="標楷體"/>
                <w:color w:val="000000" w:themeColor="text1"/>
                <w:sz w:val="22"/>
              </w:rPr>
              <w:t>）</w:t>
            </w:r>
          </w:p>
        </w:tc>
        <w:tc>
          <w:tcPr>
            <w:tcW w:w="528" w:type="pct"/>
            <w:tcBorders>
              <w:top w:val="nil"/>
              <w:left w:val="nil"/>
              <w:bottom w:val="nil"/>
              <w:right w:val="nil"/>
            </w:tcBorders>
            <w:vAlign w:val="center"/>
          </w:tcPr>
          <w:p w14:paraId="466B21B5"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eastAsia="標楷體" w:hint="eastAsia"/>
                <w:color w:val="000000" w:themeColor="text1"/>
                <w:sz w:val="22"/>
                <w:szCs w:val="22"/>
              </w:rPr>
              <w:t>-13.2</w:t>
            </w:r>
          </w:p>
        </w:tc>
        <w:tc>
          <w:tcPr>
            <w:tcW w:w="527" w:type="pct"/>
            <w:tcBorders>
              <w:top w:val="nil"/>
              <w:left w:val="nil"/>
              <w:bottom w:val="nil"/>
              <w:right w:val="nil"/>
            </w:tcBorders>
            <w:vAlign w:val="center"/>
          </w:tcPr>
          <w:p w14:paraId="16F8F46C"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eastAsia="標楷體"/>
                <w:color w:val="000000" w:themeColor="text1"/>
                <w:sz w:val="22"/>
                <w:szCs w:val="22"/>
              </w:rPr>
              <w:t>2.</w:t>
            </w:r>
            <w:r w:rsidRPr="003C6E0A">
              <w:rPr>
                <w:rFonts w:eastAsia="標楷體" w:hint="eastAsia"/>
                <w:color w:val="000000" w:themeColor="text1"/>
                <w:sz w:val="22"/>
                <w:szCs w:val="22"/>
              </w:rPr>
              <w:t>9</w:t>
            </w:r>
          </w:p>
        </w:tc>
        <w:tc>
          <w:tcPr>
            <w:tcW w:w="528" w:type="pct"/>
            <w:tcBorders>
              <w:top w:val="nil"/>
              <w:left w:val="nil"/>
              <w:bottom w:val="nil"/>
              <w:right w:val="nil"/>
            </w:tcBorders>
            <w:vAlign w:val="center"/>
          </w:tcPr>
          <w:p w14:paraId="67C59AA4"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eastAsia="標楷體" w:hint="eastAsia"/>
                <w:color w:val="000000" w:themeColor="text1"/>
                <w:sz w:val="22"/>
              </w:rPr>
              <w:t>4.9</w:t>
            </w:r>
          </w:p>
        </w:tc>
        <w:tc>
          <w:tcPr>
            <w:tcW w:w="619" w:type="pct"/>
            <w:tcBorders>
              <w:top w:val="nil"/>
              <w:left w:val="nil"/>
              <w:bottom w:val="nil"/>
              <w:right w:val="nil"/>
            </w:tcBorders>
            <w:vAlign w:val="center"/>
          </w:tcPr>
          <w:p w14:paraId="22CA6364"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color w:val="000000" w:themeColor="text1"/>
                <w:sz w:val="22"/>
                <w:szCs w:val="22"/>
              </w:rPr>
              <w:t>－</w:t>
            </w:r>
          </w:p>
        </w:tc>
        <w:tc>
          <w:tcPr>
            <w:tcW w:w="619" w:type="pct"/>
            <w:tcBorders>
              <w:top w:val="nil"/>
              <w:left w:val="nil"/>
              <w:bottom w:val="nil"/>
              <w:right w:val="nil"/>
            </w:tcBorders>
            <w:vAlign w:val="center"/>
          </w:tcPr>
          <w:p w14:paraId="4953B6B0"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color w:val="000000" w:themeColor="text1"/>
                <w:sz w:val="22"/>
                <w:szCs w:val="22"/>
              </w:rPr>
              <w:t>－</w:t>
            </w:r>
          </w:p>
        </w:tc>
        <w:tc>
          <w:tcPr>
            <w:tcW w:w="521" w:type="pct"/>
            <w:tcBorders>
              <w:top w:val="nil"/>
              <w:left w:val="nil"/>
              <w:bottom w:val="nil"/>
              <w:right w:val="nil"/>
            </w:tcBorders>
            <w:vAlign w:val="center"/>
          </w:tcPr>
          <w:p w14:paraId="2B946318"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color w:val="000000" w:themeColor="text1"/>
                <w:sz w:val="22"/>
                <w:szCs w:val="22"/>
              </w:rPr>
              <w:t>9.3</w:t>
            </w:r>
          </w:p>
        </w:tc>
      </w:tr>
      <w:tr w:rsidR="00995F09" w:rsidRPr="003C6E0A" w14:paraId="6D1152F2" w14:textId="77777777" w:rsidTr="00995F09">
        <w:trPr>
          <w:cantSplit/>
          <w:trHeight w:hRule="exact" w:val="620"/>
          <w:jc w:val="center"/>
        </w:trPr>
        <w:tc>
          <w:tcPr>
            <w:tcW w:w="809" w:type="pct"/>
            <w:gridSpan w:val="3"/>
            <w:vMerge w:val="restart"/>
            <w:tcBorders>
              <w:top w:val="single" w:sz="4" w:space="0" w:color="auto"/>
              <w:left w:val="nil"/>
              <w:bottom w:val="single" w:sz="4" w:space="0" w:color="auto"/>
              <w:right w:val="single" w:sz="4" w:space="0" w:color="auto"/>
            </w:tcBorders>
            <w:vAlign w:val="center"/>
          </w:tcPr>
          <w:p w14:paraId="7E1CD89B" w14:textId="77777777" w:rsidR="00995F09" w:rsidRPr="003C6E0A" w:rsidRDefault="00995F09" w:rsidP="00995F09">
            <w:pPr>
              <w:snapToGrid w:val="0"/>
              <w:spacing w:line="300" w:lineRule="auto"/>
              <w:ind w:rightChars="-20" w:right="-48"/>
              <w:jc w:val="center"/>
              <w:rPr>
                <w:rFonts w:eastAsia="標楷體"/>
                <w:color w:val="000000" w:themeColor="text1"/>
              </w:rPr>
            </w:pPr>
            <w:r w:rsidRPr="003C6E0A">
              <w:rPr>
                <w:rFonts w:eastAsia="標楷體"/>
                <w:color w:val="000000" w:themeColor="text1"/>
              </w:rPr>
              <w:t>消費品</w:t>
            </w:r>
            <w:r w:rsidRPr="003C6E0A">
              <w:rPr>
                <w:rFonts w:eastAsia="標楷體"/>
                <w:color w:val="000000" w:themeColor="text1"/>
              </w:rPr>
              <w:br/>
            </w:r>
            <w:r w:rsidRPr="003C6E0A">
              <w:rPr>
                <w:rFonts w:eastAsia="標楷體"/>
                <w:color w:val="000000" w:themeColor="text1"/>
              </w:rPr>
              <w:t>零售總額</w:t>
            </w:r>
          </w:p>
        </w:tc>
        <w:tc>
          <w:tcPr>
            <w:tcW w:w="848" w:type="pct"/>
            <w:tcBorders>
              <w:top w:val="single" w:sz="4" w:space="0" w:color="auto"/>
              <w:left w:val="single" w:sz="4" w:space="0" w:color="auto"/>
              <w:bottom w:val="single" w:sz="4" w:space="0" w:color="auto"/>
              <w:right w:val="single" w:sz="4" w:space="0" w:color="auto"/>
            </w:tcBorders>
            <w:vAlign w:val="center"/>
          </w:tcPr>
          <w:p w14:paraId="33AEB91B" w14:textId="77777777" w:rsidR="00995F09" w:rsidRPr="003C6E0A" w:rsidRDefault="00995F09" w:rsidP="00995F09">
            <w:pPr>
              <w:snapToGrid w:val="0"/>
              <w:spacing w:line="240" w:lineRule="atLeast"/>
              <w:jc w:val="center"/>
              <w:rPr>
                <w:rFonts w:eastAsia="標楷體"/>
                <w:color w:val="000000" w:themeColor="text1"/>
                <w:sz w:val="22"/>
              </w:rPr>
            </w:pPr>
            <w:r w:rsidRPr="003C6E0A">
              <w:rPr>
                <w:rFonts w:eastAsia="標楷體"/>
                <w:color w:val="000000" w:themeColor="text1"/>
                <w:sz w:val="22"/>
              </w:rPr>
              <w:t>金額</w:t>
            </w:r>
          </w:p>
          <w:p w14:paraId="510011F5" w14:textId="77777777" w:rsidR="00995F09" w:rsidRPr="003C6E0A" w:rsidRDefault="00995F09" w:rsidP="00995F09">
            <w:pPr>
              <w:snapToGrid w:val="0"/>
              <w:spacing w:line="240" w:lineRule="atLeast"/>
              <w:jc w:val="center"/>
              <w:rPr>
                <w:rFonts w:eastAsia="標楷體"/>
                <w:color w:val="000000" w:themeColor="text1"/>
                <w:sz w:val="22"/>
              </w:rPr>
            </w:pPr>
            <w:r w:rsidRPr="003C6E0A">
              <w:rPr>
                <w:rFonts w:eastAsia="標楷體"/>
                <w:color w:val="000000" w:themeColor="text1"/>
                <w:sz w:val="22"/>
              </w:rPr>
              <w:t>（億人民幣）</w:t>
            </w:r>
          </w:p>
        </w:tc>
        <w:tc>
          <w:tcPr>
            <w:tcW w:w="528" w:type="pct"/>
            <w:tcBorders>
              <w:top w:val="nil"/>
              <w:left w:val="nil"/>
              <w:bottom w:val="nil"/>
              <w:right w:val="nil"/>
            </w:tcBorders>
            <w:vAlign w:val="center"/>
          </w:tcPr>
          <w:p w14:paraId="0ABDB2FB"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eastAsia="標楷體"/>
                <w:color w:val="000000" w:themeColor="text1"/>
                <w:sz w:val="22"/>
                <w:szCs w:val="22"/>
              </w:rPr>
              <w:t>411,649</w:t>
            </w:r>
          </w:p>
        </w:tc>
        <w:tc>
          <w:tcPr>
            <w:tcW w:w="527" w:type="pct"/>
            <w:tcBorders>
              <w:top w:val="nil"/>
              <w:left w:val="nil"/>
              <w:bottom w:val="nil"/>
              <w:right w:val="nil"/>
            </w:tcBorders>
            <w:vAlign w:val="center"/>
          </w:tcPr>
          <w:p w14:paraId="2A880BE5"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color w:val="000000" w:themeColor="text1"/>
                <w:sz w:val="22"/>
                <w:szCs w:val="22"/>
                <w:shd w:val="clear" w:color="auto" w:fill="FFFFFF"/>
              </w:rPr>
              <w:t>3</w:t>
            </w:r>
            <w:r w:rsidRPr="003C6E0A">
              <w:rPr>
                <w:rFonts w:hint="eastAsia"/>
                <w:color w:val="000000" w:themeColor="text1"/>
                <w:sz w:val="22"/>
                <w:szCs w:val="22"/>
                <w:shd w:val="clear" w:color="auto" w:fill="FFFFFF"/>
              </w:rPr>
              <w:t>91,981</w:t>
            </w:r>
          </w:p>
        </w:tc>
        <w:tc>
          <w:tcPr>
            <w:tcW w:w="528" w:type="pct"/>
            <w:tcBorders>
              <w:top w:val="nil"/>
              <w:left w:val="nil"/>
              <w:bottom w:val="nil"/>
              <w:right w:val="nil"/>
            </w:tcBorders>
            <w:vAlign w:val="center"/>
          </w:tcPr>
          <w:p w14:paraId="403D1952"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eastAsia="標楷體" w:hint="eastAsia"/>
                <w:color w:val="000000" w:themeColor="text1"/>
                <w:sz w:val="22"/>
              </w:rPr>
              <w:t>440,823</w:t>
            </w:r>
          </w:p>
        </w:tc>
        <w:tc>
          <w:tcPr>
            <w:tcW w:w="619" w:type="pct"/>
            <w:tcBorders>
              <w:top w:val="nil"/>
              <w:left w:val="nil"/>
              <w:bottom w:val="nil"/>
              <w:right w:val="nil"/>
            </w:tcBorders>
            <w:vAlign w:val="center"/>
          </w:tcPr>
          <w:p w14:paraId="0301436C"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color w:val="000000" w:themeColor="text1"/>
                <w:sz w:val="22"/>
                <w:szCs w:val="22"/>
              </w:rPr>
              <w:t>－</w:t>
            </w:r>
          </w:p>
        </w:tc>
        <w:tc>
          <w:tcPr>
            <w:tcW w:w="619" w:type="pct"/>
            <w:tcBorders>
              <w:top w:val="nil"/>
              <w:left w:val="nil"/>
              <w:bottom w:val="nil"/>
              <w:right w:val="nil"/>
            </w:tcBorders>
            <w:vAlign w:val="center"/>
          </w:tcPr>
          <w:p w14:paraId="62843789"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eastAsia="標楷體" w:hint="eastAsia"/>
                <w:color w:val="000000" w:themeColor="text1"/>
                <w:sz w:val="22"/>
                <w:szCs w:val="22"/>
              </w:rPr>
              <w:t>34,233</w:t>
            </w:r>
          </w:p>
        </w:tc>
        <w:tc>
          <w:tcPr>
            <w:tcW w:w="521" w:type="pct"/>
            <w:tcBorders>
              <w:top w:val="nil"/>
              <w:left w:val="nil"/>
              <w:bottom w:val="nil"/>
              <w:right w:val="nil"/>
            </w:tcBorders>
            <w:vAlign w:val="center"/>
          </w:tcPr>
          <w:p w14:paraId="0553708C"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eastAsia="標楷體" w:hint="eastAsia"/>
                <w:color w:val="000000" w:themeColor="text1"/>
                <w:sz w:val="22"/>
                <w:szCs w:val="22"/>
              </w:rPr>
              <w:t>108,659</w:t>
            </w:r>
          </w:p>
        </w:tc>
      </w:tr>
      <w:tr w:rsidR="00995F09" w:rsidRPr="003C6E0A" w14:paraId="4BE1C52D" w14:textId="77777777" w:rsidTr="00995F09">
        <w:trPr>
          <w:cantSplit/>
          <w:trHeight w:hRule="exact" w:val="620"/>
          <w:jc w:val="center"/>
        </w:trPr>
        <w:tc>
          <w:tcPr>
            <w:tcW w:w="809" w:type="pct"/>
            <w:gridSpan w:val="3"/>
            <w:vMerge/>
            <w:tcBorders>
              <w:top w:val="single" w:sz="4" w:space="0" w:color="auto"/>
              <w:left w:val="nil"/>
              <w:bottom w:val="single" w:sz="4" w:space="0" w:color="auto"/>
              <w:right w:val="single" w:sz="4" w:space="0" w:color="auto"/>
            </w:tcBorders>
            <w:vAlign w:val="center"/>
          </w:tcPr>
          <w:p w14:paraId="4CA7EE92" w14:textId="77777777" w:rsidR="00995F09" w:rsidRPr="003C6E0A" w:rsidRDefault="00995F09" w:rsidP="00995F09">
            <w:pPr>
              <w:snapToGrid w:val="0"/>
              <w:spacing w:line="300" w:lineRule="auto"/>
              <w:jc w:val="center"/>
              <w:rPr>
                <w:rFonts w:eastAsia="標楷體"/>
                <w:color w:val="000000" w:themeColor="text1"/>
              </w:rPr>
            </w:pPr>
          </w:p>
        </w:tc>
        <w:tc>
          <w:tcPr>
            <w:tcW w:w="848" w:type="pct"/>
            <w:tcBorders>
              <w:top w:val="single" w:sz="4" w:space="0" w:color="auto"/>
              <w:left w:val="single" w:sz="4" w:space="0" w:color="auto"/>
              <w:bottom w:val="single" w:sz="4" w:space="0" w:color="auto"/>
              <w:right w:val="single" w:sz="4" w:space="0" w:color="auto"/>
            </w:tcBorders>
            <w:vAlign w:val="center"/>
          </w:tcPr>
          <w:p w14:paraId="61783D04" w14:textId="77777777" w:rsidR="00995F09" w:rsidRPr="003C6E0A" w:rsidRDefault="00995F09" w:rsidP="00995F09">
            <w:pPr>
              <w:snapToGrid w:val="0"/>
              <w:spacing w:line="240" w:lineRule="atLeast"/>
              <w:jc w:val="center"/>
              <w:rPr>
                <w:rFonts w:eastAsia="標楷體"/>
                <w:color w:val="000000" w:themeColor="text1"/>
                <w:sz w:val="22"/>
              </w:rPr>
            </w:pPr>
            <w:r w:rsidRPr="003C6E0A">
              <w:rPr>
                <w:rFonts w:eastAsia="標楷體"/>
                <w:color w:val="000000" w:themeColor="text1"/>
                <w:sz w:val="22"/>
              </w:rPr>
              <w:t>年增率</w:t>
            </w:r>
          </w:p>
          <w:p w14:paraId="5CC9A475" w14:textId="77777777" w:rsidR="00995F09" w:rsidRPr="003C6E0A" w:rsidRDefault="00995F09" w:rsidP="00995F09">
            <w:pPr>
              <w:snapToGrid w:val="0"/>
              <w:spacing w:line="240" w:lineRule="atLeast"/>
              <w:jc w:val="center"/>
              <w:rPr>
                <w:rFonts w:eastAsia="標楷體"/>
                <w:color w:val="000000" w:themeColor="text1"/>
                <w:sz w:val="22"/>
              </w:rPr>
            </w:pPr>
            <w:r w:rsidRPr="003C6E0A">
              <w:rPr>
                <w:rFonts w:eastAsia="標楷體"/>
                <w:color w:val="000000" w:themeColor="text1"/>
                <w:sz w:val="22"/>
              </w:rPr>
              <w:t>（</w:t>
            </w:r>
            <w:r w:rsidRPr="003C6E0A">
              <w:rPr>
                <w:rFonts w:eastAsia="標楷體"/>
                <w:color w:val="000000" w:themeColor="text1"/>
                <w:sz w:val="22"/>
              </w:rPr>
              <w:t>%</w:t>
            </w:r>
            <w:r w:rsidRPr="003C6E0A">
              <w:rPr>
                <w:rFonts w:eastAsia="標楷體"/>
                <w:color w:val="000000" w:themeColor="text1"/>
                <w:sz w:val="22"/>
              </w:rPr>
              <w:t>）</w:t>
            </w:r>
          </w:p>
        </w:tc>
        <w:tc>
          <w:tcPr>
            <w:tcW w:w="528" w:type="pct"/>
            <w:tcBorders>
              <w:top w:val="nil"/>
              <w:left w:val="nil"/>
              <w:bottom w:val="nil"/>
              <w:right w:val="nil"/>
            </w:tcBorders>
            <w:vAlign w:val="center"/>
          </w:tcPr>
          <w:p w14:paraId="3EB70CD2"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eastAsia="標楷體"/>
                <w:color w:val="000000" w:themeColor="text1"/>
                <w:sz w:val="22"/>
                <w:szCs w:val="22"/>
              </w:rPr>
              <w:t>8.0</w:t>
            </w:r>
          </w:p>
        </w:tc>
        <w:tc>
          <w:tcPr>
            <w:tcW w:w="527" w:type="pct"/>
            <w:tcBorders>
              <w:top w:val="nil"/>
              <w:left w:val="nil"/>
              <w:bottom w:val="nil"/>
              <w:right w:val="nil"/>
            </w:tcBorders>
            <w:vAlign w:val="center"/>
          </w:tcPr>
          <w:p w14:paraId="0F73B8D9"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eastAsia="標楷體"/>
                <w:color w:val="000000" w:themeColor="text1"/>
                <w:sz w:val="22"/>
                <w:szCs w:val="22"/>
              </w:rPr>
              <w:t>-</w:t>
            </w:r>
            <w:r w:rsidRPr="003C6E0A">
              <w:rPr>
                <w:rFonts w:eastAsia="標楷體" w:hint="eastAsia"/>
                <w:color w:val="000000" w:themeColor="text1"/>
                <w:sz w:val="22"/>
                <w:szCs w:val="22"/>
              </w:rPr>
              <w:t>3.9</w:t>
            </w:r>
          </w:p>
        </w:tc>
        <w:tc>
          <w:tcPr>
            <w:tcW w:w="528" w:type="pct"/>
            <w:tcBorders>
              <w:top w:val="nil"/>
              <w:left w:val="nil"/>
              <w:bottom w:val="nil"/>
              <w:right w:val="nil"/>
            </w:tcBorders>
            <w:vAlign w:val="center"/>
          </w:tcPr>
          <w:p w14:paraId="6587072A"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eastAsia="標楷體"/>
                <w:color w:val="000000" w:themeColor="text1"/>
                <w:sz w:val="22"/>
              </w:rPr>
              <w:t>1</w:t>
            </w:r>
            <w:r w:rsidRPr="003C6E0A">
              <w:rPr>
                <w:rFonts w:eastAsia="標楷體" w:hint="eastAsia"/>
                <w:color w:val="000000" w:themeColor="text1"/>
                <w:sz w:val="22"/>
              </w:rPr>
              <w:t>2.5</w:t>
            </w:r>
          </w:p>
        </w:tc>
        <w:tc>
          <w:tcPr>
            <w:tcW w:w="619" w:type="pct"/>
            <w:tcBorders>
              <w:top w:val="nil"/>
              <w:left w:val="nil"/>
              <w:bottom w:val="nil"/>
              <w:right w:val="nil"/>
            </w:tcBorders>
            <w:vAlign w:val="center"/>
          </w:tcPr>
          <w:p w14:paraId="082AC827"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color w:val="000000" w:themeColor="text1"/>
                <w:sz w:val="22"/>
                <w:szCs w:val="22"/>
              </w:rPr>
              <w:t>－</w:t>
            </w:r>
          </w:p>
        </w:tc>
        <w:tc>
          <w:tcPr>
            <w:tcW w:w="619" w:type="pct"/>
            <w:tcBorders>
              <w:top w:val="nil"/>
              <w:left w:val="nil"/>
              <w:bottom w:val="nil"/>
              <w:right w:val="nil"/>
            </w:tcBorders>
            <w:vAlign w:val="center"/>
          </w:tcPr>
          <w:p w14:paraId="6C4D373D"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eastAsia="標楷體" w:hint="eastAsia"/>
                <w:color w:val="000000" w:themeColor="text1"/>
                <w:sz w:val="22"/>
                <w:szCs w:val="22"/>
              </w:rPr>
              <w:t>-3.5</w:t>
            </w:r>
          </w:p>
        </w:tc>
        <w:tc>
          <w:tcPr>
            <w:tcW w:w="521" w:type="pct"/>
            <w:tcBorders>
              <w:top w:val="nil"/>
              <w:left w:val="nil"/>
              <w:bottom w:val="nil"/>
              <w:right w:val="nil"/>
            </w:tcBorders>
            <w:vAlign w:val="center"/>
          </w:tcPr>
          <w:p w14:paraId="694D0C67"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eastAsia="標楷體" w:hint="eastAsia"/>
                <w:color w:val="000000" w:themeColor="text1"/>
                <w:sz w:val="22"/>
                <w:szCs w:val="22"/>
              </w:rPr>
              <w:t>3.3</w:t>
            </w:r>
          </w:p>
        </w:tc>
      </w:tr>
      <w:tr w:rsidR="00995F09" w:rsidRPr="003C6E0A" w14:paraId="725B9741" w14:textId="77777777" w:rsidTr="00995F09">
        <w:trPr>
          <w:cantSplit/>
          <w:trHeight w:val="639"/>
          <w:jc w:val="center"/>
        </w:trPr>
        <w:tc>
          <w:tcPr>
            <w:tcW w:w="461" w:type="pct"/>
            <w:gridSpan w:val="2"/>
            <w:vMerge w:val="restart"/>
            <w:tcBorders>
              <w:top w:val="single" w:sz="4" w:space="0" w:color="auto"/>
              <w:left w:val="nil"/>
              <w:bottom w:val="single" w:sz="4" w:space="0" w:color="auto"/>
              <w:right w:val="single" w:sz="4" w:space="0" w:color="auto"/>
            </w:tcBorders>
            <w:vAlign w:val="center"/>
          </w:tcPr>
          <w:p w14:paraId="2F562F8F" w14:textId="77777777" w:rsidR="00995F09" w:rsidRPr="003C6E0A" w:rsidRDefault="00995F09" w:rsidP="00995F09">
            <w:pPr>
              <w:snapToGrid w:val="0"/>
              <w:spacing w:line="300" w:lineRule="auto"/>
              <w:jc w:val="right"/>
              <w:rPr>
                <w:rFonts w:eastAsia="標楷體"/>
                <w:color w:val="000000" w:themeColor="text1"/>
              </w:rPr>
            </w:pPr>
            <w:r w:rsidRPr="003C6E0A">
              <w:rPr>
                <w:rFonts w:eastAsia="標楷體"/>
                <w:color w:val="000000" w:themeColor="text1"/>
              </w:rPr>
              <w:t>對外</w:t>
            </w:r>
          </w:p>
          <w:p w14:paraId="186B3D1F" w14:textId="77777777" w:rsidR="00995F09" w:rsidRPr="003C6E0A" w:rsidRDefault="00995F09" w:rsidP="00995F09">
            <w:pPr>
              <w:snapToGrid w:val="0"/>
              <w:spacing w:line="300" w:lineRule="auto"/>
              <w:jc w:val="right"/>
              <w:rPr>
                <w:rFonts w:eastAsia="標楷體"/>
                <w:color w:val="000000" w:themeColor="text1"/>
              </w:rPr>
            </w:pPr>
            <w:r w:rsidRPr="003C6E0A">
              <w:rPr>
                <w:rFonts w:eastAsia="標楷體"/>
                <w:color w:val="000000" w:themeColor="text1"/>
              </w:rPr>
              <w:t>貿易</w:t>
            </w:r>
          </w:p>
        </w:tc>
        <w:tc>
          <w:tcPr>
            <w:tcW w:w="348" w:type="pct"/>
            <w:vMerge w:val="restart"/>
            <w:tcBorders>
              <w:top w:val="single" w:sz="4" w:space="0" w:color="auto"/>
              <w:left w:val="single" w:sz="4" w:space="0" w:color="auto"/>
              <w:bottom w:val="single" w:sz="4" w:space="0" w:color="auto"/>
              <w:right w:val="single" w:sz="4" w:space="0" w:color="auto"/>
            </w:tcBorders>
            <w:vAlign w:val="center"/>
          </w:tcPr>
          <w:p w14:paraId="65147C44" w14:textId="77777777" w:rsidR="00995F09" w:rsidRPr="003C6E0A" w:rsidRDefault="00995F09" w:rsidP="00995F09">
            <w:pPr>
              <w:snapToGrid w:val="0"/>
              <w:spacing w:line="300" w:lineRule="auto"/>
              <w:jc w:val="center"/>
              <w:rPr>
                <w:rFonts w:eastAsia="標楷體"/>
                <w:color w:val="000000" w:themeColor="text1"/>
              </w:rPr>
            </w:pPr>
            <w:r w:rsidRPr="003C6E0A">
              <w:rPr>
                <w:rFonts w:eastAsia="標楷體"/>
                <w:color w:val="000000" w:themeColor="text1"/>
              </w:rPr>
              <w:t>出口</w:t>
            </w:r>
          </w:p>
        </w:tc>
        <w:tc>
          <w:tcPr>
            <w:tcW w:w="848" w:type="pct"/>
            <w:tcBorders>
              <w:top w:val="single" w:sz="4" w:space="0" w:color="auto"/>
              <w:left w:val="single" w:sz="4" w:space="0" w:color="auto"/>
              <w:bottom w:val="single" w:sz="4" w:space="0" w:color="auto"/>
              <w:right w:val="single" w:sz="4" w:space="0" w:color="auto"/>
            </w:tcBorders>
            <w:vAlign w:val="center"/>
          </w:tcPr>
          <w:p w14:paraId="5DF02AC5" w14:textId="77777777" w:rsidR="00995F09" w:rsidRPr="003C6E0A" w:rsidRDefault="00995F09" w:rsidP="00995F09">
            <w:pPr>
              <w:snapToGrid w:val="0"/>
              <w:spacing w:line="240" w:lineRule="atLeast"/>
              <w:jc w:val="center"/>
              <w:rPr>
                <w:rFonts w:eastAsia="標楷體"/>
                <w:color w:val="000000" w:themeColor="text1"/>
                <w:sz w:val="22"/>
              </w:rPr>
            </w:pPr>
            <w:r w:rsidRPr="003C6E0A">
              <w:rPr>
                <w:rFonts w:eastAsia="標楷體"/>
                <w:color w:val="000000" w:themeColor="text1"/>
                <w:sz w:val="22"/>
              </w:rPr>
              <w:t>金額</w:t>
            </w:r>
          </w:p>
          <w:p w14:paraId="61A5C140" w14:textId="77777777" w:rsidR="00995F09" w:rsidRPr="003C6E0A" w:rsidRDefault="00995F09" w:rsidP="00995F09">
            <w:pPr>
              <w:snapToGrid w:val="0"/>
              <w:spacing w:line="240" w:lineRule="atLeast"/>
              <w:jc w:val="center"/>
              <w:rPr>
                <w:rFonts w:eastAsia="標楷體"/>
                <w:color w:val="000000" w:themeColor="text1"/>
                <w:sz w:val="22"/>
              </w:rPr>
            </w:pPr>
            <w:r w:rsidRPr="003C6E0A">
              <w:rPr>
                <w:rFonts w:eastAsia="標楷體"/>
                <w:color w:val="000000" w:themeColor="text1"/>
                <w:sz w:val="22"/>
              </w:rPr>
              <w:t>（億美元）</w:t>
            </w:r>
          </w:p>
        </w:tc>
        <w:tc>
          <w:tcPr>
            <w:tcW w:w="528" w:type="pct"/>
            <w:tcBorders>
              <w:top w:val="nil"/>
              <w:left w:val="nil"/>
              <w:bottom w:val="nil"/>
              <w:right w:val="nil"/>
            </w:tcBorders>
            <w:vAlign w:val="center"/>
          </w:tcPr>
          <w:p w14:paraId="2EF38D7E"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color w:val="000000" w:themeColor="text1"/>
                <w:sz w:val="22"/>
                <w:szCs w:val="22"/>
              </w:rPr>
              <w:t>2,371.8</w:t>
            </w:r>
          </w:p>
        </w:tc>
        <w:tc>
          <w:tcPr>
            <w:tcW w:w="527" w:type="pct"/>
            <w:tcBorders>
              <w:top w:val="nil"/>
              <w:left w:val="nil"/>
              <w:bottom w:val="nil"/>
              <w:right w:val="nil"/>
            </w:tcBorders>
            <w:vAlign w:val="center"/>
          </w:tcPr>
          <w:p w14:paraId="5087DB10"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hint="eastAsia"/>
                <w:color w:val="000000" w:themeColor="text1"/>
                <w:sz w:val="22"/>
                <w:szCs w:val="22"/>
              </w:rPr>
              <w:t>25</w:t>
            </w:r>
            <w:r w:rsidRPr="003C6E0A">
              <w:rPr>
                <w:color w:val="000000" w:themeColor="text1"/>
                <w:sz w:val="22"/>
                <w:szCs w:val="22"/>
              </w:rPr>
              <w:t>,</w:t>
            </w:r>
            <w:r w:rsidRPr="003C6E0A">
              <w:rPr>
                <w:rFonts w:hint="eastAsia"/>
                <w:color w:val="000000" w:themeColor="text1"/>
                <w:sz w:val="22"/>
                <w:szCs w:val="22"/>
              </w:rPr>
              <w:t>906.5</w:t>
            </w:r>
          </w:p>
        </w:tc>
        <w:tc>
          <w:tcPr>
            <w:tcW w:w="528" w:type="pct"/>
            <w:tcBorders>
              <w:top w:val="nil"/>
              <w:left w:val="nil"/>
              <w:bottom w:val="nil"/>
              <w:right w:val="nil"/>
            </w:tcBorders>
            <w:vAlign w:val="center"/>
          </w:tcPr>
          <w:p w14:paraId="06EBC8D0"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eastAsia="標楷體" w:hint="eastAsia"/>
                <w:color w:val="000000" w:themeColor="text1"/>
                <w:sz w:val="22"/>
              </w:rPr>
              <w:t>33</w:t>
            </w:r>
            <w:r w:rsidRPr="003C6E0A">
              <w:rPr>
                <w:rFonts w:eastAsia="標楷體"/>
                <w:color w:val="000000" w:themeColor="text1"/>
                <w:sz w:val="22"/>
              </w:rPr>
              <w:t>,</w:t>
            </w:r>
            <w:r w:rsidRPr="003C6E0A">
              <w:rPr>
                <w:rFonts w:eastAsia="標楷體" w:hint="eastAsia"/>
                <w:color w:val="000000" w:themeColor="text1"/>
                <w:sz w:val="22"/>
              </w:rPr>
              <w:t>639.6</w:t>
            </w:r>
          </w:p>
        </w:tc>
        <w:tc>
          <w:tcPr>
            <w:tcW w:w="619" w:type="pct"/>
            <w:tcBorders>
              <w:top w:val="nil"/>
              <w:left w:val="nil"/>
              <w:bottom w:val="nil"/>
              <w:right w:val="nil"/>
            </w:tcBorders>
            <w:vAlign w:val="center"/>
          </w:tcPr>
          <w:p w14:paraId="1E83786E"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color w:val="000000" w:themeColor="text1"/>
                <w:sz w:val="22"/>
                <w:szCs w:val="22"/>
              </w:rPr>
              <w:t>－</w:t>
            </w:r>
          </w:p>
        </w:tc>
        <w:tc>
          <w:tcPr>
            <w:tcW w:w="619" w:type="pct"/>
            <w:tcBorders>
              <w:top w:val="nil"/>
              <w:left w:val="nil"/>
              <w:bottom w:val="nil"/>
              <w:right w:val="nil"/>
            </w:tcBorders>
            <w:vAlign w:val="center"/>
          </w:tcPr>
          <w:p w14:paraId="34AFD586"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eastAsia="標楷體" w:hint="eastAsia"/>
                <w:color w:val="000000" w:themeColor="text1"/>
                <w:sz w:val="22"/>
                <w:szCs w:val="22"/>
              </w:rPr>
              <w:t>2,760.8</w:t>
            </w:r>
          </w:p>
        </w:tc>
        <w:tc>
          <w:tcPr>
            <w:tcW w:w="521" w:type="pct"/>
            <w:tcBorders>
              <w:top w:val="nil"/>
              <w:left w:val="nil"/>
              <w:bottom w:val="nil"/>
              <w:right w:val="nil"/>
            </w:tcBorders>
            <w:vAlign w:val="center"/>
          </w:tcPr>
          <w:p w14:paraId="589F4D0B"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eastAsia="標楷體" w:hint="eastAsia"/>
                <w:color w:val="000000" w:themeColor="text1"/>
                <w:sz w:val="22"/>
                <w:szCs w:val="22"/>
              </w:rPr>
              <w:t>8,209.2</w:t>
            </w:r>
          </w:p>
        </w:tc>
      </w:tr>
      <w:tr w:rsidR="00995F09" w:rsidRPr="003C6E0A" w14:paraId="294E4318" w14:textId="77777777" w:rsidTr="00995F09">
        <w:trPr>
          <w:cantSplit/>
          <w:trHeight w:hRule="exact" w:val="620"/>
          <w:jc w:val="center"/>
        </w:trPr>
        <w:tc>
          <w:tcPr>
            <w:tcW w:w="461" w:type="pct"/>
            <w:gridSpan w:val="2"/>
            <w:vMerge/>
            <w:tcBorders>
              <w:top w:val="single" w:sz="4" w:space="0" w:color="auto"/>
              <w:left w:val="nil"/>
              <w:bottom w:val="single" w:sz="4" w:space="0" w:color="auto"/>
              <w:right w:val="single" w:sz="4" w:space="0" w:color="auto"/>
            </w:tcBorders>
            <w:vAlign w:val="center"/>
          </w:tcPr>
          <w:p w14:paraId="3EC686E8" w14:textId="77777777" w:rsidR="00995F09" w:rsidRPr="003C6E0A" w:rsidRDefault="00995F09" w:rsidP="00995F09">
            <w:pPr>
              <w:snapToGrid w:val="0"/>
              <w:spacing w:line="300" w:lineRule="auto"/>
              <w:jc w:val="center"/>
              <w:rPr>
                <w:rFonts w:eastAsia="標楷體"/>
                <w:color w:val="000000" w:themeColor="text1"/>
              </w:rPr>
            </w:pPr>
          </w:p>
        </w:tc>
        <w:tc>
          <w:tcPr>
            <w:tcW w:w="348" w:type="pct"/>
            <w:vMerge/>
            <w:tcBorders>
              <w:top w:val="single" w:sz="4" w:space="0" w:color="auto"/>
              <w:left w:val="single" w:sz="4" w:space="0" w:color="auto"/>
              <w:bottom w:val="single" w:sz="4" w:space="0" w:color="auto"/>
              <w:right w:val="single" w:sz="4" w:space="0" w:color="auto"/>
            </w:tcBorders>
            <w:vAlign w:val="center"/>
          </w:tcPr>
          <w:p w14:paraId="61325A81" w14:textId="77777777" w:rsidR="00995F09" w:rsidRPr="003C6E0A" w:rsidRDefault="00995F09" w:rsidP="00995F09">
            <w:pPr>
              <w:snapToGrid w:val="0"/>
              <w:spacing w:line="300" w:lineRule="auto"/>
              <w:jc w:val="center"/>
              <w:rPr>
                <w:rFonts w:eastAsia="標楷體"/>
                <w:color w:val="000000" w:themeColor="text1"/>
              </w:rPr>
            </w:pPr>
          </w:p>
        </w:tc>
        <w:tc>
          <w:tcPr>
            <w:tcW w:w="848" w:type="pct"/>
            <w:tcBorders>
              <w:top w:val="single" w:sz="4" w:space="0" w:color="auto"/>
              <w:left w:val="single" w:sz="4" w:space="0" w:color="auto"/>
              <w:bottom w:val="single" w:sz="4" w:space="0" w:color="auto"/>
              <w:right w:val="single" w:sz="4" w:space="0" w:color="auto"/>
            </w:tcBorders>
            <w:vAlign w:val="center"/>
          </w:tcPr>
          <w:p w14:paraId="63C6FA1A" w14:textId="77777777" w:rsidR="00995F09" w:rsidRPr="003C6E0A" w:rsidRDefault="00995F09" w:rsidP="00995F09">
            <w:pPr>
              <w:snapToGrid w:val="0"/>
              <w:spacing w:line="240" w:lineRule="atLeast"/>
              <w:jc w:val="center"/>
              <w:rPr>
                <w:rFonts w:eastAsia="標楷體"/>
                <w:color w:val="000000" w:themeColor="text1"/>
                <w:sz w:val="22"/>
              </w:rPr>
            </w:pPr>
            <w:r w:rsidRPr="003C6E0A">
              <w:rPr>
                <w:rFonts w:eastAsia="標楷體"/>
                <w:color w:val="000000" w:themeColor="text1"/>
                <w:sz w:val="22"/>
              </w:rPr>
              <w:t>年增率</w:t>
            </w:r>
          </w:p>
          <w:p w14:paraId="63759F38" w14:textId="77777777" w:rsidR="00995F09" w:rsidRPr="003C6E0A" w:rsidRDefault="00995F09" w:rsidP="00995F09">
            <w:pPr>
              <w:snapToGrid w:val="0"/>
              <w:spacing w:line="240" w:lineRule="atLeast"/>
              <w:jc w:val="center"/>
              <w:rPr>
                <w:rFonts w:eastAsia="標楷體"/>
                <w:color w:val="000000" w:themeColor="text1"/>
                <w:sz w:val="22"/>
              </w:rPr>
            </w:pPr>
            <w:r w:rsidRPr="003C6E0A">
              <w:rPr>
                <w:rFonts w:eastAsia="標楷體"/>
                <w:color w:val="000000" w:themeColor="text1"/>
                <w:sz w:val="22"/>
              </w:rPr>
              <w:t>（</w:t>
            </w:r>
            <w:r w:rsidRPr="003C6E0A">
              <w:rPr>
                <w:rFonts w:eastAsia="標楷體"/>
                <w:color w:val="000000" w:themeColor="text1"/>
                <w:sz w:val="22"/>
              </w:rPr>
              <w:t>%</w:t>
            </w:r>
            <w:r w:rsidRPr="003C6E0A">
              <w:rPr>
                <w:rFonts w:eastAsia="標楷體"/>
                <w:color w:val="000000" w:themeColor="text1"/>
                <w:sz w:val="22"/>
              </w:rPr>
              <w:t>）</w:t>
            </w:r>
          </w:p>
        </w:tc>
        <w:tc>
          <w:tcPr>
            <w:tcW w:w="528" w:type="pct"/>
            <w:tcBorders>
              <w:top w:val="nil"/>
              <w:left w:val="nil"/>
              <w:bottom w:val="nil"/>
              <w:right w:val="nil"/>
            </w:tcBorders>
            <w:vAlign w:val="center"/>
          </w:tcPr>
          <w:p w14:paraId="326A1723"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eastAsia="標楷體"/>
                <w:color w:val="000000" w:themeColor="text1"/>
                <w:sz w:val="22"/>
                <w:szCs w:val="22"/>
              </w:rPr>
              <w:t>11.4</w:t>
            </w:r>
          </w:p>
        </w:tc>
        <w:tc>
          <w:tcPr>
            <w:tcW w:w="527" w:type="pct"/>
            <w:tcBorders>
              <w:top w:val="nil"/>
              <w:left w:val="nil"/>
              <w:bottom w:val="nil"/>
              <w:right w:val="nil"/>
            </w:tcBorders>
            <w:vAlign w:val="center"/>
          </w:tcPr>
          <w:p w14:paraId="2B0673DB"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eastAsia="標楷體" w:hint="eastAsia"/>
                <w:color w:val="000000" w:themeColor="text1"/>
                <w:sz w:val="22"/>
                <w:szCs w:val="22"/>
              </w:rPr>
              <w:t>3.6</w:t>
            </w:r>
          </w:p>
        </w:tc>
        <w:tc>
          <w:tcPr>
            <w:tcW w:w="528" w:type="pct"/>
            <w:tcBorders>
              <w:top w:val="nil"/>
              <w:left w:val="nil"/>
              <w:bottom w:val="nil"/>
              <w:right w:val="nil"/>
            </w:tcBorders>
            <w:vAlign w:val="center"/>
          </w:tcPr>
          <w:p w14:paraId="31975FBE"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eastAsia="標楷體" w:hint="eastAsia"/>
                <w:color w:val="000000" w:themeColor="text1"/>
                <w:sz w:val="22"/>
              </w:rPr>
              <w:t>29.9</w:t>
            </w:r>
          </w:p>
        </w:tc>
        <w:tc>
          <w:tcPr>
            <w:tcW w:w="619" w:type="pct"/>
            <w:tcBorders>
              <w:top w:val="nil"/>
              <w:left w:val="nil"/>
              <w:bottom w:val="nil"/>
              <w:right w:val="nil"/>
            </w:tcBorders>
            <w:vAlign w:val="center"/>
          </w:tcPr>
          <w:p w14:paraId="1740C4EE"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color w:val="000000" w:themeColor="text1"/>
                <w:sz w:val="22"/>
                <w:szCs w:val="22"/>
              </w:rPr>
              <w:t>－</w:t>
            </w:r>
          </w:p>
        </w:tc>
        <w:tc>
          <w:tcPr>
            <w:tcW w:w="619" w:type="pct"/>
            <w:tcBorders>
              <w:top w:val="nil"/>
              <w:left w:val="nil"/>
              <w:bottom w:val="nil"/>
              <w:right w:val="nil"/>
            </w:tcBorders>
            <w:vAlign w:val="center"/>
          </w:tcPr>
          <w:p w14:paraId="2ACFAE30"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eastAsia="標楷體" w:hint="eastAsia"/>
                <w:color w:val="000000" w:themeColor="text1"/>
                <w:sz w:val="22"/>
                <w:szCs w:val="22"/>
              </w:rPr>
              <w:t>14.7</w:t>
            </w:r>
          </w:p>
        </w:tc>
        <w:tc>
          <w:tcPr>
            <w:tcW w:w="521" w:type="pct"/>
            <w:tcBorders>
              <w:top w:val="nil"/>
              <w:left w:val="nil"/>
              <w:bottom w:val="nil"/>
              <w:right w:val="nil"/>
            </w:tcBorders>
            <w:vAlign w:val="center"/>
          </w:tcPr>
          <w:p w14:paraId="7C5A251A"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eastAsia="標楷體" w:hint="eastAsia"/>
                <w:color w:val="000000" w:themeColor="text1"/>
                <w:sz w:val="22"/>
                <w:szCs w:val="22"/>
              </w:rPr>
              <w:t>15.8</w:t>
            </w:r>
          </w:p>
        </w:tc>
      </w:tr>
      <w:tr w:rsidR="00995F09" w:rsidRPr="003C6E0A" w14:paraId="1858238A" w14:textId="77777777" w:rsidTr="00995F09">
        <w:trPr>
          <w:cantSplit/>
          <w:trHeight w:hRule="exact" w:val="610"/>
          <w:jc w:val="center"/>
        </w:trPr>
        <w:tc>
          <w:tcPr>
            <w:tcW w:w="461" w:type="pct"/>
            <w:gridSpan w:val="2"/>
            <w:vMerge/>
            <w:tcBorders>
              <w:top w:val="single" w:sz="4" w:space="0" w:color="auto"/>
              <w:left w:val="nil"/>
              <w:bottom w:val="single" w:sz="4" w:space="0" w:color="auto"/>
              <w:right w:val="single" w:sz="4" w:space="0" w:color="auto"/>
            </w:tcBorders>
            <w:vAlign w:val="center"/>
          </w:tcPr>
          <w:p w14:paraId="3A70B1BB" w14:textId="77777777" w:rsidR="00995F09" w:rsidRPr="003C6E0A" w:rsidRDefault="00995F09" w:rsidP="00995F09">
            <w:pPr>
              <w:snapToGrid w:val="0"/>
              <w:spacing w:line="300" w:lineRule="auto"/>
              <w:jc w:val="center"/>
              <w:rPr>
                <w:rFonts w:eastAsia="標楷體"/>
                <w:color w:val="000000" w:themeColor="text1"/>
              </w:rPr>
            </w:pPr>
          </w:p>
        </w:tc>
        <w:tc>
          <w:tcPr>
            <w:tcW w:w="348" w:type="pct"/>
            <w:vMerge w:val="restart"/>
            <w:tcBorders>
              <w:top w:val="single" w:sz="4" w:space="0" w:color="auto"/>
              <w:left w:val="single" w:sz="4" w:space="0" w:color="auto"/>
              <w:bottom w:val="single" w:sz="4" w:space="0" w:color="auto"/>
              <w:right w:val="single" w:sz="4" w:space="0" w:color="auto"/>
            </w:tcBorders>
            <w:vAlign w:val="center"/>
          </w:tcPr>
          <w:p w14:paraId="105F2DC0" w14:textId="77777777" w:rsidR="00995F09" w:rsidRPr="003C6E0A" w:rsidRDefault="00995F09" w:rsidP="00995F09">
            <w:pPr>
              <w:snapToGrid w:val="0"/>
              <w:spacing w:line="300" w:lineRule="auto"/>
              <w:jc w:val="center"/>
              <w:rPr>
                <w:rFonts w:eastAsia="標楷體"/>
                <w:color w:val="000000" w:themeColor="text1"/>
              </w:rPr>
            </w:pPr>
            <w:r w:rsidRPr="003C6E0A">
              <w:rPr>
                <w:rFonts w:eastAsia="標楷體"/>
                <w:color w:val="000000" w:themeColor="text1"/>
              </w:rPr>
              <w:t>進口</w:t>
            </w:r>
          </w:p>
        </w:tc>
        <w:tc>
          <w:tcPr>
            <w:tcW w:w="848" w:type="pct"/>
            <w:tcBorders>
              <w:top w:val="single" w:sz="4" w:space="0" w:color="auto"/>
              <w:left w:val="single" w:sz="4" w:space="0" w:color="auto"/>
              <w:bottom w:val="single" w:sz="4" w:space="0" w:color="auto"/>
              <w:right w:val="single" w:sz="4" w:space="0" w:color="auto"/>
            </w:tcBorders>
            <w:vAlign w:val="center"/>
          </w:tcPr>
          <w:p w14:paraId="2E6AD7EC" w14:textId="77777777" w:rsidR="00995F09" w:rsidRPr="003C6E0A" w:rsidRDefault="00995F09" w:rsidP="00995F09">
            <w:pPr>
              <w:snapToGrid w:val="0"/>
              <w:spacing w:line="240" w:lineRule="atLeast"/>
              <w:jc w:val="center"/>
              <w:rPr>
                <w:rFonts w:eastAsia="標楷體"/>
                <w:color w:val="000000" w:themeColor="text1"/>
                <w:sz w:val="22"/>
              </w:rPr>
            </w:pPr>
            <w:r w:rsidRPr="003C6E0A">
              <w:rPr>
                <w:rFonts w:eastAsia="標楷體"/>
                <w:color w:val="000000" w:themeColor="text1"/>
                <w:sz w:val="22"/>
              </w:rPr>
              <w:t>金額</w:t>
            </w:r>
          </w:p>
          <w:p w14:paraId="53EA42EA" w14:textId="77777777" w:rsidR="00995F09" w:rsidRPr="003C6E0A" w:rsidRDefault="00995F09" w:rsidP="00995F09">
            <w:pPr>
              <w:snapToGrid w:val="0"/>
              <w:spacing w:line="240" w:lineRule="atLeast"/>
              <w:jc w:val="center"/>
              <w:rPr>
                <w:rFonts w:eastAsia="標楷體"/>
                <w:color w:val="000000" w:themeColor="text1"/>
                <w:sz w:val="22"/>
              </w:rPr>
            </w:pPr>
            <w:r w:rsidRPr="003C6E0A">
              <w:rPr>
                <w:rFonts w:eastAsia="標楷體"/>
                <w:color w:val="000000" w:themeColor="text1"/>
                <w:sz w:val="22"/>
              </w:rPr>
              <w:t>（億美元）</w:t>
            </w:r>
          </w:p>
        </w:tc>
        <w:tc>
          <w:tcPr>
            <w:tcW w:w="528" w:type="pct"/>
            <w:tcBorders>
              <w:top w:val="nil"/>
              <w:left w:val="nil"/>
              <w:bottom w:val="nil"/>
              <w:right w:val="nil"/>
            </w:tcBorders>
            <w:vAlign w:val="center"/>
          </w:tcPr>
          <w:p w14:paraId="5D15DE1A"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color w:val="000000" w:themeColor="text1"/>
                <w:sz w:val="22"/>
                <w:szCs w:val="22"/>
              </w:rPr>
              <w:t>1,787.4</w:t>
            </w:r>
          </w:p>
        </w:tc>
        <w:tc>
          <w:tcPr>
            <w:tcW w:w="527" w:type="pct"/>
            <w:tcBorders>
              <w:top w:val="nil"/>
              <w:left w:val="nil"/>
              <w:bottom w:val="nil"/>
              <w:right w:val="nil"/>
            </w:tcBorders>
            <w:vAlign w:val="center"/>
          </w:tcPr>
          <w:p w14:paraId="2AF67625"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hint="eastAsia"/>
                <w:color w:val="000000" w:themeColor="text1"/>
                <w:sz w:val="22"/>
                <w:szCs w:val="22"/>
              </w:rPr>
              <w:t>20,556.1</w:t>
            </w:r>
          </w:p>
        </w:tc>
        <w:tc>
          <w:tcPr>
            <w:tcW w:w="528" w:type="pct"/>
            <w:tcBorders>
              <w:top w:val="nil"/>
              <w:left w:val="nil"/>
              <w:bottom w:val="nil"/>
              <w:right w:val="nil"/>
            </w:tcBorders>
            <w:vAlign w:val="center"/>
          </w:tcPr>
          <w:p w14:paraId="4C1F3618"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hint="eastAsia"/>
                <w:color w:val="000000" w:themeColor="text1"/>
                <w:sz w:val="22"/>
              </w:rPr>
              <w:t>26,875.3</w:t>
            </w:r>
          </w:p>
        </w:tc>
        <w:tc>
          <w:tcPr>
            <w:tcW w:w="619" w:type="pct"/>
            <w:tcBorders>
              <w:top w:val="nil"/>
              <w:left w:val="nil"/>
              <w:bottom w:val="nil"/>
              <w:right w:val="nil"/>
            </w:tcBorders>
            <w:vAlign w:val="center"/>
          </w:tcPr>
          <w:p w14:paraId="646B0996" w14:textId="77777777" w:rsidR="00995F09" w:rsidRPr="003C6E0A" w:rsidRDefault="00995F09" w:rsidP="00995F09">
            <w:pPr>
              <w:snapToGrid w:val="0"/>
              <w:spacing w:line="240" w:lineRule="exact"/>
              <w:jc w:val="center"/>
              <w:rPr>
                <w:color w:val="000000" w:themeColor="text1"/>
                <w:sz w:val="22"/>
                <w:szCs w:val="22"/>
              </w:rPr>
            </w:pPr>
            <w:r w:rsidRPr="003C6E0A">
              <w:rPr>
                <w:color w:val="000000" w:themeColor="text1"/>
                <w:sz w:val="22"/>
                <w:szCs w:val="22"/>
              </w:rPr>
              <w:t>－</w:t>
            </w:r>
          </w:p>
        </w:tc>
        <w:tc>
          <w:tcPr>
            <w:tcW w:w="619" w:type="pct"/>
            <w:tcBorders>
              <w:top w:val="nil"/>
              <w:left w:val="nil"/>
              <w:bottom w:val="nil"/>
              <w:right w:val="nil"/>
            </w:tcBorders>
            <w:vAlign w:val="center"/>
          </w:tcPr>
          <w:p w14:paraId="795BBBA5" w14:textId="77777777" w:rsidR="00995F09" w:rsidRPr="003C6E0A" w:rsidRDefault="00995F09" w:rsidP="00995F09">
            <w:pPr>
              <w:snapToGrid w:val="0"/>
              <w:spacing w:line="240" w:lineRule="exact"/>
              <w:jc w:val="center"/>
              <w:rPr>
                <w:color w:val="000000" w:themeColor="text1"/>
                <w:sz w:val="22"/>
                <w:szCs w:val="22"/>
              </w:rPr>
            </w:pPr>
            <w:r w:rsidRPr="003C6E0A">
              <w:rPr>
                <w:rFonts w:eastAsia="標楷體" w:hint="eastAsia"/>
                <w:color w:val="000000" w:themeColor="text1"/>
                <w:sz w:val="22"/>
                <w:szCs w:val="22"/>
              </w:rPr>
              <w:t>2,287.0</w:t>
            </w:r>
          </w:p>
        </w:tc>
        <w:tc>
          <w:tcPr>
            <w:tcW w:w="521" w:type="pct"/>
            <w:tcBorders>
              <w:top w:val="nil"/>
              <w:left w:val="nil"/>
              <w:bottom w:val="nil"/>
              <w:right w:val="nil"/>
            </w:tcBorders>
            <w:vAlign w:val="center"/>
          </w:tcPr>
          <w:p w14:paraId="4F3AA852" w14:textId="77777777" w:rsidR="00995F09" w:rsidRPr="003C6E0A" w:rsidRDefault="00995F09" w:rsidP="00995F09">
            <w:pPr>
              <w:snapToGrid w:val="0"/>
              <w:spacing w:line="240" w:lineRule="exact"/>
              <w:jc w:val="center"/>
              <w:rPr>
                <w:color w:val="000000" w:themeColor="text1"/>
                <w:sz w:val="22"/>
                <w:szCs w:val="22"/>
              </w:rPr>
            </w:pPr>
            <w:r w:rsidRPr="003C6E0A">
              <w:rPr>
                <w:rFonts w:hint="eastAsia"/>
                <w:color w:val="000000" w:themeColor="text1"/>
                <w:sz w:val="22"/>
                <w:szCs w:val="22"/>
              </w:rPr>
              <w:t>6,579.8</w:t>
            </w:r>
          </w:p>
        </w:tc>
      </w:tr>
      <w:tr w:rsidR="00995F09" w:rsidRPr="003C6E0A" w14:paraId="497B203F" w14:textId="77777777" w:rsidTr="00995F09">
        <w:trPr>
          <w:cantSplit/>
          <w:trHeight w:hRule="exact" w:val="594"/>
          <w:jc w:val="center"/>
        </w:trPr>
        <w:tc>
          <w:tcPr>
            <w:tcW w:w="461" w:type="pct"/>
            <w:gridSpan w:val="2"/>
            <w:vMerge/>
            <w:tcBorders>
              <w:top w:val="single" w:sz="4" w:space="0" w:color="auto"/>
              <w:left w:val="nil"/>
              <w:bottom w:val="single" w:sz="4" w:space="0" w:color="auto"/>
              <w:right w:val="single" w:sz="4" w:space="0" w:color="auto"/>
            </w:tcBorders>
            <w:vAlign w:val="center"/>
          </w:tcPr>
          <w:p w14:paraId="08581F22" w14:textId="77777777" w:rsidR="00995F09" w:rsidRPr="003C6E0A" w:rsidRDefault="00995F09" w:rsidP="00995F09">
            <w:pPr>
              <w:snapToGrid w:val="0"/>
              <w:spacing w:line="300" w:lineRule="auto"/>
              <w:jc w:val="center"/>
              <w:rPr>
                <w:rFonts w:eastAsia="標楷體"/>
                <w:color w:val="000000" w:themeColor="text1"/>
              </w:rPr>
            </w:pPr>
          </w:p>
        </w:tc>
        <w:tc>
          <w:tcPr>
            <w:tcW w:w="348" w:type="pct"/>
            <w:vMerge/>
            <w:tcBorders>
              <w:top w:val="single" w:sz="4" w:space="0" w:color="auto"/>
              <w:left w:val="single" w:sz="4" w:space="0" w:color="auto"/>
              <w:bottom w:val="single" w:sz="4" w:space="0" w:color="auto"/>
              <w:right w:val="single" w:sz="4" w:space="0" w:color="auto"/>
            </w:tcBorders>
            <w:vAlign w:val="center"/>
          </w:tcPr>
          <w:p w14:paraId="37AEFF18" w14:textId="77777777" w:rsidR="00995F09" w:rsidRPr="003C6E0A" w:rsidRDefault="00995F09" w:rsidP="00995F09">
            <w:pPr>
              <w:snapToGrid w:val="0"/>
              <w:spacing w:line="300" w:lineRule="auto"/>
              <w:jc w:val="center"/>
              <w:rPr>
                <w:rFonts w:eastAsia="標楷體"/>
                <w:color w:val="000000" w:themeColor="text1"/>
              </w:rPr>
            </w:pPr>
          </w:p>
        </w:tc>
        <w:tc>
          <w:tcPr>
            <w:tcW w:w="848" w:type="pct"/>
            <w:tcBorders>
              <w:top w:val="single" w:sz="4" w:space="0" w:color="auto"/>
              <w:left w:val="single" w:sz="4" w:space="0" w:color="auto"/>
              <w:bottom w:val="single" w:sz="4" w:space="0" w:color="auto"/>
              <w:right w:val="single" w:sz="4" w:space="0" w:color="auto"/>
            </w:tcBorders>
          </w:tcPr>
          <w:p w14:paraId="4F7D07D8" w14:textId="77777777" w:rsidR="00995F09" w:rsidRPr="003C6E0A" w:rsidRDefault="00995F09" w:rsidP="00995F09">
            <w:pPr>
              <w:snapToGrid w:val="0"/>
              <w:spacing w:line="240" w:lineRule="atLeast"/>
              <w:jc w:val="center"/>
              <w:rPr>
                <w:rFonts w:eastAsia="標楷體"/>
                <w:color w:val="000000" w:themeColor="text1"/>
                <w:sz w:val="22"/>
              </w:rPr>
            </w:pPr>
            <w:r w:rsidRPr="003C6E0A">
              <w:rPr>
                <w:rFonts w:eastAsia="標楷體"/>
                <w:color w:val="000000" w:themeColor="text1"/>
                <w:sz w:val="22"/>
              </w:rPr>
              <w:t>年增率</w:t>
            </w:r>
          </w:p>
          <w:p w14:paraId="0AA2D84B" w14:textId="77777777" w:rsidR="00995F09" w:rsidRPr="003C6E0A" w:rsidRDefault="00995F09" w:rsidP="00995F09">
            <w:pPr>
              <w:snapToGrid w:val="0"/>
              <w:spacing w:line="240" w:lineRule="atLeast"/>
              <w:jc w:val="center"/>
              <w:rPr>
                <w:rFonts w:eastAsia="標楷體"/>
                <w:color w:val="000000" w:themeColor="text1"/>
                <w:sz w:val="22"/>
              </w:rPr>
            </w:pPr>
            <w:r w:rsidRPr="003C6E0A">
              <w:rPr>
                <w:rFonts w:eastAsia="標楷體"/>
                <w:color w:val="000000" w:themeColor="text1"/>
                <w:sz w:val="22"/>
              </w:rPr>
              <w:t>（</w:t>
            </w:r>
            <w:r w:rsidRPr="003C6E0A">
              <w:rPr>
                <w:rFonts w:eastAsia="標楷體"/>
                <w:color w:val="000000" w:themeColor="text1"/>
                <w:sz w:val="22"/>
              </w:rPr>
              <w:t>%</w:t>
            </w:r>
            <w:r w:rsidRPr="003C6E0A">
              <w:rPr>
                <w:rFonts w:eastAsia="標楷體"/>
                <w:color w:val="000000" w:themeColor="text1"/>
                <w:sz w:val="22"/>
              </w:rPr>
              <w:t>）</w:t>
            </w:r>
          </w:p>
        </w:tc>
        <w:tc>
          <w:tcPr>
            <w:tcW w:w="528" w:type="pct"/>
            <w:tcBorders>
              <w:top w:val="nil"/>
              <w:left w:val="nil"/>
              <w:bottom w:val="nil"/>
              <w:right w:val="nil"/>
            </w:tcBorders>
            <w:vAlign w:val="center"/>
          </w:tcPr>
          <w:p w14:paraId="24505B29"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eastAsia="標楷體"/>
                <w:color w:val="000000" w:themeColor="text1"/>
                <w:sz w:val="22"/>
                <w:szCs w:val="22"/>
              </w:rPr>
              <w:t>4.7</w:t>
            </w:r>
          </w:p>
        </w:tc>
        <w:tc>
          <w:tcPr>
            <w:tcW w:w="527" w:type="pct"/>
            <w:tcBorders>
              <w:top w:val="nil"/>
              <w:left w:val="nil"/>
              <w:bottom w:val="nil"/>
              <w:right w:val="nil"/>
            </w:tcBorders>
            <w:vAlign w:val="center"/>
          </w:tcPr>
          <w:p w14:paraId="39C60A4A"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eastAsia="標楷體" w:hint="eastAsia"/>
                <w:color w:val="000000" w:themeColor="text1"/>
                <w:sz w:val="22"/>
                <w:szCs w:val="22"/>
              </w:rPr>
              <w:t>-1.1</w:t>
            </w:r>
          </w:p>
        </w:tc>
        <w:tc>
          <w:tcPr>
            <w:tcW w:w="528" w:type="pct"/>
            <w:tcBorders>
              <w:top w:val="nil"/>
              <w:left w:val="nil"/>
              <w:bottom w:val="nil"/>
              <w:right w:val="nil"/>
            </w:tcBorders>
            <w:vAlign w:val="center"/>
          </w:tcPr>
          <w:p w14:paraId="7D857CEA"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eastAsia="標楷體" w:hint="eastAsia"/>
                <w:color w:val="000000" w:themeColor="text1"/>
                <w:sz w:val="22"/>
              </w:rPr>
              <w:t>30.1</w:t>
            </w:r>
          </w:p>
        </w:tc>
        <w:tc>
          <w:tcPr>
            <w:tcW w:w="619" w:type="pct"/>
            <w:tcBorders>
              <w:top w:val="nil"/>
              <w:left w:val="nil"/>
              <w:bottom w:val="nil"/>
              <w:right w:val="nil"/>
            </w:tcBorders>
            <w:vAlign w:val="center"/>
          </w:tcPr>
          <w:p w14:paraId="05161A84"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color w:val="000000" w:themeColor="text1"/>
                <w:sz w:val="22"/>
                <w:szCs w:val="22"/>
              </w:rPr>
              <w:t>－</w:t>
            </w:r>
          </w:p>
        </w:tc>
        <w:tc>
          <w:tcPr>
            <w:tcW w:w="619" w:type="pct"/>
            <w:tcBorders>
              <w:top w:val="nil"/>
              <w:left w:val="nil"/>
              <w:bottom w:val="nil"/>
              <w:right w:val="nil"/>
            </w:tcBorders>
            <w:vAlign w:val="center"/>
          </w:tcPr>
          <w:p w14:paraId="3C03F705"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eastAsia="標楷體" w:hint="eastAsia"/>
                <w:color w:val="000000" w:themeColor="text1"/>
                <w:sz w:val="22"/>
                <w:szCs w:val="22"/>
              </w:rPr>
              <w:t>-0.1</w:t>
            </w:r>
          </w:p>
        </w:tc>
        <w:tc>
          <w:tcPr>
            <w:tcW w:w="521" w:type="pct"/>
            <w:tcBorders>
              <w:top w:val="nil"/>
              <w:left w:val="nil"/>
              <w:bottom w:val="nil"/>
              <w:right w:val="nil"/>
            </w:tcBorders>
            <w:vAlign w:val="center"/>
          </w:tcPr>
          <w:p w14:paraId="7F285613"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eastAsia="標楷體" w:hint="eastAsia"/>
                <w:color w:val="000000" w:themeColor="text1"/>
                <w:sz w:val="22"/>
                <w:szCs w:val="22"/>
              </w:rPr>
              <w:t>9.6</w:t>
            </w:r>
          </w:p>
        </w:tc>
      </w:tr>
      <w:tr w:rsidR="00995F09" w:rsidRPr="003C6E0A" w14:paraId="2E6A9D23" w14:textId="77777777" w:rsidTr="00995F09">
        <w:trPr>
          <w:cantSplit/>
          <w:trHeight w:hRule="exact" w:val="620"/>
          <w:jc w:val="center"/>
        </w:trPr>
        <w:tc>
          <w:tcPr>
            <w:tcW w:w="809" w:type="pct"/>
            <w:gridSpan w:val="3"/>
            <w:vMerge w:val="restart"/>
            <w:tcBorders>
              <w:top w:val="single" w:sz="4" w:space="0" w:color="auto"/>
              <w:left w:val="nil"/>
              <w:right w:val="single" w:sz="4" w:space="0" w:color="auto"/>
            </w:tcBorders>
            <w:vAlign w:val="center"/>
          </w:tcPr>
          <w:p w14:paraId="1390E8C8" w14:textId="77777777" w:rsidR="00995F09" w:rsidRPr="003C6E0A" w:rsidRDefault="00995F09" w:rsidP="00995F09">
            <w:pPr>
              <w:snapToGrid w:val="0"/>
              <w:spacing w:line="300" w:lineRule="auto"/>
              <w:ind w:rightChars="-9" w:right="-22"/>
              <w:jc w:val="center"/>
              <w:rPr>
                <w:rFonts w:eastAsia="標楷體"/>
                <w:color w:val="000000" w:themeColor="text1"/>
              </w:rPr>
            </w:pPr>
            <w:r w:rsidRPr="003C6E0A">
              <w:rPr>
                <w:rFonts w:eastAsia="標楷體"/>
                <w:color w:val="000000" w:themeColor="text1"/>
              </w:rPr>
              <w:t>實際外商直接投資</w:t>
            </w:r>
          </w:p>
        </w:tc>
        <w:tc>
          <w:tcPr>
            <w:tcW w:w="848" w:type="pct"/>
            <w:tcBorders>
              <w:top w:val="single" w:sz="4" w:space="0" w:color="auto"/>
              <w:left w:val="single" w:sz="4" w:space="0" w:color="auto"/>
              <w:bottom w:val="single" w:sz="4" w:space="0" w:color="auto"/>
              <w:right w:val="single" w:sz="4" w:space="0" w:color="auto"/>
            </w:tcBorders>
            <w:vAlign w:val="center"/>
          </w:tcPr>
          <w:p w14:paraId="393EF69B" w14:textId="77777777" w:rsidR="00995F09" w:rsidRPr="003C6E0A" w:rsidRDefault="00995F09" w:rsidP="00995F09">
            <w:pPr>
              <w:snapToGrid w:val="0"/>
              <w:spacing w:line="240" w:lineRule="atLeast"/>
              <w:jc w:val="center"/>
              <w:rPr>
                <w:rFonts w:eastAsia="標楷體"/>
                <w:color w:val="000000" w:themeColor="text1"/>
                <w:sz w:val="22"/>
              </w:rPr>
            </w:pPr>
            <w:r w:rsidRPr="003C6E0A">
              <w:rPr>
                <w:rFonts w:eastAsia="標楷體"/>
                <w:color w:val="000000" w:themeColor="text1"/>
                <w:sz w:val="22"/>
              </w:rPr>
              <w:t>金額</w:t>
            </w:r>
          </w:p>
          <w:p w14:paraId="3F8769C2" w14:textId="77777777" w:rsidR="00995F09" w:rsidRPr="003C6E0A" w:rsidRDefault="00995F09" w:rsidP="00995F09">
            <w:pPr>
              <w:snapToGrid w:val="0"/>
              <w:spacing w:line="240" w:lineRule="atLeast"/>
              <w:jc w:val="center"/>
              <w:rPr>
                <w:rFonts w:eastAsia="標楷體"/>
                <w:color w:val="000000" w:themeColor="text1"/>
                <w:sz w:val="22"/>
              </w:rPr>
            </w:pPr>
            <w:r w:rsidRPr="003C6E0A">
              <w:rPr>
                <w:rFonts w:eastAsia="標楷體"/>
                <w:color w:val="000000" w:themeColor="text1"/>
                <w:sz w:val="22"/>
              </w:rPr>
              <w:t>（億美元）</w:t>
            </w:r>
          </w:p>
        </w:tc>
        <w:tc>
          <w:tcPr>
            <w:tcW w:w="528" w:type="pct"/>
            <w:tcBorders>
              <w:top w:val="nil"/>
              <w:left w:val="nil"/>
              <w:bottom w:val="nil"/>
              <w:right w:val="nil"/>
            </w:tcBorders>
            <w:vAlign w:val="center"/>
          </w:tcPr>
          <w:p w14:paraId="48F0FBF6"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eastAsia="標楷體"/>
                <w:color w:val="000000" w:themeColor="text1"/>
                <w:sz w:val="22"/>
                <w:szCs w:val="22"/>
              </w:rPr>
              <w:t>1,381.4</w:t>
            </w:r>
          </w:p>
        </w:tc>
        <w:tc>
          <w:tcPr>
            <w:tcW w:w="527" w:type="pct"/>
            <w:tcBorders>
              <w:top w:val="nil"/>
              <w:left w:val="nil"/>
              <w:bottom w:val="nil"/>
              <w:right w:val="nil"/>
            </w:tcBorders>
            <w:vAlign w:val="center"/>
          </w:tcPr>
          <w:p w14:paraId="5FFEE6F4"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color w:val="000000" w:themeColor="text1"/>
                <w:sz w:val="22"/>
                <w:szCs w:val="22"/>
              </w:rPr>
              <w:t>1443.7</w:t>
            </w:r>
          </w:p>
        </w:tc>
        <w:tc>
          <w:tcPr>
            <w:tcW w:w="528" w:type="pct"/>
            <w:tcBorders>
              <w:top w:val="nil"/>
              <w:left w:val="nil"/>
              <w:bottom w:val="nil"/>
              <w:right w:val="nil"/>
            </w:tcBorders>
            <w:vAlign w:val="center"/>
          </w:tcPr>
          <w:p w14:paraId="50EF0FA2"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eastAsia="標楷體"/>
                <w:color w:val="000000" w:themeColor="text1"/>
                <w:sz w:val="22"/>
              </w:rPr>
              <w:t>1,</w:t>
            </w:r>
            <w:r w:rsidRPr="003C6E0A">
              <w:rPr>
                <w:rFonts w:eastAsia="標楷體" w:hint="eastAsia"/>
                <w:color w:val="000000" w:themeColor="text1"/>
                <w:sz w:val="22"/>
              </w:rPr>
              <w:t>734</w:t>
            </w:r>
            <w:r w:rsidRPr="003C6E0A">
              <w:rPr>
                <w:rFonts w:eastAsia="標楷體"/>
                <w:color w:val="000000" w:themeColor="text1"/>
                <w:sz w:val="22"/>
              </w:rPr>
              <w:t>.</w:t>
            </w:r>
            <w:r w:rsidRPr="003C6E0A">
              <w:rPr>
                <w:rFonts w:eastAsia="標楷體" w:hint="eastAsia"/>
                <w:color w:val="000000" w:themeColor="text1"/>
                <w:sz w:val="22"/>
              </w:rPr>
              <w:t>8</w:t>
            </w:r>
          </w:p>
        </w:tc>
        <w:tc>
          <w:tcPr>
            <w:tcW w:w="619" w:type="pct"/>
            <w:tcBorders>
              <w:top w:val="nil"/>
              <w:left w:val="nil"/>
              <w:bottom w:val="nil"/>
              <w:right w:val="nil"/>
            </w:tcBorders>
            <w:vAlign w:val="center"/>
          </w:tcPr>
          <w:p w14:paraId="7E379064"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color w:val="000000" w:themeColor="text1"/>
                <w:sz w:val="22"/>
                <w:szCs w:val="22"/>
              </w:rPr>
              <w:t>－</w:t>
            </w:r>
          </w:p>
        </w:tc>
        <w:tc>
          <w:tcPr>
            <w:tcW w:w="619" w:type="pct"/>
            <w:tcBorders>
              <w:top w:val="nil"/>
              <w:left w:val="nil"/>
              <w:bottom w:val="nil"/>
              <w:right w:val="nil"/>
            </w:tcBorders>
            <w:vAlign w:val="center"/>
          </w:tcPr>
          <w:p w14:paraId="34AB44AA" w14:textId="77777777" w:rsidR="00995F09" w:rsidRPr="003C6E0A" w:rsidRDefault="00995F09" w:rsidP="00995F09">
            <w:pPr>
              <w:snapToGrid w:val="0"/>
              <w:spacing w:line="240" w:lineRule="exact"/>
              <w:jc w:val="center"/>
              <w:rPr>
                <w:rFonts w:eastAsia="標楷體"/>
                <w:color w:val="000000" w:themeColor="text1"/>
                <w:sz w:val="22"/>
                <w:szCs w:val="22"/>
                <w:highlight w:val="green"/>
              </w:rPr>
            </w:pPr>
            <w:r w:rsidRPr="003C6E0A">
              <w:rPr>
                <w:color w:val="000000" w:themeColor="text1"/>
                <w:sz w:val="22"/>
                <w:szCs w:val="22"/>
              </w:rPr>
              <w:t>－</w:t>
            </w:r>
          </w:p>
        </w:tc>
        <w:tc>
          <w:tcPr>
            <w:tcW w:w="521" w:type="pct"/>
            <w:tcBorders>
              <w:top w:val="nil"/>
              <w:left w:val="nil"/>
              <w:bottom w:val="nil"/>
              <w:right w:val="nil"/>
            </w:tcBorders>
            <w:vAlign w:val="center"/>
          </w:tcPr>
          <w:p w14:paraId="2975FCA9"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eastAsia="標楷體" w:hint="eastAsia"/>
                <w:color w:val="000000" w:themeColor="text1"/>
                <w:sz w:val="22"/>
                <w:szCs w:val="22"/>
              </w:rPr>
              <w:t>590.9</w:t>
            </w:r>
          </w:p>
        </w:tc>
      </w:tr>
      <w:tr w:rsidR="00995F09" w:rsidRPr="003C6E0A" w14:paraId="27A5D725" w14:textId="77777777" w:rsidTr="00995F09">
        <w:trPr>
          <w:cantSplit/>
          <w:trHeight w:hRule="exact" w:val="614"/>
          <w:jc w:val="center"/>
        </w:trPr>
        <w:tc>
          <w:tcPr>
            <w:tcW w:w="809" w:type="pct"/>
            <w:gridSpan w:val="3"/>
            <w:vMerge/>
            <w:tcBorders>
              <w:left w:val="nil"/>
              <w:bottom w:val="single" w:sz="4" w:space="0" w:color="auto"/>
              <w:right w:val="single" w:sz="4" w:space="0" w:color="auto"/>
            </w:tcBorders>
            <w:vAlign w:val="center"/>
          </w:tcPr>
          <w:p w14:paraId="4B1B14F7" w14:textId="77777777" w:rsidR="00995F09" w:rsidRPr="003C6E0A" w:rsidRDefault="00995F09" w:rsidP="00995F09">
            <w:pPr>
              <w:snapToGrid w:val="0"/>
              <w:spacing w:line="300" w:lineRule="auto"/>
              <w:jc w:val="center"/>
              <w:rPr>
                <w:rFonts w:eastAsia="標楷體"/>
                <w:color w:val="000000" w:themeColor="text1"/>
              </w:rPr>
            </w:pPr>
          </w:p>
        </w:tc>
        <w:tc>
          <w:tcPr>
            <w:tcW w:w="848" w:type="pct"/>
            <w:tcBorders>
              <w:top w:val="single" w:sz="4" w:space="0" w:color="auto"/>
              <w:left w:val="single" w:sz="4" w:space="0" w:color="auto"/>
              <w:bottom w:val="single" w:sz="4" w:space="0" w:color="auto"/>
              <w:right w:val="single" w:sz="4" w:space="0" w:color="auto"/>
            </w:tcBorders>
            <w:vAlign w:val="center"/>
          </w:tcPr>
          <w:p w14:paraId="69002BFB" w14:textId="77777777" w:rsidR="00995F09" w:rsidRPr="003C6E0A" w:rsidRDefault="00995F09" w:rsidP="00995F09">
            <w:pPr>
              <w:snapToGrid w:val="0"/>
              <w:spacing w:line="240" w:lineRule="atLeast"/>
              <w:jc w:val="center"/>
              <w:rPr>
                <w:rFonts w:eastAsia="標楷體"/>
                <w:color w:val="000000" w:themeColor="text1"/>
                <w:sz w:val="22"/>
              </w:rPr>
            </w:pPr>
            <w:r w:rsidRPr="003C6E0A">
              <w:rPr>
                <w:rFonts w:eastAsia="標楷體"/>
                <w:color w:val="000000" w:themeColor="text1"/>
                <w:sz w:val="22"/>
              </w:rPr>
              <w:t>年增率</w:t>
            </w:r>
          </w:p>
          <w:p w14:paraId="46A43DBC" w14:textId="77777777" w:rsidR="00995F09" w:rsidRPr="003C6E0A" w:rsidRDefault="00995F09" w:rsidP="00995F09">
            <w:pPr>
              <w:snapToGrid w:val="0"/>
              <w:spacing w:line="240" w:lineRule="atLeast"/>
              <w:jc w:val="center"/>
              <w:rPr>
                <w:rFonts w:eastAsia="標楷體"/>
                <w:color w:val="000000" w:themeColor="text1"/>
                <w:sz w:val="22"/>
              </w:rPr>
            </w:pPr>
            <w:r w:rsidRPr="003C6E0A">
              <w:rPr>
                <w:rFonts w:eastAsia="標楷體"/>
                <w:color w:val="000000" w:themeColor="text1"/>
                <w:sz w:val="22"/>
              </w:rPr>
              <w:t>（</w:t>
            </w:r>
            <w:r w:rsidRPr="003C6E0A">
              <w:rPr>
                <w:rFonts w:eastAsia="標楷體"/>
                <w:color w:val="000000" w:themeColor="text1"/>
                <w:sz w:val="22"/>
              </w:rPr>
              <w:t>%</w:t>
            </w:r>
            <w:r w:rsidRPr="003C6E0A">
              <w:rPr>
                <w:rFonts w:eastAsia="標楷體"/>
                <w:color w:val="000000" w:themeColor="text1"/>
                <w:sz w:val="22"/>
              </w:rPr>
              <w:t>）</w:t>
            </w:r>
          </w:p>
        </w:tc>
        <w:tc>
          <w:tcPr>
            <w:tcW w:w="528" w:type="pct"/>
            <w:tcBorders>
              <w:top w:val="nil"/>
              <w:left w:val="nil"/>
              <w:bottom w:val="nil"/>
              <w:right w:val="nil"/>
            </w:tcBorders>
            <w:vAlign w:val="center"/>
          </w:tcPr>
          <w:p w14:paraId="25E13150"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eastAsia="標楷體" w:hint="eastAsia"/>
                <w:color w:val="000000" w:themeColor="text1"/>
                <w:sz w:val="22"/>
                <w:szCs w:val="22"/>
              </w:rPr>
              <w:t>2.4</w:t>
            </w:r>
          </w:p>
        </w:tc>
        <w:tc>
          <w:tcPr>
            <w:tcW w:w="527" w:type="pct"/>
            <w:tcBorders>
              <w:top w:val="nil"/>
              <w:left w:val="nil"/>
              <w:bottom w:val="nil"/>
              <w:right w:val="nil"/>
            </w:tcBorders>
            <w:vAlign w:val="center"/>
          </w:tcPr>
          <w:p w14:paraId="4B2D7FA3"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hint="eastAsia"/>
                <w:color w:val="000000" w:themeColor="text1"/>
                <w:sz w:val="22"/>
                <w:szCs w:val="22"/>
              </w:rPr>
              <w:t>4.5</w:t>
            </w:r>
          </w:p>
        </w:tc>
        <w:tc>
          <w:tcPr>
            <w:tcW w:w="528" w:type="pct"/>
            <w:tcBorders>
              <w:top w:val="nil"/>
              <w:left w:val="nil"/>
              <w:bottom w:val="nil"/>
              <w:right w:val="nil"/>
            </w:tcBorders>
            <w:vAlign w:val="center"/>
          </w:tcPr>
          <w:p w14:paraId="2B86652F"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eastAsia="標楷體" w:hint="eastAsia"/>
                <w:color w:val="000000" w:themeColor="text1"/>
                <w:sz w:val="22"/>
              </w:rPr>
              <w:t>20.2</w:t>
            </w:r>
          </w:p>
        </w:tc>
        <w:tc>
          <w:tcPr>
            <w:tcW w:w="619" w:type="pct"/>
            <w:tcBorders>
              <w:top w:val="nil"/>
              <w:left w:val="nil"/>
              <w:bottom w:val="nil"/>
              <w:right w:val="nil"/>
            </w:tcBorders>
            <w:vAlign w:val="center"/>
          </w:tcPr>
          <w:p w14:paraId="5DE4952A"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color w:val="000000" w:themeColor="text1"/>
                <w:sz w:val="22"/>
                <w:szCs w:val="22"/>
              </w:rPr>
              <w:t>－</w:t>
            </w:r>
          </w:p>
        </w:tc>
        <w:tc>
          <w:tcPr>
            <w:tcW w:w="619" w:type="pct"/>
            <w:tcBorders>
              <w:top w:val="nil"/>
              <w:left w:val="nil"/>
              <w:bottom w:val="nil"/>
              <w:right w:val="nil"/>
            </w:tcBorders>
            <w:vAlign w:val="center"/>
          </w:tcPr>
          <w:p w14:paraId="253B44FA" w14:textId="77777777" w:rsidR="00995F09" w:rsidRPr="003C6E0A" w:rsidRDefault="00995F09" w:rsidP="00995F09">
            <w:pPr>
              <w:snapToGrid w:val="0"/>
              <w:spacing w:line="240" w:lineRule="exact"/>
              <w:jc w:val="center"/>
              <w:rPr>
                <w:rFonts w:eastAsia="標楷體"/>
                <w:color w:val="000000" w:themeColor="text1"/>
                <w:sz w:val="22"/>
                <w:szCs w:val="22"/>
                <w:highlight w:val="green"/>
              </w:rPr>
            </w:pPr>
            <w:r w:rsidRPr="003C6E0A">
              <w:rPr>
                <w:color w:val="000000" w:themeColor="text1"/>
                <w:sz w:val="22"/>
                <w:szCs w:val="22"/>
              </w:rPr>
              <w:t>－</w:t>
            </w:r>
          </w:p>
        </w:tc>
        <w:tc>
          <w:tcPr>
            <w:tcW w:w="521" w:type="pct"/>
            <w:tcBorders>
              <w:top w:val="nil"/>
              <w:left w:val="nil"/>
              <w:bottom w:val="nil"/>
              <w:right w:val="nil"/>
            </w:tcBorders>
            <w:vAlign w:val="center"/>
          </w:tcPr>
          <w:p w14:paraId="6DD1E0B1"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eastAsia="標楷體" w:hint="eastAsia"/>
                <w:color w:val="000000" w:themeColor="text1"/>
                <w:sz w:val="22"/>
                <w:szCs w:val="22"/>
              </w:rPr>
              <w:t>31.7</w:t>
            </w:r>
          </w:p>
        </w:tc>
      </w:tr>
      <w:tr w:rsidR="00995F09" w:rsidRPr="003C6E0A" w14:paraId="48F5027D" w14:textId="77777777" w:rsidTr="00995F09">
        <w:trPr>
          <w:cantSplit/>
          <w:trHeight w:val="972"/>
          <w:jc w:val="center"/>
        </w:trPr>
        <w:tc>
          <w:tcPr>
            <w:tcW w:w="809" w:type="pct"/>
            <w:gridSpan w:val="3"/>
            <w:tcBorders>
              <w:top w:val="single" w:sz="4" w:space="0" w:color="auto"/>
              <w:left w:val="nil"/>
              <w:bottom w:val="single" w:sz="4" w:space="0" w:color="auto"/>
              <w:right w:val="single" w:sz="4" w:space="0" w:color="auto"/>
            </w:tcBorders>
            <w:vAlign w:val="center"/>
          </w:tcPr>
          <w:p w14:paraId="203B6F0D" w14:textId="77777777" w:rsidR="00995F09" w:rsidRPr="003C6E0A" w:rsidRDefault="00995F09" w:rsidP="00995F09">
            <w:pPr>
              <w:snapToGrid w:val="0"/>
              <w:spacing w:line="300" w:lineRule="auto"/>
              <w:ind w:left="2" w:rightChars="-19" w:right="-46" w:hanging="2"/>
              <w:jc w:val="center"/>
              <w:rPr>
                <w:rFonts w:eastAsia="標楷體"/>
                <w:color w:val="000000" w:themeColor="text1"/>
              </w:rPr>
            </w:pPr>
            <w:r w:rsidRPr="003C6E0A">
              <w:rPr>
                <w:rFonts w:eastAsia="標楷體"/>
                <w:color w:val="000000" w:themeColor="text1"/>
              </w:rPr>
              <w:t>居民消費價格指數</w:t>
            </w:r>
          </w:p>
        </w:tc>
        <w:tc>
          <w:tcPr>
            <w:tcW w:w="848" w:type="pct"/>
            <w:tcBorders>
              <w:top w:val="single" w:sz="4" w:space="0" w:color="auto"/>
              <w:left w:val="single" w:sz="4" w:space="0" w:color="auto"/>
              <w:bottom w:val="single" w:sz="4" w:space="0" w:color="auto"/>
              <w:right w:val="single" w:sz="4" w:space="0" w:color="auto"/>
            </w:tcBorders>
            <w:vAlign w:val="center"/>
          </w:tcPr>
          <w:p w14:paraId="231FF993" w14:textId="77777777" w:rsidR="00995F09" w:rsidRPr="003C6E0A" w:rsidRDefault="00995F09" w:rsidP="00995F09">
            <w:pPr>
              <w:snapToGrid w:val="0"/>
              <w:spacing w:line="240" w:lineRule="atLeast"/>
              <w:jc w:val="center"/>
              <w:rPr>
                <w:rFonts w:eastAsia="標楷體"/>
                <w:color w:val="000000" w:themeColor="text1"/>
                <w:sz w:val="22"/>
              </w:rPr>
            </w:pPr>
            <w:r w:rsidRPr="003C6E0A">
              <w:rPr>
                <w:rFonts w:eastAsia="標楷體"/>
                <w:color w:val="000000" w:themeColor="text1"/>
                <w:sz w:val="22"/>
              </w:rPr>
              <w:t>年增率</w:t>
            </w:r>
          </w:p>
          <w:p w14:paraId="1CB64A8E" w14:textId="77777777" w:rsidR="00995F09" w:rsidRPr="003C6E0A" w:rsidRDefault="00995F09" w:rsidP="00995F09">
            <w:pPr>
              <w:snapToGrid w:val="0"/>
              <w:spacing w:line="240" w:lineRule="atLeast"/>
              <w:jc w:val="center"/>
              <w:rPr>
                <w:rFonts w:eastAsia="標楷體"/>
                <w:color w:val="000000" w:themeColor="text1"/>
                <w:sz w:val="22"/>
              </w:rPr>
            </w:pPr>
            <w:r w:rsidRPr="003C6E0A">
              <w:rPr>
                <w:rFonts w:eastAsia="標楷體"/>
                <w:color w:val="000000" w:themeColor="text1"/>
                <w:sz w:val="22"/>
              </w:rPr>
              <w:t>（</w:t>
            </w:r>
            <w:r w:rsidRPr="003C6E0A">
              <w:rPr>
                <w:rFonts w:eastAsia="標楷體"/>
                <w:color w:val="000000" w:themeColor="text1"/>
                <w:sz w:val="22"/>
              </w:rPr>
              <w:t>%</w:t>
            </w:r>
            <w:r w:rsidRPr="003C6E0A">
              <w:rPr>
                <w:rFonts w:eastAsia="標楷體"/>
                <w:color w:val="000000" w:themeColor="text1"/>
                <w:sz w:val="22"/>
              </w:rPr>
              <w:t>）</w:t>
            </w:r>
          </w:p>
        </w:tc>
        <w:tc>
          <w:tcPr>
            <w:tcW w:w="528" w:type="pct"/>
            <w:tcBorders>
              <w:top w:val="nil"/>
              <w:left w:val="nil"/>
              <w:bottom w:val="nil"/>
              <w:right w:val="nil"/>
            </w:tcBorders>
            <w:vAlign w:val="center"/>
          </w:tcPr>
          <w:p w14:paraId="1856EE5F" w14:textId="77777777" w:rsidR="00995F09" w:rsidRPr="003C6E0A" w:rsidRDefault="00995F09" w:rsidP="00995F09">
            <w:pPr>
              <w:snapToGrid w:val="0"/>
              <w:spacing w:before="100" w:beforeAutospacing="1" w:line="240" w:lineRule="exact"/>
              <w:jc w:val="center"/>
              <w:rPr>
                <w:rFonts w:eastAsia="標楷體"/>
                <w:color w:val="000000" w:themeColor="text1"/>
                <w:sz w:val="22"/>
                <w:szCs w:val="22"/>
              </w:rPr>
            </w:pPr>
            <w:r w:rsidRPr="003C6E0A">
              <w:rPr>
                <w:rFonts w:eastAsia="標楷體" w:hint="eastAsia"/>
                <w:color w:val="000000" w:themeColor="text1"/>
                <w:sz w:val="22"/>
                <w:szCs w:val="22"/>
              </w:rPr>
              <w:t>2.9</w:t>
            </w:r>
          </w:p>
        </w:tc>
        <w:tc>
          <w:tcPr>
            <w:tcW w:w="527" w:type="pct"/>
            <w:tcBorders>
              <w:top w:val="nil"/>
              <w:left w:val="nil"/>
              <w:bottom w:val="nil"/>
              <w:right w:val="nil"/>
            </w:tcBorders>
            <w:vAlign w:val="center"/>
          </w:tcPr>
          <w:p w14:paraId="5A03829C"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eastAsia="標楷體"/>
                <w:color w:val="000000" w:themeColor="text1"/>
                <w:sz w:val="22"/>
                <w:szCs w:val="22"/>
              </w:rPr>
              <w:t>2.</w:t>
            </w:r>
            <w:r w:rsidRPr="003C6E0A">
              <w:rPr>
                <w:rFonts w:eastAsia="標楷體" w:hint="eastAsia"/>
                <w:color w:val="000000" w:themeColor="text1"/>
                <w:sz w:val="22"/>
                <w:szCs w:val="22"/>
              </w:rPr>
              <w:t>5</w:t>
            </w:r>
          </w:p>
        </w:tc>
        <w:tc>
          <w:tcPr>
            <w:tcW w:w="528" w:type="pct"/>
            <w:tcBorders>
              <w:top w:val="nil"/>
              <w:left w:val="nil"/>
              <w:bottom w:val="nil"/>
              <w:right w:val="nil"/>
            </w:tcBorders>
            <w:vAlign w:val="center"/>
          </w:tcPr>
          <w:p w14:paraId="53B67B2E"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eastAsia="標楷體" w:hint="eastAsia"/>
                <w:color w:val="000000" w:themeColor="text1"/>
                <w:sz w:val="22"/>
              </w:rPr>
              <w:t>0.9</w:t>
            </w:r>
          </w:p>
        </w:tc>
        <w:tc>
          <w:tcPr>
            <w:tcW w:w="619" w:type="pct"/>
            <w:tcBorders>
              <w:top w:val="nil"/>
              <w:left w:val="nil"/>
              <w:bottom w:val="nil"/>
              <w:right w:val="nil"/>
            </w:tcBorders>
            <w:vAlign w:val="center"/>
          </w:tcPr>
          <w:p w14:paraId="1AA06BC1"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eastAsia="標楷體" w:hint="eastAsia"/>
                <w:color w:val="000000" w:themeColor="text1"/>
                <w:sz w:val="22"/>
                <w:szCs w:val="22"/>
              </w:rPr>
              <w:t>0.9</w:t>
            </w:r>
          </w:p>
        </w:tc>
        <w:tc>
          <w:tcPr>
            <w:tcW w:w="619" w:type="pct"/>
            <w:tcBorders>
              <w:top w:val="nil"/>
              <w:left w:val="nil"/>
              <w:bottom w:val="nil"/>
              <w:right w:val="nil"/>
            </w:tcBorders>
            <w:vAlign w:val="center"/>
          </w:tcPr>
          <w:p w14:paraId="17528F00"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eastAsia="標楷體"/>
                <w:color w:val="000000" w:themeColor="text1"/>
                <w:sz w:val="22"/>
                <w:szCs w:val="22"/>
              </w:rPr>
              <w:t>1.5</w:t>
            </w:r>
          </w:p>
        </w:tc>
        <w:tc>
          <w:tcPr>
            <w:tcW w:w="521" w:type="pct"/>
            <w:tcBorders>
              <w:top w:val="nil"/>
              <w:left w:val="nil"/>
              <w:bottom w:val="nil"/>
              <w:right w:val="nil"/>
            </w:tcBorders>
            <w:vAlign w:val="center"/>
          </w:tcPr>
          <w:p w14:paraId="5544BC34" w14:textId="77777777" w:rsidR="00995F09" w:rsidRPr="003C6E0A" w:rsidRDefault="00995F09" w:rsidP="00995F09">
            <w:pPr>
              <w:snapToGrid w:val="0"/>
              <w:spacing w:line="240" w:lineRule="exact"/>
              <w:jc w:val="center"/>
              <w:rPr>
                <w:rFonts w:eastAsia="標楷體"/>
                <w:color w:val="000000" w:themeColor="text1"/>
                <w:sz w:val="22"/>
                <w:szCs w:val="22"/>
                <w:highlight w:val="yellow"/>
              </w:rPr>
            </w:pPr>
            <w:r w:rsidRPr="003C6E0A">
              <w:rPr>
                <w:color w:val="000000" w:themeColor="text1"/>
                <w:sz w:val="22"/>
                <w:szCs w:val="22"/>
              </w:rPr>
              <w:t>－</w:t>
            </w:r>
          </w:p>
        </w:tc>
      </w:tr>
      <w:tr w:rsidR="00995F09" w:rsidRPr="003C6E0A" w14:paraId="1B0158F4" w14:textId="77777777" w:rsidTr="00995F09">
        <w:trPr>
          <w:cantSplit/>
          <w:trHeight w:val="822"/>
          <w:jc w:val="center"/>
        </w:trPr>
        <w:tc>
          <w:tcPr>
            <w:tcW w:w="356" w:type="pct"/>
            <w:vMerge w:val="restart"/>
            <w:tcBorders>
              <w:top w:val="single" w:sz="4" w:space="0" w:color="auto"/>
              <w:left w:val="nil"/>
              <w:bottom w:val="single" w:sz="4" w:space="0" w:color="auto"/>
              <w:right w:val="single" w:sz="4" w:space="0" w:color="auto"/>
            </w:tcBorders>
            <w:vAlign w:val="center"/>
          </w:tcPr>
          <w:p w14:paraId="7A6D48F4" w14:textId="77777777" w:rsidR="00995F09" w:rsidRPr="003C6E0A" w:rsidRDefault="00995F09" w:rsidP="00995F09">
            <w:pPr>
              <w:snapToGrid w:val="0"/>
              <w:spacing w:line="300" w:lineRule="auto"/>
              <w:jc w:val="right"/>
              <w:rPr>
                <w:rFonts w:eastAsia="標楷體"/>
                <w:color w:val="000000" w:themeColor="text1"/>
              </w:rPr>
            </w:pPr>
            <w:r w:rsidRPr="003C6E0A">
              <w:rPr>
                <w:rFonts w:eastAsia="標楷體"/>
                <w:color w:val="000000" w:themeColor="text1"/>
              </w:rPr>
              <w:t>金融</w:t>
            </w:r>
          </w:p>
        </w:tc>
        <w:tc>
          <w:tcPr>
            <w:tcW w:w="453" w:type="pct"/>
            <w:gridSpan w:val="2"/>
            <w:tcBorders>
              <w:top w:val="single" w:sz="4" w:space="0" w:color="auto"/>
              <w:left w:val="single" w:sz="4" w:space="0" w:color="auto"/>
              <w:bottom w:val="single" w:sz="4" w:space="0" w:color="auto"/>
              <w:right w:val="single" w:sz="4" w:space="0" w:color="auto"/>
            </w:tcBorders>
            <w:vAlign w:val="center"/>
          </w:tcPr>
          <w:p w14:paraId="4D94A6C9" w14:textId="77777777" w:rsidR="00995F09" w:rsidRPr="003C6E0A" w:rsidRDefault="00995F09" w:rsidP="00995F09">
            <w:pPr>
              <w:snapToGrid w:val="0"/>
              <w:spacing w:line="240" w:lineRule="exact"/>
              <w:jc w:val="center"/>
              <w:rPr>
                <w:rFonts w:eastAsia="標楷體"/>
                <w:color w:val="000000" w:themeColor="text1"/>
              </w:rPr>
            </w:pPr>
            <w:r w:rsidRPr="003C6E0A">
              <w:rPr>
                <w:rFonts w:eastAsia="標楷體"/>
                <w:color w:val="000000" w:themeColor="text1"/>
              </w:rPr>
              <w:t>貨幣供給</w:t>
            </w:r>
          </w:p>
          <w:p w14:paraId="5ACF474F" w14:textId="77777777" w:rsidR="00995F09" w:rsidRPr="003C6E0A" w:rsidRDefault="00995F09" w:rsidP="00995F09">
            <w:pPr>
              <w:snapToGrid w:val="0"/>
              <w:spacing w:line="240" w:lineRule="exact"/>
              <w:ind w:hanging="133"/>
              <w:jc w:val="center"/>
              <w:rPr>
                <w:rFonts w:eastAsia="標楷體"/>
                <w:color w:val="000000" w:themeColor="text1"/>
                <w:sz w:val="20"/>
              </w:rPr>
            </w:pPr>
            <w:r w:rsidRPr="003C6E0A">
              <w:rPr>
                <w:rFonts w:eastAsia="標楷體"/>
                <w:color w:val="000000" w:themeColor="text1"/>
                <w:sz w:val="20"/>
              </w:rPr>
              <w:t xml:space="preserve"> </w:t>
            </w:r>
            <w:r w:rsidRPr="003C6E0A">
              <w:rPr>
                <w:rFonts w:eastAsia="標楷體"/>
                <w:color w:val="000000" w:themeColor="text1"/>
                <w:sz w:val="20"/>
              </w:rPr>
              <w:t>（</w:t>
            </w:r>
            <w:r w:rsidRPr="003C6E0A">
              <w:rPr>
                <w:rFonts w:eastAsia="標楷體"/>
                <w:color w:val="000000" w:themeColor="text1"/>
                <w:sz w:val="20"/>
              </w:rPr>
              <w:t>M2</w:t>
            </w:r>
            <w:r w:rsidRPr="003C6E0A">
              <w:rPr>
                <w:rFonts w:eastAsia="標楷體"/>
                <w:color w:val="000000" w:themeColor="text1"/>
                <w:sz w:val="20"/>
              </w:rPr>
              <w:t>）</w:t>
            </w:r>
          </w:p>
        </w:tc>
        <w:tc>
          <w:tcPr>
            <w:tcW w:w="848" w:type="pct"/>
            <w:tcBorders>
              <w:top w:val="single" w:sz="4" w:space="0" w:color="auto"/>
              <w:left w:val="single" w:sz="4" w:space="0" w:color="auto"/>
              <w:bottom w:val="single" w:sz="4" w:space="0" w:color="auto"/>
              <w:right w:val="single" w:sz="4" w:space="0" w:color="auto"/>
            </w:tcBorders>
            <w:vAlign w:val="center"/>
          </w:tcPr>
          <w:p w14:paraId="5CEF76D1" w14:textId="77777777" w:rsidR="00995F09" w:rsidRPr="003C6E0A" w:rsidRDefault="00995F09" w:rsidP="00995F09">
            <w:pPr>
              <w:snapToGrid w:val="0"/>
              <w:spacing w:line="240" w:lineRule="atLeast"/>
              <w:jc w:val="center"/>
              <w:rPr>
                <w:rFonts w:eastAsia="標楷體"/>
                <w:color w:val="000000" w:themeColor="text1"/>
                <w:sz w:val="22"/>
              </w:rPr>
            </w:pPr>
            <w:r w:rsidRPr="003C6E0A">
              <w:rPr>
                <w:rFonts w:eastAsia="標楷體"/>
                <w:color w:val="000000" w:themeColor="text1"/>
                <w:sz w:val="22"/>
              </w:rPr>
              <w:t>年增率</w:t>
            </w:r>
          </w:p>
          <w:p w14:paraId="69AE16F3" w14:textId="77777777" w:rsidR="00995F09" w:rsidRPr="003C6E0A" w:rsidRDefault="00995F09" w:rsidP="00995F09">
            <w:pPr>
              <w:snapToGrid w:val="0"/>
              <w:spacing w:line="240" w:lineRule="atLeast"/>
              <w:jc w:val="center"/>
              <w:rPr>
                <w:rFonts w:eastAsia="標楷體"/>
                <w:color w:val="000000" w:themeColor="text1"/>
                <w:sz w:val="22"/>
              </w:rPr>
            </w:pPr>
            <w:r w:rsidRPr="003C6E0A">
              <w:rPr>
                <w:rFonts w:eastAsia="標楷體"/>
                <w:color w:val="000000" w:themeColor="text1"/>
                <w:sz w:val="22"/>
              </w:rPr>
              <w:t>（</w:t>
            </w:r>
            <w:r w:rsidRPr="003C6E0A">
              <w:rPr>
                <w:rFonts w:eastAsia="標楷體"/>
                <w:color w:val="000000" w:themeColor="text1"/>
                <w:sz w:val="22"/>
              </w:rPr>
              <w:t>%</w:t>
            </w:r>
            <w:r w:rsidRPr="003C6E0A">
              <w:rPr>
                <w:rFonts w:eastAsia="標楷體"/>
                <w:color w:val="000000" w:themeColor="text1"/>
                <w:sz w:val="22"/>
              </w:rPr>
              <w:t>）</w:t>
            </w:r>
          </w:p>
        </w:tc>
        <w:tc>
          <w:tcPr>
            <w:tcW w:w="528" w:type="pct"/>
            <w:tcBorders>
              <w:top w:val="nil"/>
              <w:left w:val="nil"/>
              <w:bottom w:val="nil"/>
              <w:right w:val="nil"/>
            </w:tcBorders>
            <w:vAlign w:val="center"/>
          </w:tcPr>
          <w:p w14:paraId="56B35F1D"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color w:val="000000" w:themeColor="text1"/>
                <w:sz w:val="22"/>
                <w:szCs w:val="22"/>
              </w:rPr>
              <w:t>－</w:t>
            </w:r>
          </w:p>
        </w:tc>
        <w:tc>
          <w:tcPr>
            <w:tcW w:w="527" w:type="pct"/>
            <w:tcBorders>
              <w:top w:val="nil"/>
              <w:left w:val="nil"/>
              <w:bottom w:val="nil"/>
              <w:right w:val="nil"/>
            </w:tcBorders>
            <w:vAlign w:val="center"/>
          </w:tcPr>
          <w:p w14:paraId="3A54B886"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color w:val="000000" w:themeColor="text1"/>
                <w:sz w:val="22"/>
                <w:szCs w:val="22"/>
              </w:rPr>
              <w:t>－</w:t>
            </w:r>
          </w:p>
        </w:tc>
        <w:tc>
          <w:tcPr>
            <w:tcW w:w="528" w:type="pct"/>
            <w:tcBorders>
              <w:top w:val="nil"/>
              <w:left w:val="nil"/>
              <w:bottom w:val="nil"/>
              <w:right w:val="nil"/>
            </w:tcBorders>
            <w:vAlign w:val="center"/>
          </w:tcPr>
          <w:p w14:paraId="5F37B01D"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color w:val="000000" w:themeColor="text1"/>
                <w:sz w:val="22"/>
                <w:szCs w:val="22"/>
              </w:rPr>
              <w:t>－</w:t>
            </w:r>
          </w:p>
        </w:tc>
        <w:tc>
          <w:tcPr>
            <w:tcW w:w="619" w:type="pct"/>
            <w:tcBorders>
              <w:top w:val="nil"/>
              <w:left w:val="nil"/>
              <w:bottom w:val="nil"/>
              <w:right w:val="nil"/>
            </w:tcBorders>
            <w:vAlign w:val="center"/>
          </w:tcPr>
          <w:p w14:paraId="766C34A7"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eastAsia="標楷體" w:hint="eastAsia"/>
                <w:color w:val="000000" w:themeColor="text1"/>
                <w:sz w:val="22"/>
                <w:szCs w:val="22"/>
              </w:rPr>
              <w:t>9.8</w:t>
            </w:r>
          </w:p>
        </w:tc>
        <w:tc>
          <w:tcPr>
            <w:tcW w:w="619" w:type="pct"/>
            <w:tcBorders>
              <w:top w:val="nil"/>
              <w:left w:val="nil"/>
              <w:bottom w:val="nil"/>
              <w:right w:val="nil"/>
            </w:tcBorders>
            <w:vAlign w:val="center"/>
          </w:tcPr>
          <w:p w14:paraId="302CEEFE"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eastAsia="標楷體"/>
                <w:color w:val="000000" w:themeColor="text1"/>
                <w:sz w:val="22"/>
                <w:szCs w:val="22"/>
              </w:rPr>
              <w:t>9.7</w:t>
            </w:r>
          </w:p>
        </w:tc>
        <w:tc>
          <w:tcPr>
            <w:tcW w:w="521" w:type="pct"/>
            <w:tcBorders>
              <w:top w:val="nil"/>
              <w:left w:val="nil"/>
              <w:bottom w:val="nil"/>
              <w:right w:val="nil"/>
            </w:tcBorders>
            <w:vAlign w:val="center"/>
          </w:tcPr>
          <w:p w14:paraId="46D95792"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color w:val="000000" w:themeColor="text1"/>
                <w:sz w:val="22"/>
                <w:szCs w:val="22"/>
              </w:rPr>
              <w:t>－</w:t>
            </w:r>
          </w:p>
        </w:tc>
      </w:tr>
      <w:tr w:rsidR="00995F09" w:rsidRPr="003C6E0A" w14:paraId="269C25E1" w14:textId="77777777" w:rsidTr="00995F09">
        <w:trPr>
          <w:cantSplit/>
          <w:trHeight w:val="675"/>
          <w:jc w:val="center"/>
        </w:trPr>
        <w:tc>
          <w:tcPr>
            <w:tcW w:w="356" w:type="pct"/>
            <w:vMerge/>
            <w:tcBorders>
              <w:top w:val="single" w:sz="4" w:space="0" w:color="auto"/>
              <w:left w:val="nil"/>
              <w:bottom w:val="single" w:sz="4" w:space="0" w:color="auto"/>
              <w:right w:val="single" w:sz="4" w:space="0" w:color="auto"/>
            </w:tcBorders>
            <w:vAlign w:val="center"/>
          </w:tcPr>
          <w:p w14:paraId="1DBE451C" w14:textId="77777777" w:rsidR="00995F09" w:rsidRPr="003C6E0A" w:rsidRDefault="00995F09" w:rsidP="00995F09">
            <w:pPr>
              <w:snapToGrid w:val="0"/>
              <w:spacing w:line="300" w:lineRule="auto"/>
              <w:jc w:val="center"/>
              <w:rPr>
                <w:rFonts w:eastAsia="標楷體"/>
                <w:color w:val="000000" w:themeColor="text1"/>
              </w:rPr>
            </w:pPr>
          </w:p>
        </w:tc>
        <w:tc>
          <w:tcPr>
            <w:tcW w:w="453" w:type="pct"/>
            <w:gridSpan w:val="2"/>
            <w:tcBorders>
              <w:top w:val="single" w:sz="4" w:space="0" w:color="auto"/>
              <w:left w:val="single" w:sz="4" w:space="0" w:color="auto"/>
              <w:bottom w:val="single" w:sz="4" w:space="0" w:color="auto"/>
              <w:right w:val="single" w:sz="4" w:space="0" w:color="auto"/>
            </w:tcBorders>
            <w:vAlign w:val="center"/>
          </w:tcPr>
          <w:p w14:paraId="276E0D0E" w14:textId="77777777" w:rsidR="00995F09" w:rsidRPr="003C6E0A" w:rsidRDefault="00995F09" w:rsidP="00995F09">
            <w:pPr>
              <w:snapToGrid w:val="0"/>
              <w:spacing w:line="300" w:lineRule="auto"/>
              <w:jc w:val="center"/>
              <w:rPr>
                <w:rFonts w:eastAsia="標楷體"/>
                <w:color w:val="000000" w:themeColor="text1"/>
              </w:rPr>
            </w:pPr>
            <w:r w:rsidRPr="003C6E0A">
              <w:rPr>
                <w:rFonts w:eastAsia="標楷體"/>
                <w:color w:val="000000" w:themeColor="text1"/>
              </w:rPr>
              <w:t>匯率</w:t>
            </w:r>
          </w:p>
        </w:tc>
        <w:tc>
          <w:tcPr>
            <w:tcW w:w="848" w:type="pct"/>
            <w:tcBorders>
              <w:top w:val="single" w:sz="4" w:space="0" w:color="auto"/>
              <w:left w:val="single" w:sz="4" w:space="0" w:color="auto"/>
              <w:bottom w:val="single" w:sz="4" w:space="0" w:color="auto"/>
              <w:right w:val="single" w:sz="4" w:space="0" w:color="auto"/>
            </w:tcBorders>
            <w:vAlign w:val="center"/>
          </w:tcPr>
          <w:p w14:paraId="43F7894F" w14:textId="77777777" w:rsidR="00995F09" w:rsidRPr="003C6E0A" w:rsidRDefault="00995F09" w:rsidP="00995F09">
            <w:pPr>
              <w:snapToGrid w:val="0"/>
              <w:spacing w:line="240" w:lineRule="atLeast"/>
              <w:jc w:val="center"/>
              <w:rPr>
                <w:rFonts w:eastAsia="標楷體"/>
                <w:color w:val="000000" w:themeColor="text1"/>
                <w:sz w:val="22"/>
              </w:rPr>
            </w:pPr>
            <w:r w:rsidRPr="003C6E0A">
              <w:rPr>
                <w:rFonts w:eastAsia="標楷體"/>
                <w:color w:val="000000" w:themeColor="text1"/>
                <w:sz w:val="22"/>
              </w:rPr>
              <w:t>美元兌</w:t>
            </w:r>
          </w:p>
          <w:p w14:paraId="0A5B7086" w14:textId="77777777" w:rsidR="00995F09" w:rsidRPr="003C6E0A" w:rsidRDefault="00995F09" w:rsidP="00995F09">
            <w:pPr>
              <w:snapToGrid w:val="0"/>
              <w:spacing w:line="240" w:lineRule="atLeast"/>
              <w:jc w:val="center"/>
              <w:rPr>
                <w:rFonts w:eastAsia="標楷體"/>
                <w:color w:val="000000" w:themeColor="text1"/>
                <w:sz w:val="22"/>
              </w:rPr>
            </w:pPr>
            <w:r w:rsidRPr="003C6E0A">
              <w:rPr>
                <w:rFonts w:eastAsia="標楷體"/>
                <w:color w:val="000000" w:themeColor="text1"/>
                <w:sz w:val="22"/>
              </w:rPr>
              <w:t>人民幣</w:t>
            </w:r>
          </w:p>
        </w:tc>
        <w:tc>
          <w:tcPr>
            <w:tcW w:w="528" w:type="pct"/>
            <w:tcBorders>
              <w:top w:val="nil"/>
              <w:left w:val="nil"/>
              <w:bottom w:val="nil"/>
              <w:right w:val="nil"/>
            </w:tcBorders>
            <w:vAlign w:val="center"/>
          </w:tcPr>
          <w:p w14:paraId="70F86978"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color w:val="000000" w:themeColor="text1"/>
                <w:sz w:val="22"/>
                <w:szCs w:val="22"/>
              </w:rPr>
              <w:t>－</w:t>
            </w:r>
          </w:p>
        </w:tc>
        <w:tc>
          <w:tcPr>
            <w:tcW w:w="527" w:type="pct"/>
            <w:tcBorders>
              <w:top w:val="nil"/>
              <w:left w:val="nil"/>
              <w:bottom w:val="nil"/>
              <w:right w:val="nil"/>
            </w:tcBorders>
            <w:vAlign w:val="center"/>
          </w:tcPr>
          <w:p w14:paraId="04F3018E"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color w:val="000000" w:themeColor="text1"/>
                <w:sz w:val="22"/>
                <w:szCs w:val="22"/>
              </w:rPr>
              <w:t>－</w:t>
            </w:r>
          </w:p>
        </w:tc>
        <w:tc>
          <w:tcPr>
            <w:tcW w:w="528" w:type="pct"/>
            <w:tcBorders>
              <w:top w:val="nil"/>
              <w:left w:val="nil"/>
              <w:bottom w:val="nil"/>
              <w:right w:val="nil"/>
            </w:tcBorders>
            <w:vAlign w:val="center"/>
          </w:tcPr>
          <w:p w14:paraId="798F59B5"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color w:val="000000" w:themeColor="text1"/>
                <w:sz w:val="22"/>
                <w:szCs w:val="22"/>
              </w:rPr>
              <w:t>－</w:t>
            </w:r>
          </w:p>
        </w:tc>
        <w:tc>
          <w:tcPr>
            <w:tcW w:w="619" w:type="pct"/>
            <w:tcBorders>
              <w:top w:val="nil"/>
              <w:left w:val="nil"/>
              <w:bottom w:val="nil"/>
              <w:right w:val="nil"/>
            </w:tcBorders>
            <w:vAlign w:val="center"/>
          </w:tcPr>
          <w:p w14:paraId="0B716CA5"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eastAsia="標楷體"/>
                <w:color w:val="000000" w:themeColor="text1"/>
                <w:sz w:val="22"/>
                <w:szCs w:val="22"/>
              </w:rPr>
              <w:t>1:6.3265</w:t>
            </w:r>
          </w:p>
        </w:tc>
        <w:tc>
          <w:tcPr>
            <w:tcW w:w="619" w:type="pct"/>
            <w:tcBorders>
              <w:top w:val="nil"/>
              <w:left w:val="nil"/>
              <w:bottom w:val="nil"/>
              <w:right w:val="nil"/>
            </w:tcBorders>
            <w:vAlign w:val="center"/>
          </w:tcPr>
          <w:p w14:paraId="19619B09"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eastAsia="標楷體"/>
                <w:color w:val="000000" w:themeColor="text1"/>
                <w:sz w:val="22"/>
                <w:szCs w:val="22"/>
              </w:rPr>
              <w:t>1:6.3</w:t>
            </w:r>
            <w:r w:rsidRPr="003C6E0A">
              <w:rPr>
                <w:rFonts w:eastAsia="標楷體" w:hint="eastAsia"/>
                <w:color w:val="000000" w:themeColor="text1"/>
                <w:sz w:val="22"/>
                <w:szCs w:val="22"/>
              </w:rPr>
              <w:t>778</w:t>
            </w:r>
          </w:p>
        </w:tc>
        <w:tc>
          <w:tcPr>
            <w:tcW w:w="521" w:type="pct"/>
            <w:tcBorders>
              <w:top w:val="nil"/>
              <w:left w:val="nil"/>
              <w:bottom w:val="nil"/>
              <w:right w:val="nil"/>
            </w:tcBorders>
            <w:vAlign w:val="center"/>
          </w:tcPr>
          <w:p w14:paraId="5085585F"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color w:val="000000" w:themeColor="text1"/>
                <w:sz w:val="22"/>
                <w:szCs w:val="22"/>
              </w:rPr>
              <w:t>－</w:t>
            </w:r>
          </w:p>
        </w:tc>
      </w:tr>
      <w:tr w:rsidR="00995F09" w:rsidRPr="003C6E0A" w14:paraId="268C31FC" w14:textId="77777777" w:rsidTr="00995F09">
        <w:trPr>
          <w:cantSplit/>
          <w:trHeight w:val="557"/>
          <w:jc w:val="center"/>
        </w:trPr>
        <w:tc>
          <w:tcPr>
            <w:tcW w:w="356" w:type="pct"/>
            <w:vMerge/>
            <w:tcBorders>
              <w:top w:val="single" w:sz="4" w:space="0" w:color="auto"/>
              <w:left w:val="nil"/>
              <w:bottom w:val="single" w:sz="4" w:space="0" w:color="auto"/>
              <w:right w:val="single" w:sz="4" w:space="0" w:color="auto"/>
            </w:tcBorders>
            <w:vAlign w:val="center"/>
          </w:tcPr>
          <w:p w14:paraId="4F65FBC2" w14:textId="77777777" w:rsidR="00995F09" w:rsidRPr="003C6E0A" w:rsidRDefault="00995F09" w:rsidP="00995F09">
            <w:pPr>
              <w:snapToGrid w:val="0"/>
              <w:spacing w:line="300" w:lineRule="auto"/>
              <w:jc w:val="center"/>
              <w:rPr>
                <w:rFonts w:eastAsia="標楷體"/>
                <w:color w:val="000000" w:themeColor="text1"/>
              </w:rPr>
            </w:pPr>
          </w:p>
        </w:tc>
        <w:tc>
          <w:tcPr>
            <w:tcW w:w="453" w:type="pct"/>
            <w:gridSpan w:val="2"/>
            <w:tcBorders>
              <w:top w:val="single" w:sz="4" w:space="0" w:color="auto"/>
              <w:left w:val="single" w:sz="4" w:space="0" w:color="auto"/>
              <w:bottom w:val="single" w:sz="4" w:space="0" w:color="auto"/>
              <w:right w:val="single" w:sz="4" w:space="0" w:color="auto"/>
            </w:tcBorders>
            <w:vAlign w:val="center"/>
          </w:tcPr>
          <w:p w14:paraId="16782535" w14:textId="77777777" w:rsidR="00995F09" w:rsidRPr="003C6E0A" w:rsidRDefault="00995F09" w:rsidP="00995F09">
            <w:pPr>
              <w:snapToGrid w:val="0"/>
              <w:jc w:val="center"/>
              <w:rPr>
                <w:rFonts w:eastAsia="標楷體"/>
                <w:color w:val="000000" w:themeColor="text1"/>
              </w:rPr>
            </w:pPr>
            <w:r w:rsidRPr="003C6E0A">
              <w:rPr>
                <w:rFonts w:eastAsia="標楷體"/>
                <w:color w:val="000000" w:themeColor="text1"/>
              </w:rPr>
              <w:t>外匯準備</w:t>
            </w:r>
          </w:p>
        </w:tc>
        <w:tc>
          <w:tcPr>
            <w:tcW w:w="848" w:type="pct"/>
            <w:tcBorders>
              <w:top w:val="single" w:sz="4" w:space="0" w:color="auto"/>
              <w:left w:val="single" w:sz="4" w:space="0" w:color="auto"/>
              <w:bottom w:val="single" w:sz="4" w:space="0" w:color="auto"/>
              <w:right w:val="single" w:sz="4" w:space="0" w:color="auto"/>
            </w:tcBorders>
            <w:vAlign w:val="center"/>
          </w:tcPr>
          <w:p w14:paraId="1A383307" w14:textId="77777777" w:rsidR="00995F09" w:rsidRPr="003C6E0A" w:rsidRDefault="00995F09" w:rsidP="00995F09">
            <w:pPr>
              <w:snapToGrid w:val="0"/>
              <w:spacing w:line="240" w:lineRule="atLeast"/>
              <w:jc w:val="center"/>
              <w:rPr>
                <w:rFonts w:eastAsia="標楷體"/>
                <w:color w:val="000000" w:themeColor="text1"/>
                <w:sz w:val="22"/>
              </w:rPr>
            </w:pPr>
            <w:r w:rsidRPr="003C6E0A">
              <w:rPr>
                <w:rFonts w:eastAsia="標楷體"/>
                <w:color w:val="000000" w:themeColor="text1"/>
                <w:sz w:val="22"/>
              </w:rPr>
              <w:t>金額</w:t>
            </w:r>
          </w:p>
          <w:p w14:paraId="790A6609" w14:textId="77777777" w:rsidR="00995F09" w:rsidRPr="003C6E0A" w:rsidRDefault="00995F09" w:rsidP="00995F09">
            <w:pPr>
              <w:snapToGrid w:val="0"/>
              <w:spacing w:line="240" w:lineRule="atLeast"/>
              <w:jc w:val="center"/>
              <w:rPr>
                <w:rFonts w:eastAsia="標楷體"/>
                <w:color w:val="000000" w:themeColor="text1"/>
                <w:sz w:val="22"/>
              </w:rPr>
            </w:pPr>
            <w:r w:rsidRPr="003C6E0A">
              <w:rPr>
                <w:rFonts w:eastAsia="標楷體"/>
                <w:color w:val="000000" w:themeColor="text1"/>
                <w:sz w:val="22"/>
              </w:rPr>
              <w:t>（億美元）</w:t>
            </w:r>
          </w:p>
        </w:tc>
        <w:tc>
          <w:tcPr>
            <w:tcW w:w="528" w:type="pct"/>
            <w:tcBorders>
              <w:top w:val="nil"/>
              <w:left w:val="nil"/>
              <w:bottom w:val="single" w:sz="4" w:space="0" w:color="auto"/>
              <w:right w:val="nil"/>
            </w:tcBorders>
            <w:vAlign w:val="center"/>
          </w:tcPr>
          <w:p w14:paraId="1EF966F3"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color w:val="000000" w:themeColor="text1"/>
                <w:sz w:val="22"/>
                <w:szCs w:val="22"/>
              </w:rPr>
              <w:t>－</w:t>
            </w:r>
          </w:p>
        </w:tc>
        <w:tc>
          <w:tcPr>
            <w:tcW w:w="527" w:type="pct"/>
            <w:tcBorders>
              <w:top w:val="nil"/>
              <w:left w:val="nil"/>
              <w:bottom w:val="single" w:sz="4" w:space="0" w:color="auto"/>
              <w:right w:val="nil"/>
            </w:tcBorders>
            <w:vAlign w:val="center"/>
          </w:tcPr>
          <w:p w14:paraId="60EF3F88"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color w:val="000000" w:themeColor="text1"/>
                <w:sz w:val="22"/>
                <w:szCs w:val="22"/>
              </w:rPr>
              <w:t>－</w:t>
            </w:r>
          </w:p>
        </w:tc>
        <w:tc>
          <w:tcPr>
            <w:tcW w:w="528" w:type="pct"/>
            <w:tcBorders>
              <w:top w:val="nil"/>
              <w:left w:val="nil"/>
              <w:bottom w:val="single" w:sz="4" w:space="0" w:color="auto"/>
              <w:right w:val="nil"/>
            </w:tcBorders>
            <w:vAlign w:val="center"/>
          </w:tcPr>
          <w:p w14:paraId="55653AA4"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color w:val="000000" w:themeColor="text1"/>
                <w:sz w:val="22"/>
                <w:szCs w:val="22"/>
              </w:rPr>
              <w:t>－</w:t>
            </w:r>
          </w:p>
        </w:tc>
        <w:tc>
          <w:tcPr>
            <w:tcW w:w="619" w:type="pct"/>
            <w:tcBorders>
              <w:top w:val="nil"/>
              <w:left w:val="nil"/>
              <w:bottom w:val="single" w:sz="4" w:space="0" w:color="auto"/>
              <w:right w:val="nil"/>
            </w:tcBorders>
            <w:vAlign w:val="center"/>
          </w:tcPr>
          <w:p w14:paraId="2787978C"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eastAsia="標楷體" w:hint="eastAsia"/>
                <w:color w:val="000000" w:themeColor="text1"/>
                <w:sz w:val="22"/>
                <w:szCs w:val="22"/>
              </w:rPr>
              <w:t>3</w:t>
            </w:r>
            <w:r w:rsidRPr="003C6E0A">
              <w:rPr>
                <w:rFonts w:eastAsia="標楷體"/>
                <w:color w:val="000000" w:themeColor="text1"/>
                <w:sz w:val="22"/>
                <w:szCs w:val="22"/>
              </w:rPr>
              <w:t>2,</w:t>
            </w:r>
            <w:r w:rsidRPr="003C6E0A">
              <w:rPr>
                <w:rFonts w:eastAsia="標楷體" w:hint="eastAsia"/>
                <w:color w:val="000000" w:themeColor="text1"/>
                <w:sz w:val="22"/>
                <w:szCs w:val="22"/>
              </w:rPr>
              <w:t>216</w:t>
            </w:r>
          </w:p>
        </w:tc>
        <w:tc>
          <w:tcPr>
            <w:tcW w:w="619" w:type="pct"/>
            <w:tcBorders>
              <w:top w:val="nil"/>
              <w:left w:val="nil"/>
              <w:bottom w:val="single" w:sz="4" w:space="0" w:color="auto"/>
              <w:right w:val="nil"/>
            </w:tcBorders>
            <w:vAlign w:val="center"/>
          </w:tcPr>
          <w:p w14:paraId="17CD93E7"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rFonts w:eastAsia="標楷體"/>
                <w:color w:val="000000" w:themeColor="text1"/>
                <w:sz w:val="22"/>
                <w:szCs w:val="22"/>
              </w:rPr>
              <w:t>3</w:t>
            </w:r>
            <w:r w:rsidRPr="003C6E0A">
              <w:rPr>
                <w:rFonts w:eastAsia="標楷體" w:hint="eastAsia"/>
                <w:color w:val="000000" w:themeColor="text1"/>
                <w:sz w:val="22"/>
                <w:szCs w:val="22"/>
              </w:rPr>
              <w:t>1,879</w:t>
            </w:r>
          </w:p>
        </w:tc>
        <w:tc>
          <w:tcPr>
            <w:tcW w:w="521" w:type="pct"/>
            <w:tcBorders>
              <w:top w:val="nil"/>
              <w:left w:val="nil"/>
              <w:bottom w:val="single" w:sz="4" w:space="0" w:color="auto"/>
              <w:right w:val="nil"/>
            </w:tcBorders>
            <w:vAlign w:val="center"/>
          </w:tcPr>
          <w:p w14:paraId="44AFC7AE" w14:textId="77777777" w:rsidR="00995F09" w:rsidRPr="003C6E0A" w:rsidRDefault="00995F09" w:rsidP="00995F09">
            <w:pPr>
              <w:snapToGrid w:val="0"/>
              <w:spacing w:line="240" w:lineRule="exact"/>
              <w:jc w:val="center"/>
              <w:rPr>
                <w:rFonts w:eastAsia="標楷體"/>
                <w:color w:val="000000" w:themeColor="text1"/>
                <w:sz w:val="22"/>
                <w:szCs w:val="22"/>
              </w:rPr>
            </w:pPr>
            <w:r w:rsidRPr="003C6E0A">
              <w:rPr>
                <w:color w:val="000000" w:themeColor="text1"/>
                <w:sz w:val="22"/>
                <w:szCs w:val="22"/>
              </w:rPr>
              <w:t>－</w:t>
            </w:r>
          </w:p>
        </w:tc>
      </w:tr>
    </w:tbl>
    <w:p w14:paraId="3FC2765F" w14:textId="77777777" w:rsidR="00AA3436" w:rsidRPr="003C6E0A" w:rsidRDefault="00AA3436" w:rsidP="00AA3436">
      <w:pPr>
        <w:widowControl/>
        <w:spacing w:line="0" w:lineRule="atLeast"/>
        <w:ind w:left="1133" w:rightChars="-316" w:right="-758" w:hangingChars="515" w:hanging="1133"/>
        <w:rPr>
          <w:rFonts w:eastAsia="標楷體"/>
          <w:color w:val="000000" w:themeColor="text1"/>
          <w:sz w:val="22"/>
        </w:rPr>
      </w:pPr>
      <w:r w:rsidRPr="003C6E0A">
        <w:rPr>
          <w:rFonts w:eastAsia="標楷體"/>
          <w:color w:val="000000" w:themeColor="text1"/>
          <w:sz w:val="22"/>
        </w:rPr>
        <w:t>註：進出口數據僅公布最新月份及累計數據，無各月份調整後數據，因此有些微誤差。</w:t>
      </w:r>
    </w:p>
    <w:p w14:paraId="48D6DCED" w14:textId="2243E152" w:rsidR="00AA3436" w:rsidRPr="003C6E0A" w:rsidRDefault="00AA3436" w:rsidP="000169B0">
      <w:pPr>
        <w:widowControl/>
        <w:ind w:left="1133" w:hangingChars="515" w:hanging="1133"/>
        <w:rPr>
          <w:color w:val="000000" w:themeColor="text1"/>
          <w:sz w:val="22"/>
          <w:szCs w:val="22"/>
        </w:rPr>
      </w:pPr>
      <w:r w:rsidRPr="003C6E0A">
        <w:rPr>
          <w:rFonts w:eastAsia="標楷體"/>
          <w:color w:val="000000" w:themeColor="text1"/>
          <w:sz w:val="22"/>
        </w:rPr>
        <w:t>資料來源：中國大陸統計年鑑、中國大陸海關統計；中國大陸國家統計局、中國大陸人民銀行、中國大陸商務部。</w:t>
      </w:r>
      <w:r w:rsidRPr="003C6E0A">
        <w:rPr>
          <w:color w:val="000000" w:themeColor="text1"/>
          <w:sz w:val="22"/>
          <w:szCs w:val="22"/>
        </w:rPr>
        <w:br w:type="page"/>
      </w:r>
    </w:p>
    <w:p w14:paraId="6E8E1109" w14:textId="77777777" w:rsidR="00BF226B" w:rsidRPr="003C6E0A" w:rsidRDefault="00BF226B" w:rsidP="00205E2C">
      <w:pPr>
        <w:widowControl/>
        <w:ind w:leftChars="-1" w:left="1064" w:hanging="1066"/>
        <w:rPr>
          <w:color w:val="000000" w:themeColor="text1"/>
          <w:sz w:val="22"/>
          <w:szCs w:val="22"/>
        </w:rPr>
      </w:pPr>
    </w:p>
    <w:p w14:paraId="29F9B386" w14:textId="77777777" w:rsidR="00BF226B" w:rsidRPr="003C6E0A" w:rsidRDefault="00BF226B" w:rsidP="006A2510">
      <w:pPr>
        <w:pStyle w:val="2"/>
        <w:spacing w:after="240"/>
        <w:jc w:val="center"/>
        <w:rPr>
          <w:color w:val="000000" w:themeColor="text1"/>
          <w:sz w:val="24"/>
        </w:rPr>
      </w:pPr>
      <w:bookmarkStart w:id="73" w:name="_Toc54621429"/>
      <w:bookmarkStart w:id="74" w:name="_Toc99120848"/>
      <w:bookmarkStart w:id="75" w:name="_Toc99121716"/>
      <w:r w:rsidRPr="003C6E0A">
        <w:rPr>
          <w:color w:val="000000" w:themeColor="text1"/>
          <w:sz w:val="32"/>
        </w:rPr>
        <w:t>表</w:t>
      </w:r>
      <w:r w:rsidRPr="003C6E0A">
        <w:rPr>
          <w:color w:val="000000" w:themeColor="text1"/>
          <w:sz w:val="32"/>
        </w:rPr>
        <w:t xml:space="preserve">5  </w:t>
      </w:r>
      <w:r w:rsidRPr="003C6E0A">
        <w:rPr>
          <w:color w:val="000000" w:themeColor="text1"/>
          <w:sz w:val="32"/>
        </w:rPr>
        <w:t>兩岸經貿統計</w:t>
      </w:r>
      <w:bookmarkEnd w:id="73"/>
      <w:bookmarkEnd w:id="74"/>
      <w:bookmarkEnd w:id="75"/>
    </w:p>
    <w:tbl>
      <w:tblPr>
        <w:tblW w:w="10187"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758"/>
        <w:gridCol w:w="1018"/>
        <w:gridCol w:w="1113"/>
        <w:gridCol w:w="1114"/>
        <w:gridCol w:w="1114"/>
        <w:gridCol w:w="1113"/>
        <w:gridCol w:w="1114"/>
        <w:gridCol w:w="1114"/>
        <w:gridCol w:w="1114"/>
      </w:tblGrid>
      <w:tr w:rsidR="00995F09" w:rsidRPr="003C6E0A" w14:paraId="05497654" w14:textId="77777777" w:rsidTr="00995F09">
        <w:trPr>
          <w:cantSplit/>
          <w:trHeight w:val="629"/>
        </w:trPr>
        <w:tc>
          <w:tcPr>
            <w:tcW w:w="2391" w:type="dxa"/>
            <w:gridSpan w:val="3"/>
            <w:vMerge w:val="restart"/>
            <w:tcBorders>
              <w:left w:val="nil"/>
            </w:tcBorders>
            <w:shd w:val="clear" w:color="auto" w:fill="FFFFFF"/>
          </w:tcPr>
          <w:p w14:paraId="2DFFED4E" w14:textId="77777777" w:rsidR="00995F09" w:rsidRPr="003C6E0A" w:rsidRDefault="00995F09" w:rsidP="00995F09">
            <w:pPr>
              <w:snapToGrid w:val="0"/>
              <w:spacing w:before="120" w:after="120" w:line="320" w:lineRule="exact"/>
              <w:ind w:leftChars="47" w:left="113" w:firstLineChars="5" w:firstLine="14"/>
              <w:jc w:val="center"/>
              <w:rPr>
                <w:rFonts w:eastAsia="標楷體"/>
                <w:color w:val="000000" w:themeColor="text1"/>
                <w:sz w:val="28"/>
              </w:rPr>
            </w:pPr>
          </w:p>
        </w:tc>
        <w:tc>
          <w:tcPr>
            <w:tcW w:w="1113" w:type="dxa"/>
            <w:vMerge w:val="restart"/>
            <w:tcBorders>
              <w:right w:val="nil"/>
            </w:tcBorders>
            <w:shd w:val="clear" w:color="auto" w:fill="FFFFFF"/>
            <w:vAlign w:val="center"/>
          </w:tcPr>
          <w:p w14:paraId="4E3F928A" w14:textId="77777777" w:rsidR="00995F09" w:rsidRPr="003C6E0A" w:rsidRDefault="00995F09" w:rsidP="00995F09">
            <w:pPr>
              <w:snapToGrid w:val="0"/>
              <w:spacing w:before="120" w:after="120" w:line="280" w:lineRule="exact"/>
              <w:jc w:val="center"/>
              <w:rPr>
                <w:rFonts w:eastAsia="標楷體"/>
                <w:color w:val="000000" w:themeColor="text1"/>
                <w:sz w:val="26"/>
                <w:szCs w:val="26"/>
              </w:rPr>
            </w:pPr>
            <w:r w:rsidRPr="003C6E0A">
              <w:rPr>
                <w:rFonts w:eastAsia="標楷體" w:hint="eastAsia"/>
                <w:color w:val="000000" w:themeColor="text1"/>
                <w:sz w:val="26"/>
                <w:szCs w:val="26"/>
              </w:rPr>
              <w:t>2018</w:t>
            </w:r>
            <w:r w:rsidRPr="003C6E0A">
              <w:rPr>
                <w:rFonts w:eastAsia="標楷體" w:hint="eastAsia"/>
                <w:color w:val="000000" w:themeColor="text1"/>
                <w:sz w:val="26"/>
                <w:szCs w:val="26"/>
              </w:rPr>
              <w:t>年</w:t>
            </w:r>
          </w:p>
        </w:tc>
        <w:tc>
          <w:tcPr>
            <w:tcW w:w="1114" w:type="dxa"/>
            <w:vMerge w:val="restart"/>
            <w:tcBorders>
              <w:right w:val="nil"/>
            </w:tcBorders>
            <w:shd w:val="clear" w:color="auto" w:fill="FFFFFF"/>
            <w:vAlign w:val="center"/>
          </w:tcPr>
          <w:p w14:paraId="77E5A3BA" w14:textId="77777777" w:rsidR="00995F09" w:rsidRPr="003C6E0A" w:rsidRDefault="00995F09" w:rsidP="00995F09">
            <w:pPr>
              <w:snapToGrid w:val="0"/>
              <w:spacing w:before="120" w:after="120" w:line="280" w:lineRule="exact"/>
              <w:jc w:val="center"/>
              <w:rPr>
                <w:rFonts w:eastAsia="標楷體"/>
                <w:color w:val="000000" w:themeColor="text1"/>
                <w:spacing w:val="-16"/>
                <w:sz w:val="26"/>
                <w:szCs w:val="26"/>
              </w:rPr>
            </w:pPr>
            <w:r w:rsidRPr="003C6E0A">
              <w:rPr>
                <w:rFonts w:eastAsia="標楷體" w:hint="eastAsia"/>
                <w:color w:val="000000" w:themeColor="text1"/>
                <w:sz w:val="26"/>
                <w:szCs w:val="26"/>
              </w:rPr>
              <w:t>2019</w:t>
            </w:r>
            <w:r w:rsidRPr="003C6E0A">
              <w:rPr>
                <w:rFonts w:eastAsia="標楷體" w:hint="eastAsia"/>
                <w:color w:val="000000" w:themeColor="text1"/>
                <w:spacing w:val="-16"/>
                <w:sz w:val="26"/>
                <w:szCs w:val="26"/>
              </w:rPr>
              <w:t>年</w:t>
            </w:r>
          </w:p>
        </w:tc>
        <w:tc>
          <w:tcPr>
            <w:tcW w:w="1114" w:type="dxa"/>
            <w:vMerge w:val="restart"/>
            <w:tcBorders>
              <w:right w:val="nil"/>
            </w:tcBorders>
            <w:shd w:val="clear" w:color="auto" w:fill="FFFFFF"/>
            <w:vAlign w:val="center"/>
          </w:tcPr>
          <w:p w14:paraId="3FC7107B" w14:textId="77777777" w:rsidR="00995F09" w:rsidRPr="003C6E0A" w:rsidRDefault="00995F09" w:rsidP="00995F09">
            <w:pPr>
              <w:snapToGrid w:val="0"/>
              <w:spacing w:before="120" w:after="120" w:line="280" w:lineRule="exact"/>
              <w:jc w:val="center"/>
              <w:rPr>
                <w:rFonts w:eastAsia="標楷體"/>
                <w:color w:val="000000" w:themeColor="text1"/>
                <w:spacing w:val="-16"/>
                <w:sz w:val="26"/>
              </w:rPr>
            </w:pPr>
            <w:r w:rsidRPr="003C6E0A">
              <w:rPr>
                <w:rFonts w:eastAsia="標楷體" w:hint="eastAsia"/>
                <w:color w:val="000000" w:themeColor="text1"/>
                <w:spacing w:val="-16"/>
                <w:sz w:val="26"/>
              </w:rPr>
              <w:t>2020</w:t>
            </w:r>
            <w:r w:rsidRPr="003C6E0A">
              <w:rPr>
                <w:rFonts w:eastAsia="標楷體" w:hint="eastAsia"/>
                <w:color w:val="000000" w:themeColor="text1"/>
                <w:spacing w:val="-16"/>
                <w:sz w:val="26"/>
              </w:rPr>
              <w:t>年</w:t>
            </w:r>
          </w:p>
        </w:tc>
        <w:tc>
          <w:tcPr>
            <w:tcW w:w="1113" w:type="dxa"/>
            <w:vMerge w:val="restart"/>
            <w:tcBorders>
              <w:right w:val="nil"/>
            </w:tcBorders>
            <w:shd w:val="clear" w:color="auto" w:fill="FFFFFF"/>
            <w:vAlign w:val="center"/>
          </w:tcPr>
          <w:p w14:paraId="52D0068A" w14:textId="77777777" w:rsidR="00995F09" w:rsidRPr="003C6E0A" w:rsidRDefault="00995F09" w:rsidP="00995F09">
            <w:pPr>
              <w:snapToGrid w:val="0"/>
              <w:spacing w:before="120" w:after="120" w:line="280" w:lineRule="exact"/>
              <w:jc w:val="center"/>
              <w:rPr>
                <w:rFonts w:eastAsia="標楷體"/>
                <w:color w:val="000000" w:themeColor="text1"/>
                <w:spacing w:val="-16"/>
                <w:sz w:val="26"/>
              </w:rPr>
            </w:pPr>
            <w:r w:rsidRPr="003C6E0A">
              <w:rPr>
                <w:rFonts w:eastAsia="標楷體" w:hint="eastAsia"/>
                <w:color w:val="000000" w:themeColor="text1"/>
                <w:spacing w:val="-16"/>
                <w:sz w:val="26"/>
              </w:rPr>
              <w:t>2021</w:t>
            </w:r>
            <w:r w:rsidRPr="003C6E0A">
              <w:rPr>
                <w:rFonts w:eastAsia="標楷體" w:hint="eastAsia"/>
                <w:color w:val="000000" w:themeColor="text1"/>
                <w:spacing w:val="-16"/>
                <w:sz w:val="26"/>
              </w:rPr>
              <w:t>年</w:t>
            </w:r>
          </w:p>
        </w:tc>
        <w:tc>
          <w:tcPr>
            <w:tcW w:w="3342" w:type="dxa"/>
            <w:gridSpan w:val="3"/>
            <w:tcBorders>
              <w:right w:val="nil"/>
            </w:tcBorders>
            <w:shd w:val="clear" w:color="auto" w:fill="FFFFFF"/>
            <w:vAlign w:val="center"/>
          </w:tcPr>
          <w:p w14:paraId="1197BD65" w14:textId="77777777" w:rsidR="00995F09" w:rsidRPr="003C6E0A" w:rsidRDefault="00995F09" w:rsidP="00995F09">
            <w:pPr>
              <w:snapToGrid w:val="0"/>
              <w:spacing w:before="120" w:after="120" w:line="280" w:lineRule="exact"/>
              <w:jc w:val="center"/>
              <w:rPr>
                <w:rFonts w:eastAsia="標楷體"/>
                <w:color w:val="000000" w:themeColor="text1"/>
                <w:spacing w:val="-16"/>
                <w:sz w:val="26"/>
              </w:rPr>
            </w:pPr>
            <w:r w:rsidRPr="003C6E0A">
              <w:rPr>
                <w:rFonts w:eastAsia="標楷體" w:hint="eastAsia"/>
                <w:color w:val="000000" w:themeColor="text1"/>
                <w:spacing w:val="-16"/>
                <w:sz w:val="26"/>
              </w:rPr>
              <w:t>2022</w:t>
            </w:r>
            <w:r w:rsidRPr="003C6E0A">
              <w:rPr>
                <w:rFonts w:eastAsia="標楷體" w:hint="eastAsia"/>
                <w:color w:val="000000" w:themeColor="text1"/>
                <w:spacing w:val="-16"/>
                <w:sz w:val="26"/>
              </w:rPr>
              <w:t>年</w:t>
            </w:r>
          </w:p>
        </w:tc>
      </w:tr>
      <w:tr w:rsidR="00995F09" w:rsidRPr="003C6E0A" w14:paraId="47ACC4EE" w14:textId="77777777" w:rsidTr="00995F09">
        <w:trPr>
          <w:cantSplit/>
          <w:trHeight w:val="493"/>
        </w:trPr>
        <w:tc>
          <w:tcPr>
            <w:tcW w:w="2391" w:type="dxa"/>
            <w:gridSpan w:val="3"/>
            <w:vMerge/>
            <w:tcBorders>
              <w:left w:val="nil"/>
              <w:bottom w:val="single" w:sz="4" w:space="0" w:color="auto"/>
            </w:tcBorders>
            <w:shd w:val="clear" w:color="auto" w:fill="FFFFFF"/>
          </w:tcPr>
          <w:p w14:paraId="6E4D358D" w14:textId="77777777" w:rsidR="00995F09" w:rsidRPr="003C6E0A" w:rsidRDefault="00995F09" w:rsidP="00995F09">
            <w:pPr>
              <w:snapToGrid w:val="0"/>
              <w:spacing w:before="120" w:after="120" w:line="320" w:lineRule="exact"/>
              <w:jc w:val="center"/>
              <w:rPr>
                <w:rFonts w:eastAsia="標楷體"/>
                <w:color w:val="000000" w:themeColor="text1"/>
                <w:sz w:val="28"/>
              </w:rPr>
            </w:pPr>
          </w:p>
        </w:tc>
        <w:tc>
          <w:tcPr>
            <w:tcW w:w="1113" w:type="dxa"/>
            <w:vMerge/>
            <w:tcBorders>
              <w:bottom w:val="single" w:sz="4" w:space="0" w:color="auto"/>
            </w:tcBorders>
            <w:shd w:val="clear" w:color="auto" w:fill="FFFFFF"/>
          </w:tcPr>
          <w:p w14:paraId="230C558A" w14:textId="77777777" w:rsidR="00995F09" w:rsidRPr="003C6E0A" w:rsidRDefault="00995F09" w:rsidP="00995F09">
            <w:pPr>
              <w:snapToGrid w:val="0"/>
              <w:spacing w:before="120" w:after="120" w:line="280" w:lineRule="exact"/>
              <w:jc w:val="center"/>
              <w:rPr>
                <w:rFonts w:eastAsia="標楷體"/>
                <w:color w:val="000000" w:themeColor="text1"/>
                <w:spacing w:val="-16"/>
                <w:sz w:val="26"/>
              </w:rPr>
            </w:pPr>
          </w:p>
        </w:tc>
        <w:tc>
          <w:tcPr>
            <w:tcW w:w="1114" w:type="dxa"/>
            <w:vMerge/>
            <w:tcBorders>
              <w:bottom w:val="single" w:sz="4" w:space="0" w:color="auto"/>
            </w:tcBorders>
            <w:shd w:val="clear" w:color="auto" w:fill="FFFFFF"/>
          </w:tcPr>
          <w:p w14:paraId="2B3A5797" w14:textId="77777777" w:rsidR="00995F09" w:rsidRPr="003C6E0A" w:rsidRDefault="00995F09" w:rsidP="00995F09">
            <w:pPr>
              <w:snapToGrid w:val="0"/>
              <w:spacing w:before="120" w:after="120" w:line="280" w:lineRule="exact"/>
              <w:jc w:val="center"/>
              <w:rPr>
                <w:rFonts w:eastAsia="標楷體"/>
                <w:color w:val="000000" w:themeColor="text1"/>
                <w:spacing w:val="-16"/>
                <w:sz w:val="26"/>
              </w:rPr>
            </w:pPr>
          </w:p>
        </w:tc>
        <w:tc>
          <w:tcPr>
            <w:tcW w:w="1114" w:type="dxa"/>
            <w:vMerge/>
            <w:tcBorders>
              <w:bottom w:val="single" w:sz="4" w:space="0" w:color="auto"/>
            </w:tcBorders>
            <w:shd w:val="clear" w:color="auto" w:fill="FFFFFF"/>
          </w:tcPr>
          <w:p w14:paraId="783F0821" w14:textId="77777777" w:rsidR="00995F09" w:rsidRPr="003C6E0A" w:rsidRDefault="00995F09" w:rsidP="00995F09">
            <w:pPr>
              <w:snapToGrid w:val="0"/>
              <w:spacing w:before="120" w:after="120" w:line="280" w:lineRule="exact"/>
              <w:jc w:val="center"/>
              <w:rPr>
                <w:rFonts w:eastAsia="標楷體"/>
                <w:color w:val="000000" w:themeColor="text1"/>
              </w:rPr>
            </w:pPr>
          </w:p>
        </w:tc>
        <w:tc>
          <w:tcPr>
            <w:tcW w:w="1113" w:type="dxa"/>
            <w:vMerge/>
            <w:tcBorders>
              <w:bottom w:val="single" w:sz="4" w:space="0" w:color="auto"/>
            </w:tcBorders>
            <w:shd w:val="clear" w:color="auto" w:fill="FFFFFF"/>
          </w:tcPr>
          <w:p w14:paraId="2527D6BF" w14:textId="77777777" w:rsidR="00995F09" w:rsidRPr="003C6E0A" w:rsidRDefault="00995F09" w:rsidP="00995F09">
            <w:pPr>
              <w:snapToGrid w:val="0"/>
              <w:spacing w:before="120" w:after="120" w:line="280" w:lineRule="exact"/>
              <w:jc w:val="center"/>
              <w:rPr>
                <w:rFonts w:eastAsia="標楷體"/>
                <w:color w:val="000000" w:themeColor="text1"/>
              </w:rPr>
            </w:pPr>
          </w:p>
        </w:tc>
        <w:tc>
          <w:tcPr>
            <w:tcW w:w="1114" w:type="dxa"/>
            <w:tcBorders>
              <w:bottom w:val="single" w:sz="4" w:space="0" w:color="auto"/>
            </w:tcBorders>
            <w:shd w:val="clear" w:color="auto" w:fill="FFFFFF"/>
          </w:tcPr>
          <w:p w14:paraId="04662180" w14:textId="77777777" w:rsidR="00995F09" w:rsidRPr="003C6E0A" w:rsidRDefault="00995F09" w:rsidP="00995F09">
            <w:pPr>
              <w:snapToGrid w:val="0"/>
              <w:spacing w:before="120" w:after="120" w:line="280" w:lineRule="exact"/>
              <w:jc w:val="center"/>
              <w:rPr>
                <w:rFonts w:eastAsia="標楷體"/>
                <w:color w:val="000000" w:themeColor="text1"/>
              </w:rPr>
            </w:pPr>
            <w:r w:rsidRPr="003C6E0A">
              <w:rPr>
                <w:rFonts w:eastAsia="標楷體" w:hint="eastAsia"/>
                <w:color w:val="000000" w:themeColor="text1"/>
              </w:rPr>
              <w:t>2</w:t>
            </w:r>
            <w:r w:rsidRPr="003C6E0A">
              <w:rPr>
                <w:rFonts w:eastAsia="標楷體" w:hint="eastAsia"/>
                <w:color w:val="000000" w:themeColor="text1"/>
              </w:rPr>
              <w:t>月</w:t>
            </w:r>
          </w:p>
        </w:tc>
        <w:tc>
          <w:tcPr>
            <w:tcW w:w="1114" w:type="dxa"/>
            <w:tcBorders>
              <w:bottom w:val="single" w:sz="4" w:space="0" w:color="auto"/>
              <w:right w:val="nil"/>
            </w:tcBorders>
            <w:shd w:val="clear" w:color="auto" w:fill="FFFFFF"/>
          </w:tcPr>
          <w:p w14:paraId="5D1FE33F" w14:textId="77777777" w:rsidR="00995F09" w:rsidRPr="003C6E0A" w:rsidRDefault="00995F09" w:rsidP="00995F09">
            <w:pPr>
              <w:snapToGrid w:val="0"/>
              <w:spacing w:before="120" w:after="120" w:line="280" w:lineRule="exact"/>
              <w:jc w:val="center"/>
              <w:rPr>
                <w:rFonts w:eastAsia="標楷體"/>
                <w:color w:val="000000" w:themeColor="text1"/>
              </w:rPr>
            </w:pPr>
            <w:r w:rsidRPr="003C6E0A">
              <w:rPr>
                <w:rFonts w:eastAsia="標楷體" w:hint="eastAsia"/>
                <w:color w:val="000000" w:themeColor="text1"/>
              </w:rPr>
              <w:t>3</w:t>
            </w:r>
            <w:r w:rsidRPr="003C6E0A">
              <w:rPr>
                <w:rFonts w:eastAsia="標楷體" w:hint="eastAsia"/>
                <w:color w:val="000000" w:themeColor="text1"/>
              </w:rPr>
              <w:t>月</w:t>
            </w:r>
          </w:p>
        </w:tc>
        <w:tc>
          <w:tcPr>
            <w:tcW w:w="1114" w:type="dxa"/>
            <w:tcBorders>
              <w:bottom w:val="single" w:sz="4" w:space="0" w:color="auto"/>
              <w:right w:val="nil"/>
            </w:tcBorders>
            <w:shd w:val="clear" w:color="auto" w:fill="FFFFFF"/>
            <w:vAlign w:val="center"/>
          </w:tcPr>
          <w:p w14:paraId="2B5DC71F" w14:textId="77777777" w:rsidR="00995F09" w:rsidRPr="003C6E0A" w:rsidRDefault="00995F09" w:rsidP="00995F09">
            <w:pPr>
              <w:snapToGrid w:val="0"/>
              <w:spacing w:before="120" w:after="120" w:line="280" w:lineRule="exact"/>
              <w:jc w:val="center"/>
              <w:rPr>
                <w:rFonts w:eastAsia="標楷體"/>
                <w:color w:val="000000" w:themeColor="text1"/>
              </w:rPr>
            </w:pPr>
            <w:r w:rsidRPr="003C6E0A">
              <w:rPr>
                <w:rFonts w:eastAsia="標楷體" w:hint="eastAsia"/>
                <w:color w:val="000000" w:themeColor="text1"/>
              </w:rPr>
              <w:t>1-3</w:t>
            </w:r>
            <w:r w:rsidRPr="003C6E0A">
              <w:rPr>
                <w:rFonts w:eastAsia="標楷體" w:hint="eastAsia"/>
                <w:color w:val="000000" w:themeColor="text1"/>
              </w:rPr>
              <w:t>月</w:t>
            </w:r>
          </w:p>
        </w:tc>
      </w:tr>
      <w:tr w:rsidR="00995F09" w:rsidRPr="003C6E0A" w14:paraId="1FDA1747" w14:textId="77777777" w:rsidTr="00995F09">
        <w:trPr>
          <w:cantSplit/>
          <w:trHeight w:val="828"/>
        </w:trPr>
        <w:tc>
          <w:tcPr>
            <w:tcW w:w="615" w:type="dxa"/>
            <w:vMerge w:val="restart"/>
            <w:tcBorders>
              <w:left w:val="nil"/>
            </w:tcBorders>
          </w:tcPr>
          <w:p w14:paraId="4A0BC20A" w14:textId="77777777" w:rsidR="00995F09" w:rsidRPr="003C6E0A" w:rsidRDefault="00995F09" w:rsidP="00995F09">
            <w:pPr>
              <w:snapToGrid w:val="0"/>
              <w:spacing w:before="240"/>
              <w:jc w:val="center"/>
              <w:rPr>
                <w:rFonts w:eastAsia="標楷體"/>
                <w:color w:val="000000" w:themeColor="text1"/>
                <w:sz w:val="28"/>
              </w:rPr>
            </w:pPr>
          </w:p>
          <w:p w14:paraId="401FE2D5" w14:textId="77777777" w:rsidR="00995F09" w:rsidRPr="003C6E0A" w:rsidRDefault="00995F09" w:rsidP="00995F09">
            <w:pPr>
              <w:snapToGrid w:val="0"/>
              <w:spacing w:before="240"/>
              <w:jc w:val="center"/>
              <w:rPr>
                <w:rFonts w:eastAsia="標楷體"/>
                <w:color w:val="000000" w:themeColor="text1"/>
                <w:sz w:val="28"/>
              </w:rPr>
            </w:pPr>
            <w:r w:rsidRPr="003C6E0A">
              <w:rPr>
                <w:rFonts w:eastAsia="標楷體" w:hint="eastAsia"/>
                <w:color w:val="000000" w:themeColor="text1"/>
                <w:sz w:val="28"/>
              </w:rPr>
              <w:t>兩</w:t>
            </w:r>
          </w:p>
          <w:p w14:paraId="224DE01F" w14:textId="77777777" w:rsidR="00995F09" w:rsidRPr="003C6E0A" w:rsidRDefault="00995F09" w:rsidP="00995F09">
            <w:pPr>
              <w:snapToGrid w:val="0"/>
              <w:spacing w:before="240"/>
              <w:jc w:val="center"/>
              <w:rPr>
                <w:rFonts w:eastAsia="標楷體"/>
                <w:color w:val="000000" w:themeColor="text1"/>
                <w:sz w:val="28"/>
              </w:rPr>
            </w:pPr>
            <w:r w:rsidRPr="003C6E0A">
              <w:rPr>
                <w:rFonts w:eastAsia="標楷體" w:hint="eastAsia"/>
                <w:color w:val="000000" w:themeColor="text1"/>
                <w:sz w:val="28"/>
              </w:rPr>
              <w:t>岸</w:t>
            </w:r>
          </w:p>
          <w:p w14:paraId="209BB777" w14:textId="77777777" w:rsidR="00995F09" w:rsidRPr="003C6E0A" w:rsidRDefault="00995F09" w:rsidP="00995F09">
            <w:pPr>
              <w:snapToGrid w:val="0"/>
              <w:spacing w:before="240"/>
              <w:jc w:val="center"/>
              <w:rPr>
                <w:rFonts w:eastAsia="標楷體"/>
                <w:color w:val="000000" w:themeColor="text1"/>
                <w:sz w:val="28"/>
              </w:rPr>
            </w:pPr>
            <w:r w:rsidRPr="003C6E0A">
              <w:rPr>
                <w:rFonts w:eastAsia="標楷體" w:hint="eastAsia"/>
                <w:color w:val="000000" w:themeColor="text1"/>
                <w:sz w:val="28"/>
              </w:rPr>
              <w:t>投</w:t>
            </w:r>
          </w:p>
          <w:p w14:paraId="10DA1E89" w14:textId="77777777" w:rsidR="00995F09" w:rsidRPr="003C6E0A" w:rsidRDefault="00995F09" w:rsidP="00995F09">
            <w:pPr>
              <w:snapToGrid w:val="0"/>
              <w:spacing w:before="240"/>
              <w:jc w:val="center"/>
              <w:rPr>
                <w:rFonts w:eastAsia="標楷體"/>
                <w:color w:val="000000" w:themeColor="text1"/>
                <w:sz w:val="28"/>
              </w:rPr>
            </w:pPr>
            <w:r w:rsidRPr="003C6E0A">
              <w:rPr>
                <w:rFonts w:eastAsia="標楷體" w:hint="eastAsia"/>
                <w:color w:val="000000" w:themeColor="text1"/>
                <w:sz w:val="28"/>
              </w:rPr>
              <w:t>資</w:t>
            </w:r>
          </w:p>
        </w:tc>
        <w:tc>
          <w:tcPr>
            <w:tcW w:w="758" w:type="dxa"/>
            <w:vMerge w:val="restart"/>
            <w:vAlign w:val="center"/>
          </w:tcPr>
          <w:p w14:paraId="1AD21A21" w14:textId="77777777" w:rsidR="00995F09" w:rsidRPr="003C6E0A" w:rsidRDefault="00995F09" w:rsidP="00995F09">
            <w:pPr>
              <w:snapToGrid w:val="0"/>
              <w:spacing w:before="120" w:after="120" w:line="320" w:lineRule="exact"/>
              <w:jc w:val="center"/>
              <w:rPr>
                <w:rFonts w:eastAsia="標楷體"/>
                <w:color w:val="000000" w:themeColor="text1"/>
                <w:spacing w:val="-16"/>
                <w:sz w:val="26"/>
              </w:rPr>
            </w:pPr>
            <w:r w:rsidRPr="003C6E0A">
              <w:rPr>
                <w:rFonts w:eastAsia="標楷體" w:hint="eastAsia"/>
                <w:color w:val="000000" w:themeColor="text1"/>
                <w:sz w:val="28"/>
              </w:rPr>
              <w:t>我對中國大陸投資</w:t>
            </w:r>
          </w:p>
        </w:tc>
        <w:tc>
          <w:tcPr>
            <w:tcW w:w="1018" w:type="dxa"/>
          </w:tcPr>
          <w:p w14:paraId="09412BD9" w14:textId="77777777" w:rsidR="00995F09" w:rsidRPr="003C6E0A" w:rsidRDefault="00995F09" w:rsidP="00995F09">
            <w:pPr>
              <w:snapToGrid w:val="0"/>
              <w:spacing w:before="120" w:after="120" w:line="320" w:lineRule="exact"/>
              <w:jc w:val="center"/>
              <w:rPr>
                <w:rFonts w:eastAsia="標楷體"/>
                <w:color w:val="000000" w:themeColor="text1"/>
                <w:spacing w:val="-16"/>
                <w:sz w:val="26"/>
              </w:rPr>
            </w:pPr>
            <w:r w:rsidRPr="003C6E0A">
              <w:rPr>
                <w:rFonts w:eastAsia="標楷體" w:hint="eastAsia"/>
                <w:color w:val="000000" w:themeColor="text1"/>
                <w:spacing w:val="-16"/>
                <w:sz w:val="26"/>
              </w:rPr>
              <w:t>件數</w:t>
            </w:r>
            <w:r w:rsidRPr="003C6E0A">
              <w:rPr>
                <w:rFonts w:eastAsia="標楷體" w:hint="eastAsia"/>
                <w:color w:val="000000" w:themeColor="text1"/>
                <w:spacing w:val="-16"/>
                <w:sz w:val="26"/>
              </w:rPr>
              <w:br/>
            </w:r>
            <w:r w:rsidRPr="003C6E0A">
              <w:rPr>
                <w:rFonts w:eastAsia="標楷體" w:hint="eastAsia"/>
                <w:color w:val="000000" w:themeColor="text1"/>
                <w:spacing w:val="-16"/>
              </w:rPr>
              <w:t>(</w:t>
            </w:r>
            <w:r w:rsidRPr="003C6E0A">
              <w:rPr>
                <w:rFonts w:eastAsia="標楷體" w:hint="eastAsia"/>
                <w:color w:val="000000" w:themeColor="text1"/>
                <w:spacing w:val="-16"/>
              </w:rPr>
              <w:t>件</w:t>
            </w:r>
            <w:r w:rsidRPr="003C6E0A">
              <w:rPr>
                <w:rFonts w:eastAsia="標楷體" w:hint="eastAsia"/>
                <w:color w:val="000000" w:themeColor="text1"/>
                <w:spacing w:val="-16"/>
              </w:rPr>
              <w:t>)</w:t>
            </w:r>
          </w:p>
        </w:tc>
        <w:tc>
          <w:tcPr>
            <w:tcW w:w="1113" w:type="dxa"/>
            <w:tcBorders>
              <w:top w:val="single" w:sz="4" w:space="0" w:color="auto"/>
              <w:left w:val="nil"/>
              <w:bottom w:val="nil"/>
              <w:right w:val="nil"/>
            </w:tcBorders>
            <w:vAlign w:val="center"/>
          </w:tcPr>
          <w:p w14:paraId="243BDEBA" w14:textId="77777777" w:rsidR="00995F09" w:rsidRPr="003C6E0A" w:rsidRDefault="00995F09" w:rsidP="00995F09">
            <w:pPr>
              <w:snapToGrid w:val="0"/>
              <w:spacing w:before="60" w:after="60" w:line="400" w:lineRule="exact"/>
              <w:ind w:rightChars="-2" w:right="-5"/>
              <w:jc w:val="center"/>
              <w:rPr>
                <w:rFonts w:eastAsia="標楷體"/>
                <w:color w:val="000000" w:themeColor="text1"/>
              </w:rPr>
            </w:pPr>
            <w:r w:rsidRPr="003C6E0A">
              <w:rPr>
                <w:rFonts w:eastAsia="標楷體" w:hint="eastAsia"/>
                <w:color w:val="000000" w:themeColor="text1"/>
              </w:rPr>
              <w:t>726</w:t>
            </w:r>
          </w:p>
        </w:tc>
        <w:tc>
          <w:tcPr>
            <w:tcW w:w="1114" w:type="dxa"/>
            <w:tcBorders>
              <w:top w:val="single" w:sz="4" w:space="0" w:color="auto"/>
              <w:left w:val="nil"/>
              <w:bottom w:val="nil"/>
              <w:right w:val="nil"/>
            </w:tcBorders>
            <w:vAlign w:val="center"/>
          </w:tcPr>
          <w:p w14:paraId="27DC5692" w14:textId="77777777" w:rsidR="00995F09" w:rsidRPr="003C6E0A" w:rsidRDefault="00995F09" w:rsidP="00995F09">
            <w:pPr>
              <w:snapToGrid w:val="0"/>
              <w:spacing w:before="60" w:after="60" w:line="400" w:lineRule="exact"/>
              <w:ind w:rightChars="-2" w:right="-5"/>
              <w:jc w:val="center"/>
              <w:rPr>
                <w:rFonts w:eastAsia="標楷體"/>
                <w:color w:val="000000" w:themeColor="text1"/>
              </w:rPr>
            </w:pPr>
            <w:r w:rsidRPr="003C6E0A">
              <w:rPr>
                <w:rFonts w:eastAsia="標楷體" w:hint="eastAsia"/>
                <w:color w:val="000000" w:themeColor="text1"/>
              </w:rPr>
              <w:t>610</w:t>
            </w:r>
          </w:p>
        </w:tc>
        <w:tc>
          <w:tcPr>
            <w:tcW w:w="1114" w:type="dxa"/>
            <w:tcBorders>
              <w:top w:val="single" w:sz="4" w:space="0" w:color="auto"/>
              <w:left w:val="nil"/>
              <w:bottom w:val="nil"/>
              <w:right w:val="nil"/>
            </w:tcBorders>
            <w:vAlign w:val="center"/>
          </w:tcPr>
          <w:p w14:paraId="4AF1E014" w14:textId="77777777" w:rsidR="00995F09" w:rsidRPr="003C6E0A" w:rsidRDefault="00995F09" w:rsidP="00995F09">
            <w:pPr>
              <w:snapToGrid w:val="0"/>
              <w:spacing w:before="60" w:after="60" w:line="400" w:lineRule="exact"/>
              <w:ind w:rightChars="-2" w:right="-5"/>
              <w:jc w:val="center"/>
              <w:rPr>
                <w:rFonts w:eastAsia="標楷體"/>
                <w:color w:val="000000" w:themeColor="text1"/>
              </w:rPr>
            </w:pPr>
            <w:r w:rsidRPr="003C6E0A">
              <w:rPr>
                <w:rFonts w:eastAsia="標楷體" w:hint="eastAsia"/>
                <w:color w:val="000000" w:themeColor="text1"/>
              </w:rPr>
              <w:t>475</w:t>
            </w:r>
          </w:p>
        </w:tc>
        <w:tc>
          <w:tcPr>
            <w:tcW w:w="1113" w:type="dxa"/>
            <w:tcBorders>
              <w:top w:val="single" w:sz="4" w:space="0" w:color="auto"/>
              <w:left w:val="nil"/>
              <w:bottom w:val="nil"/>
              <w:right w:val="nil"/>
            </w:tcBorders>
            <w:vAlign w:val="center"/>
          </w:tcPr>
          <w:p w14:paraId="3C2E2C38" w14:textId="77777777" w:rsidR="00995F09" w:rsidRPr="003C6E0A" w:rsidRDefault="00995F09" w:rsidP="00995F09">
            <w:pPr>
              <w:snapToGrid w:val="0"/>
              <w:spacing w:before="60" w:after="60" w:line="400" w:lineRule="exact"/>
              <w:ind w:rightChars="-2" w:right="-5"/>
              <w:jc w:val="center"/>
              <w:rPr>
                <w:rFonts w:eastAsia="標楷體"/>
                <w:color w:val="000000" w:themeColor="text1"/>
              </w:rPr>
            </w:pPr>
            <w:r w:rsidRPr="003C6E0A">
              <w:rPr>
                <w:rFonts w:eastAsia="標楷體" w:hint="eastAsia"/>
                <w:color w:val="000000" w:themeColor="text1"/>
              </w:rPr>
              <w:t>423</w:t>
            </w:r>
          </w:p>
        </w:tc>
        <w:tc>
          <w:tcPr>
            <w:tcW w:w="1114" w:type="dxa"/>
            <w:tcBorders>
              <w:top w:val="single" w:sz="4" w:space="0" w:color="auto"/>
              <w:left w:val="nil"/>
              <w:bottom w:val="nil"/>
              <w:right w:val="nil"/>
            </w:tcBorders>
            <w:vAlign w:val="center"/>
          </w:tcPr>
          <w:p w14:paraId="526328B9" w14:textId="77777777" w:rsidR="00995F09" w:rsidRPr="003C6E0A" w:rsidRDefault="00995F09" w:rsidP="00995F09">
            <w:pPr>
              <w:snapToGrid w:val="0"/>
              <w:spacing w:before="60" w:after="60" w:line="400" w:lineRule="exact"/>
              <w:ind w:rightChars="-2" w:right="-5"/>
              <w:jc w:val="center"/>
              <w:rPr>
                <w:rFonts w:eastAsia="標楷體"/>
                <w:color w:val="000000" w:themeColor="text1"/>
              </w:rPr>
            </w:pPr>
            <w:r w:rsidRPr="003C6E0A">
              <w:rPr>
                <w:rFonts w:eastAsia="標楷體" w:hint="eastAsia"/>
                <w:color w:val="000000" w:themeColor="text1"/>
              </w:rPr>
              <w:t>32</w:t>
            </w:r>
          </w:p>
        </w:tc>
        <w:tc>
          <w:tcPr>
            <w:tcW w:w="1114" w:type="dxa"/>
            <w:tcBorders>
              <w:top w:val="single" w:sz="4" w:space="0" w:color="auto"/>
              <w:left w:val="nil"/>
              <w:bottom w:val="nil"/>
              <w:right w:val="nil"/>
            </w:tcBorders>
            <w:vAlign w:val="center"/>
          </w:tcPr>
          <w:p w14:paraId="411E2CE1" w14:textId="77777777" w:rsidR="00995F09" w:rsidRPr="003C6E0A" w:rsidRDefault="00995F09" w:rsidP="00995F09">
            <w:pPr>
              <w:snapToGrid w:val="0"/>
              <w:spacing w:before="60" w:after="60" w:line="400" w:lineRule="exact"/>
              <w:ind w:rightChars="-2" w:right="-5"/>
              <w:jc w:val="center"/>
              <w:rPr>
                <w:rFonts w:eastAsia="標楷體"/>
                <w:color w:val="000000" w:themeColor="text1"/>
              </w:rPr>
            </w:pPr>
            <w:r w:rsidRPr="003C6E0A">
              <w:rPr>
                <w:rFonts w:eastAsia="標楷體" w:hint="eastAsia"/>
                <w:color w:val="000000" w:themeColor="text1"/>
              </w:rPr>
              <w:t>24</w:t>
            </w:r>
          </w:p>
        </w:tc>
        <w:tc>
          <w:tcPr>
            <w:tcW w:w="1114" w:type="dxa"/>
            <w:tcBorders>
              <w:top w:val="single" w:sz="4" w:space="0" w:color="auto"/>
              <w:left w:val="nil"/>
              <w:bottom w:val="nil"/>
              <w:right w:val="nil"/>
            </w:tcBorders>
            <w:vAlign w:val="center"/>
          </w:tcPr>
          <w:p w14:paraId="3DAC8E41" w14:textId="77777777" w:rsidR="00995F09" w:rsidRPr="003C6E0A" w:rsidRDefault="00995F09" w:rsidP="00995F09">
            <w:pPr>
              <w:snapToGrid w:val="0"/>
              <w:spacing w:before="60" w:after="60" w:line="400" w:lineRule="exact"/>
              <w:ind w:rightChars="-2" w:right="-5"/>
              <w:jc w:val="center"/>
              <w:rPr>
                <w:rFonts w:eastAsia="標楷體"/>
                <w:color w:val="000000" w:themeColor="text1"/>
              </w:rPr>
            </w:pPr>
            <w:r w:rsidRPr="003C6E0A">
              <w:rPr>
                <w:rFonts w:eastAsia="標楷體" w:hint="eastAsia"/>
                <w:color w:val="000000" w:themeColor="text1"/>
              </w:rPr>
              <w:t>98</w:t>
            </w:r>
          </w:p>
        </w:tc>
      </w:tr>
      <w:tr w:rsidR="00995F09" w:rsidRPr="003C6E0A" w14:paraId="16187B5D" w14:textId="77777777" w:rsidTr="00995F09">
        <w:trPr>
          <w:cantSplit/>
          <w:trHeight w:val="786"/>
        </w:trPr>
        <w:tc>
          <w:tcPr>
            <w:tcW w:w="615" w:type="dxa"/>
            <w:vMerge/>
            <w:tcBorders>
              <w:left w:val="nil"/>
            </w:tcBorders>
          </w:tcPr>
          <w:p w14:paraId="0CBBB319" w14:textId="77777777" w:rsidR="00995F09" w:rsidRPr="003C6E0A" w:rsidRDefault="00995F09" w:rsidP="00995F09">
            <w:pPr>
              <w:snapToGrid w:val="0"/>
              <w:spacing w:before="120" w:after="120" w:line="320" w:lineRule="exact"/>
              <w:rPr>
                <w:rFonts w:eastAsia="標楷體"/>
                <w:b/>
                <w:color w:val="000000" w:themeColor="text1"/>
                <w:sz w:val="28"/>
              </w:rPr>
            </w:pPr>
          </w:p>
        </w:tc>
        <w:tc>
          <w:tcPr>
            <w:tcW w:w="758" w:type="dxa"/>
            <w:vMerge/>
          </w:tcPr>
          <w:p w14:paraId="17D27152" w14:textId="77777777" w:rsidR="00995F09" w:rsidRPr="003C6E0A" w:rsidRDefault="00995F09" w:rsidP="00995F09">
            <w:pPr>
              <w:snapToGrid w:val="0"/>
              <w:spacing w:before="120" w:after="120" w:line="320" w:lineRule="exact"/>
              <w:jc w:val="center"/>
              <w:rPr>
                <w:rFonts w:eastAsia="標楷體"/>
                <w:color w:val="000000" w:themeColor="text1"/>
                <w:spacing w:val="-16"/>
                <w:sz w:val="26"/>
              </w:rPr>
            </w:pPr>
          </w:p>
        </w:tc>
        <w:tc>
          <w:tcPr>
            <w:tcW w:w="1018" w:type="dxa"/>
          </w:tcPr>
          <w:p w14:paraId="7F5202D8" w14:textId="77777777" w:rsidR="00995F09" w:rsidRPr="003C6E0A" w:rsidRDefault="00995F09" w:rsidP="00995F09">
            <w:pPr>
              <w:snapToGrid w:val="0"/>
              <w:spacing w:before="120" w:after="120" w:line="320" w:lineRule="exact"/>
              <w:jc w:val="center"/>
              <w:rPr>
                <w:rFonts w:eastAsia="標楷體"/>
                <w:color w:val="000000" w:themeColor="text1"/>
                <w:spacing w:val="-16"/>
                <w:sz w:val="26"/>
              </w:rPr>
            </w:pPr>
            <w:r w:rsidRPr="003C6E0A">
              <w:rPr>
                <w:rFonts w:eastAsia="標楷體" w:hint="eastAsia"/>
                <w:color w:val="000000" w:themeColor="text1"/>
                <w:sz w:val="28"/>
              </w:rPr>
              <w:t>金額</w:t>
            </w:r>
            <w:r w:rsidRPr="003C6E0A">
              <w:rPr>
                <w:rFonts w:eastAsia="標楷體" w:hint="eastAsia"/>
                <w:color w:val="000000" w:themeColor="text1"/>
                <w:spacing w:val="-16"/>
                <w:sz w:val="26"/>
              </w:rPr>
              <w:br/>
            </w:r>
            <w:r w:rsidRPr="003C6E0A">
              <w:rPr>
                <w:rFonts w:eastAsia="標楷體" w:hint="eastAsia"/>
                <w:color w:val="000000" w:themeColor="text1"/>
                <w:spacing w:val="-16"/>
              </w:rPr>
              <w:t>(</w:t>
            </w:r>
            <w:r w:rsidRPr="003C6E0A">
              <w:rPr>
                <w:rFonts w:eastAsia="標楷體" w:hint="eastAsia"/>
                <w:color w:val="000000" w:themeColor="text1"/>
                <w:spacing w:val="-16"/>
              </w:rPr>
              <w:t>億美元</w:t>
            </w:r>
            <w:r w:rsidRPr="003C6E0A">
              <w:rPr>
                <w:rFonts w:eastAsia="標楷體" w:hint="eastAsia"/>
                <w:color w:val="000000" w:themeColor="text1"/>
                <w:spacing w:val="-16"/>
              </w:rPr>
              <w:t>)</w:t>
            </w:r>
          </w:p>
        </w:tc>
        <w:tc>
          <w:tcPr>
            <w:tcW w:w="1113" w:type="dxa"/>
            <w:tcBorders>
              <w:top w:val="nil"/>
              <w:left w:val="nil"/>
              <w:bottom w:val="nil"/>
              <w:right w:val="nil"/>
            </w:tcBorders>
            <w:vAlign w:val="center"/>
          </w:tcPr>
          <w:p w14:paraId="0844112F" w14:textId="77777777" w:rsidR="00995F09" w:rsidRPr="003C6E0A" w:rsidRDefault="00995F09" w:rsidP="00995F09">
            <w:pPr>
              <w:snapToGrid w:val="0"/>
              <w:spacing w:before="60" w:line="400" w:lineRule="exact"/>
              <w:ind w:rightChars="-2" w:right="-5"/>
              <w:jc w:val="center"/>
              <w:rPr>
                <w:rFonts w:eastAsia="標楷體"/>
                <w:color w:val="000000" w:themeColor="text1"/>
              </w:rPr>
            </w:pPr>
            <w:r w:rsidRPr="003C6E0A">
              <w:rPr>
                <w:rFonts w:eastAsia="標楷體" w:hint="eastAsia"/>
                <w:color w:val="000000" w:themeColor="text1"/>
              </w:rPr>
              <w:t>85.0</w:t>
            </w:r>
          </w:p>
        </w:tc>
        <w:tc>
          <w:tcPr>
            <w:tcW w:w="1114" w:type="dxa"/>
            <w:tcBorders>
              <w:top w:val="nil"/>
              <w:left w:val="nil"/>
              <w:bottom w:val="nil"/>
              <w:right w:val="nil"/>
            </w:tcBorders>
            <w:vAlign w:val="center"/>
          </w:tcPr>
          <w:p w14:paraId="3653DD2A" w14:textId="77777777" w:rsidR="00995F09" w:rsidRPr="003C6E0A" w:rsidRDefault="00995F09" w:rsidP="00995F09">
            <w:pPr>
              <w:snapToGrid w:val="0"/>
              <w:spacing w:before="60" w:line="400" w:lineRule="exact"/>
              <w:ind w:rightChars="-2" w:right="-5"/>
              <w:jc w:val="center"/>
              <w:rPr>
                <w:rFonts w:eastAsia="標楷體"/>
                <w:color w:val="000000" w:themeColor="text1"/>
              </w:rPr>
            </w:pPr>
            <w:r w:rsidRPr="003C6E0A">
              <w:rPr>
                <w:rFonts w:eastAsia="標楷體" w:hint="eastAsia"/>
                <w:color w:val="000000" w:themeColor="text1"/>
              </w:rPr>
              <w:t>41.7</w:t>
            </w:r>
          </w:p>
        </w:tc>
        <w:tc>
          <w:tcPr>
            <w:tcW w:w="1114" w:type="dxa"/>
            <w:tcBorders>
              <w:top w:val="nil"/>
              <w:left w:val="nil"/>
              <w:bottom w:val="nil"/>
              <w:right w:val="nil"/>
            </w:tcBorders>
            <w:vAlign w:val="center"/>
          </w:tcPr>
          <w:p w14:paraId="4A586ABA" w14:textId="77777777" w:rsidR="00995F09" w:rsidRPr="003C6E0A" w:rsidRDefault="00995F09" w:rsidP="00995F09">
            <w:pPr>
              <w:snapToGrid w:val="0"/>
              <w:spacing w:before="60" w:line="400" w:lineRule="exact"/>
              <w:ind w:rightChars="-2" w:right="-5"/>
              <w:jc w:val="center"/>
              <w:rPr>
                <w:rFonts w:eastAsia="標楷體"/>
                <w:color w:val="000000" w:themeColor="text1"/>
              </w:rPr>
            </w:pPr>
            <w:r w:rsidRPr="003C6E0A">
              <w:rPr>
                <w:rFonts w:eastAsia="標楷體" w:hint="eastAsia"/>
                <w:color w:val="000000" w:themeColor="text1"/>
              </w:rPr>
              <w:t>59.0</w:t>
            </w:r>
          </w:p>
        </w:tc>
        <w:tc>
          <w:tcPr>
            <w:tcW w:w="1113" w:type="dxa"/>
            <w:tcBorders>
              <w:top w:val="nil"/>
              <w:left w:val="nil"/>
              <w:bottom w:val="nil"/>
              <w:right w:val="nil"/>
            </w:tcBorders>
            <w:vAlign w:val="center"/>
          </w:tcPr>
          <w:p w14:paraId="3D032C93" w14:textId="77777777" w:rsidR="00995F09" w:rsidRPr="003C6E0A" w:rsidRDefault="00995F09" w:rsidP="00995F09">
            <w:pPr>
              <w:snapToGrid w:val="0"/>
              <w:spacing w:before="60" w:line="400" w:lineRule="exact"/>
              <w:ind w:rightChars="-2" w:right="-5"/>
              <w:jc w:val="center"/>
              <w:rPr>
                <w:rFonts w:eastAsia="標楷體"/>
                <w:color w:val="000000" w:themeColor="text1"/>
              </w:rPr>
            </w:pPr>
            <w:r w:rsidRPr="003C6E0A">
              <w:rPr>
                <w:rFonts w:eastAsia="標楷體" w:hint="eastAsia"/>
                <w:color w:val="000000" w:themeColor="text1"/>
              </w:rPr>
              <w:t>58.6</w:t>
            </w:r>
          </w:p>
        </w:tc>
        <w:tc>
          <w:tcPr>
            <w:tcW w:w="1114" w:type="dxa"/>
            <w:tcBorders>
              <w:top w:val="nil"/>
              <w:left w:val="nil"/>
              <w:bottom w:val="nil"/>
              <w:right w:val="nil"/>
            </w:tcBorders>
            <w:vAlign w:val="center"/>
          </w:tcPr>
          <w:p w14:paraId="3DD1D66C" w14:textId="77777777" w:rsidR="00995F09" w:rsidRPr="003C6E0A" w:rsidRDefault="00995F09" w:rsidP="00995F09">
            <w:pPr>
              <w:snapToGrid w:val="0"/>
              <w:spacing w:before="60" w:line="400" w:lineRule="exact"/>
              <w:ind w:rightChars="-2" w:right="-5"/>
              <w:jc w:val="center"/>
              <w:rPr>
                <w:rFonts w:eastAsia="標楷體"/>
                <w:color w:val="000000" w:themeColor="text1"/>
              </w:rPr>
            </w:pPr>
            <w:r w:rsidRPr="003C6E0A">
              <w:rPr>
                <w:rFonts w:eastAsia="標楷體" w:hint="eastAsia"/>
                <w:color w:val="000000" w:themeColor="text1"/>
              </w:rPr>
              <w:t>1.6</w:t>
            </w:r>
          </w:p>
        </w:tc>
        <w:tc>
          <w:tcPr>
            <w:tcW w:w="1114" w:type="dxa"/>
            <w:tcBorders>
              <w:top w:val="nil"/>
              <w:left w:val="nil"/>
              <w:bottom w:val="nil"/>
              <w:right w:val="nil"/>
            </w:tcBorders>
            <w:vAlign w:val="center"/>
          </w:tcPr>
          <w:p w14:paraId="361BD0F7" w14:textId="77777777" w:rsidR="00995F09" w:rsidRPr="003C6E0A" w:rsidRDefault="00995F09" w:rsidP="00995F09">
            <w:pPr>
              <w:snapToGrid w:val="0"/>
              <w:spacing w:before="60" w:line="400" w:lineRule="exact"/>
              <w:ind w:rightChars="-2" w:right="-5"/>
              <w:jc w:val="center"/>
              <w:rPr>
                <w:rFonts w:eastAsia="標楷體"/>
                <w:color w:val="000000" w:themeColor="text1"/>
              </w:rPr>
            </w:pPr>
            <w:r w:rsidRPr="003C6E0A">
              <w:rPr>
                <w:rFonts w:eastAsia="標楷體" w:hint="eastAsia"/>
                <w:color w:val="000000" w:themeColor="text1"/>
              </w:rPr>
              <w:t>3.8</w:t>
            </w:r>
          </w:p>
        </w:tc>
        <w:tc>
          <w:tcPr>
            <w:tcW w:w="1114" w:type="dxa"/>
            <w:tcBorders>
              <w:top w:val="nil"/>
              <w:left w:val="nil"/>
              <w:bottom w:val="nil"/>
              <w:right w:val="nil"/>
            </w:tcBorders>
            <w:vAlign w:val="center"/>
          </w:tcPr>
          <w:p w14:paraId="642C6480" w14:textId="77777777" w:rsidR="00995F09" w:rsidRPr="003C6E0A" w:rsidRDefault="00995F09" w:rsidP="00995F09">
            <w:pPr>
              <w:snapToGrid w:val="0"/>
              <w:spacing w:before="60" w:line="400" w:lineRule="exact"/>
              <w:ind w:rightChars="-2" w:right="-5"/>
              <w:jc w:val="center"/>
              <w:rPr>
                <w:rFonts w:eastAsia="標楷體"/>
                <w:color w:val="000000" w:themeColor="text1"/>
              </w:rPr>
            </w:pPr>
            <w:r w:rsidRPr="003C6E0A">
              <w:rPr>
                <w:rFonts w:eastAsia="標楷體" w:hint="eastAsia"/>
                <w:color w:val="000000" w:themeColor="text1"/>
              </w:rPr>
              <w:t>8.5</w:t>
            </w:r>
          </w:p>
        </w:tc>
      </w:tr>
      <w:tr w:rsidR="00995F09" w:rsidRPr="003C6E0A" w14:paraId="06E43247" w14:textId="77777777" w:rsidTr="00995F09">
        <w:trPr>
          <w:cantSplit/>
          <w:trHeight w:val="786"/>
        </w:trPr>
        <w:tc>
          <w:tcPr>
            <w:tcW w:w="615" w:type="dxa"/>
            <w:vMerge/>
            <w:tcBorders>
              <w:left w:val="nil"/>
            </w:tcBorders>
          </w:tcPr>
          <w:p w14:paraId="444151BD" w14:textId="77777777" w:rsidR="00995F09" w:rsidRPr="003C6E0A" w:rsidRDefault="00995F09" w:rsidP="00995F09">
            <w:pPr>
              <w:snapToGrid w:val="0"/>
              <w:spacing w:before="240"/>
              <w:jc w:val="center"/>
              <w:rPr>
                <w:rFonts w:eastAsia="標楷體"/>
                <w:color w:val="000000" w:themeColor="text1"/>
                <w:sz w:val="28"/>
              </w:rPr>
            </w:pPr>
          </w:p>
        </w:tc>
        <w:tc>
          <w:tcPr>
            <w:tcW w:w="758" w:type="dxa"/>
            <w:vMerge w:val="restart"/>
            <w:vAlign w:val="center"/>
          </w:tcPr>
          <w:p w14:paraId="18E986EB" w14:textId="77777777" w:rsidR="00995F09" w:rsidRPr="003C6E0A" w:rsidRDefault="00995F09" w:rsidP="00995F09">
            <w:pPr>
              <w:snapToGrid w:val="0"/>
              <w:spacing w:before="120" w:after="120" w:line="320" w:lineRule="exact"/>
              <w:jc w:val="center"/>
              <w:rPr>
                <w:rFonts w:eastAsia="標楷體"/>
                <w:color w:val="000000" w:themeColor="text1"/>
                <w:spacing w:val="-16"/>
                <w:sz w:val="26"/>
              </w:rPr>
            </w:pPr>
            <w:r w:rsidRPr="003C6E0A">
              <w:rPr>
                <w:rFonts w:eastAsia="標楷體" w:hint="eastAsia"/>
                <w:color w:val="000000" w:themeColor="text1"/>
                <w:sz w:val="28"/>
              </w:rPr>
              <w:t>陸資來臺投資</w:t>
            </w:r>
          </w:p>
        </w:tc>
        <w:tc>
          <w:tcPr>
            <w:tcW w:w="1018" w:type="dxa"/>
          </w:tcPr>
          <w:p w14:paraId="51E9B53E" w14:textId="77777777" w:rsidR="00995F09" w:rsidRPr="003C6E0A" w:rsidRDefault="00995F09" w:rsidP="00995F09">
            <w:pPr>
              <w:snapToGrid w:val="0"/>
              <w:spacing w:before="120" w:after="120" w:line="320" w:lineRule="exact"/>
              <w:jc w:val="center"/>
              <w:rPr>
                <w:rFonts w:eastAsia="標楷體"/>
                <w:color w:val="000000" w:themeColor="text1"/>
                <w:spacing w:val="-16"/>
                <w:sz w:val="26"/>
              </w:rPr>
            </w:pPr>
            <w:r w:rsidRPr="003C6E0A">
              <w:rPr>
                <w:rFonts w:eastAsia="標楷體" w:hint="eastAsia"/>
                <w:color w:val="000000" w:themeColor="text1"/>
                <w:spacing w:val="-16"/>
                <w:sz w:val="26"/>
              </w:rPr>
              <w:t>件數</w:t>
            </w:r>
            <w:r w:rsidRPr="003C6E0A">
              <w:rPr>
                <w:rFonts w:eastAsia="標楷體" w:hint="eastAsia"/>
                <w:color w:val="000000" w:themeColor="text1"/>
                <w:spacing w:val="-16"/>
                <w:sz w:val="26"/>
              </w:rPr>
              <w:br/>
            </w:r>
            <w:r w:rsidRPr="003C6E0A">
              <w:rPr>
                <w:rFonts w:eastAsia="標楷體" w:hint="eastAsia"/>
                <w:color w:val="000000" w:themeColor="text1"/>
                <w:spacing w:val="-16"/>
              </w:rPr>
              <w:t>(</w:t>
            </w:r>
            <w:r w:rsidRPr="003C6E0A">
              <w:rPr>
                <w:rFonts w:eastAsia="標楷體" w:hint="eastAsia"/>
                <w:color w:val="000000" w:themeColor="text1"/>
                <w:spacing w:val="-16"/>
              </w:rPr>
              <w:t>件</w:t>
            </w:r>
            <w:r w:rsidRPr="003C6E0A">
              <w:rPr>
                <w:rFonts w:eastAsia="標楷體" w:hint="eastAsia"/>
                <w:color w:val="000000" w:themeColor="text1"/>
                <w:spacing w:val="-16"/>
              </w:rPr>
              <w:t>)</w:t>
            </w:r>
          </w:p>
        </w:tc>
        <w:tc>
          <w:tcPr>
            <w:tcW w:w="1113" w:type="dxa"/>
            <w:tcBorders>
              <w:top w:val="nil"/>
              <w:left w:val="nil"/>
              <w:bottom w:val="nil"/>
              <w:right w:val="nil"/>
            </w:tcBorders>
            <w:vAlign w:val="center"/>
          </w:tcPr>
          <w:p w14:paraId="0DDAFD7E" w14:textId="77777777" w:rsidR="00995F09" w:rsidRPr="003C6E0A" w:rsidRDefault="00995F09" w:rsidP="00995F09">
            <w:pPr>
              <w:snapToGrid w:val="0"/>
              <w:spacing w:before="60" w:after="60" w:line="400" w:lineRule="exact"/>
              <w:ind w:rightChars="-2" w:right="-5"/>
              <w:jc w:val="center"/>
              <w:rPr>
                <w:rFonts w:eastAsia="標楷體"/>
                <w:color w:val="000000" w:themeColor="text1"/>
              </w:rPr>
            </w:pPr>
            <w:r w:rsidRPr="003C6E0A">
              <w:rPr>
                <w:rFonts w:eastAsia="標楷體" w:hint="eastAsia"/>
                <w:color w:val="000000" w:themeColor="text1"/>
              </w:rPr>
              <w:t>141</w:t>
            </w:r>
          </w:p>
        </w:tc>
        <w:tc>
          <w:tcPr>
            <w:tcW w:w="1114" w:type="dxa"/>
            <w:tcBorders>
              <w:top w:val="nil"/>
              <w:left w:val="nil"/>
              <w:bottom w:val="nil"/>
              <w:right w:val="nil"/>
            </w:tcBorders>
            <w:vAlign w:val="center"/>
          </w:tcPr>
          <w:p w14:paraId="253B88D1" w14:textId="77777777" w:rsidR="00995F09" w:rsidRPr="003C6E0A" w:rsidRDefault="00995F09" w:rsidP="00995F09">
            <w:pPr>
              <w:snapToGrid w:val="0"/>
              <w:spacing w:before="60" w:after="60" w:line="400" w:lineRule="exact"/>
              <w:ind w:rightChars="-2" w:right="-5"/>
              <w:jc w:val="center"/>
              <w:rPr>
                <w:rFonts w:eastAsia="標楷體"/>
                <w:color w:val="000000" w:themeColor="text1"/>
              </w:rPr>
            </w:pPr>
            <w:r w:rsidRPr="003C6E0A">
              <w:rPr>
                <w:rFonts w:eastAsia="標楷體" w:hint="eastAsia"/>
                <w:color w:val="000000" w:themeColor="text1"/>
              </w:rPr>
              <w:t>143</w:t>
            </w:r>
          </w:p>
        </w:tc>
        <w:tc>
          <w:tcPr>
            <w:tcW w:w="1114" w:type="dxa"/>
            <w:tcBorders>
              <w:top w:val="nil"/>
              <w:left w:val="nil"/>
              <w:bottom w:val="nil"/>
              <w:right w:val="nil"/>
            </w:tcBorders>
            <w:vAlign w:val="center"/>
          </w:tcPr>
          <w:p w14:paraId="77FC7CAF" w14:textId="77777777" w:rsidR="00995F09" w:rsidRPr="003C6E0A" w:rsidRDefault="00995F09" w:rsidP="00995F09">
            <w:pPr>
              <w:snapToGrid w:val="0"/>
              <w:spacing w:before="60" w:after="60" w:line="400" w:lineRule="exact"/>
              <w:ind w:rightChars="-2" w:right="-5"/>
              <w:jc w:val="center"/>
              <w:rPr>
                <w:rFonts w:eastAsia="標楷體"/>
                <w:color w:val="000000" w:themeColor="text1"/>
              </w:rPr>
            </w:pPr>
            <w:r w:rsidRPr="003C6E0A">
              <w:rPr>
                <w:rFonts w:eastAsia="標楷體" w:hint="eastAsia"/>
                <w:color w:val="000000" w:themeColor="text1"/>
              </w:rPr>
              <w:t>90</w:t>
            </w:r>
          </w:p>
        </w:tc>
        <w:tc>
          <w:tcPr>
            <w:tcW w:w="1113" w:type="dxa"/>
            <w:tcBorders>
              <w:top w:val="nil"/>
              <w:left w:val="nil"/>
              <w:bottom w:val="nil"/>
              <w:right w:val="nil"/>
            </w:tcBorders>
            <w:vAlign w:val="center"/>
          </w:tcPr>
          <w:p w14:paraId="2C483FB5" w14:textId="77777777" w:rsidR="00995F09" w:rsidRPr="003C6E0A" w:rsidRDefault="00995F09" w:rsidP="00995F09">
            <w:pPr>
              <w:snapToGrid w:val="0"/>
              <w:spacing w:before="60" w:after="60" w:line="400" w:lineRule="exact"/>
              <w:ind w:rightChars="-2" w:right="-5"/>
              <w:jc w:val="center"/>
              <w:rPr>
                <w:rFonts w:eastAsia="標楷體"/>
                <w:color w:val="000000" w:themeColor="text1"/>
              </w:rPr>
            </w:pPr>
            <w:r w:rsidRPr="003C6E0A">
              <w:rPr>
                <w:rFonts w:eastAsia="標楷體" w:hint="eastAsia"/>
                <w:color w:val="000000" w:themeColor="text1"/>
              </w:rPr>
              <w:t>49</w:t>
            </w:r>
          </w:p>
        </w:tc>
        <w:tc>
          <w:tcPr>
            <w:tcW w:w="1114" w:type="dxa"/>
            <w:tcBorders>
              <w:top w:val="nil"/>
              <w:left w:val="nil"/>
              <w:bottom w:val="nil"/>
              <w:right w:val="nil"/>
            </w:tcBorders>
            <w:vAlign w:val="center"/>
          </w:tcPr>
          <w:p w14:paraId="6AC0DF70" w14:textId="77777777" w:rsidR="00995F09" w:rsidRPr="003C6E0A" w:rsidRDefault="00995F09" w:rsidP="00995F09">
            <w:pPr>
              <w:snapToGrid w:val="0"/>
              <w:spacing w:before="60" w:after="60" w:line="400" w:lineRule="exact"/>
              <w:ind w:rightChars="-2" w:right="-5"/>
              <w:jc w:val="center"/>
              <w:rPr>
                <w:rFonts w:eastAsia="標楷體"/>
                <w:color w:val="000000" w:themeColor="text1"/>
              </w:rPr>
            </w:pPr>
            <w:r w:rsidRPr="003C6E0A">
              <w:rPr>
                <w:rFonts w:eastAsia="標楷體" w:hint="eastAsia"/>
                <w:color w:val="000000" w:themeColor="text1"/>
              </w:rPr>
              <w:t>5</w:t>
            </w:r>
          </w:p>
        </w:tc>
        <w:tc>
          <w:tcPr>
            <w:tcW w:w="1114" w:type="dxa"/>
            <w:tcBorders>
              <w:top w:val="nil"/>
              <w:left w:val="nil"/>
              <w:bottom w:val="nil"/>
              <w:right w:val="nil"/>
            </w:tcBorders>
            <w:vAlign w:val="center"/>
          </w:tcPr>
          <w:p w14:paraId="0448BFFB" w14:textId="77777777" w:rsidR="00995F09" w:rsidRPr="003C6E0A" w:rsidRDefault="00995F09" w:rsidP="00995F09">
            <w:pPr>
              <w:snapToGrid w:val="0"/>
              <w:spacing w:before="60" w:after="60" w:line="400" w:lineRule="exact"/>
              <w:ind w:rightChars="-2" w:right="-5"/>
              <w:jc w:val="center"/>
              <w:rPr>
                <w:rFonts w:eastAsia="標楷體"/>
                <w:color w:val="000000" w:themeColor="text1"/>
              </w:rPr>
            </w:pPr>
            <w:r w:rsidRPr="003C6E0A">
              <w:rPr>
                <w:rFonts w:eastAsia="標楷體" w:hint="eastAsia"/>
                <w:color w:val="000000" w:themeColor="text1"/>
              </w:rPr>
              <w:t>4</w:t>
            </w:r>
          </w:p>
        </w:tc>
        <w:tc>
          <w:tcPr>
            <w:tcW w:w="1114" w:type="dxa"/>
            <w:tcBorders>
              <w:top w:val="nil"/>
              <w:left w:val="nil"/>
              <w:bottom w:val="nil"/>
              <w:right w:val="nil"/>
            </w:tcBorders>
            <w:vAlign w:val="center"/>
          </w:tcPr>
          <w:p w14:paraId="75F9B00F" w14:textId="77777777" w:rsidR="00995F09" w:rsidRPr="003C6E0A" w:rsidRDefault="00995F09" w:rsidP="00995F09">
            <w:pPr>
              <w:snapToGrid w:val="0"/>
              <w:spacing w:before="60" w:after="60" w:line="400" w:lineRule="exact"/>
              <w:ind w:rightChars="-2" w:right="-5"/>
              <w:jc w:val="center"/>
              <w:rPr>
                <w:rFonts w:eastAsia="標楷體"/>
                <w:color w:val="000000" w:themeColor="text1"/>
              </w:rPr>
            </w:pPr>
            <w:r w:rsidRPr="003C6E0A">
              <w:rPr>
                <w:rFonts w:eastAsia="標楷體" w:hint="eastAsia"/>
                <w:color w:val="000000" w:themeColor="text1"/>
              </w:rPr>
              <w:t>13</w:t>
            </w:r>
          </w:p>
        </w:tc>
      </w:tr>
      <w:tr w:rsidR="00995F09" w:rsidRPr="003C6E0A" w14:paraId="7DF1B7D6" w14:textId="77777777" w:rsidTr="00995F09">
        <w:trPr>
          <w:cantSplit/>
          <w:trHeight w:val="786"/>
        </w:trPr>
        <w:tc>
          <w:tcPr>
            <w:tcW w:w="615" w:type="dxa"/>
            <w:vMerge/>
            <w:tcBorders>
              <w:left w:val="nil"/>
            </w:tcBorders>
          </w:tcPr>
          <w:p w14:paraId="7B6986CF" w14:textId="77777777" w:rsidR="00995F09" w:rsidRPr="003C6E0A" w:rsidRDefault="00995F09" w:rsidP="00995F09">
            <w:pPr>
              <w:snapToGrid w:val="0"/>
              <w:spacing w:before="120" w:after="120" w:line="320" w:lineRule="exact"/>
              <w:rPr>
                <w:rFonts w:eastAsia="標楷體"/>
                <w:b/>
                <w:color w:val="000000" w:themeColor="text1"/>
                <w:sz w:val="28"/>
              </w:rPr>
            </w:pPr>
          </w:p>
        </w:tc>
        <w:tc>
          <w:tcPr>
            <w:tcW w:w="758" w:type="dxa"/>
            <w:vMerge/>
          </w:tcPr>
          <w:p w14:paraId="1A65BC2C" w14:textId="77777777" w:rsidR="00995F09" w:rsidRPr="003C6E0A" w:rsidRDefault="00995F09" w:rsidP="00995F09">
            <w:pPr>
              <w:snapToGrid w:val="0"/>
              <w:spacing w:before="120" w:after="120" w:line="320" w:lineRule="exact"/>
              <w:jc w:val="center"/>
              <w:rPr>
                <w:rFonts w:eastAsia="標楷體"/>
                <w:color w:val="000000" w:themeColor="text1"/>
                <w:spacing w:val="-16"/>
                <w:sz w:val="26"/>
              </w:rPr>
            </w:pPr>
          </w:p>
        </w:tc>
        <w:tc>
          <w:tcPr>
            <w:tcW w:w="1018" w:type="dxa"/>
          </w:tcPr>
          <w:p w14:paraId="4BF098F5" w14:textId="77777777" w:rsidR="00995F09" w:rsidRPr="003C6E0A" w:rsidRDefault="00995F09" w:rsidP="00995F09">
            <w:pPr>
              <w:snapToGrid w:val="0"/>
              <w:spacing w:before="120" w:after="120" w:line="320" w:lineRule="exact"/>
              <w:jc w:val="center"/>
              <w:rPr>
                <w:rFonts w:eastAsia="標楷體"/>
                <w:color w:val="000000" w:themeColor="text1"/>
                <w:spacing w:val="-16"/>
                <w:sz w:val="26"/>
              </w:rPr>
            </w:pPr>
            <w:r w:rsidRPr="003C6E0A">
              <w:rPr>
                <w:rFonts w:eastAsia="標楷體" w:hint="eastAsia"/>
                <w:color w:val="000000" w:themeColor="text1"/>
                <w:sz w:val="28"/>
              </w:rPr>
              <w:t>金額</w:t>
            </w:r>
            <w:r w:rsidRPr="003C6E0A">
              <w:rPr>
                <w:rFonts w:eastAsia="標楷體" w:hint="eastAsia"/>
                <w:color w:val="000000" w:themeColor="text1"/>
                <w:spacing w:val="-16"/>
                <w:sz w:val="26"/>
              </w:rPr>
              <w:br/>
            </w:r>
            <w:r w:rsidRPr="003C6E0A">
              <w:rPr>
                <w:rFonts w:eastAsia="標楷體" w:hint="eastAsia"/>
                <w:color w:val="000000" w:themeColor="text1"/>
                <w:spacing w:val="-16"/>
              </w:rPr>
              <w:t>(</w:t>
            </w:r>
            <w:r w:rsidRPr="003C6E0A">
              <w:rPr>
                <w:rFonts w:eastAsia="標楷體" w:hint="eastAsia"/>
                <w:color w:val="000000" w:themeColor="text1"/>
                <w:spacing w:val="-16"/>
              </w:rPr>
              <w:t>萬美元</w:t>
            </w:r>
            <w:r w:rsidRPr="003C6E0A">
              <w:rPr>
                <w:rFonts w:eastAsia="標楷體" w:hint="eastAsia"/>
                <w:color w:val="000000" w:themeColor="text1"/>
                <w:spacing w:val="-16"/>
              </w:rPr>
              <w:t>)</w:t>
            </w:r>
          </w:p>
        </w:tc>
        <w:tc>
          <w:tcPr>
            <w:tcW w:w="1113" w:type="dxa"/>
            <w:tcBorders>
              <w:top w:val="nil"/>
              <w:left w:val="nil"/>
              <w:bottom w:val="nil"/>
              <w:right w:val="nil"/>
            </w:tcBorders>
            <w:vAlign w:val="center"/>
          </w:tcPr>
          <w:p w14:paraId="6828D8F3" w14:textId="77777777" w:rsidR="00995F09" w:rsidRPr="003C6E0A" w:rsidRDefault="00995F09" w:rsidP="00995F09">
            <w:pPr>
              <w:snapToGrid w:val="0"/>
              <w:spacing w:before="60" w:after="60" w:line="400" w:lineRule="exact"/>
              <w:ind w:rightChars="-2" w:right="-5"/>
              <w:jc w:val="center"/>
              <w:rPr>
                <w:rFonts w:eastAsia="標楷體"/>
                <w:color w:val="000000" w:themeColor="text1"/>
              </w:rPr>
            </w:pPr>
            <w:r w:rsidRPr="003C6E0A">
              <w:rPr>
                <w:rFonts w:eastAsia="華康楷書體W5" w:hint="eastAsia"/>
                <w:color w:val="000000" w:themeColor="text1"/>
              </w:rPr>
              <w:t>23,124.2</w:t>
            </w:r>
          </w:p>
        </w:tc>
        <w:tc>
          <w:tcPr>
            <w:tcW w:w="1114" w:type="dxa"/>
            <w:tcBorders>
              <w:top w:val="nil"/>
              <w:left w:val="nil"/>
              <w:bottom w:val="nil"/>
              <w:right w:val="nil"/>
            </w:tcBorders>
            <w:vAlign w:val="center"/>
          </w:tcPr>
          <w:p w14:paraId="0217DC57" w14:textId="77777777" w:rsidR="00995F09" w:rsidRPr="003C6E0A" w:rsidRDefault="00995F09" w:rsidP="00995F09">
            <w:pPr>
              <w:snapToGrid w:val="0"/>
              <w:spacing w:before="60" w:after="60" w:line="400" w:lineRule="exact"/>
              <w:ind w:rightChars="-2" w:right="-5"/>
              <w:jc w:val="center"/>
              <w:rPr>
                <w:rFonts w:eastAsia="標楷體"/>
                <w:color w:val="000000" w:themeColor="text1"/>
              </w:rPr>
            </w:pPr>
            <w:r w:rsidRPr="003C6E0A">
              <w:rPr>
                <w:rFonts w:eastAsia="華康楷書體W5" w:hint="eastAsia"/>
                <w:color w:val="000000" w:themeColor="text1"/>
              </w:rPr>
              <w:t>9,718.0</w:t>
            </w:r>
          </w:p>
        </w:tc>
        <w:tc>
          <w:tcPr>
            <w:tcW w:w="1114" w:type="dxa"/>
            <w:tcBorders>
              <w:top w:val="nil"/>
              <w:left w:val="nil"/>
              <w:bottom w:val="nil"/>
              <w:right w:val="nil"/>
            </w:tcBorders>
            <w:vAlign w:val="center"/>
          </w:tcPr>
          <w:p w14:paraId="686CA4F5" w14:textId="77777777" w:rsidR="00995F09" w:rsidRPr="003C6E0A" w:rsidRDefault="00995F09" w:rsidP="00995F09">
            <w:pPr>
              <w:snapToGrid w:val="0"/>
              <w:spacing w:before="60" w:after="60" w:line="400" w:lineRule="exact"/>
              <w:ind w:rightChars="-2" w:right="-5"/>
              <w:jc w:val="center"/>
              <w:rPr>
                <w:rFonts w:eastAsia="標楷體"/>
                <w:color w:val="000000" w:themeColor="text1"/>
              </w:rPr>
            </w:pPr>
            <w:r w:rsidRPr="003C6E0A">
              <w:rPr>
                <w:rFonts w:eastAsia="華康楷書體W5" w:hint="eastAsia"/>
                <w:color w:val="000000" w:themeColor="text1"/>
              </w:rPr>
              <w:t>12,631.1</w:t>
            </w:r>
          </w:p>
        </w:tc>
        <w:tc>
          <w:tcPr>
            <w:tcW w:w="1113" w:type="dxa"/>
            <w:tcBorders>
              <w:top w:val="nil"/>
              <w:left w:val="nil"/>
              <w:bottom w:val="nil"/>
              <w:right w:val="nil"/>
            </w:tcBorders>
            <w:vAlign w:val="center"/>
          </w:tcPr>
          <w:p w14:paraId="2B01436B" w14:textId="77777777" w:rsidR="00995F09" w:rsidRPr="003C6E0A" w:rsidRDefault="00995F09" w:rsidP="00995F09">
            <w:pPr>
              <w:snapToGrid w:val="0"/>
              <w:spacing w:before="60" w:after="60" w:line="400" w:lineRule="exact"/>
              <w:ind w:rightChars="-2" w:right="-5"/>
              <w:jc w:val="center"/>
              <w:rPr>
                <w:rFonts w:eastAsia="華康楷書體W5"/>
                <w:color w:val="000000" w:themeColor="text1"/>
              </w:rPr>
            </w:pPr>
            <w:r w:rsidRPr="003C6E0A">
              <w:rPr>
                <w:rFonts w:eastAsia="華康楷書體W5" w:hint="eastAsia"/>
                <w:color w:val="000000" w:themeColor="text1"/>
              </w:rPr>
              <w:t>11,624.3</w:t>
            </w:r>
          </w:p>
        </w:tc>
        <w:tc>
          <w:tcPr>
            <w:tcW w:w="1114" w:type="dxa"/>
            <w:tcBorders>
              <w:top w:val="nil"/>
              <w:left w:val="nil"/>
              <w:bottom w:val="nil"/>
              <w:right w:val="nil"/>
            </w:tcBorders>
            <w:vAlign w:val="center"/>
          </w:tcPr>
          <w:p w14:paraId="6A842660" w14:textId="77777777" w:rsidR="00995F09" w:rsidRPr="003C6E0A" w:rsidRDefault="00995F09" w:rsidP="00995F09">
            <w:pPr>
              <w:snapToGrid w:val="0"/>
              <w:spacing w:before="60" w:after="60" w:line="400" w:lineRule="exact"/>
              <w:ind w:rightChars="-2" w:right="-5"/>
              <w:jc w:val="center"/>
              <w:rPr>
                <w:rFonts w:eastAsia="華康楷書體W5"/>
                <w:color w:val="000000" w:themeColor="text1"/>
              </w:rPr>
            </w:pPr>
            <w:r w:rsidRPr="003C6E0A">
              <w:rPr>
                <w:rFonts w:eastAsia="華康楷書體W5" w:hint="eastAsia"/>
                <w:color w:val="000000" w:themeColor="text1"/>
              </w:rPr>
              <w:t>126.2</w:t>
            </w:r>
          </w:p>
        </w:tc>
        <w:tc>
          <w:tcPr>
            <w:tcW w:w="1114" w:type="dxa"/>
            <w:tcBorders>
              <w:top w:val="nil"/>
              <w:left w:val="nil"/>
              <w:bottom w:val="nil"/>
              <w:right w:val="nil"/>
            </w:tcBorders>
            <w:vAlign w:val="center"/>
          </w:tcPr>
          <w:p w14:paraId="6AC12E27" w14:textId="77777777" w:rsidR="00995F09" w:rsidRPr="003C6E0A" w:rsidRDefault="00995F09" w:rsidP="00995F09">
            <w:pPr>
              <w:snapToGrid w:val="0"/>
              <w:spacing w:before="60" w:after="60" w:line="400" w:lineRule="exact"/>
              <w:ind w:rightChars="-2" w:right="-5"/>
              <w:jc w:val="center"/>
              <w:rPr>
                <w:rFonts w:eastAsia="華康楷書體W5"/>
                <w:color w:val="000000" w:themeColor="text1"/>
              </w:rPr>
            </w:pPr>
            <w:r w:rsidRPr="003C6E0A">
              <w:rPr>
                <w:rFonts w:eastAsia="華康楷書體W5" w:hint="eastAsia"/>
                <w:color w:val="000000" w:themeColor="text1"/>
              </w:rPr>
              <w:t>69.7</w:t>
            </w:r>
          </w:p>
        </w:tc>
        <w:tc>
          <w:tcPr>
            <w:tcW w:w="1114" w:type="dxa"/>
            <w:tcBorders>
              <w:top w:val="nil"/>
              <w:left w:val="nil"/>
              <w:bottom w:val="nil"/>
              <w:right w:val="nil"/>
            </w:tcBorders>
            <w:vAlign w:val="center"/>
          </w:tcPr>
          <w:p w14:paraId="101482FC" w14:textId="77777777" w:rsidR="00995F09" w:rsidRPr="003C6E0A" w:rsidRDefault="00995F09" w:rsidP="00995F09">
            <w:pPr>
              <w:snapToGrid w:val="0"/>
              <w:spacing w:before="60" w:after="60" w:line="400" w:lineRule="exact"/>
              <w:ind w:rightChars="-2" w:right="-5"/>
              <w:jc w:val="center"/>
              <w:rPr>
                <w:rFonts w:eastAsia="華康楷書體W5"/>
                <w:color w:val="000000" w:themeColor="text1"/>
              </w:rPr>
            </w:pPr>
            <w:r w:rsidRPr="003C6E0A">
              <w:rPr>
                <w:rFonts w:eastAsia="華康楷書體W5" w:hint="eastAsia"/>
                <w:color w:val="000000" w:themeColor="text1"/>
              </w:rPr>
              <w:t>652.3</w:t>
            </w:r>
          </w:p>
        </w:tc>
      </w:tr>
      <w:tr w:rsidR="00995F09" w:rsidRPr="003C6E0A" w14:paraId="3838C17C" w14:textId="77777777" w:rsidTr="00995F09">
        <w:trPr>
          <w:cantSplit/>
          <w:trHeight w:hRule="exact" w:val="760"/>
        </w:trPr>
        <w:tc>
          <w:tcPr>
            <w:tcW w:w="615" w:type="dxa"/>
            <w:vMerge w:val="restart"/>
            <w:tcBorders>
              <w:left w:val="nil"/>
            </w:tcBorders>
          </w:tcPr>
          <w:p w14:paraId="3D269915" w14:textId="77777777" w:rsidR="00995F09" w:rsidRPr="003C6E0A" w:rsidRDefault="00995F09" w:rsidP="00995F09">
            <w:pPr>
              <w:snapToGrid w:val="0"/>
              <w:spacing w:before="840"/>
              <w:jc w:val="center"/>
              <w:rPr>
                <w:rFonts w:eastAsia="標楷體"/>
                <w:color w:val="000000" w:themeColor="text1"/>
                <w:sz w:val="28"/>
              </w:rPr>
            </w:pPr>
          </w:p>
          <w:p w14:paraId="0CCB9CB7" w14:textId="77777777" w:rsidR="00995F09" w:rsidRPr="003C6E0A" w:rsidRDefault="00995F09" w:rsidP="00995F09">
            <w:pPr>
              <w:snapToGrid w:val="0"/>
              <w:spacing w:before="360"/>
              <w:jc w:val="center"/>
              <w:rPr>
                <w:rFonts w:eastAsia="標楷體"/>
                <w:color w:val="000000" w:themeColor="text1"/>
                <w:sz w:val="28"/>
              </w:rPr>
            </w:pPr>
            <w:r w:rsidRPr="003C6E0A">
              <w:rPr>
                <w:rFonts w:eastAsia="標楷體" w:hint="eastAsia"/>
                <w:color w:val="000000" w:themeColor="text1"/>
                <w:sz w:val="28"/>
              </w:rPr>
              <w:t>兩</w:t>
            </w:r>
            <w:r w:rsidRPr="003C6E0A">
              <w:rPr>
                <w:rFonts w:eastAsia="標楷體"/>
                <w:color w:val="000000" w:themeColor="text1"/>
                <w:sz w:val="28"/>
              </w:rPr>
              <w:br/>
            </w:r>
            <w:r w:rsidRPr="003C6E0A">
              <w:rPr>
                <w:rFonts w:eastAsia="標楷體"/>
                <w:color w:val="000000" w:themeColor="text1"/>
                <w:sz w:val="28"/>
              </w:rPr>
              <w:br/>
            </w:r>
            <w:r w:rsidRPr="003C6E0A">
              <w:rPr>
                <w:rFonts w:eastAsia="標楷體" w:hint="eastAsia"/>
                <w:color w:val="000000" w:themeColor="text1"/>
                <w:sz w:val="28"/>
              </w:rPr>
              <w:t>岸</w:t>
            </w:r>
            <w:r w:rsidRPr="003C6E0A">
              <w:rPr>
                <w:rFonts w:eastAsia="標楷體"/>
                <w:color w:val="000000" w:themeColor="text1"/>
                <w:sz w:val="28"/>
              </w:rPr>
              <w:br/>
            </w:r>
            <w:r w:rsidRPr="003C6E0A">
              <w:rPr>
                <w:rFonts w:eastAsia="標楷體" w:hint="eastAsia"/>
                <w:color w:val="000000" w:themeColor="text1"/>
                <w:sz w:val="28"/>
              </w:rPr>
              <w:br/>
            </w:r>
            <w:r w:rsidRPr="003C6E0A">
              <w:rPr>
                <w:rFonts w:eastAsia="標楷體" w:hint="eastAsia"/>
                <w:color w:val="000000" w:themeColor="text1"/>
                <w:sz w:val="28"/>
              </w:rPr>
              <w:t>貿</w:t>
            </w:r>
            <w:r w:rsidRPr="003C6E0A">
              <w:rPr>
                <w:rFonts w:eastAsia="標楷體"/>
                <w:color w:val="000000" w:themeColor="text1"/>
                <w:sz w:val="28"/>
              </w:rPr>
              <w:br/>
            </w:r>
            <w:r w:rsidRPr="003C6E0A">
              <w:rPr>
                <w:rFonts w:eastAsia="標楷體"/>
                <w:color w:val="000000" w:themeColor="text1"/>
                <w:sz w:val="28"/>
              </w:rPr>
              <w:br/>
            </w:r>
            <w:r w:rsidRPr="003C6E0A">
              <w:rPr>
                <w:rFonts w:eastAsia="標楷體" w:hint="eastAsia"/>
                <w:color w:val="000000" w:themeColor="text1"/>
                <w:sz w:val="28"/>
              </w:rPr>
              <w:t>易</w:t>
            </w:r>
          </w:p>
        </w:tc>
        <w:tc>
          <w:tcPr>
            <w:tcW w:w="758" w:type="dxa"/>
            <w:vMerge w:val="restart"/>
          </w:tcPr>
          <w:p w14:paraId="7A47C309" w14:textId="77777777" w:rsidR="00995F09" w:rsidRPr="003C6E0A" w:rsidRDefault="00995F09" w:rsidP="00995F09">
            <w:pPr>
              <w:snapToGrid w:val="0"/>
              <w:spacing w:line="280" w:lineRule="exact"/>
              <w:jc w:val="center"/>
              <w:rPr>
                <w:rFonts w:eastAsia="標楷體"/>
                <w:color w:val="000000" w:themeColor="text1"/>
              </w:rPr>
            </w:pPr>
          </w:p>
          <w:p w14:paraId="2E123711" w14:textId="77777777" w:rsidR="00995F09" w:rsidRPr="003C6E0A" w:rsidRDefault="00995F09" w:rsidP="00995F09">
            <w:pPr>
              <w:snapToGrid w:val="0"/>
              <w:spacing w:line="280" w:lineRule="exact"/>
              <w:jc w:val="center"/>
              <w:rPr>
                <w:rFonts w:eastAsia="標楷體"/>
                <w:color w:val="000000" w:themeColor="text1"/>
              </w:rPr>
            </w:pPr>
            <w:r w:rsidRPr="003C6E0A">
              <w:rPr>
                <w:rFonts w:eastAsia="標楷體" w:hint="eastAsia"/>
                <w:color w:val="000000" w:themeColor="text1"/>
              </w:rPr>
              <w:t>我對中國大陸</w:t>
            </w:r>
            <w:r w:rsidRPr="003C6E0A">
              <w:rPr>
                <w:rFonts w:eastAsia="標楷體" w:hint="eastAsia"/>
                <w:color w:val="000000" w:themeColor="text1"/>
              </w:rPr>
              <w:t>(</w:t>
            </w:r>
            <w:r w:rsidRPr="003C6E0A">
              <w:rPr>
                <w:rFonts w:eastAsia="標楷體" w:hint="eastAsia"/>
                <w:color w:val="000000" w:themeColor="text1"/>
              </w:rPr>
              <w:t>含香港</w:t>
            </w:r>
            <w:r w:rsidRPr="003C6E0A">
              <w:rPr>
                <w:rFonts w:eastAsia="標楷體" w:hint="eastAsia"/>
                <w:color w:val="000000" w:themeColor="text1"/>
              </w:rPr>
              <w:t>)</w:t>
            </w:r>
            <w:r w:rsidRPr="003C6E0A">
              <w:rPr>
                <w:rFonts w:eastAsia="標楷體" w:hint="eastAsia"/>
                <w:color w:val="000000" w:themeColor="text1"/>
              </w:rPr>
              <w:t>出口</w:t>
            </w:r>
          </w:p>
        </w:tc>
        <w:tc>
          <w:tcPr>
            <w:tcW w:w="1018" w:type="dxa"/>
          </w:tcPr>
          <w:p w14:paraId="0BD75854" w14:textId="77777777" w:rsidR="00995F09" w:rsidRPr="003C6E0A" w:rsidRDefault="00995F09" w:rsidP="00995F09">
            <w:pPr>
              <w:snapToGrid w:val="0"/>
              <w:spacing w:before="120" w:after="120" w:line="280" w:lineRule="exact"/>
              <w:jc w:val="center"/>
              <w:rPr>
                <w:rFonts w:eastAsia="標楷體"/>
                <w:color w:val="000000" w:themeColor="text1"/>
                <w:spacing w:val="-16"/>
                <w:sz w:val="26"/>
              </w:rPr>
            </w:pPr>
            <w:r w:rsidRPr="003C6E0A">
              <w:rPr>
                <w:rFonts w:eastAsia="標楷體" w:hint="eastAsia"/>
                <w:color w:val="000000" w:themeColor="text1"/>
                <w:spacing w:val="-16"/>
                <w:sz w:val="26"/>
              </w:rPr>
              <w:t>金額</w:t>
            </w:r>
            <w:r w:rsidRPr="003C6E0A">
              <w:rPr>
                <w:rFonts w:eastAsia="標楷體" w:hint="eastAsia"/>
                <w:color w:val="000000" w:themeColor="text1"/>
                <w:spacing w:val="-16"/>
                <w:sz w:val="26"/>
              </w:rPr>
              <w:br/>
            </w:r>
            <w:r w:rsidRPr="003C6E0A">
              <w:rPr>
                <w:rFonts w:eastAsia="標楷體" w:hint="eastAsia"/>
                <w:color w:val="000000" w:themeColor="text1"/>
                <w:spacing w:val="-16"/>
              </w:rPr>
              <w:t>(</w:t>
            </w:r>
            <w:r w:rsidRPr="003C6E0A">
              <w:rPr>
                <w:rFonts w:eastAsia="標楷體" w:hint="eastAsia"/>
                <w:color w:val="000000" w:themeColor="text1"/>
                <w:spacing w:val="-16"/>
              </w:rPr>
              <w:t>億美元</w:t>
            </w:r>
            <w:r w:rsidRPr="003C6E0A">
              <w:rPr>
                <w:rFonts w:eastAsia="標楷體" w:hint="eastAsia"/>
                <w:color w:val="000000" w:themeColor="text1"/>
                <w:spacing w:val="-16"/>
              </w:rPr>
              <w:t>)</w:t>
            </w:r>
          </w:p>
        </w:tc>
        <w:tc>
          <w:tcPr>
            <w:tcW w:w="1113" w:type="dxa"/>
            <w:tcBorders>
              <w:top w:val="nil"/>
              <w:left w:val="nil"/>
              <w:bottom w:val="nil"/>
              <w:right w:val="nil"/>
            </w:tcBorders>
            <w:vAlign w:val="center"/>
          </w:tcPr>
          <w:p w14:paraId="5F643720" w14:textId="77777777" w:rsidR="00995F09" w:rsidRPr="003C6E0A" w:rsidRDefault="00995F09" w:rsidP="00995F09">
            <w:pPr>
              <w:spacing w:beforeLines="20" w:before="48" w:afterLines="20" w:after="48" w:line="400" w:lineRule="exact"/>
              <w:jc w:val="center"/>
              <w:rPr>
                <w:rFonts w:eastAsia="華康楷書體W5"/>
                <w:color w:val="000000" w:themeColor="text1"/>
              </w:rPr>
            </w:pPr>
            <w:r w:rsidRPr="003C6E0A">
              <w:rPr>
                <w:rFonts w:eastAsia="華康楷書體W5" w:hint="eastAsia"/>
                <w:color w:val="000000" w:themeColor="text1"/>
              </w:rPr>
              <w:t>1,379.0</w:t>
            </w:r>
          </w:p>
        </w:tc>
        <w:tc>
          <w:tcPr>
            <w:tcW w:w="1114" w:type="dxa"/>
            <w:tcBorders>
              <w:top w:val="nil"/>
              <w:left w:val="nil"/>
              <w:bottom w:val="nil"/>
              <w:right w:val="nil"/>
            </w:tcBorders>
            <w:vAlign w:val="center"/>
          </w:tcPr>
          <w:p w14:paraId="22A3B1B3" w14:textId="77777777" w:rsidR="00995F09" w:rsidRPr="003C6E0A" w:rsidRDefault="00995F09" w:rsidP="00995F09">
            <w:pPr>
              <w:spacing w:beforeLines="20" w:before="48" w:afterLines="20" w:after="48" w:line="400" w:lineRule="exact"/>
              <w:jc w:val="center"/>
              <w:rPr>
                <w:rFonts w:eastAsia="華康楷書體W5"/>
                <w:color w:val="000000" w:themeColor="text1"/>
              </w:rPr>
            </w:pPr>
            <w:r w:rsidRPr="003C6E0A">
              <w:rPr>
                <w:rFonts w:eastAsia="華康楷書體W5"/>
                <w:color w:val="000000" w:themeColor="text1"/>
              </w:rPr>
              <w:t>1,</w:t>
            </w:r>
            <w:r w:rsidRPr="003C6E0A">
              <w:rPr>
                <w:rFonts w:eastAsia="華康楷書體W5" w:hint="eastAsia"/>
                <w:color w:val="000000" w:themeColor="text1"/>
              </w:rPr>
              <w:t>321.5</w:t>
            </w:r>
          </w:p>
        </w:tc>
        <w:tc>
          <w:tcPr>
            <w:tcW w:w="1114" w:type="dxa"/>
            <w:tcBorders>
              <w:top w:val="nil"/>
              <w:left w:val="nil"/>
              <w:bottom w:val="nil"/>
              <w:right w:val="nil"/>
            </w:tcBorders>
            <w:vAlign w:val="center"/>
          </w:tcPr>
          <w:p w14:paraId="7CE4E927" w14:textId="77777777" w:rsidR="00995F09" w:rsidRPr="003C6E0A" w:rsidRDefault="00995F09" w:rsidP="00995F09">
            <w:pPr>
              <w:spacing w:beforeLines="20" w:before="48" w:afterLines="20" w:after="48" w:line="400" w:lineRule="exact"/>
              <w:jc w:val="center"/>
              <w:rPr>
                <w:rFonts w:eastAsia="華康楷書體W5"/>
                <w:color w:val="000000" w:themeColor="text1"/>
              </w:rPr>
            </w:pPr>
            <w:r w:rsidRPr="003C6E0A">
              <w:rPr>
                <w:rFonts w:eastAsia="華康楷書體W5" w:hint="eastAsia"/>
                <w:color w:val="000000" w:themeColor="text1"/>
              </w:rPr>
              <w:t>1,514.5</w:t>
            </w:r>
          </w:p>
        </w:tc>
        <w:tc>
          <w:tcPr>
            <w:tcW w:w="1113" w:type="dxa"/>
            <w:tcBorders>
              <w:top w:val="nil"/>
              <w:left w:val="nil"/>
              <w:bottom w:val="nil"/>
              <w:right w:val="nil"/>
            </w:tcBorders>
            <w:vAlign w:val="center"/>
          </w:tcPr>
          <w:p w14:paraId="74D18828" w14:textId="77777777" w:rsidR="00995F09" w:rsidRPr="003C6E0A" w:rsidRDefault="00995F09" w:rsidP="00995F09">
            <w:pPr>
              <w:spacing w:beforeLines="20" w:before="48" w:afterLines="20" w:after="48" w:line="400" w:lineRule="exact"/>
              <w:jc w:val="center"/>
              <w:rPr>
                <w:rFonts w:eastAsia="華康楷書體W5"/>
                <w:color w:val="000000" w:themeColor="text1"/>
              </w:rPr>
            </w:pPr>
            <w:r w:rsidRPr="003C6E0A">
              <w:rPr>
                <w:rFonts w:eastAsia="華康楷書體W5" w:hint="eastAsia"/>
                <w:color w:val="000000" w:themeColor="text1"/>
              </w:rPr>
              <w:t>1,889.1</w:t>
            </w:r>
          </w:p>
        </w:tc>
        <w:tc>
          <w:tcPr>
            <w:tcW w:w="1114" w:type="dxa"/>
            <w:tcBorders>
              <w:top w:val="nil"/>
              <w:left w:val="nil"/>
              <w:bottom w:val="nil"/>
              <w:right w:val="nil"/>
            </w:tcBorders>
            <w:vAlign w:val="center"/>
          </w:tcPr>
          <w:p w14:paraId="256164A3" w14:textId="77777777" w:rsidR="00995F09" w:rsidRPr="003C6E0A" w:rsidRDefault="00995F09" w:rsidP="00995F09">
            <w:pPr>
              <w:spacing w:beforeLines="20" w:before="48" w:afterLines="20" w:after="48" w:line="400" w:lineRule="exact"/>
              <w:jc w:val="center"/>
              <w:rPr>
                <w:rFonts w:eastAsia="華康楷書體W5"/>
                <w:color w:val="000000" w:themeColor="text1"/>
              </w:rPr>
            </w:pPr>
            <w:r w:rsidRPr="003C6E0A">
              <w:rPr>
                <w:rFonts w:eastAsia="華康楷書體W5" w:hint="eastAsia"/>
                <w:color w:val="000000" w:themeColor="text1"/>
              </w:rPr>
              <w:t>157.6</w:t>
            </w:r>
          </w:p>
        </w:tc>
        <w:tc>
          <w:tcPr>
            <w:tcW w:w="1114" w:type="dxa"/>
            <w:tcBorders>
              <w:top w:val="nil"/>
              <w:left w:val="nil"/>
              <w:bottom w:val="nil"/>
              <w:right w:val="nil"/>
            </w:tcBorders>
            <w:vAlign w:val="center"/>
          </w:tcPr>
          <w:p w14:paraId="245E8FAB" w14:textId="77777777" w:rsidR="00995F09" w:rsidRPr="003C6E0A" w:rsidRDefault="00995F09" w:rsidP="00995F09">
            <w:pPr>
              <w:spacing w:beforeLines="20" w:before="48" w:afterLines="20" w:after="48" w:line="400" w:lineRule="exact"/>
              <w:jc w:val="center"/>
              <w:rPr>
                <w:rFonts w:eastAsia="華康楷書體W5"/>
                <w:color w:val="000000" w:themeColor="text1"/>
              </w:rPr>
            </w:pPr>
            <w:r w:rsidRPr="003C6E0A">
              <w:rPr>
                <w:rFonts w:eastAsia="華康楷書體W5" w:hint="eastAsia"/>
                <w:color w:val="000000" w:themeColor="text1"/>
              </w:rPr>
              <w:t>180.3</w:t>
            </w:r>
          </w:p>
        </w:tc>
        <w:tc>
          <w:tcPr>
            <w:tcW w:w="1114" w:type="dxa"/>
            <w:tcBorders>
              <w:top w:val="nil"/>
              <w:left w:val="nil"/>
              <w:bottom w:val="nil"/>
              <w:right w:val="nil"/>
            </w:tcBorders>
            <w:vAlign w:val="center"/>
          </w:tcPr>
          <w:p w14:paraId="5ABA4D6A" w14:textId="77777777" w:rsidR="00995F09" w:rsidRPr="003C6E0A" w:rsidRDefault="00995F09" w:rsidP="00995F09">
            <w:pPr>
              <w:spacing w:beforeLines="20" w:before="48" w:afterLines="20" w:after="48" w:line="400" w:lineRule="exact"/>
              <w:jc w:val="center"/>
              <w:rPr>
                <w:rFonts w:eastAsia="華康楷書體W5"/>
                <w:color w:val="000000" w:themeColor="text1"/>
              </w:rPr>
            </w:pPr>
            <w:r w:rsidRPr="003C6E0A">
              <w:rPr>
                <w:rFonts w:eastAsia="華康楷書體W5" w:hint="eastAsia"/>
                <w:color w:val="000000" w:themeColor="text1"/>
              </w:rPr>
              <w:t>494.8</w:t>
            </w:r>
          </w:p>
        </w:tc>
      </w:tr>
      <w:tr w:rsidR="00995F09" w:rsidRPr="003C6E0A" w14:paraId="3441EF69" w14:textId="77777777" w:rsidTr="00995F09">
        <w:trPr>
          <w:cantSplit/>
          <w:trHeight w:hRule="exact" w:val="760"/>
        </w:trPr>
        <w:tc>
          <w:tcPr>
            <w:tcW w:w="615" w:type="dxa"/>
            <w:vMerge/>
            <w:tcBorders>
              <w:left w:val="nil"/>
            </w:tcBorders>
          </w:tcPr>
          <w:p w14:paraId="7463940D" w14:textId="77777777" w:rsidR="00995F09" w:rsidRPr="003C6E0A" w:rsidRDefault="00995F09" w:rsidP="00995F09">
            <w:pPr>
              <w:snapToGrid w:val="0"/>
              <w:spacing w:before="120" w:after="120" w:line="320" w:lineRule="exact"/>
              <w:rPr>
                <w:rFonts w:eastAsia="標楷體"/>
                <w:color w:val="000000" w:themeColor="text1"/>
                <w:sz w:val="28"/>
              </w:rPr>
            </w:pPr>
          </w:p>
        </w:tc>
        <w:tc>
          <w:tcPr>
            <w:tcW w:w="758" w:type="dxa"/>
            <w:vMerge/>
          </w:tcPr>
          <w:p w14:paraId="2B33A70B" w14:textId="77777777" w:rsidR="00995F09" w:rsidRPr="003C6E0A" w:rsidRDefault="00995F09" w:rsidP="00995F09">
            <w:pPr>
              <w:snapToGrid w:val="0"/>
              <w:spacing w:before="120" w:after="120" w:line="320" w:lineRule="exact"/>
              <w:jc w:val="center"/>
              <w:rPr>
                <w:rFonts w:eastAsia="標楷體"/>
                <w:color w:val="000000" w:themeColor="text1"/>
              </w:rPr>
            </w:pPr>
          </w:p>
        </w:tc>
        <w:tc>
          <w:tcPr>
            <w:tcW w:w="1018" w:type="dxa"/>
          </w:tcPr>
          <w:p w14:paraId="779C0F42" w14:textId="77777777" w:rsidR="00995F09" w:rsidRPr="003C6E0A" w:rsidRDefault="00995F09" w:rsidP="00995F09">
            <w:pPr>
              <w:snapToGrid w:val="0"/>
              <w:spacing w:before="120" w:after="120" w:line="280" w:lineRule="exact"/>
              <w:jc w:val="center"/>
              <w:rPr>
                <w:rFonts w:eastAsia="標楷體"/>
                <w:color w:val="000000" w:themeColor="text1"/>
                <w:spacing w:val="-16"/>
                <w:sz w:val="26"/>
              </w:rPr>
            </w:pPr>
            <w:r w:rsidRPr="003C6E0A">
              <w:rPr>
                <w:rFonts w:eastAsia="標楷體" w:hint="eastAsia"/>
                <w:color w:val="000000" w:themeColor="text1"/>
                <w:spacing w:val="-16"/>
                <w:sz w:val="26"/>
              </w:rPr>
              <w:t>年增率</w:t>
            </w:r>
            <w:r w:rsidRPr="003C6E0A">
              <w:rPr>
                <w:rFonts w:eastAsia="標楷體" w:hint="eastAsia"/>
                <w:color w:val="000000" w:themeColor="text1"/>
                <w:spacing w:val="-16"/>
                <w:sz w:val="26"/>
              </w:rPr>
              <w:br/>
            </w:r>
            <w:r w:rsidRPr="003C6E0A">
              <w:rPr>
                <w:rFonts w:eastAsia="標楷體" w:hint="eastAsia"/>
                <w:color w:val="000000" w:themeColor="text1"/>
                <w:spacing w:val="-16"/>
              </w:rPr>
              <w:t>(</w:t>
            </w:r>
            <w:r w:rsidRPr="003C6E0A">
              <w:rPr>
                <w:rFonts w:eastAsia="標楷體" w:hint="eastAsia"/>
                <w:color w:val="000000" w:themeColor="text1"/>
                <w:sz w:val="28"/>
                <w:szCs w:val="28"/>
              </w:rPr>
              <w:t>%</w:t>
            </w:r>
            <w:r w:rsidRPr="003C6E0A">
              <w:rPr>
                <w:rFonts w:eastAsia="標楷體" w:hint="eastAsia"/>
                <w:color w:val="000000" w:themeColor="text1"/>
                <w:spacing w:val="-16"/>
              </w:rPr>
              <w:t>)</w:t>
            </w:r>
          </w:p>
        </w:tc>
        <w:tc>
          <w:tcPr>
            <w:tcW w:w="1113" w:type="dxa"/>
            <w:tcBorders>
              <w:top w:val="nil"/>
              <w:left w:val="nil"/>
              <w:bottom w:val="nil"/>
              <w:right w:val="nil"/>
            </w:tcBorders>
            <w:vAlign w:val="center"/>
          </w:tcPr>
          <w:p w14:paraId="39025502" w14:textId="77777777" w:rsidR="00995F09" w:rsidRPr="003C6E0A" w:rsidRDefault="00995F09" w:rsidP="00995F09">
            <w:pPr>
              <w:spacing w:beforeLines="20" w:before="48" w:afterLines="20" w:after="48" w:line="400" w:lineRule="exact"/>
              <w:ind w:rightChars="100" w:right="240"/>
              <w:jc w:val="right"/>
              <w:rPr>
                <w:rFonts w:eastAsia="華康楷書體W5"/>
                <w:color w:val="000000" w:themeColor="text1"/>
              </w:rPr>
            </w:pPr>
            <w:r w:rsidRPr="003C6E0A">
              <w:rPr>
                <w:rFonts w:eastAsia="華康楷書體W5" w:hint="eastAsia"/>
                <w:color w:val="000000" w:themeColor="text1"/>
              </w:rPr>
              <w:t>6.1</w:t>
            </w:r>
          </w:p>
        </w:tc>
        <w:tc>
          <w:tcPr>
            <w:tcW w:w="1114" w:type="dxa"/>
            <w:tcBorders>
              <w:top w:val="nil"/>
              <w:left w:val="nil"/>
              <w:bottom w:val="nil"/>
              <w:right w:val="nil"/>
            </w:tcBorders>
            <w:vAlign w:val="center"/>
          </w:tcPr>
          <w:p w14:paraId="2983F523" w14:textId="77777777" w:rsidR="00995F09" w:rsidRPr="003C6E0A" w:rsidRDefault="00995F09" w:rsidP="00995F09">
            <w:pPr>
              <w:spacing w:beforeLines="20" w:before="48" w:afterLines="20" w:after="48" w:line="400" w:lineRule="exact"/>
              <w:ind w:rightChars="100" w:right="240"/>
              <w:jc w:val="right"/>
              <w:rPr>
                <w:rFonts w:eastAsia="華康楷書體W5"/>
                <w:color w:val="000000" w:themeColor="text1"/>
              </w:rPr>
            </w:pPr>
            <w:r w:rsidRPr="003C6E0A">
              <w:rPr>
                <w:rFonts w:eastAsia="華康楷書體W5" w:hint="eastAsia"/>
                <w:color w:val="000000" w:themeColor="text1"/>
              </w:rPr>
              <w:t>-4.2</w:t>
            </w:r>
          </w:p>
        </w:tc>
        <w:tc>
          <w:tcPr>
            <w:tcW w:w="1114" w:type="dxa"/>
            <w:tcBorders>
              <w:top w:val="nil"/>
              <w:left w:val="nil"/>
              <w:bottom w:val="nil"/>
              <w:right w:val="nil"/>
            </w:tcBorders>
            <w:vAlign w:val="center"/>
          </w:tcPr>
          <w:p w14:paraId="465FF729" w14:textId="77777777" w:rsidR="00995F09" w:rsidRPr="003C6E0A" w:rsidRDefault="00995F09" w:rsidP="00995F09">
            <w:pPr>
              <w:spacing w:beforeLines="20" w:before="48" w:afterLines="20" w:after="48" w:line="400" w:lineRule="exact"/>
              <w:ind w:rightChars="100" w:right="240"/>
              <w:jc w:val="right"/>
              <w:rPr>
                <w:rFonts w:eastAsia="華康楷書體W5"/>
                <w:color w:val="000000" w:themeColor="text1"/>
              </w:rPr>
            </w:pPr>
            <w:r w:rsidRPr="003C6E0A">
              <w:rPr>
                <w:rFonts w:eastAsia="華康楷書體W5" w:hint="eastAsia"/>
                <w:color w:val="000000" w:themeColor="text1"/>
              </w:rPr>
              <w:t>14.6</w:t>
            </w:r>
          </w:p>
        </w:tc>
        <w:tc>
          <w:tcPr>
            <w:tcW w:w="1113" w:type="dxa"/>
            <w:tcBorders>
              <w:top w:val="nil"/>
              <w:left w:val="nil"/>
              <w:bottom w:val="nil"/>
              <w:right w:val="nil"/>
            </w:tcBorders>
            <w:vAlign w:val="center"/>
          </w:tcPr>
          <w:p w14:paraId="6A99C99E" w14:textId="77777777" w:rsidR="00995F09" w:rsidRPr="003C6E0A" w:rsidRDefault="00995F09" w:rsidP="00995F09">
            <w:pPr>
              <w:spacing w:beforeLines="20" w:before="48" w:afterLines="20" w:after="48" w:line="400" w:lineRule="exact"/>
              <w:ind w:rightChars="100" w:right="240"/>
              <w:jc w:val="right"/>
              <w:rPr>
                <w:rFonts w:eastAsia="華康楷書體W5"/>
                <w:color w:val="000000" w:themeColor="text1"/>
              </w:rPr>
            </w:pPr>
            <w:r w:rsidRPr="003C6E0A">
              <w:rPr>
                <w:rFonts w:eastAsia="華康楷書體W5" w:hint="eastAsia"/>
                <w:color w:val="000000" w:themeColor="text1"/>
              </w:rPr>
              <w:t>24.8</w:t>
            </w:r>
          </w:p>
        </w:tc>
        <w:tc>
          <w:tcPr>
            <w:tcW w:w="1114" w:type="dxa"/>
            <w:tcBorders>
              <w:top w:val="nil"/>
              <w:left w:val="nil"/>
              <w:bottom w:val="nil"/>
              <w:right w:val="nil"/>
            </w:tcBorders>
            <w:vAlign w:val="center"/>
          </w:tcPr>
          <w:p w14:paraId="28D8978E" w14:textId="77777777" w:rsidR="00995F09" w:rsidRPr="003C6E0A" w:rsidRDefault="00995F09" w:rsidP="00995F09">
            <w:pPr>
              <w:spacing w:beforeLines="20" w:before="48" w:afterLines="20" w:after="48" w:line="400" w:lineRule="exact"/>
              <w:ind w:rightChars="100" w:right="240"/>
              <w:jc w:val="right"/>
              <w:rPr>
                <w:rFonts w:eastAsia="華康楷書體W5"/>
                <w:color w:val="000000" w:themeColor="text1"/>
              </w:rPr>
            </w:pPr>
            <w:r w:rsidRPr="003C6E0A">
              <w:rPr>
                <w:rFonts w:eastAsia="華康楷書體W5" w:hint="eastAsia"/>
                <w:color w:val="000000" w:themeColor="text1"/>
              </w:rPr>
              <w:t>39.9</w:t>
            </w:r>
          </w:p>
        </w:tc>
        <w:tc>
          <w:tcPr>
            <w:tcW w:w="1114" w:type="dxa"/>
            <w:tcBorders>
              <w:top w:val="nil"/>
              <w:left w:val="nil"/>
              <w:bottom w:val="nil"/>
              <w:right w:val="nil"/>
            </w:tcBorders>
            <w:vAlign w:val="center"/>
          </w:tcPr>
          <w:p w14:paraId="183ADE4E" w14:textId="77777777" w:rsidR="00995F09" w:rsidRPr="003C6E0A" w:rsidRDefault="00995F09" w:rsidP="00995F09">
            <w:pPr>
              <w:spacing w:beforeLines="20" w:before="48" w:afterLines="20" w:after="48" w:line="400" w:lineRule="exact"/>
              <w:ind w:rightChars="100" w:right="240"/>
              <w:jc w:val="right"/>
              <w:rPr>
                <w:rFonts w:eastAsia="華康楷書體W5"/>
                <w:color w:val="000000" w:themeColor="text1"/>
              </w:rPr>
            </w:pPr>
            <w:r w:rsidRPr="003C6E0A">
              <w:rPr>
                <w:rFonts w:eastAsia="華康楷書體W5" w:hint="eastAsia"/>
                <w:color w:val="000000" w:themeColor="text1"/>
              </w:rPr>
              <w:t>13.4</w:t>
            </w:r>
          </w:p>
        </w:tc>
        <w:tc>
          <w:tcPr>
            <w:tcW w:w="1114" w:type="dxa"/>
            <w:tcBorders>
              <w:top w:val="nil"/>
              <w:left w:val="nil"/>
              <w:bottom w:val="nil"/>
              <w:right w:val="nil"/>
            </w:tcBorders>
            <w:vAlign w:val="center"/>
          </w:tcPr>
          <w:p w14:paraId="256F2743" w14:textId="77777777" w:rsidR="00995F09" w:rsidRPr="003C6E0A" w:rsidRDefault="00995F09" w:rsidP="00995F09">
            <w:pPr>
              <w:spacing w:beforeLines="20" w:before="48" w:afterLines="20" w:after="48" w:line="400" w:lineRule="exact"/>
              <w:ind w:rightChars="100" w:right="240"/>
              <w:jc w:val="right"/>
              <w:rPr>
                <w:rFonts w:eastAsia="華康楷書體W5"/>
                <w:color w:val="000000" w:themeColor="text1"/>
              </w:rPr>
            </w:pPr>
            <w:r w:rsidRPr="003C6E0A">
              <w:rPr>
                <w:rFonts w:eastAsia="華康楷書體W5" w:hint="eastAsia"/>
                <w:color w:val="000000" w:themeColor="text1"/>
              </w:rPr>
              <w:t>17.8</w:t>
            </w:r>
          </w:p>
        </w:tc>
      </w:tr>
      <w:tr w:rsidR="00995F09" w:rsidRPr="003C6E0A" w14:paraId="6637E07A" w14:textId="77777777" w:rsidTr="00995F09">
        <w:trPr>
          <w:cantSplit/>
          <w:trHeight w:hRule="exact" w:val="760"/>
        </w:trPr>
        <w:tc>
          <w:tcPr>
            <w:tcW w:w="615" w:type="dxa"/>
            <w:vMerge/>
            <w:tcBorders>
              <w:left w:val="nil"/>
            </w:tcBorders>
          </w:tcPr>
          <w:p w14:paraId="608A6037" w14:textId="77777777" w:rsidR="00995F09" w:rsidRPr="003C6E0A" w:rsidRDefault="00995F09" w:rsidP="00995F09">
            <w:pPr>
              <w:snapToGrid w:val="0"/>
              <w:spacing w:before="120" w:after="120" w:line="320" w:lineRule="exact"/>
              <w:rPr>
                <w:rFonts w:eastAsia="標楷體"/>
                <w:color w:val="000000" w:themeColor="text1"/>
                <w:sz w:val="28"/>
              </w:rPr>
            </w:pPr>
          </w:p>
        </w:tc>
        <w:tc>
          <w:tcPr>
            <w:tcW w:w="758" w:type="dxa"/>
            <w:vMerge/>
          </w:tcPr>
          <w:p w14:paraId="379A0C5A" w14:textId="77777777" w:rsidR="00995F09" w:rsidRPr="003C6E0A" w:rsidRDefault="00995F09" w:rsidP="00995F09">
            <w:pPr>
              <w:snapToGrid w:val="0"/>
              <w:spacing w:before="120" w:after="120" w:line="320" w:lineRule="exact"/>
              <w:jc w:val="center"/>
              <w:rPr>
                <w:rFonts w:eastAsia="標楷體"/>
                <w:color w:val="000000" w:themeColor="text1"/>
              </w:rPr>
            </w:pPr>
          </w:p>
        </w:tc>
        <w:tc>
          <w:tcPr>
            <w:tcW w:w="1018" w:type="dxa"/>
          </w:tcPr>
          <w:p w14:paraId="2BD8A187" w14:textId="77777777" w:rsidR="00995F09" w:rsidRPr="003C6E0A" w:rsidRDefault="00995F09" w:rsidP="00995F09">
            <w:pPr>
              <w:snapToGrid w:val="0"/>
              <w:spacing w:before="120" w:after="120" w:line="280" w:lineRule="exact"/>
              <w:jc w:val="center"/>
              <w:rPr>
                <w:rFonts w:eastAsia="標楷體"/>
                <w:color w:val="000000" w:themeColor="text1"/>
                <w:spacing w:val="-16"/>
                <w:sz w:val="26"/>
              </w:rPr>
            </w:pPr>
            <w:r w:rsidRPr="003C6E0A">
              <w:rPr>
                <w:rFonts w:eastAsia="標楷體" w:hint="eastAsia"/>
                <w:color w:val="000000" w:themeColor="text1"/>
                <w:spacing w:val="-16"/>
                <w:sz w:val="26"/>
              </w:rPr>
              <w:t>比重</w:t>
            </w:r>
            <w:r w:rsidRPr="003C6E0A">
              <w:rPr>
                <w:rFonts w:eastAsia="標楷體" w:hint="eastAsia"/>
                <w:color w:val="000000" w:themeColor="text1"/>
                <w:spacing w:val="-16"/>
                <w:sz w:val="26"/>
              </w:rPr>
              <w:br/>
            </w:r>
            <w:r w:rsidRPr="003C6E0A">
              <w:rPr>
                <w:rFonts w:eastAsia="標楷體" w:hint="eastAsia"/>
                <w:color w:val="000000" w:themeColor="text1"/>
                <w:spacing w:val="-16"/>
              </w:rPr>
              <w:t>(</w:t>
            </w:r>
            <w:r w:rsidRPr="003C6E0A">
              <w:rPr>
                <w:rFonts w:eastAsia="標楷體" w:hint="eastAsia"/>
                <w:color w:val="000000" w:themeColor="text1"/>
                <w:sz w:val="28"/>
                <w:szCs w:val="28"/>
              </w:rPr>
              <w:t>%</w:t>
            </w:r>
            <w:r w:rsidRPr="003C6E0A">
              <w:rPr>
                <w:rFonts w:eastAsia="標楷體" w:hint="eastAsia"/>
                <w:color w:val="000000" w:themeColor="text1"/>
                <w:spacing w:val="-16"/>
              </w:rPr>
              <w:t>)</w:t>
            </w:r>
          </w:p>
        </w:tc>
        <w:tc>
          <w:tcPr>
            <w:tcW w:w="1113" w:type="dxa"/>
            <w:tcBorders>
              <w:top w:val="nil"/>
              <w:left w:val="nil"/>
              <w:bottom w:val="nil"/>
              <w:right w:val="nil"/>
            </w:tcBorders>
            <w:vAlign w:val="center"/>
          </w:tcPr>
          <w:p w14:paraId="30B980CD" w14:textId="77777777" w:rsidR="00995F09" w:rsidRPr="003C6E0A" w:rsidRDefault="00995F09" w:rsidP="00995F09">
            <w:pPr>
              <w:spacing w:beforeLines="20" w:before="48" w:afterLines="20" w:after="48" w:line="400" w:lineRule="exact"/>
              <w:ind w:rightChars="100" w:right="240"/>
              <w:jc w:val="right"/>
              <w:rPr>
                <w:rFonts w:eastAsia="華康楷書體W5"/>
                <w:color w:val="000000" w:themeColor="text1"/>
              </w:rPr>
            </w:pPr>
            <w:r w:rsidRPr="003C6E0A">
              <w:rPr>
                <w:rFonts w:eastAsia="華康楷書體W5" w:hint="eastAsia"/>
                <w:color w:val="000000" w:themeColor="text1"/>
              </w:rPr>
              <w:t>41.3</w:t>
            </w:r>
          </w:p>
        </w:tc>
        <w:tc>
          <w:tcPr>
            <w:tcW w:w="1114" w:type="dxa"/>
            <w:tcBorders>
              <w:top w:val="nil"/>
              <w:left w:val="nil"/>
              <w:bottom w:val="nil"/>
              <w:right w:val="nil"/>
            </w:tcBorders>
            <w:vAlign w:val="center"/>
          </w:tcPr>
          <w:p w14:paraId="578EFA42" w14:textId="77777777" w:rsidR="00995F09" w:rsidRPr="003C6E0A" w:rsidRDefault="00995F09" w:rsidP="00995F09">
            <w:pPr>
              <w:spacing w:beforeLines="20" w:before="48" w:afterLines="20" w:after="48" w:line="400" w:lineRule="exact"/>
              <w:ind w:rightChars="100" w:right="240"/>
              <w:jc w:val="right"/>
              <w:rPr>
                <w:rFonts w:eastAsia="華康楷書體W5"/>
                <w:color w:val="000000" w:themeColor="text1"/>
              </w:rPr>
            </w:pPr>
            <w:r w:rsidRPr="003C6E0A">
              <w:rPr>
                <w:rFonts w:eastAsia="華康楷書體W5" w:hint="eastAsia"/>
                <w:color w:val="000000" w:themeColor="text1"/>
              </w:rPr>
              <w:t>40.1</w:t>
            </w:r>
          </w:p>
        </w:tc>
        <w:tc>
          <w:tcPr>
            <w:tcW w:w="1114" w:type="dxa"/>
            <w:tcBorders>
              <w:top w:val="nil"/>
              <w:left w:val="nil"/>
              <w:bottom w:val="nil"/>
              <w:right w:val="nil"/>
            </w:tcBorders>
            <w:vAlign w:val="center"/>
          </w:tcPr>
          <w:p w14:paraId="2323A240" w14:textId="77777777" w:rsidR="00995F09" w:rsidRPr="003C6E0A" w:rsidRDefault="00995F09" w:rsidP="00995F09">
            <w:pPr>
              <w:spacing w:beforeLines="20" w:before="48" w:afterLines="20" w:after="48" w:line="400" w:lineRule="exact"/>
              <w:ind w:rightChars="100" w:right="240"/>
              <w:jc w:val="right"/>
              <w:rPr>
                <w:rFonts w:eastAsia="華康楷書體W5"/>
                <w:color w:val="000000" w:themeColor="text1"/>
              </w:rPr>
            </w:pPr>
            <w:r w:rsidRPr="003C6E0A">
              <w:rPr>
                <w:rFonts w:eastAsia="華康楷書體W5" w:hint="eastAsia"/>
                <w:color w:val="000000" w:themeColor="text1"/>
              </w:rPr>
              <w:t>43.9</w:t>
            </w:r>
          </w:p>
        </w:tc>
        <w:tc>
          <w:tcPr>
            <w:tcW w:w="1113" w:type="dxa"/>
            <w:tcBorders>
              <w:top w:val="nil"/>
              <w:left w:val="nil"/>
              <w:bottom w:val="nil"/>
              <w:right w:val="nil"/>
            </w:tcBorders>
            <w:vAlign w:val="center"/>
          </w:tcPr>
          <w:p w14:paraId="291436C9" w14:textId="77777777" w:rsidR="00995F09" w:rsidRPr="003C6E0A" w:rsidRDefault="00995F09" w:rsidP="00995F09">
            <w:pPr>
              <w:spacing w:beforeLines="20" w:before="48" w:afterLines="20" w:after="48" w:line="400" w:lineRule="exact"/>
              <w:ind w:rightChars="100" w:right="240"/>
              <w:jc w:val="right"/>
              <w:rPr>
                <w:rFonts w:eastAsia="華康楷書體W5"/>
                <w:color w:val="000000" w:themeColor="text1"/>
              </w:rPr>
            </w:pPr>
            <w:r w:rsidRPr="003C6E0A">
              <w:rPr>
                <w:rFonts w:eastAsia="華康楷書體W5" w:hint="eastAsia"/>
                <w:color w:val="000000" w:themeColor="text1"/>
              </w:rPr>
              <w:t>42.3</w:t>
            </w:r>
          </w:p>
        </w:tc>
        <w:tc>
          <w:tcPr>
            <w:tcW w:w="1114" w:type="dxa"/>
            <w:tcBorders>
              <w:top w:val="nil"/>
              <w:left w:val="nil"/>
              <w:bottom w:val="nil"/>
              <w:right w:val="nil"/>
            </w:tcBorders>
            <w:vAlign w:val="center"/>
          </w:tcPr>
          <w:p w14:paraId="07868614" w14:textId="77777777" w:rsidR="00995F09" w:rsidRPr="003C6E0A" w:rsidRDefault="00995F09" w:rsidP="00995F09">
            <w:pPr>
              <w:spacing w:beforeLines="20" w:before="48" w:afterLines="20" w:after="48" w:line="400" w:lineRule="exact"/>
              <w:ind w:rightChars="100" w:right="240"/>
              <w:jc w:val="right"/>
              <w:rPr>
                <w:rFonts w:eastAsia="華康楷書體W5"/>
                <w:color w:val="000000" w:themeColor="text1"/>
              </w:rPr>
            </w:pPr>
            <w:r w:rsidRPr="003C6E0A">
              <w:rPr>
                <w:rFonts w:eastAsia="華康楷書體W5" w:hint="eastAsia"/>
                <w:color w:val="000000" w:themeColor="text1"/>
              </w:rPr>
              <w:t>42.1</w:t>
            </w:r>
          </w:p>
        </w:tc>
        <w:tc>
          <w:tcPr>
            <w:tcW w:w="1114" w:type="dxa"/>
            <w:tcBorders>
              <w:top w:val="nil"/>
              <w:left w:val="nil"/>
              <w:bottom w:val="nil"/>
              <w:right w:val="nil"/>
            </w:tcBorders>
            <w:vAlign w:val="center"/>
          </w:tcPr>
          <w:p w14:paraId="4ED26490" w14:textId="77777777" w:rsidR="00995F09" w:rsidRPr="003C6E0A" w:rsidRDefault="00995F09" w:rsidP="00995F09">
            <w:pPr>
              <w:spacing w:beforeLines="20" w:before="48" w:afterLines="20" w:after="48" w:line="400" w:lineRule="exact"/>
              <w:ind w:rightChars="100" w:right="240"/>
              <w:jc w:val="right"/>
              <w:rPr>
                <w:rFonts w:eastAsia="華康楷書體W5"/>
                <w:color w:val="000000" w:themeColor="text1"/>
              </w:rPr>
            </w:pPr>
            <w:r w:rsidRPr="003C6E0A">
              <w:rPr>
                <w:rFonts w:eastAsia="華康楷書體W5" w:hint="eastAsia"/>
                <w:color w:val="000000" w:themeColor="text1"/>
              </w:rPr>
              <w:t>41.4</w:t>
            </w:r>
          </w:p>
        </w:tc>
        <w:tc>
          <w:tcPr>
            <w:tcW w:w="1114" w:type="dxa"/>
            <w:tcBorders>
              <w:top w:val="nil"/>
              <w:left w:val="nil"/>
              <w:bottom w:val="nil"/>
              <w:right w:val="nil"/>
            </w:tcBorders>
            <w:vAlign w:val="center"/>
          </w:tcPr>
          <w:p w14:paraId="7868C419" w14:textId="77777777" w:rsidR="00995F09" w:rsidRPr="003C6E0A" w:rsidRDefault="00995F09" w:rsidP="00995F09">
            <w:pPr>
              <w:spacing w:beforeLines="20" w:before="48" w:afterLines="20" w:after="48" w:line="400" w:lineRule="exact"/>
              <w:ind w:rightChars="100" w:right="240"/>
              <w:jc w:val="right"/>
              <w:rPr>
                <w:rFonts w:eastAsia="華康楷書體W5"/>
                <w:color w:val="000000" w:themeColor="text1"/>
              </w:rPr>
            </w:pPr>
            <w:r w:rsidRPr="003C6E0A">
              <w:rPr>
                <w:rFonts w:eastAsia="華康楷書體W5" w:hint="eastAsia"/>
                <w:color w:val="000000" w:themeColor="text1"/>
              </w:rPr>
              <w:t>40.9</w:t>
            </w:r>
          </w:p>
        </w:tc>
      </w:tr>
      <w:tr w:rsidR="00995F09" w:rsidRPr="003C6E0A" w14:paraId="1BF0D417" w14:textId="77777777" w:rsidTr="00995F09">
        <w:trPr>
          <w:cantSplit/>
          <w:trHeight w:hRule="exact" w:val="760"/>
        </w:trPr>
        <w:tc>
          <w:tcPr>
            <w:tcW w:w="615" w:type="dxa"/>
            <w:vMerge/>
            <w:tcBorders>
              <w:left w:val="nil"/>
            </w:tcBorders>
          </w:tcPr>
          <w:p w14:paraId="08AB89A8" w14:textId="77777777" w:rsidR="00995F09" w:rsidRPr="003C6E0A" w:rsidRDefault="00995F09" w:rsidP="00995F09">
            <w:pPr>
              <w:snapToGrid w:val="0"/>
              <w:spacing w:before="120" w:after="120" w:line="320" w:lineRule="exact"/>
              <w:rPr>
                <w:rFonts w:eastAsia="標楷體"/>
                <w:color w:val="000000" w:themeColor="text1"/>
                <w:sz w:val="28"/>
              </w:rPr>
            </w:pPr>
          </w:p>
        </w:tc>
        <w:tc>
          <w:tcPr>
            <w:tcW w:w="758" w:type="dxa"/>
            <w:vMerge w:val="restart"/>
          </w:tcPr>
          <w:p w14:paraId="37CCA3A2" w14:textId="77777777" w:rsidR="00995F09" w:rsidRPr="003C6E0A" w:rsidRDefault="00995F09" w:rsidP="00995F09">
            <w:pPr>
              <w:snapToGrid w:val="0"/>
              <w:spacing w:line="280" w:lineRule="exact"/>
              <w:jc w:val="center"/>
              <w:rPr>
                <w:rFonts w:eastAsia="標楷體"/>
                <w:color w:val="000000" w:themeColor="text1"/>
              </w:rPr>
            </w:pPr>
          </w:p>
          <w:p w14:paraId="40AE6122" w14:textId="77777777" w:rsidR="00995F09" w:rsidRPr="003C6E0A" w:rsidRDefault="00995F09" w:rsidP="00995F09">
            <w:pPr>
              <w:snapToGrid w:val="0"/>
              <w:spacing w:line="280" w:lineRule="exact"/>
              <w:jc w:val="center"/>
              <w:rPr>
                <w:rFonts w:eastAsia="標楷體"/>
                <w:color w:val="000000" w:themeColor="text1"/>
              </w:rPr>
            </w:pPr>
            <w:r w:rsidRPr="003C6E0A">
              <w:rPr>
                <w:rFonts w:eastAsia="標楷體" w:hint="eastAsia"/>
                <w:color w:val="000000" w:themeColor="text1"/>
              </w:rPr>
              <w:t>我自中國大陸</w:t>
            </w:r>
            <w:r w:rsidRPr="003C6E0A">
              <w:rPr>
                <w:rFonts w:eastAsia="標楷體" w:hint="eastAsia"/>
                <w:color w:val="000000" w:themeColor="text1"/>
              </w:rPr>
              <w:t>(</w:t>
            </w:r>
            <w:r w:rsidRPr="003C6E0A">
              <w:rPr>
                <w:rFonts w:eastAsia="標楷體" w:hint="eastAsia"/>
                <w:color w:val="000000" w:themeColor="text1"/>
              </w:rPr>
              <w:t>含香港</w:t>
            </w:r>
            <w:r w:rsidRPr="003C6E0A">
              <w:rPr>
                <w:rFonts w:eastAsia="標楷體" w:hint="eastAsia"/>
                <w:color w:val="000000" w:themeColor="text1"/>
              </w:rPr>
              <w:t>)</w:t>
            </w:r>
            <w:r w:rsidRPr="003C6E0A">
              <w:rPr>
                <w:rFonts w:eastAsia="標楷體" w:hint="eastAsia"/>
                <w:color w:val="000000" w:themeColor="text1"/>
              </w:rPr>
              <w:t>進口</w:t>
            </w:r>
          </w:p>
        </w:tc>
        <w:tc>
          <w:tcPr>
            <w:tcW w:w="1018" w:type="dxa"/>
          </w:tcPr>
          <w:p w14:paraId="7CD122AD" w14:textId="77777777" w:rsidR="00995F09" w:rsidRPr="003C6E0A" w:rsidRDefault="00995F09" w:rsidP="00995F09">
            <w:pPr>
              <w:snapToGrid w:val="0"/>
              <w:spacing w:before="120" w:after="120" w:line="280" w:lineRule="exact"/>
              <w:jc w:val="center"/>
              <w:rPr>
                <w:rFonts w:eastAsia="標楷體"/>
                <w:color w:val="000000" w:themeColor="text1"/>
                <w:spacing w:val="-16"/>
                <w:sz w:val="26"/>
              </w:rPr>
            </w:pPr>
            <w:r w:rsidRPr="003C6E0A">
              <w:rPr>
                <w:rFonts w:eastAsia="標楷體" w:hint="eastAsia"/>
                <w:color w:val="000000" w:themeColor="text1"/>
                <w:spacing w:val="-16"/>
                <w:sz w:val="26"/>
              </w:rPr>
              <w:t>金額</w:t>
            </w:r>
            <w:r w:rsidRPr="003C6E0A">
              <w:rPr>
                <w:rFonts w:eastAsia="標楷體" w:hint="eastAsia"/>
                <w:color w:val="000000" w:themeColor="text1"/>
                <w:spacing w:val="-16"/>
                <w:sz w:val="26"/>
              </w:rPr>
              <w:br/>
            </w:r>
            <w:r w:rsidRPr="003C6E0A">
              <w:rPr>
                <w:rFonts w:eastAsia="標楷體" w:hint="eastAsia"/>
                <w:color w:val="000000" w:themeColor="text1"/>
                <w:spacing w:val="-16"/>
              </w:rPr>
              <w:t>(</w:t>
            </w:r>
            <w:r w:rsidRPr="003C6E0A">
              <w:rPr>
                <w:rFonts w:eastAsia="標楷體" w:hint="eastAsia"/>
                <w:color w:val="000000" w:themeColor="text1"/>
                <w:spacing w:val="-16"/>
              </w:rPr>
              <w:t>億美元</w:t>
            </w:r>
            <w:r w:rsidRPr="003C6E0A">
              <w:rPr>
                <w:rFonts w:eastAsia="標楷體" w:hint="eastAsia"/>
                <w:color w:val="000000" w:themeColor="text1"/>
                <w:spacing w:val="-16"/>
              </w:rPr>
              <w:t>)</w:t>
            </w:r>
          </w:p>
        </w:tc>
        <w:tc>
          <w:tcPr>
            <w:tcW w:w="1113" w:type="dxa"/>
            <w:tcBorders>
              <w:top w:val="nil"/>
              <w:left w:val="nil"/>
              <w:bottom w:val="nil"/>
              <w:right w:val="nil"/>
            </w:tcBorders>
            <w:vAlign w:val="center"/>
          </w:tcPr>
          <w:p w14:paraId="7E2C3211" w14:textId="77777777" w:rsidR="00995F09" w:rsidRPr="003C6E0A" w:rsidRDefault="00995F09" w:rsidP="00995F09">
            <w:pPr>
              <w:spacing w:beforeLines="20" w:before="48" w:afterLines="20" w:after="48" w:line="400" w:lineRule="exact"/>
              <w:ind w:rightChars="100" w:right="240"/>
              <w:jc w:val="right"/>
              <w:rPr>
                <w:rFonts w:eastAsia="華康楷書體W5"/>
                <w:color w:val="000000" w:themeColor="text1"/>
              </w:rPr>
            </w:pPr>
            <w:r w:rsidRPr="003C6E0A">
              <w:rPr>
                <w:rFonts w:eastAsia="華康楷書體W5" w:hint="eastAsia"/>
                <w:color w:val="000000" w:themeColor="text1"/>
              </w:rPr>
              <w:t>552.0</w:t>
            </w:r>
          </w:p>
        </w:tc>
        <w:tc>
          <w:tcPr>
            <w:tcW w:w="1114" w:type="dxa"/>
            <w:tcBorders>
              <w:top w:val="nil"/>
              <w:left w:val="nil"/>
              <w:bottom w:val="nil"/>
              <w:right w:val="nil"/>
            </w:tcBorders>
            <w:vAlign w:val="center"/>
          </w:tcPr>
          <w:p w14:paraId="0089B3AF" w14:textId="77777777" w:rsidR="00995F09" w:rsidRPr="003C6E0A" w:rsidRDefault="00995F09" w:rsidP="00995F09">
            <w:pPr>
              <w:spacing w:beforeLines="20" w:before="48" w:afterLines="20" w:after="48" w:line="400" w:lineRule="exact"/>
              <w:ind w:rightChars="100" w:right="240"/>
              <w:jc w:val="right"/>
              <w:rPr>
                <w:rFonts w:eastAsia="華康楷書體W5"/>
                <w:color w:val="000000" w:themeColor="text1"/>
              </w:rPr>
            </w:pPr>
            <w:r w:rsidRPr="003C6E0A">
              <w:rPr>
                <w:rFonts w:eastAsia="華康楷書體W5" w:hint="eastAsia"/>
                <w:color w:val="000000" w:themeColor="text1"/>
              </w:rPr>
              <w:t>584.5</w:t>
            </w:r>
          </w:p>
        </w:tc>
        <w:tc>
          <w:tcPr>
            <w:tcW w:w="1114" w:type="dxa"/>
            <w:tcBorders>
              <w:top w:val="nil"/>
              <w:left w:val="nil"/>
              <w:bottom w:val="nil"/>
              <w:right w:val="nil"/>
            </w:tcBorders>
            <w:vAlign w:val="center"/>
          </w:tcPr>
          <w:p w14:paraId="3DBEFDA4" w14:textId="77777777" w:rsidR="00995F09" w:rsidRPr="003C6E0A" w:rsidRDefault="00995F09" w:rsidP="00995F09">
            <w:pPr>
              <w:spacing w:beforeLines="20" w:before="48" w:afterLines="20" w:after="48" w:line="400" w:lineRule="exact"/>
              <w:ind w:rightChars="100" w:right="240"/>
              <w:jc w:val="right"/>
              <w:rPr>
                <w:rFonts w:eastAsia="華康楷書體W5"/>
                <w:color w:val="000000" w:themeColor="text1"/>
              </w:rPr>
            </w:pPr>
            <w:r w:rsidRPr="003C6E0A">
              <w:rPr>
                <w:rFonts w:eastAsia="華康楷書體W5" w:hint="eastAsia"/>
                <w:color w:val="000000" w:themeColor="text1"/>
              </w:rPr>
              <w:t>647.8</w:t>
            </w:r>
          </w:p>
        </w:tc>
        <w:tc>
          <w:tcPr>
            <w:tcW w:w="1113" w:type="dxa"/>
            <w:tcBorders>
              <w:top w:val="nil"/>
              <w:left w:val="nil"/>
              <w:bottom w:val="nil"/>
              <w:right w:val="nil"/>
            </w:tcBorders>
            <w:vAlign w:val="center"/>
          </w:tcPr>
          <w:p w14:paraId="631557D7" w14:textId="77777777" w:rsidR="00995F09" w:rsidRPr="003C6E0A" w:rsidRDefault="00995F09" w:rsidP="00995F09">
            <w:pPr>
              <w:spacing w:beforeLines="20" w:before="48" w:afterLines="20" w:after="48" w:line="400" w:lineRule="exact"/>
              <w:ind w:rightChars="100" w:right="240"/>
              <w:jc w:val="right"/>
              <w:rPr>
                <w:rFonts w:eastAsia="華康楷書體W5"/>
                <w:color w:val="000000" w:themeColor="text1"/>
              </w:rPr>
            </w:pPr>
            <w:r w:rsidRPr="003C6E0A">
              <w:rPr>
                <w:rFonts w:eastAsia="華康楷書體W5" w:hint="eastAsia"/>
                <w:color w:val="000000" w:themeColor="text1"/>
              </w:rPr>
              <w:t>841.7</w:t>
            </w:r>
          </w:p>
        </w:tc>
        <w:tc>
          <w:tcPr>
            <w:tcW w:w="1114" w:type="dxa"/>
            <w:tcBorders>
              <w:top w:val="nil"/>
              <w:left w:val="nil"/>
              <w:bottom w:val="nil"/>
              <w:right w:val="nil"/>
            </w:tcBorders>
            <w:vAlign w:val="center"/>
          </w:tcPr>
          <w:p w14:paraId="44D7C18D" w14:textId="77777777" w:rsidR="00995F09" w:rsidRPr="003C6E0A" w:rsidRDefault="00995F09" w:rsidP="00995F09">
            <w:pPr>
              <w:spacing w:beforeLines="20" w:before="48" w:afterLines="20" w:after="48" w:line="400" w:lineRule="exact"/>
              <w:ind w:rightChars="100" w:right="240"/>
              <w:jc w:val="right"/>
              <w:rPr>
                <w:rFonts w:eastAsia="華康楷書體W5"/>
                <w:color w:val="000000" w:themeColor="text1"/>
              </w:rPr>
            </w:pPr>
            <w:r w:rsidRPr="003C6E0A">
              <w:rPr>
                <w:rFonts w:eastAsia="華康楷書體W5" w:hint="eastAsia"/>
                <w:color w:val="000000" w:themeColor="text1"/>
              </w:rPr>
              <w:t>58.4</w:t>
            </w:r>
          </w:p>
        </w:tc>
        <w:tc>
          <w:tcPr>
            <w:tcW w:w="1114" w:type="dxa"/>
            <w:tcBorders>
              <w:top w:val="nil"/>
              <w:left w:val="nil"/>
              <w:bottom w:val="nil"/>
              <w:right w:val="nil"/>
            </w:tcBorders>
            <w:vAlign w:val="center"/>
          </w:tcPr>
          <w:p w14:paraId="24290E06" w14:textId="77777777" w:rsidR="00995F09" w:rsidRPr="003C6E0A" w:rsidRDefault="00995F09" w:rsidP="00995F09">
            <w:pPr>
              <w:spacing w:beforeLines="20" w:before="48" w:afterLines="20" w:after="48" w:line="400" w:lineRule="exact"/>
              <w:ind w:rightChars="100" w:right="240"/>
              <w:jc w:val="right"/>
              <w:rPr>
                <w:rFonts w:eastAsia="華康楷書體W5"/>
                <w:color w:val="000000" w:themeColor="text1"/>
              </w:rPr>
            </w:pPr>
            <w:r w:rsidRPr="003C6E0A">
              <w:rPr>
                <w:rFonts w:eastAsia="華康楷書體W5" w:hint="eastAsia"/>
                <w:color w:val="000000" w:themeColor="text1"/>
              </w:rPr>
              <w:t>79.4</w:t>
            </w:r>
          </w:p>
        </w:tc>
        <w:tc>
          <w:tcPr>
            <w:tcW w:w="1114" w:type="dxa"/>
            <w:tcBorders>
              <w:top w:val="nil"/>
              <w:left w:val="nil"/>
              <w:bottom w:val="nil"/>
              <w:right w:val="nil"/>
            </w:tcBorders>
            <w:vAlign w:val="center"/>
          </w:tcPr>
          <w:p w14:paraId="560BC0D0" w14:textId="77777777" w:rsidR="00995F09" w:rsidRPr="003C6E0A" w:rsidRDefault="00995F09" w:rsidP="00995F09">
            <w:pPr>
              <w:spacing w:beforeLines="20" w:before="48" w:afterLines="20" w:after="48" w:line="400" w:lineRule="exact"/>
              <w:ind w:rightChars="100" w:right="240"/>
              <w:jc w:val="right"/>
              <w:rPr>
                <w:rFonts w:eastAsia="華康楷書體W5"/>
                <w:color w:val="000000" w:themeColor="text1"/>
              </w:rPr>
            </w:pPr>
            <w:r w:rsidRPr="003C6E0A">
              <w:rPr>
                <w:rFonts w:eastAsia="華康楷書體W5" w:hint="eastAsia"/>
                <w:color w:val="000000" w:themeColor="text1"/>
              </w:rPr>
              <w:t>218.5</w:t>
            </w:r>
          </w:p>
        </w:tc>
      </w:tr>
      <w:tr w:rsidR="00995F09" w:rsidRPr="003C6E0A" w14:paraId="659D6EA3" w14:textId="77777777" w:rsidTr="00995F09">
        <w:trPr>
          <w:cantSplit/>
          <w:trHeight w:hRule="exact" w:val="760"/>
        </w:trPr>
        <w:tc>
          <w:tcPr>
            <w:tcW w:w="615" w:type="dxa"/>
            <w:vMerge/>
            <w:tcBorders>
              <w:left w:val="nil"/>
            </w:tcBorders>
          </w:tcPr>
          <w:p w14:paraId="010538BF" w14:textId="77777777" w:rsidR="00995F09" w:rsidRPr="003C6E0A" w:rsidRDefault="00995F09" w:rsidP="00995F09">
            <w:pPr>
              <w:snapToGrid w:val="0"/>
              <w:spacing w:before="120" w:after="120" w:line="320" w:lineRule="exact"/>
              <w:rPr>
                <w:rFonts w:eastAsia="標楷體"/>
                <w:color w:val="000000" w:themeColor="text1"/>
                <w:sz w:val="28"/>
              </w:rPr>
            </w:pPr>
          </w:p>
        </w:tc>
        <w:tc>
          <w:tcPr>
            <w:tcW w:w="758" w:type="dxa"/>
            <w:vMerge/>
          </w:tcPr>
          <w:p w14:paraId="405EA851" w14:textId="77777777" w:rsidR="00995F09" w:rsidRPr="003C6E0A" w:rsidRDefault="00995F09" w:rsidP="00995F09">
            <w:pPr>
              <w:snapToGrid w:val="0"/>
              <w:spacing w:before="120" w:after="120" w:line="320" w:lineRule="exact"/>
              <w:rPr>
                <w:rFonts w:eastAsia="標楷體"/>
                <w:color w:val="000000" w:themeColor="text1"/>
                <w:sz w:val="28"/>
              </w:rPr>
            </w:pPr>
          </w:p>
        </w:tc>
        <w:tc>
          <w:tcPr>
            <w:tcW w:w="1018" w:type="dxa"/>
          </w:tcPr>
          <w:p w14:paraId="0A6BF65C" w14:textId="77777777" w:rsidR="00995F09" w:rsidRPr="003C6E0A" w:rsidRDefault="00995F09" w:rsidP="00995F09">
            <w:pPr>
              <w:snapToGrid w:val="0"/>
              <w:spacing w:before="120" w:after="120" w:line="280" w:lineRule="exact"/>
              <w:jc w:val="center"/>
              <w:rPr>
                <w:rFonts w:eastAsia="標楷體"/>
                <w:color w:val="000000" w:themeColor="text1"/>
                <w:spacing w:val="-16"/>
                <w:sz w:val="26"/>
              </w:rPr>
            </w:pPr>
            <w:r w:rsidRPr="003C6E0A">
              <w:rPr>
                <w:rFonts w:eastAsia="標楷體" w:hint="eastAsia"/>
                <w:color w:val="000000" w:themeColor="text1"/>
                <w:spacing w:val="-16"/>
                <w:sz w:val="26"/>
              </w:rPr>
              <w:t>年增率</w:t>
            </w:r>
            <w:r w:rsidRPr="003C6E0A">
              <w:rPr>
                <w:rFonts w:eastAsia="標楷體" w:hint="eastAsia"/>
                <w:color w:val="000000" w:themeColor="text1"/>
                <w:spacing w:val="-16"/>
                <w:sz w:val="26"/>
              </w:rPr>
              <w:br/>
            </w:r>
            <w:r w:rsidRPr="003C6E0A">
              <w:rPr>
                <w:rFonts w:eastAsia="標楷體" w:hint="eastAsia"/>
                <w:color w:val="000000" w:themeColor="text1"/>
                <w:spacing w:val="-16"/>
              </w:rPr>
              <w:t>(</w:t>
            </w:r>
            <w:r w:rsidRPr="003C6E0A">
              <w:rPr>
                <w:rFonts w:eastAsia="標楷體" w:hint="eastAsia"/>
                <w:color w:val="000000" w:themeColor="text1"/>
                <w:sz w:val="28"/>
                <w:szCs w:val="28"/>
              </w:rPr>
              <w:t>%</w:t>
            </w:r>
            <w:r w:rsidRPr="003C6E0A">
              <w:rPr>
                <w:rFonts w:eastAsia="標楷體" w:hint="eastAsia"/>
                <w:color w:val="000000" w:themeColor="text1"/>
                <w:spacing w:val="-16"/>
              </w:rPr>
              <w:t>)</w:t>
            </w:r>
          </w:p>
        </w:tc>
        <w:tc>
          <w:tcPr>
            <w:tcW w:w="1113" w:type="dxa"/>
            <w:tcBorders>
              <w:top w:val="nil"/>
              <w:left w:val="nil"/>
              <w:bottom w:val="nil"/>
              <w:right w:val="nil"/>
            </w:tcBorders>
            <w:vAlign w:val="center"/>
          </w:tcPr>
          <w:p w14:paraId="6AD6D893" w14:textId="77777777" w:rsidR="00995F09" w:rsidRPr="003C6E0A" w:rsidRDefault="00995F09" w:rsidP="00995F09">
            <w:pPr>
              <w:spacing w:beforeLines="20" w:before="48" w:afterLines="20" w:after="48" w:line="400" w:lineRule="exact"/>
              <w:ind w:rightChars="100" w:right="240"/>
              <w:jc w:val="right"/>
              <w:rPr>
                <w:rFonts w:eastAsia="華康楷書體W5"/>
                <w:color w:val="000000" w:themeColor="text1"/>
              </w:rPr>
            </w:pPr>
            <w:r w:rsidRPr="003C6E0A">
              <w:rPr>
                <w:rFonts w:eastAsia="華康楷書體W5" w:hint="eastAsia"/>
                <w:color w:val="000000" w:themeColor="text1"/>
              </w:rPr>
              <w:t>7.1</w:t>
            </w:r>
          </w:p>
        </w:tc>
        <w:tc>
          <w:tcPr>
            <w:tcW w:w="1114" w:type="dxa"/>
            <w:tcBorders>
              <w:top w:val="nil"/>
              <w:left w:val="nil"/>
              <w:bottom w:val="nil"/>
              <w:right w:val="nil"/>
            </w:tcBorders>
            <w:vAlign w:val="center"/>
          </w:tcPr>
          <w:p w14:paraId="4F3F5F3C" w14:textId="77777777" w:rsidR="00995F09" w:rsidRPr="003C6E0A" w:rsidRDefault="00995F09" w:rsidP="00995F09">
            <w:pPr>
              <w:spacing w:beforeLines="20" w:before="48" w:afterLines="20" w:after="48" w:line="400" w:lineRule="exact"/>
              <w:ind w:rightChars="100" w:right="240"/>
              <w:jc w:val="right"/>
              <w:rPr>
                <w:rFonts w:eastAsia="華康楷書體W5"/>
                <w:color w:val="000000" w:themeColor="text1"/>
              </w:rPr>
            </w:pPr>
            <w:r w:rsidRPr="003C6E0A">
              <w:rPr>
                <w:rFonts w:eastAsia="華康楷書體W5"/>
                <w:color w:val="000000" w:themeColor="text1"/>
              </w:rPr>
              <w:t>5.</w:t>
            </w:r>
            <w:r w:rsidRPr="003C6E0A">
              <w:rPr>
                <w:rFonts w:eastAsia="華康楷書體W5" w:hint="eastAsia"/>
                <w:color w:val="000000" w:themeColor="text1"/>
              </w:rPr>
              <w:t>9</w:t>
            </w:r>
          </w:p>
        </w:tc>
        <w:tc>
          <w:tcPr>
            <w:tcW w:w="1114" w:type="dxa"/>
            <w:tcBorders>
              <w:top w:val="nil"/>
              <w:left w:val="nil"/>
              <w:bottom w:val="nil"/>
              <w:right w:val="nil"/>
            </w:tcBorders>
            <w:vAlign w:val="center"/>
          </w:tcPr>
          <w:p w14:paraId="4D3566EC" w14:textId="77777777" w:rsidR="00995F09" w:rsidRPr="003C6E0A" w:rsidRDefault="00995F09" w:rsidP="00995F09">
            <w:pPr>
              <w:spacing w:beforeLines="20" w:before="48" w:afterLines="20" w:after="48" w:line="400" w:lineRule="exact"/>
              <w:ind w:rightChars="100" w:right="240"/>
              <w:jc w:val="right"/>
              <w:rPr>
                <w:rFonts w:eastAsia="華康楷書體W5"/>
                <w:color w:val="000000" w:themeColor="text1"/>
              </w:rPr>
            </w:pPr>
            <w:r w:rsidRPr="003C6E0A">
              <w:rPr>
                <w:rFonts w:eastAsia="華康楷書體W5" w:hint="eastAsia"/>
                <w:color w:val="000000" w:themeColor="text1"/>
              </w:rPr>
              <w:t>10.8</w:t>
            </w:r>
          </w:p>
        </w:tc>
        <w:tc>
          <w:tcPr>
            <w:tcW w:w="1113" w:type="dxa"/>
            <w:tcBorders>
              <w:top w:val="nil"/>
              <w:left w:val="nil"/>
              <w:bottom w:val="nil"/>
              <w:right w:val="nil"/>
            </w:tcBorders>
            <w:vAlign w:val="center"/>
          </w:tcPr>
          <w:p w14:paraId="14BA5BAE" w14:textId="77777777" w:rsidR="00995F09" w:rsidRPr="003C6E0A" w:rsidRDefault="00995F09" w:rsidP="00995F09">
            <w:pPr>
              <w:spacing w:beforeLines="20" w:before="48" w:afterLines="20" w:after="48" w:line="400" w:lineRule="exact"/>
              <w:ind w:rightChars="100" w:right="240"/>
              <w:jc w:val="right"/>
              <w:rPr>
                <w:rFonts w:eastAsia="華康楷書體W5"/>
                <w:color w:val="000000" w:themeColor="text1"/>
              </w:rPr>
            </w:pPr>
            <w:r w:rsidRPr="003C6E0A">
              <w:rPr>
                <w:rFonts w:eastAsia="華康楷書體W5" w:hint="eastAsia"/>
                <w:color w:val="000000" w:themeColor="text1"/>
              </w:rPr>
              <w:t>29.9</w:t>
            </w:r>
          </w:p>
        </w:tc>
        <w:tc>
          <w:tcPr>
            <w:tcW w:w="1114" w:type="dxa"/>
            <w:tcBorders>
              <w:top w:val="nil"/>
              <w:left w:val="nil"/>
              <w:bottom w:val="nil"/>
              <w:right w:val="nil"/>
            </w:tcBorders>
            <w:vAlign w:val="center"/>
          </w:tcPr>
          <w:p w14:paraId="4C5BE3EC" w14:textId="77777777" w:rsidR="00995F09" w:rsidRPr="003C6E0A" w:rsidRDefault="00995F09" w:rsidP="00995F09">
            <w:pPr>
              <w:spacing w:beforeLines="20" w:before="48" w:afterLines="20" w:after="48" w:line="400" w:lineRule="exact"/>
              <w:ind w:rightChars="100" w:right="240"/>
              <w:jc w:val="right"/>
              <w:rPr>
                <w:rFonts w:eastAsia="華康楷書體W5"/>
                <w:color w:val="000000" w:themeColor="text1"/>
              </w:rPr>
            </w:pPr>
            <w:r w:rsidRPr="003C6E0A">
              <w:rPr>
                <w:rFonts w:eastAsia="華康楷書體W5" w:hint="eastAsia"/>
                <w:color w:val="000000" w:themeColor="text1"/>
              </w:rPr>
              <w:t>26.8</w:t>
            </w:r>
          </w:p>
        </w:tc>
        <w:tc>
          <w:tcPr>
            <w:tcW w:w="1114" w:type="dxa"/>
            <w:tcBorders>
              <w:top w:val="nil"/>
              <w:left w:val="nil"/>
              <w:bottom w:val="nil"/>
              <w:right w:val="nil"/>
            </w:tcBorders>
            <w:vAlign w:val="center"/>
          </w:tcPr>
          <w:p w14:paraId="7C43BA09" w14:textId="77777777" w:rsidR="00995F09" w:rsidRPr="003C6E0A" w:rsidRDefault="00995F09" w:rsidP="00995F09">
            <w:pPr>
              <w:spacing w:beforeLines="20" w:before="48" w:afterLines="20" w:after="48" w:line="400" w:lineRule="exact"/>
              <w:ind w:rightChars="100" w:right="240"/>
              <w:jc w:val="right"/>
              <w:rPr>
                <w:rFonts w:eastAsia="華康楷書體W5"/>
                <w:color w:val="000000" w:themeColor="text1"/>
              </w:rPr>
            </w:pPr>
            <w:r w:rsidRPr="003C6E0A">
              <w:rPr>
                <w:rFonts w:eastAsia="華康楷書體W5" w:hint="eastAsia"/>
                <w:color w:val="000000" w:themeColor="text1"/>
              </w:rPr>
              <w:t>15.3</w:t>
            </w:r>
          </w:p>
        </w:tc>
        <w:tc>
          <w:tcPr>
            <w:tcW w:w="1114" w:type="dxa"/>
            <w:tcBorders>
              <w:top w:val="nil"/>
              <w:left w:val="nil"/>
              <w:bottom w:val="nil"/>
              <w:right w:val="nil"/>
            </w:tcBorders>
            <w:vAlign w:val="center"/>
          </w:tcPr>
          <w:p w14:paraId="4D44DB49" w14:textId="77777777" w:rsidR="00995F09" w:rsidRPr="003C6E0A" w:rsidRDefault="00995F09" w:rsidP="00995F09">
            <w:pPr>
              <w:spacing w:beforeLines="20" w:before="48" w:afterLines="20" w:after="48" w:line="400" w:lineRule="exact"/>
              <w:ind w:rightChars="100" w:right="240"/>
              <w:jc w:val="right"/>
              <w:rPr>
                <w:rFonts w:eastAsia="華康楷書體W5"/>
                <w:color w:val="000000" w:themeColor="text1"/>
              </w:rPr>
            </w:pPr>
            <w:r w:rsidRPr="003C6E0A">
              <w:rPr>
                <w:rFonts w:eastAsia="華康楷書體W5" w:hint="eastAsia"/>
                <w:color w:val="000000" w:themeColor="text1"/>
              </w:rPr>
              <w:t>18.4</w:t>
            </w:r>
          </w:p>
        </w:tc>
      </w:tr>
      <w:tr w:rsidR="00995F09" w:rsidRPr="003C6E0A" w14:paraId="455071A4" w14:textId="77777777" w:rsidTr="00995F09">
        <w:trPr>
          <w:cantSplit/>
          <w:trHeight w:hRule="exact" w:val="760"/>
        </w:trPr>
        <w:tc>
          <w:tcPr>
            <w:tcW w:w="615" w:type="dxa"/>
            <w:vMerge/>
            <w:tcBorders>
              <w:left w:val="nil"/>
            </w:tcBorders>
          </w:tcPr>
          <w:p w14:paraId="63AA4B5D" w14:textId="77777777" w:rsidR="00995F09" w:rsidRPr="003C6E0A" w:rsidRDefault="00995F09" w:rsidP="00995F09">
            <w:pPr>
              <w:snapToGrid w:val="0"/>
              <w:spacing w:before="120" w:after="120" w:line="320" w:lineRule="exact"/>
              <w:rPr>
                <w:rFonts w:eastAsia="標楷體"/>
                <w:color w:val="000000" w:themeColor="text1"/>
                <w:sz w:val="28"/>
              </w:rPr>
            </w:pPr>
          </w:p>
        </w:tc>
        <w:tc>
          <w:tcPr>
            <w:tcW w:w="758" w:type="dxa"/>
            <w:vMerge/>
          </w:tcPr>
          <w:p w14:paraId="171A1B0F" w14:textId="77777777" w:rsidR="00995F09" w:rsidRPr="003C6E0A" w:rsidRDefault="00995F09" w:rsidP="00995F09">
            <w:pPr>
              <w:snapToGrid w:val="0"/>
              <w:spacing w:before="120" w:after="120" w:line="320" w:lineRule="exact"/>
              <w:rPr>
                <w:rFonts w:eastAsia="標楷體"/>
                <w:color w:val="000000" w:themeColor="text1"/>
                <w:sz w:val="28"/>
              </w:rPr>
            </w:pPr>
          </w:p>
        </w:tc>
        <w:tc>
          <w:tcPr>
            <w:tcW w:w="1018" w:type="dxa"/>
          </w:tcPr>
          <w:p w14:paraId="5F8CD3FB" w14:textId="77777777" w:rsidR="00995F09" w:rsidRPr="003C6E0A" w:rsidRDefault="00995F09" w:rsidP="00995F09">
            <w:pPr>
              <w:snapToGrid w:val="0"/>
              <w:spacing w:before="120" w:after="120" w:line="280" w:lineRule="exact"/>
              <w:jc w:val="center"/>
              <w:rPr>
                <w:rFonts w:eastAsia="標楷體"/>
                <w:color w:val="000000" w:themeColor="text1"/>
                <w:spacing w:val="-16"/>
                <w:sz w:val="26"/>
              </w:rPr>
            </w:pPr>
            <w:r w:rsidRPr="003C6E0A">
              <w:rPr>
                <w:rFonts w:eastAsia="標楷體" w:hint="eastAsia"/>
                <w:color w:val="000000" w:themeColor="text1"/>
                <w:spacing w:val="-16"/>
                <w:sz w:val="26"/>
              </w:rPr>
              <w:t>比重</w:t>
            </w:r>
            <w:r w:rsidRPr="003C6E0A">
              <w:rPr>
                <w:rFonts w:eastAsia="標楷體" w:hint="eastAsia"/>
                <w:color w:val="000000" w:themeColor="text1"/>
                <w:spacing w:val="-16"/>
                <w:sz w:val="26"/>
              </w:rPr>
              <w:br/>
            </w:r>
            <w:r w:rsidRPr="003C6E0A">
              <w:rPr>
                <w:rFonts w:eastAsia="標楷體" w:hint="eastAsia"/>
                <w:color w:val="000000" w:themeColor="text1"/>
                <w:spacing w:val="-16"/>
              </w:rPr>
              <w:t>(</w:t>
            </w:r>
            <w:r w:rsidRPr="003C6E0A">
              <w:rPr>
                <w:rFonts w:eastAsia="標楷體" w:hint="eastAsia"/>
                <w:color w:val="000000" w:themeColor="text1"/>
                <w:sz w:val="28"/>
                <w:szCs w:val="28"/>
              </w:rPr>
              <w:t>%</w:t>
            </w:r>
            <w:r w:rsidRPr="003C6E0A">
              <w:rPr>
                <w:rFonts w:eastAsia="標楷體" w:hint="eastAsia"/>
                <w:color w:val="000000" w:themeColor="text1"/>
                <w:spacing w:val="-16"/>
              </w:rPr>
              <w:t>)</w:t>
            </w:r>
          </w:p>
        </w:tc>
        <w:tc>
          <w:tcPr>
            <w:tcW w:w="1113" w:type="dxa"/>
            <w:tcBorders>
              <w:top w:val="nil"/>
              <w:left w:val="nil"/>
              <w:bottom w:val="nil"/>
              <w:right w:val="nil"/>
            </w:tcBorders>
            <w:vAlign w:val="center"/>
          </w:tcPr>
          <w:p w14:paraId="38AD339A" w14:textId="77777777" w:rsidR="00995F09" w:rsidRPr="003C6E0A" w:rsidRDefault="00995F09" w:rsidP="00995F09">
            <w:pPr>
              <w:spacing w:beforeLines="20" w:before="48" w:afterLines="20" w:after="48" w:line="400" w:lineRule="exact"/>
              <w:ind w:rightChars="100" w:right="240"/>
              <w:jc w:val="right"/>
              <w:rPr>
                <w:rFonts w:eastAsia="華康楷書體W5"/>
                <w:color w:val="000000" w:themeColor="text1"/>
              </w:rPr>
            </w:pPr>
            <w:r w:rsidRPr="003C6E0A">
              <w:rPr>
                <w:rFonts w:eastAsia="華康楷書體W5" w:hint="eastAsia"/>
                <w:color w:val="000000" w:themeColor="text1"/>
              </w:rPr>
              <w:t>19.4</w:t>
            </w:r>
          </w:p>
        </w:tc>
        <w:tc>
          <w:tcPr>
            <w:tcW w:w="1114" w:type="dxa"/>
            <w:tcBorders>
              <w:top w:val="nil"/>
              <w:left w:val="nil"/>
              <w:bottom w:val="nil"/>
              <w:right w:val="nil"/>
            </w:tcBorders>
            <w:vAlign w:val="center"/>
          </w:tcPr>
          <w:p w14:paraId="67A1789B" w14:textId="77777777" w:rsidR="00995F09" w:rsidRPr="003C6E0A" w:rsidRDefault="00995F09" w:rsidP="00995F09">
            <w:pPr>
              <w:spacing w:beforeLines="20" w:before="48" w:afterLines="20" w:after="48" w:line="400" w:lineRule="exact"/>
              <w:ind w:rightChars="100" w:right="240"/>
              <w:jc w:val="right"/>
              <w:rPr>
                <w:rFonts w:eastAsia="華康楷書體W5"/>
                <w:color w:val="000000" w:themeColor="text1"/>
              </w:rPr>
            </w:pPr>
            <w:r w:rsidRPr="003C6E0A">
              <w:rPr>
                <w:rFonts w:eastAsia="華康楷書體W5" w:hint="eastAsia"/>
                <w:color w:val="000000" w:themeColor="text1"/>
              </w:rPr>
              <w:t>20.5</w:t>
            </w:r>
          </w:p>
        </w:tc>
        <w:tc>
          <w:tcPr>
            <w:tcW w:w="1114" w:type="dxa"/>
            <w:tcBorders>
              <w:top w:val="nil"/>
              <w:left w:val="nil"/>
              <w:bottom w:val="nil"/>
              <w:right w:val="nil"/>
            </w:tcBorders>
            <w:vAlign w:val="center"/>
          </w:tcPr>
          <w:p w14:paraId="389CAE19" w14:textId="77777777" w:rsidR="00995F09" w:rsidRPr="003C6E0A" w:rsidRDefault="00995F09" w:rsidP="00995F09">
            <w:pPr>
              <w:spacing w:beforeLines="20" w:before="48" w:afterLines="20" w:after="48" w:line="400" w:lineRule="exact"/>
              <w:ind w:rightChars="100" w:right="240"/>
              <w:jc w:val="right"/>
              <w:rPr>
                <w:rFonts w:eastAsia="華康楷書體W5"/>
                <w:color w:val="000000" w:themeColor="text1"/>
              </w:rPr>
            </w:pPr>
            <w:r w:rsidRPr="003C6E0A">
              <w:rPr>
                <w:rFonts w:eastAsia="華康楷書體W5" w:hint="eastAsia"/>
                <w:color w:val="000000" w:themeColor="text1"/>
              </w:rPr>
              <w:t>22.6</w:t>
            </w:r>
          </w:p>
        </w:tc>
        <w:tc>
          <w:tcPr>
            <w:tcW w:w="1113" w:type="dxa"/>
            <w:tcBorders>
              <w:top w:val="nil"/>
              <w:left w:val="nil"/>
              <w:bottom w:val="nil"/>
              <w:right w:val="nil"/>
            </w:tcBorders>
            <w:vAlign w:val="center"/>
          </w:tcPr>
          <w:p w14:paraId="6DCFBC1D" w14:textId="77777777" w:rsidR="00995F09" w:rsidRPr="003C6E0A" w:rsidRDefault="00995F09" w:rsidP="00995F09">
            <w:pPr>
              <w:spacing w:beforeLines="20" w:before="48" w:afterLines="20" w:after="48" w:line="400" w:lineRule="exact"/>
              <w:ind w:rightChars="100" w:right="240"/>
              <w:jc w:val="right"/>
              <w:rPr>
                <w:rFonts w:eastAsia="華康楷書體W5"/>
                <w:color w:val="000000" w:themeColor="text1"/>
              </w:rPr>
            </w:pPr>
            <w:r w:rsidRPr="003C6E0A">
              <w:rPr>
                <w:rFonts w:eastAsia="華康楷書體W5" w:hint="eastAsia"/>
                <w:color w:val="000000" w:themeColor="text1"/>
              </w:rPr>
              <w:t>22.1</w:t>
            </w:r>
          </w:p>
        </w:tc>
        <w:tc>
          <w:tcPr>
            <w:tcW w:w="1114" w:type="dxa"/>
            <w:tcBorders>
              <w:top w:val="nil"/>
              <w:left w:val="nil"/>
              <w:bottom w:val="nil"/>
              <w:right w:val="nil"/>
            </w:tcBorders>
            <w:vAlign w:val="center"/>
          </w:tcPr>
          <w:p w14:paraId="557085DE" w14:textId="77777777" w:rsidR="00995F09" w:rsidRPr="003C6E0A" w:rsidRDefault="00995F09" w:rsidP="00995F09">
            <w:pPr>
              <w:spacing w:beforeLines="20" w:before="48" w:afterLines="20" w:after="48" w:line="400" w:lineRule="exact"/>
              <w:ind w:rightChars="100" w:right="240"/>
              <w:jc w:val="right"/>
              <w:rPr>
                <w:rFonts w:eastAsia="華康楷書體W5"/>
                <w:color w:val="000000" w:themeColor="text1"/>
              </w:rPr>
            </w:pPr>
            <w:r w:rsidRPr="003C6E0A">
              <w:rPr>
                <w:rFonts w:eastAsia="華康楷書體W5" w:hint="eastAsia"/>
                <w:color w:val="000000" w:themeColor="text1"/>
              </w:rPr>
              <w:t>18.5</w:t>
            </w:r>
          </w:p>
        </w:tc>
        <w:tc>
          <w:tcPr>
            <w:tcW w:w="1114" w:type="dxa"/>
            <w:tcBorders>
              <w:top w:val="nil"/>
              <w:left w:val="nil"/>
              <w:bottom w:val="nil"/>
              <w:right w:val="nil"/>
            </w:tcBorders>
            <w:vAlign w:val="center"/>
          </w:tcPr>
          <w:p w14:paraId="58CC6DB0" w14:textId="77777777" w:rsidR="00995F09" w:rsidRPr="003C6E0A" w:rsidRDefault="00995F09" w:rsidP="00995F09">
            <w:pPr>
              <w:spacing w:beforeLines="20" w:before="48" w:afterLines="20" w:after="48" w:line="400" w:lineRule="exact"/>
              <w:ind w:rightChars="100" w:right="240"/>
              <w:jc w:val="right"/>
              <w:rPr>
                <w:rFonts w:eastAsia="華康楷書體W5"/>
                <w:color w:val="000000" w:themeColor="text1"/>
              </w:rPr>
            </w:pPr>
            <w:r w:rsidRPr="003C6E0A">
              <w:rPr>
                <w:rFonts w:eastAsia="華康楷書體W5" w:hint="eastAsia"/>
                <w:color w:val="000000" w:themeColor="text1"/>
              </w:rPr>
              <w:t>20.4</w:t>
            </w:r>
          </w:p>
        </w:tc>
        <w:tc>
          <w:tcPr>
            <w:tcW w:w="1114" w:type="dxa"/>
            <w:tcBorders>
              <w:top w:val="nil"/>
              <w:left w:val="nil"/>
              <w:bottom w:val="nil"/>
              <w:right w:val="nil"/>
            </w:tcBorders>
            <w:vAlign w:val="center"/>
          </w:tcPr>
          <w:p w14:paraId="3598E330" w14:textId="77777777" w:rsidR="00995F09" w:rsidRPr="003C6E0A" w:rsidRDefault="00995F09" w:rsidP="00995F09">
            <w:pPr>
              <w:spacing w:beforeLines="20" w:before="48" w:afterLines="20" w:after="48" w:line="400" w:lineRule="exact"/>
              <w:ind w:rightChars="100" w:right="240"/>
              <w:jc w:val="right"/>
              <w:rPr>
                <w:rFonts w:eastAsia="華康楷書體W5"/>
                <w:color w:val="000000" w:themeColor="text1"/>
              </w:rPr>
            </w:pPr>
            <w:r w:rsidRPr="003C6E0A">
              <w:rPr>
                <w:rFonts w:eastAsia="華康楷書體W5" w:hint="eastAsia"/>
                <w:color w:val="000000" w:themeColor="text1"/>
              </w:rPr>
              <w:t>20.7</w:t>
            </w:r>
          </w:p>
        </w:tc>
      </w:tr>
      <w:tr w:rsidR="00995F09" w:rsidRPr="003C6E0A" w14:paraId="16FA529D" w14:textId="77777777" w:rsidTr="00995F09">
        <w:trPr>
          <w:cantSplit/>
          <w:trHeight w:hRule="exact" w:val="760"/>
        </w:trPr>
        <w:tc>
          <w:tcPr>
            <w:tcW w:w="615" w:type="dxa"/>
            <w:vMerge/>
            <w:tcBorders>
              <w:left w:val="nil"/>
            </w:tcBorders>
          </w:tcPr>
          <w:p w14:paraId="3A248C2D" w14:textId="77777777" w:rsidR="00995F09" w:rsidRPr="003C6E0A" w:rsidRDefault="00995F09" w:rsidP="00995F09">
            <w:pPr>
              <w:snapToGrid w:val="0"/>
              <w:spacing w:before="120" w:after="120" w:line="320" w:lineRule="exact"/>
              <w:rPr>
                <w:rFonts w:eastAsia="標楷體"/>
                <w:color w:val="000000" w:themeColor="text1"/>
                <w:sz w:val="28"/>
              </w:rPr>
            </w:pPr>
          </w:p>
        </w:tc>
        <w:tc>
          <w:tcPr>
            <w:tcW w:w="758" w:type="dxa"/>
            <w:vMerge w:val="restart"/>
            <w:vAlign w:val="center"/>
          </w:tcPr>
          <w:p w14:paraId="27226DE5" w14:textId="77777777" w:rsidR="00995F09" w:rsidRPr="003C6E0A" w:rsidRDefault="00995F09" w:rsidP="00995F09">
            <w:pPr>
              <w:snapToGrid w:val="0"/>
              <w:spacing w:before="120" w:after="120" w:line="320" w:lineRule="exact"/>
              <w:jc w:val="center"/>
              <w:rPr>
                <w:rFonts w:eastAsia="標楷體"/>
                <w:color w:val="000000" w:themeColor="text1"/>
              </w:rPr>
            </w:pPr>
            <w:r w:rsidRPr="003C6E0A">
              <w:rPr>
                <w:rFonts w:eastAsia="標楷體" w:hint="eastAsia"/>
                <w:color w:val="000000" w:themeColor="text1"/>
              </w:rPr>
              <w:t>出</w:t>
            </w:r>
            <w:r w:rsidRPr="003C6E0A">
              <w:rPr>
                <w:rFonts w:eastAsia="標楷體" w:hint="eastAsia"/>
                <w:color w:val="000000" w:themeColor="text1"/>
              </w:rPr>
              <w:t>(</w:t>
            </w:r>
            <w:r w:rsidRPr="003C6E0A">
              <w:rPr>
                <w:rFonts w:eastAsia="標楷體" w:hint="eastAsia"/>
                <w:color w:val="000000" w:themeColor="text1"/>
              </w:rPr>
              <w:t>入</w:t>
            </w:r>
            <w:r w:rsidRPr="003C6E0A">
              <w:rPr>
                <w:rFonts w:eastAsia="標楷體" w:hint="eastAsia"/>
                <w:color w:val="000000" w:themeColor="text1"/>
              </w:rPr>
              <w:t>)</w:t>
            </w:r>
            <w:r w:rsidRPr="003C6E0A">
              <w:rPr>
                <w:rFonts w:eastAsia="標楷體" w:hint="eastAsia"/>
                <w:color w:val="000000" w:themeColor="text1"/>
              </w:rPr>
              <w:br/>
            </w:r>
            <w:r w:rsidRPr="003C6E0A">
              <w:rPr>
                <w:rFonts w:eastAsia="標楷體" w:hint="eastAsia"/>
                <w:color w:val="000000" w:themeColor="text1"/>
              </w:rPr>
              <w:t>超</w:t>
            </w:r>
          </w:p>
        </w:tc>
        <w:tc>
          <w:tcPr>
            <w:tcW w:w="1018" w:type="dxa"/>
          </w:tcPr>
          <w:p w14:paraId="6EDEB1F8" w14:textId="77777777" w:rsidR="00995F09" w:rsidRPr="003C6E0A" w:rsidRDefault="00995F09" w:rsidP="00995F09">
            <w:pPr>
              <w:snapToGrid w:val="0"/>
              <w:spacing w:before="120" w:after="120" w:line="280" w:lineRule="exact"/>
              <w:jc w:val="center"/>
              <w:rPr>
                <w:rFonts w:eastAsia="標楷體"/>
                <w:color w:val="000000" w:themeColor="text1"/>
                <w:spacing w:val="-16"/>
                <w:sz w:val="26"/>
              </w:rPr>
            </w:pPr>
            <w:r w:rsidRPr="003C6E0A">
              <w:rPr>
                <w:rFonts w:eastAsia="標楷體" w:hint="eastAsia"/>
                <w:color w:val="000000" w:themeColor="text1"/>
                <w:spacing w:val="-16"/>
                <w:sz w:val="26"/>
              </w:rPr>
              <w:t>總額</w:t>
            </w:r>
            <w:r w:rsidRPr="003C6E0A">
              <w:rPr>
                <w:rFonts w:eastAsia="標楷體" w:hint="eastAsia"/>
                <w:color w:val="000000" w:themeColor="text1"/>
                <w:spacing w:val="-16"/>
                <w:sz w:val="26"/>
              </w:rPr>
              <w:br/>
            </w:r>
            <w:r w:rsidRPr="003C6E0A">
              <w:rPr>
                <w:rFonts w:eastAsia="標楷體" w:hint="eastAsia"/>
                <w:color w:val="000000" w:themeColor="text1"/>
                <w:spacing w:val="-16"/>
              </w:rPr>
              <w:t>(</w:t>
            </w:r>
            <w:r w:rsidRPr="003C6E0A">
              <w:rPr>
                <w:rFonts w:eastAsia="標楷體" w:hint="eastAsia"/>
                <w:color w:val="000000" w:themeColor="text1"/>
                <w:spacing w:val="-16"/>
              </w:rPr>
              <w:t>億美元</w:t>
            </w:r>
            <w:r w:rsidRPr="003C6E0A">
              <w:rPr>
                <w:rFonts w:eastAsia="標楷體" w:hint="eastAsia"/>
                <w:color w:val="000000" w:themeColor="text1"/>
                <w:spacing w:val="-16"/>
              </w:rPr>
              <w:t>)</w:t>
            </w:r>
          </w:p>
        </w:tc>
        <w:tc>
          <w:tcPr>
            <w:tcW w:w="1113" w:type="dxa"/>
            <w:tcBorders>
              <w:top w:val="nil"/>
              <w:left w:val="nil"/>
              <w:bottom w:val="nil"/>
              <w:right w:val="nil"/>
            </w:tcBorders>
            <w:vAlign w:val="center"/>
          </w:tcPr>
          <w:p w14:paraId="705E77BE" w14:textId="77777777" w:rsidR="00995F09" w:rsidRPr="003C6E0A" w:rsidRDefault="00995F09" w:rsidP="00995F09">
            <w:pPr>
              <w:spacing w:beforeLines="20" w:before="48" w:afterLines="20" w:after="48" w:line="400" w:lineRule="exact"/>
              <w:ind w:rightChars="100" w:right="240"/>
              <w:jc w:val="right"/>
              <w:rPr>
                <w:rFonts w:eastAsia="華康楷書體W5"/>
                <w:color w:val="000000" w:themeColor="text1"/>
              </w:rPr>
            </w:pPr>
            <w:r w:rsidRPr="003C6E0A">
              <w:rPr>
                <w:rFonts w:eastAsia="華康楷書體W5" w:hint="eastAsia"/>
                <w:color w:val="000000" w:themeColor="text1"/>
              </w:rPr>
              <w:t>827.0</w:t>
            </w:r>
          </w:p>
        </w:tc>
        <w:tc>
          <w:tcPr>
            <w:tcW w:w="1114" w:type="dxa"/>
            <w:tcBorders>
              <w:top w:val="nil"/>
              <w:left w:val="nil"/>
              <w:bottom w:val="nil"/>
              <w:right w:val="nil"/>
            </w:tcBorders>
            <w:vAlign w:val="center"/>
          </w:tcPr>
          <w:p w14:paraId="7324AF94" w14:textId="77777777" w:rsidR="00995F09" w:rsidRPr="003C6E0A" w:rsidRDefault="00995F09" w:rsidP="00995F09">
            <w:pPr>
              <w:spacing w:beforeLines="20" w:before="48" w:afterLines="20" w:after="48" w:line="400" w:lineRule="exact"/>
              <w:ind w:rightChars="100" w:right="240"/>
              <w:jc w:val="right"/>
              <w:rPr>
                <w:rFonts w:eastAsia="華康楷書體W5"/>
                <w:color w:val="000000" w:themeColor="text1"/>
              </w:rPr>
            </w:pPr>
            <w:r w:rsidRPr="003C6E0A">
              <w:rPr>
                <w:rFonts w:eastAsia="華康楷書體W5" w:hint="eastAsia"/>
                <w:color w:val="000000" w:themeColor="text1"/>
              </w:rPr>
              <w:t>737.0</w:t>
            </w:r>
          </w:p>
        </w:tc>
        <w:tc>
          <w:tcPr>
            <w:tcW w:w="1114" w:type="dxa"/>
            <w:tcBorders>
              <w:top w:val="nil"/>
              <w:left w:val="nil"/>
              <w:bottom w:val="nil"/>
              <w:right w:val="nil"/>
            </w:tcBorders>
            <w:vAlign w:val="center"/>
          </w:tcPr>
          <w:p w14:paraId="6170AED5" w14:textId="77777777" w:rsidR="00995F09" w:rsidRPr="003C6E0A" w:rsidRDefault="00995F09" w:rsidP="00995F09">
            <w:pPr>
              <w:spacing w:beforeLines="20" w:before="48" w:afterLines="20" w:after="48" w:line="400" w:lineRule="exact"/>
              <w:ind w:rightChars="100" w:right="240"/>
              <w:jc w:val="right"/>
              <w:rPr>
                <w:rFonts w:eastAsia="華康楷書體W5"/>
                <w:color w:val="000000" w:themeColor="text1"/>
              </w:rPr>
            </w:pPr>
            <w:r w:rsidRPr="003C6E0A">
              <w:rPr>
                <w:rFonts w:eastAsia="華康楷書體W5" w:hint="eastAsia"/>
                <w:color w:val="000000" w:themeColor="text1"/>
              </w:rPr>
              <w:t>866.7</w:t>
            </w:r>
          </w:p>
        </w:tc>
        <w:tc>
          <w:tcPr>
            <w:tcW w:w="1113" w:type="dxa"/>
            <w:tcBorders>
              <w:top w:val="nil"/>
              <w:left w:val="nil"/>
              <w:bottom w:val="nil"/>
              <w:right w:val="nil"/>
            </w:tcBorders>
            <w:vAlign w:val="center"/>
          </w:tcPr>
          <w:p w14:paraId="3AF01B23" w14:textId="77777777" w:rsidR="00995F09" w:rsidRPr="003C6E0A" w:rsidRDefault="00995F09" w:rsidP="00995F09">
            <w:pPr>
              <w:spacing w:beforeLines="20" w:before="48" w:afterLines="20" w:after="48" w:line="400" w:lineRule="exact"/>
              <w:ind w:rightChars="100" w:right="240"/>
              <w:jc w:val="right"/>
              <w:rPr>
                <w:rFonts w:eastAsia="華康楷書體W5"/>
                <w:color w:val="000000" w:themeColor="text1"/>
              </w:rPr>
            </w:pPr>
            <w:r w:rsidRPr="003C6E0A">
              <w:rPr>
                <w:rFonts w:eastAsia="華康楷書體W5" w:hint="eastAsia"/>
                <w:color w:val="000000" w:themeColor="text1"/>
              </w:rPr>
              <w:t>1,047.4</w:t>
            </w:r>
          </w:p>
        </w:tc>
        <w:tc>
          <w:tcPr>
            <w:tcW w:w="1114" w:type="dxa"/>
            <w:tcBorders>
              <w:top w:val="nil"/>
              <w:left w:val="nil"/>
              <w:bottom w:val="nil"/>
              <w:right w:val="nil"/>
            </w:tcBorders>
            <w:vAlign w:val="center"/>
          </w:tcPr>
          <w:p w14:paraId="284DEDED" w14:textId="77777777" w:rsidR="00995F09" w:rsidRPr="003C6E0A" w:rsidRDefault="00995F09" w:rsidP="00995F09">
            <w:pPr>
              <w:spacing w:beforeLines="20" w:before="48" w:afterLines="20" w:after="48" w:line="400" w:lineRule="exact"/>
              <w:ind w:rightChars="100" w:right="240"/>
              <w:jc w:val="right"/>
              <w:rPr>
                <w:rFonts w:eastAsia="華康楷書體W5"/>
                <w:color w:val="000000" w:themeColor="text1"/>
              </w:rPr>
            </w:pPr>
            <w:r w:rsidRPr="003C6E0A">
              <w:rPr>
                <w:rFonts w:eastAsia="華康楷書體W5" w:hint="eastAsia"/>
                <w:color w:val="000000" w:themeColor="text1"/>
              </w:rPr>
              <w:t>99.2</w:t>
            </w:r>
          </w:p>
        </w:tc>
        <w:tc>
          <w:tcPr>
            <w:tcW w:w="1114" w:type="dxa"/>
            <w:tcBorders>
              <w:top w:val="nil"/>
              <w:left w:val="nil"/>
              <w:bottom w:val="nil"/>
              <w:right w:val="nil"/>
            </w:tcBorders>
            <w:vAlign w:val="center"/>
          </w:tcPr>
          <w:p w14:paraId="50AD5944" w14:textId="77777777" w:rsidR="00995F09" w:rsidRPr="003C6E0A" w:rsidRDefault="00995F09" w:rsidP="00995F09">
            <w:pPr>
              <w:spacing w:beforeLines="20" w:before="48" w:afterLines="20" w:after="48" w:line="400" w:lineRule="exact"/>
              <w:ind w:rightChars="100" w:right="240"/>
              <w:jc w:val="right"/>
              <w:rPr>
                <w:rFonts w:eastAsia="華康楷書體W5"/>
                <w:color w:val="000000" w:themeColor="text1"/>
              </w:rPr>
            </w:pPr>
            <w:r w:rsidRPr="003C6E0A">
              <w:rPr>
                <w:rFonts w:eastAsia="華康楷書體W5" w:hint="eastAsia"/>
                <w:color w:val="000000" w:themeColor="text1"/>
              </w:rPr>
              <w:t>100.9</w:t>
            </w:r>
          </w:p>
        </w:tc>
        <w:tc>
          <w:tcPr>
            <w:tcW w:w="1114" w:type="dxa"/>
            <w:tcBorders>
              <w:top w:val="nil"/>
              <w:left w:val="nil"/>
              <w:bottom w:val="nil"/>
              <w:right w:val="nil"/>
            </w:tcBorders>
            <w:vAlign w:val="center"/>
          </w:tcPr>
          <w:p w14:paraId="25465A13" w14:textId="77777777" w:rsidR="00995F09" w:rsidRPr="003C6E0A" w:rsidRDefault="00995F09" w:rsidP="00995F09">
            <w:pPr>
              <w:spacing w:beforeLines="20" w:before="48" w:afterLines="20" w:after="48" w:line="400" w:lineRule="exact"/>
              <w:ind w:rightChars="100" w:right="240"/>
              <w:jc w:val="right"/>
              <w:rPr>
                <w:rFonts w:eastAsia="華康楷書體W5"/>
                <w:color w:val="000000" w:themeColor="text1"/>
              </w:rPr>
            </w:pPr>
            <w:r w:rsidRPr="003C6E0A">
              <w:rPr>
                <w:rFonts w:eastAsia="華康楷書體W5" w:hint="eastAsia"/>
                <w:color w:val="000000" w:themeColor="text1"/>
              </w:rPr>
              <w:t>276.3</w:t>
            </w:r>
          </w:p>
        </w:tc>
      </w:tr>
      <w:tr w:rsidR="00995F09" w:rsidRPr="003C6E0A" w14:paraId="37823E09" w14:textId="77777777" w:rsidTr="00995F09">
        <w:trPr>
          <w:cantSplit/>
          <w:trHeight w:hRule="exact" w:val="760"/>
        </w:trPr>
        <w:tc>
          <w:tcPr>
            <w:tcW w:w="615" w:type="dxa"/>
            <w:vMerge/>
            <w:tcBorders>
              <w:left w:val="nil"/>
            </w:tcBorders>
          </w:tcPr>
          <w:p w14:paraId="1C3FFDFF" w14:textId="77777777" w:rsidR="00995F09" w:rsidRPr="003C6E0A" w:rsidRDefault="00995F09" w:rsidP="00995F09">
            <w:pPr>
              <w:snapToGrid w:val="0"/>
              <w:spacing w:before="120" w:after="120" w:line="320" w:lineRule="exact"/>
              <w:rPr>
                <w:rFonts w:eastAsia="標楷體"/>
                <w:color w:val="000000" w:themeColor="text1"/>
                <w:sz w:val="28"/>
              </w:rPr>
            </w:pPr>
          </w:p>
        </w:tc>
        <w:tc>
          <w:tcPr>
            <w:tcW w:w="758" w:type="dxa"/>
            <w:vMerge/>
          </w:tcPr>
          <w:p w14:paraId="5DFFD283" w14:textId="77777777" w:rsidR="00995F09" w:rsidRPr="003C6E0A" w:rsidRDefault="00995F09" w:rsidP="00995F09">
            <w:pPr>
              <w:snapToGrid w:val="0"/>
              <w:spacing w:before="120" w:after="120" w:line="320" w:lineRule="exact"/>
              <w:rPr>
                <w:rFonts w:eastAsia="標楷體"/>
                <w:color w:val="000000" w:themeColor="text1"/>
                <w:sz w:val="28"/>
              </w:rPr>
            </w:pPr>
          </w:p>
        </w:tc>
        <w:tc>
          <w:tcPr>
            <w:tcW w:w="1018" w:type="dxa"/>
          </w:tcPr>
          <w:p w14:paraId="3A3BD23E" w14:textId="77777777" w:rsidR="00995F09" w:rsidRPr="003C6E0A" w:rsidRDefault="00995F09" w:rsidP="00995F09">
            <w:pPr>
              <w:snapToGrid w:val="0"/>
              <w:spacing w:before="120" w:after="120" w:line="280" w:lineRule="exact"/>
              <w:jc w:val="center"/>
              <w:rPr>
                <w:rFonts w:eastAsia="標楷體"/>
                <w:color w:val="000000" w:themeColor="text1"/>
                <w:spacing w:val="-16"/>
                <w:sz w:val="26"/>
              </w:rPr>
            </w:pPr>
            <w:r w:rsidRPr="003C6E0A">
              <w:rPr>
                <w:rFonts w:eastAsia="標楷體" w:hint="eastAsia"/>
                <w:color w:val="000000" w:themeColor="text1"/>
                <w:spacing w:val="-16"/>
                <w:sz w:val="26"/>
              </w:rPr>
              <w:t>年增率</w:t>
            </w:r>
            <w:r w:rsidRPr="003C6E0A">
              <w:rPr>
                <w:rFonts w:eastAsia="標楷體" w:hint="eastAsia"/>
                <w:color w:val="000000" w:themeColor="text1"/>
                <w:spacing w:val="-16"/>
                <w:sz w:val="26"/>
              </w:rPr>
              <w:br/>
            </w:r>
            <w:r w:rsidRPr="003C6E0A">
              <w:rPr>
                <w:rFonts w:eastAsia="標楷體" w:hint="eastAsia"/>
                <w:color w:val="000000" w:themeColor="text1"/>
                <w:spacing w:val="-16"/>
              </w:rPr>
              <w:t>(</w:t>
            </w:r>
            <w:r w:rsidRPr="003C6E0A">
              <w:rPr>
                <w:rFonts w:eastAsia="標楷體" w:hint="eastAsia"/>
                <w:color w:val="000000" w:themeColor="text1"/>
                <w:sz w:val="28"/>
                <w:szCs w:val="28"/>
              </w:rPr>
              <w:t>%</w:t>
            </w:r>
            <w:r w:rsidRPr="003C6E0A">
              <w:rPr>
                <w:rFonts w:eastAsia="標楷體" w:hint="eastAsia"/>
                <w:color w:val="000000" w:themeColor="text1"/>
                <w:spacing w:val="-16"/>
              </w:rPr>
              <w:t>)</w:t>
            </w:r>
          </w:p>
        </w:tc>
        <w:tc>
          <w:tcPr>
            <w:tcW w:w="1113" w:type="dxa"/>
            <w:tcBorders>
              <w:top w:val="nil"/>
              <w:left w:val="nil"/>
              <w:right w:val="nil"/>
            </w:tcBorders>
            <w:vAlign w:val="center"/>
          </w:tcPr>
          <w:p w14:paraId="23FD6885" w14:textId="77777777" w:rsidR="00995F09" w:rsidRPr="003C6E0A" w:rsidRDefault="00995F09" w:rsidP="00995F09">
            <w:pPr>
              <w:spacing w:beforeLines="20" w:before="48" w:afterLines="20" w:after="48" w:line="400" w:lineRule="exact"/>
              <w:ind w:rightChars="100" w:right="240"/>
              <w:jc w:val="right"/>
              <w:rPr>
                <w:rFonts w:eastAsia="華康楷書體W5"/>
                <w:color w:val="000000" w:themeColor="text1"/>
              </w:rPr>
            </w:pPr>
            <w:r w:rsidRPr="003C6E0A">
              <w:rPr>
                <w:rFonts w:eastAsia="華康楷書體W5" w:hint="eastAsia"/>
                <w:color w:val="000000" w:themeColor="text1"/>
              </w:rPr>
              <w:t>5.5</w:t>
            </w:r>
          </w:p>
        </w:tc>
        <w:tc>
          <w:tcPr>
            <w:tcW w:w="1114" w:type="dxa"/>
            <w:tcBorders>
              <w:top w:val="nil"/>
              <w:left w:val="nil"/>
              <w:right w:val="nil"/>
            </w:tcBorders>
            <w:vAlign w:val="center"/>
          </w:tcPr>
          <w:p w14:paraId="4B9F818B" w14:textId="77777777" w:rsidR="00995F09" w:rsidRPr="003C6E0A" w:rsidRDefault="00995F09" w:rsidP="00995F09">
            <w:pPr>
              <w:spacing w:beforeLines="20" w:before="48" w:afterLines="20" w:after="48" w:line="400" w:lineRule="exact"/>
              <w:ind w:rightChars="100" w:right="240"/>
              <w:jc w:val="right"/>
              <w:rPr>
                <w:rFonts w:eastAsia="華康楷書體W5"/>
                <w:color w:val="000000" w:themeColor="text1"/>
              </w:rPr>
            </w:pPr>
            <w:r w:rsidRPr="003C6E0A">
              <w:rPr>
                <w:rFonts w:eastAsia="華康楷書體W5" w:hint="eastAsia"/>
                <w:color w:val="000000" w:themeColor="text1"/>
              </w:rPr>
              <w:t>-10.9</w:t>
            </w:r>
          </w:p>
        </w:tc>
        <w:tc>
          <w:tcPr>
            <w:tcW w:w="1114" w:type="dxa"/>
            <w:tcBorders>
              <w:top w:val="nil"/>
              <w:left w:val="nil"/>
              <w:right w:val="nil"/>
            </w:tcBorders>
            <w:vAlign w:val="center"/>
          </w:tcPr>
          <w:p w14:paraId="4139996C" w14:textId="77777777" w:rsidR="00995F09" w:rsidRPr="003C6E0A" w:rsidRDefault="00995F09" w:rsidP="00995F09">
            <w:pPr>
              <w:spacing w:beforeLines="20" w:before="48" w:afterLines="20" w:after="48" w:line="400" w:lineRule="exact"/>
              <w:ind w:rightChars="100" w:right="240"/>
              <w:jc w:val="right"/>
              <w:rPr>
                <w:rFonts w:eastAsia="華康楷書體W5"/>
                <w:color w:val="000000" w:themeColor="text1"/>
              </w:rPr>
            </w:pPr>
            <w:r w:rsidRPr="003C6E0A">
              <w:rPr>
                <w:rFonts w:eastAsia="華康楷書體W5" w:hint="eastAsia"/>
                <w:color w:val="000000" w:themeColor="text1"/>
              </w:rPr>
              <w:t>17.7</w:t>
            </w:r>
          </w:p>
        </w:tc>
        <w:tc>
          <w:tcPr>
            <w:tcW w:w="1113" w:type="dxa"/>
            <w:tcBorders>
              <w:top w:val="nil"/>
              <w:left w:val="nil"/>
              <w:right w:val="nil"/>
            </w:tcBorders>
            <w:vAlign w:val="center"/>
          </w:tcPr>
          <w:p w14:paraId="59BF9B99" w14:textId="77777777" w:rsidR="00995F09" w:rsidRPr="003C6E0A" w:rsidRDefault="00995F09" w:rsidP="00995F09">
            <w:pPr>
              <w:spacing w:beforeLines="20" w:before="48" w:afterLines="20" w:after="48" w:line="400" w:lineRule="exact"/>
              <w:ind w:rightChars="100" w:right="240"/>
              <w:jc w:val="right"/>
              <w:rPr>
                <w:rFonts w:eastAsia="華康楷書體W5"/>
                <w:color w:val="000000" w:themeColor="text1"/>
              </w:rPr>
            </w:pPr>
            <w:r w:rsidRPr="003C6E0A">
              <w:rPr>
                <w:rFonts w:eastAsia="華康楷書體W5" w:hint="eastAsia"/>
                <w:color w:val="000000" w:themeColor="text1"/>
              </w:rPr>
              <w:t>21.0</w:t>
            </w:r>
          </w:p>
        </w:tc>
        <w:tc>
          <w:tcPr>
            <w:tcW w:w="1114" w:type="dxa"/>
            <w:tcBorders>
              <w:top w:val="nil"/>
              <w:left w:val="nil"/>
              <w:right w:val="nil"/>
            </w:tcBorders>
            <w:vAlign w:val="center"/>
          </w:tcPr>
          <w:p w14:paraId="26C134D8" w14:textId="77777777" w:rsidR="00995F09" w:rsidRPr="003C6E0A" w:rsidRDefault="00995F09" w:rsidP="00995F09">
            <w:pPr>
              <w:spacing w:beforeLines="20" w:before="48" w:afterLines="20" w:after="48" w:line="400" w:lineRule="exact"/>
              <w:ind w:rightChars="100" w:right="240"/>
              <w:jc w:val="right"/>
              <w:rPr>
                <w:rFonts w:eastAsia="華康楷書體W5"/>
                <w:color w:val="000000" w:themeColor="text1"/>
              </w:rPr>
            </w:pPr>
            <w:r w:rsidRPr="003C6E0A">
              <w:rPr>
                <w:rFonts w:eastAsia="華康楷書體W5" w:hint="eastAsia"/>
                <w:color w:val="000000" w:themeColor="text1"/>
              </w:rPr>
              <w:t>49.0</w:t>
            </w:r>
          </w:p>
        </w:tc>
        <w:tc>
          <w:tcPr>
            <w:tcW w:w="1114" w:type="dxa"/>
            <w:tcBorders>
              <w:top w:val="nil"/>
              <w:left w:val="nil"/>
              <w:right w:val="nil"/>
            </w:tcBorders>
            <w:vAlign w:val="center"/>
          </w:tcPr>
          <w:p w14:paraId="5D150A66" w14:textId="77777777" w:rsidR="00995F09" w:rsidRPr="003C6E0A" w:rsidRDefault="00995F09" w:rsidP="00995F09">
            <w:pPr>
              <w:spacing w:beforeLines="20" w:before="48" w:afterLines="20" w:after="48" w:line="400" w:lineRule="exact"/>
              <w:ind w:rightChars="100" w:right="240"/>
              <w:jc w:val="right"/>
              <w:rPr>
                <w:rFonts w:eastAsia="華康楷書體W5"/>
                <w:color w:val="000000" w:themeColor="text1"/>
              </w:rPr>
            </w:pPr>
            <w:r w:rsidRPr="003C6E0A">
              <w:rPr>
                <w:rFonts w:eastAsia="華康楷書體W5" w:hint="eastAsia"/>
                <w:color w:val="000000" w:themeColor="text1"/>
              </w:rPr>
              <w:t>11.8</w:t>
            </w:r>
          </w:p>
        </w:tc>
        <w:tc>
          <w:tcPr>
            <w:tcW w:w="1114" w:type="dxa"/>
            <w:tcBorders>
              <w:top w:val="nil"/>
              <w:left w:val="nil"/>
              <w:right w:val="nil"/>
            </w:tcBorders>
            <w:vAlign w:val="center"/>
          </w:tcPr>
          <w:p w14:paraId="0B3CD349" w14:textId="77777777" w:rsidR="00995F09" w:rsidRPr="003C6E0A" w:rsidRDefault="00995F09" w:rsidP="00995F09">
            <w:pPr>
              <w:spacing w:beforeLines="20" w:before="48" w:afterLines="20" w:after="48" w:line="400" w:lineRule="exact"/>
              <w:ind w:rightChars="100" w:right="240"/>
              <w:jc w:val="right"/>
              <w:rPr>
                <w:rFonts w:eastAsia="華康楷書體W5"/>
                <w:color w:val="000000" w:themeColor="text1"/>
              </w:rPr>
            </w:pPr>
            <w:r w:rsidRPr="003C6E0A">
              <w:rPr>
                <w:rFonts w:eastAsia="華康楷書體W5" w:hint="eastAsia"/>
                <w:color w:val="000000" w:themeColor="text1"/>
              </w:rPr>
              <w:t>17.3</w:t>
            </w:r>
          </w:p>
        </w:tc>
      </w:tr>
    </w:tbl>
    <w:p w14:paraId="685FA742" w14:textId="77777777" w:rsidR="00AA3436" w:rsidRPr="003C6E0A" w:rsidRDefault="00AA3436" w:rsidP="00AA3436">
      <w:pPr>
        <w:widowControl/>
        <w:autoSpaceDE w:val="0"/>
        <w:autoSpaceDN w:val="0"/>
        <w:adjustRightInd w:val="0"/>
        <w:snapToGrid w:val="0"/>
        <w:spacing w:line="300" w:lineRule="auto"/>
        <w:rPr>
          <w:rFonts w:eastAsia="標楷體"/>
          <w:color w:val="000000" w:themeColor="text1"/>
          <w:sz w:val="22"/>
          <w:szCs w:val="22"/>
        </w:rPr>
      </w:pPr>
      <w:r w:rsidRPr="003C6E0A">
        <w:rPr>
          <w:rFonts w:eastAsia="標楷體"/>
          <w:color w:val="000000" w:themeColor="text1"/>
          <w:sz w:val="22"/>
          <w:szCs w:val="22"/>
        </w:rPr>
        <w:t>註：</w:t>
      </w:r>
      <w:r w:rsidRPr="003C6E0A">
        <w:rPr>
          <w:rFonts w:eastAsia="標楷體"/>
          <w:color w:val="000000" w:themeColor="text1"/>
          <w:sz w:val="22"/>
          <w:szCs w:val="22"/>
        </w:rPr>
        <w:t>1.</w:t>
      </w:r>
      <w:r w:rsidRPr="003C6E0A">
        <w:rPr>
          <w:rFonts w:eastAsia="標楷體"/>
          <w:color w:val="000000" w:themeColor="text1"/>
          <w:sz w:val="22"/>
          <w:szCs w:val="22"/>
        </w:rPr>
        <w:t>我對中國大陸投資件數及金額均含核准補辦案件。</w:t>
      </w:r>
    </w:p>
    <w:p w14:paraId="38A08690" w14:textId="77777777" w:rsidR="00AA3436" w:rsidRPr="003C6E0A" w:rsidRDefault="00AA3436" w:rsidP="00AA3436">
      <w:pPr>
        <w:widowControl/>
        <w:autoSpaceDE w:val="0"/>
        <w:autoSpaceDN w:val="0"/>
        <w:adjustRightInd w:val="0"/>
        <w:snapToGrid w:val="0"/>
        <w:spacing w:line="300" w:lineRule="auto"/>
        <w:rPr>
          <w:rFonts w:eastAsia="標楷體"/>
          <w:color w:val="000000" w:themeColor="text1"/>
          <w:sz w:val="22"/>
          <w:szCs w:val="22"/>
        </w:rPr>
      </w:pPr>
      <w:r w:rsidRPr="003C6E0A">
        <w:rPr>
          <w:rFonts w:eastAsia="標楷體"/>
          <w:color w:val="000000" w:themeColor="text1"/>
          <w:sz w:val="22"/>
          <w:szCs w:val="22"/>
        </w:rPr>
        <w:t xml:space="preserve">    2.</w:t>
      </w:r>
      <w:r w:rsidRPr="003C6E0A">
        <w:rPr>
          <w:rFonts w:eastAsia="標楷體"/>
          <w:color w:val="000000" w:themeColor="text1"/>
          <w:sz w:val="22"/>
          <w:szCs w:val="22"/>
        </w:rPr>
        <w:t>我對中國大陸投資金額</w:t>
      </w:r>
      <w:r w:rsidRPr="003C6E0A">
        <w:rPr>
          <w:rFonts w:eastAsia="標楷體" w:hint="eastAsia"/>
          <w:color w:val="000000" w:themeColor="text1"/>
          <w:sz w:val="22"/>
          <w:szCs w:val="22"/>
        </w:rPr>
        <w:t>( )</w:t>
      </w:r>
      <w:r w:rsidRPr="003C6E0A">
        <w:rPr>
          <w:rFonts w:eastAsia="標楷體"/>
          <w:color w:val="000000" w:themeColor="text1"/>
          <w:sz w:val="22"/>
          <w:szCs w:val="22"/>
        </w:rPr>
        <w:t>內數字為年增率。</w:t>
      </w:r>
    </w:p>
    <w:p w14:paraId="01571842" w14:textId="77777777" w:rsidR="00AA3436" w:rsidRPr="003C6E0A" w:rsidRDefault="00AA3436" w:rsidP="00AA3436">
      <w:pPr>
        <w:widowControl/>
        <w:autoSpaceDE w:val="0"/>
        <w:autoSpaceDN w:val="0"/>
        <w:adjustRightInd w:val="0"/>
        <w:snapToGrid w:val="0"/>
        <w:spacing w:line="300" w:lineRule="auto"/>
        <w:rPr>
          <w:rFonts w:eastAsia="標楷體"/>
          <w:color w:val="000000" w:themeColor="text1"/>
          <w:sz w:val="22"/>
          <w:szCs w:val="22"/>
        </w:rPr>
      </w:pPr>
      <w:r w:rsidRPr="003C6E0A">
        <w:rPr>
          <w:rFonts w:eastAsia="標楷體"/>
          <w:color w:val="000000" w:themeColor="text1"/>
          <w:sz w:val="22"/>
          <w:szCs w:val="22"/>
        </w:rPr>
        <w:t xml:space="preserve">　　</w:t>
      </w:r>
      <w:r w:rsidRPr="003C6E0A">
        <w:rPr>
          <w:rFonts w:eastAsia="標楷體"/>
          <w:color w:val="000000" w:themeColor="text1"/>
          <w:sz w:val="22"/>
          <w:szCs w:val="22"/>
        </w:rPr>
        <w:t>3. 2009</w:t>
      </w:r>
      <w:r w:rsidRPr="003C6E0A">
        <w:rPr>
          <w:rFonts w:eastAsia="標楷體"/>
          <w:color w:val="000000" w:themeColor="text1"/>
          <w:sz w:val="22"/>
          <w:szCs w:val="22"/>
        </w:rPr>
        <w:t>年</w:t>
      </w:r>
      <w:r w:rsidRPr="003C6E0A">
        <w:rPr>
          <w:rFonts w:eastAsia="標楷體"/>
          <w:color w:val="000000" w:themeColor="text1"/>
          <w:sz w:val="22"/>
          <w:szCs w:val="22"/>
        </w:rPr>
        <w:t>6</w:t>
      </w:r>
      <w:r w:rsidRPr="003C6E0A">
        <w:rPr>
          <w:rFonts w:eastAsia="標楷體"/>
          <w:color w:val="000000" w:themeColor="text1"/>
          <w:sz w:val="22"/>
          <w:szCs w:val="22"/>
        </w:rPr>
        <w:t>月</w:t>
      </w:r>
      <w:r w:rsidRPr="003C6E0A">
        <w:rPr>
          <w:rFonts w:eastAsia="標楷體"/>
          <w:color w:val="000000" w:themeColor="text1"/>
          <w:sz w:val="22"/>
          <w:szCs w:val="22"/>
        </w:rPr>
        <w:t>30</w:t>
      </w:r>
      <w:r w:rsidRPr="003C6E0A">
        <w:rPr>
          <w:rFonts w:eastAsia="標楷體"/>
          <w:color w:val="000000" w:themeColor="text1"/>
          <w:sz w:val="22"/>
          <w:szCs w:val="22"/>
        </w:rPr>
        <w:t>日起開放陸資來</w:t>
      </w:r>
      <w:r w:rsidRPr="003C6E0A">
        <w:rPr>
          <w:rFonts w:eastAsia="標楷體" w:hint="eastAsia"/>
          <w:color w:val="000000" w:themeColor="text1"/>
          <w:sz w:val="22"/>
          <w:szCs w:val="22"/>
        </w:rPr>
        <w:t>臺</w:t>
      </w:r>
      <w:r w:rsidRPr="003C6E0A">
        <w:rPr>
          <w:rFonts w:eastAsia="標楷體"/>
          <w:color w:val="000000" w:themeColor="text1"/>
          <w:sz w:val="22"/>
          <w:szCs w:val="22"/>
        </w:rPr>
        <w:t>投資。</w:t>
      </w:r>
    </w:p>
    <w:p w14:paraId="73B46FBE" w14:textId="054A5C92" w:rsidR="00474407" w:rsidRPr="003C6E0A" w:rsidRDefault="00AA3436" w:rsidP="00AA3436">
      <w:pPr>
        <w:widowControl/>
        <w:autoSpaceDE w:val="0"/>
        <w:autoSpaceDN w:val="0"/>
        <w:adjustRightInd w:val="0"/>
        <w:snapToGrid w:val="0"/>
        <w:spacing w:line="300" w:lineRule="auto"/>
        <w:rPr>
          <w:rFonts w:eastAsia="標楷體"/>
          <w:color w:val="000000" w:themeColor="text1"/>
          <w:sz w:val="22"/>
          <w:szCs w:val="22"/>
        </w:rPr>
      </w:pPr>
      <w:r w:rsidRPr="003C6E0A">
        <w:rPr>
          <w:rFonts w:eastAsia="標楷體"/>
          <w:color w:val="000000" w:themeColor="text1"/>
          <w:sz w:val="22"/>
          <w:szCs w:val="22"/>
        </w:rPr>
        <w:t>資料來源：經濟部投審會「投資統計月報」、財政部進出口海關統計。</w:t>
      </w:r>
    </w:p>
    <w:p w14:paraId="6BD4A567" w14:textId="77777777" w:rsidR="00474407" w:rsidRPr="003C6E0A" w:rsidRDefault="00474407">
      <w:pPr>
        <w:widowControl/>
        <w:rPr>
          <w:rFonts w:eastAsia="標楷體"/>
          <w:color w:val="000000" w:themeColor="text1"/>
          <w:sz w:val="22"/>
          <w:szCs w:val="22"/>
        </w:rPr>
      </w:pPr>
      <w:r w:rsidRPr="003C6E0A">
        <w:rPr>
          <w:rFonts w:eastAsia="標楷體"/>
          <w:color w:val="000000" w:themeColor="text1"/>
          <w:sz w:val="22"/>
          <w:szCs w:val="22"/>
        </w:rPr>
        <w:br w:type="page"/>
      </w:r>
    </w:p>
    <w:p w14:paraId="7CC07ABA" w14:textId="77777777" w:rsidR="00474407" w:rsidRPr="003C6E0A" w:rsidRDefault="00474407" w:rsidP="00474407">
      <w:pPr>
        <w:keepNext/>
        <w:adjustRightInd w:val="0"/>
        <w:snapToGrid w:val="0"/>
        <w:spacing w:line="300" w:lineRule="auto"/>
        <w:outlineLvl w:val="1"/>
        <w:rPr>
          <w:rFonts w:eastAsia="標楷體"/>
          <w:color w:val="000000" w:themeColor="text1"/>
        </w:rPr>
      </w:pPr>
      <w:bookmarkStart w:id="76" w:name="_Toc54621430"/>
      <w:bookmarkStart w:id="77" w:name="_Toc99120849"/>
      <w:bookmarkStart w:id="78" w:name="_Toc99121717"/>
      <w:bookmarkStart w:id="79" w:name="_Toc16157613"/>
      <w:r w:rsidRPr="003C6E0A">
        <w:rPr>
          <w:rFonts w:eastAsia="標楷體"/>
          <w:b/>
          <w:bCs/>
          <w:color w:val="000000" w:themeColor="text1"/>
          <w:sz w:val="40"/>
          <w:szCs w:val="36"/>
        </w:rPr>
        <w:lastRenderedPageBreak/>
        <w:t>參、經濟情勢分析</w:t>
      </w:r>
      <w:bookmarkEnd w:id="76"/>
      <w:bookmarkEnd w:id="77"/>
      <w:bookmarkEnd w:id="78"/>
    </w:p>
    <w:p w14:paraId="7F311E5D" w14:textId="77777777" w:rsidR="00474407" w:rsidRPr="003C6E0A" w:rsidRDefault="00474407" w:rsidP="00474407">
      <w:pPr>
        <w:keepNext/>
        <w:adjustRightInd w:val="0"/>
        <w:snapToGrid w:val="0"/>
        <w:spacing w:line="300" w:lineRule="auto"/>
        <w:outlineLvl w:val="1"/>
        <w:rPr>
          <w:rFonts w:eastAsia="標楷體"/>
          <w:color w:val="000000" w:themeColor="text1"/>
        </w:rPr>
      </w:pPr>
      <w:bookmarkStart w:id="80" w:name="_Toc515271007"/>
      <w:bookmarkStart w:id="81" w:name="_Toc20842453"/>
      <w:bookmarkStart w:id="82" w:name="_Toc54621431"/>
      <w:bookmarkStart w:id="83" w:name="_Toc99120850"/>
      <w:bookmarkStart w:id="84" w:name="_Toc99121718"/>
      <w:bookmarkEnd w:id="79"/>
      <w:r w:rsidRPr="003C6E0A">
        <w:rPr>
          <w:rFonts w:eastAsia="標楷體"/>
          <w:b/>
          <w:bCs/>
          <w:color w:val="000000" w:themeColor="text1"/>
          <w:sz w:val="40"/>
          <w:szCs w:val="36"/>
        </w:rPr>
        <w:t>一、國際經濟</w:t>
      </w:r>
      <w:bookmarkEnd w:id="80"/>
      <w:bookmarkEnd w:id="81"/>
      <w:bookmarkEnd w:id="82"/>
      <w:bookmarkEnd w:id="83"/>
      <w:bookmarkEnd w:id="84"/>
    </w:p>
    <w:p w14:paraId="1A66CC19" w14:textId="77777777" w:rsidR="00474407" w:rsidRPr="003C6E0A" w:rsidRDefault="00474407" w:rsidP="00474407">
      <w:pPr>
        <w:pStyle w:val="t-3"/>
        <w:spacing w:line="520" w:lineRule="exact"/>
        <w:ind w:right="-60"/>
        <w:rPr>
          <w:color w:val="000000" w:themeColor="text1"/>
        </w:rPr>
      </w:pPr>
      <w:bookmarkStart w:id="85" w:name="_Toc515271008"/>
      <w:bookmarkStart w:id="86" w:name="_Toc20842454"/>
      <w:bookmarkStart w:id="87" w:name="_Toc54621432"/>
      <w:bookmarkStart w:id="88" w:name="_Toc99120851"/>
      <w:bookmarkStart w:id="89" w:name="_Toc99121719"/>
      <w:r w:rsidRPr="003C6E0A">
        <w:rPr>
          <w:color w:val="000000" w:themeColor="text1"/>
        </w:rPr>
        <w:t>（一）美國</w:t>
      </w:r>
      <w:bookmarkEnd w:id="85"/>
      <w:bookmarkEnd w:id="86"/>
      <w:bookmarkEnd w:id="87"/>
      <w:bookmarkEnd w:id="88"/>
      <w:bookmarkEnd w:id="89"/>
    </w:p>
    <w:p w14:paraId="1A6CE0DA" w14:textId="77777777" w:rsidR="003C6E0A" w:rsidRPr="003C6E0A" w:rsidRDefault="003C6E0A" w:rsidP="003C6E0A">
      <w:pPr>
        <w:snapToGrid w:val="0"/>
        <w:spacing w:beforeLines="50" w:before="120" w:line="300" w:lineRule="auto"/>
        <w:ind w:leftChars="118" w:left="283" w:firstLineChars="252" w:firstLine="706"/>
        <w:jc w:val="both"/>
        <w:rPr>
          <w:rFonts w:eastAsia="標楷體"/>
          <w:color w:val="000000" w:themeColor="text1"/>
          <w:sz w:val="28"/>
          <w:szCs w:val="28"/>
        </w:rPr>
      </w:pPr>
      <w:r w:rsidRPr="003C6E0A">
        <w:rPr>
          <w:rFonts w:eastAsia="標楷體" w:hint="eastAsia"/>
          <w:color w:val="000000" w:themeColor="text1"/>
          <w:sz w:val="28"/>
          <w:szCs w:val="28"/>
        </w:rPr>
        <w:t>美國商務部經濟分析局</w:t>
      </w:r>
      <w:r w:rsidRPr="003C6E0A">
        <w:rPr>
          <w:rFonts w:eastAsia="標楷體" w:hint="eastAsia"/>
          <w:color w:val="000000" w:themeColor="text1"/>
          <w:sz w:val="28"/>
          <w:szCs w:val="28"/>
        </w:rPr>
        <w:t>(BEA)</w:t>
      </w:r>
      <w:r w:rsidRPr="003C6E0A">
        <w:rPr>
          <w:rFonts w:eastAsia="標楷體" w:hint="eastAsia"/>
          <w:color w:val="000000" w:themeColor="text1"/>
          <w:sz w:val="28"/>
          <w:szCs w:val="28"/>
        </w:rPr>
        <w:t>今年</w:t>
      </w:r>
      <w:r w:rsidRPr="003C6E0A">
        <w:rPr>
          <w:rFonts w:eastAsia="標楷體" w:hint="eastAsia"/>
          <w:color w:val="000000" w:themeColor="text1"/>
          <w:sz w:val="28"/>
          <w:szCs w:val="28"/>
        </w:rPr>
        <w:t>3</w:t>
      </w:r>
      <w:r w:rsidRPr="003C6E0A">
        <w:rPr>
          <w:rFonts w:eastAsia="標楷體" w:hint="eastAsia"/>
          <w:color w:val="000000" w:themeColor="text1"/>
          <w:sz w:val="28"/>
          <w:szCs w:val="28"/>
        </w:rPr>
        <w:t>月</w:t>
      </w:r>
      <w:r w:rsidRPr="003C6E0A">
        <w:rPr>
          <w:rFonts w:eastAsia="標楷體" w:hint="eastAsia"/>
          <w:color w:val="000000" w:themeColor="text1"/>
          <w:sz w:val="28"/>
          <w:szCs w:val="28"/>
        </w:rPr>
        <w:t>30</w:t>
      </w:r>
      <w:r w:rsidRPr="003C6E0A">
        <w:rPr>
          <w:rFonts w:eastAsia="標楷體" w:hint="eastAsia"/>
          <w:color w:val="000000" w:themeColor="text1"/>
          <w:sz w:val="28"/>
          <w:szCs w:val="28"/>
        </w:rPr>
        <w:t>日修正美國去年第</w:t>
      </w:r>
      <w:r w:rsidRPr="003C6E0A">
        <w:rPr>
          <w:rFonts w:eastAsia="標楷體" w:hint="eastAsia"/>
          <w:color w:val="000000" w:themeColor="text1"/>
          <w:sz w:val="28"/>
          <w:szCs w:val="28"/>
        </w:rPr>
        <w:t>4</w:t>
      </w:r>
      <w:r w:rsidRPr="003C6E0A">
        <w:rPr>
          <w:rFonts w:eastAsia="標楷體" w:hint="eastAsia"/>
          <w:color w:val="000000" w:themeColor="text1"/>
          <w:sz w:val="28"/>
          <w:szCs w:val="28"/>
        </w:rPr>
        <w:t>季國內生產總值</w:t>
      </w:r>
      <w:r w:rsidRPr="003C6E0A">
        <w:rPr>
          <w:rFonts w:eastAsia="標楷體" w:hint="eastAsia"/>
          <w:color w:val="000000" w:themeColor="text1"/>
          <w:sz w:val="28"/>
          <w:szCs w:val="28"/>
        </w:rPr>
        <w:t>(GDP)</w:t>
      </w:r>
      <w:r w:rsidRPr="003C6E0A">
        <w:rPr>
          <w:rFonts w:eastAsia="標楷體" w:hint="eastAsia"/>
          <w:color w:val="000000" w:themeColor="text1"/>
          <w:sz w:val="28"/>
          <w:szCs w:val="28"/>
        </w:rPr>
        <w:t>為</w:t>
      </w:r>
      <w:r w:rsidRPr="003C6E0A">
        <w:rPr>
          <w:rFonts w:eastAsia="標楷體" w:hint="eastAsia"/>
          <w:color w:val="000000" w:themeColor="text1"/>
          <w:sz w:val="28"/>
          <w:szCs w:val="28"/>
        </w:rPr>
        <w:t>6.9%</w:t>
      </w:r>
      <w:r w:rsidRPr="003C6E0A">
        <w:rPr>
          <w:rFonts w:eastAsia="標楷體" w:hint="eastAsia"/>
          <w:color w:val="000000" w:themeColor="text1"/>
          <w:sz w:val="28"/>
          <w:szCs w:val="28"/>
        </w:rPr>
        <w:t>。</w:t>
      </w:r>
      <w:r w:rsidRPr="003C6E0A">
        <w:rPr>
          <w:rFonts w:eastAsia="標楷體"/>
          <w:color w:val="000000" w:themeColor="text1"/>
          <w:sz w:val="28"/>
          <w:szCs w:val="28"/>
        </w:rPr>
        <w:t>IHS Markit</w:t>
      </w:r>
      <w:r w:rsidRPr="003C6E0A">
        <w:rPr>
          <w:rFonts w:eastAsia="標楷體"/>
          <w:color w:val="000000" w:themeColor="text1"/>
          <w:sz w:val="28"/>
          <w:szCs w:val="28"/>
        </w:rPr>
        <w:t>今年</w:t>
      </w:r>
      <w:r w:rsidRPr="003C6E0A">
        <w:rPr>
          <w:rFonts w:eastAsia="標楷體" w:hint="eastAsia"/>
          <w:color w:val="000000" w:themeColor="text1"/>
          <w:sz w:val="28"/>
          <w:szCs w:val="28"/>
        </w:rPr>
        <w:t>4</w:t>
      </w:r>
      <w:r w:rsidRPr="003C6E0A">
        <w:rPr>
          <w:rFonts w:eastAsia="標楷體"/>
          <w:color w:val="000000" w:themeColor="text1"/>
          <w:sz w:val="28"/>
          <w:szCs w:val="28"/>
        </w:rPr>
        <w:t>月預測，</w:t>
      </w:r>
      <w:r w:rsidRPr="003C6E0A">
        <w:rPr>
          <w:rFonts w:eastAsia="標楷體"/>
          <w:color w:val="000000" w:themeColor="text1"/>
          <w:sz w:val="28"/>
          <w:szCs w:val="28"/>
          <w:lang w:eastAsia="zh-HK"/>
        </w:rPr>
        <w:t>美</w:t>
      </w:r>
      <w:r w:rsidRPr="003C6E0A">
        <w:rPr>
          <w:rFonts w:eastAsia="標楷體"/>
          <w:color w:val="000000" w:themeColor="text1"/>
          <w:sz w:val="28"/>
          <w:szCs w:val="28"/>
        </w:rPr>
        <w:t>國今年及明年經濟成長率分別為</w:t>
      </w:r>
      <w:r w:rsidRPr="003C6E0A">
        <w:rPr>
          <w:rFonts w:eastAsia="標楷體" w:hint="eastAsia"/>
          <w:color w:val="000000" w:themeColor="text1"/>
          <w:sz w:val="28"/>
          <w:szCs w:val="28"/>
        </w:rPr>
        <w:t>2.98</w:t>
      </w:r>
      <w:r w:rsidRPr="003C6E0A">
        <w:rPr>
          <w:rFonts w:eastAsia="標楷體"/>
          <w:color w:val="000000" w:themeColor="text1"/>
          <w:sz w:val="28"/>
          <w:szCs w:val="28"/>
        </w:rPr>
        <w:t>%</w:t>
      </w:r>
      <w:r w:rsidRPr="003C6E0A">
        <w:rPr>
          <w:rFonts w:eastAsia="標楷體"/>
          <w:color w:val="000000" w:themeColor="text1"/>
          <w:sz w:val="28"/>
          <w:szCs w:val="28"/>
        </w:rPr>
        <w:t>及</w:t>
      </w:r>
      <w:r w:rsidRPr="003C6E0A">
        <w:rPr>
          <w:rFonts w:eastAsia="標楷體" w:hint="eastAsia"/>
          <w:color w:val="000000" w:themeColor="text1"/>
          <w:sz w:val="28"/>
          <w:szCs w:val="28"/>
        </w:rPr>
        <w:t>2.80</w:t>
      </w:r>
      <w:r w:rsidRPr="003C6E0A">
        <w:rPr>
          <w:rFonts w:eastAsia="標楷體"/>
          <w:color w:val="000000" w:themeColor="text1"/>
          <w:sz w:val="28"/>
          <w:szCs w:val="28"/>
        </w:rPr>
        <w:t xml:space="preserve"> %</w:t>
      </w:r>
      <w:r w:rsidRPr="003C6E0A">
        <w:rPr>
          <w:rFonts w:eastAsia="標楷體"/>
          <w:color w:val="000000" w:themeColor="text1"/>
          <w:sz w:val="28"/>
          <w:szCs w:val="28"/>
        </w:rPr>
        <w:t>。</w:t>
      </w:r>
    </w:p>
    <w:p w14:paraId="5DFAC9AF" w14:textId="77777777" w:rsidR="003C6E0A" w:rsidRPr="003C6E0A" w:rsidRDefault="003C6E0A" w:rsidP="003C6E0A">
      <w:pPr>
        <w:snapToGrid w:val="0"/>
        <w:spacing w:beforeLines="50" w:before="120" w:line="300" w:lineRule="auto"/>
        <w:ind w:leftChars="118" w:left="283" w:firstLineChars="252" w:firstLine="706"/>
        <w:jc w:val="both"/>
        <w:rPr>
          <w:rFonts w:eastAsia="標楷體"/>
          <w:color w:val="000000" w:themeColor="text1"/>
          <w:sz w:val="28"/>
          <w:szCs w:val="28"/>
        </w:rPr>
      </w:pPr>
      <w:r w:rsidRPr="003C6E0A">
        <w:rPr>
          <w:rFonts w:eastAsia="標楷體" w:hint="eastAsia"/>
          <w:color w:val="000000" w:themeColor="text1"/>
          <w:sz w:val="28"/>
          <w:szCs w:val="28"/>
          <w:lang w:eastAsia="zh-HK"/>
        </w:rPr>
        <w:t>美國</w:t>
      </w:r>
      <w:r w:rsidRPr="003C6E0A">
        <w:rPr>
          <w:rFonts w:eastAsia="標楷體" w:hint="eastAsia"/>
          <w:color w:val="000000" w:themeColor="text1"/>
          <w:sz w:val="28"/>
          <w:szCs w:val="28"/>
        </w:rPr>
        <w:t>今年</w:t>
      </w:r>
      <w:r w:rsidRPr="003C6E0A">
        <w:rPr>
          <w:rFonts w:eastAsia="標楷體" w:hint="eastAsia"/>
          <w:color w:val="000000" w:themeColor="text1"/>
          <w:sz w:val="28"/>
          <w:szCs w:val="28"/>
        </w:rPr>
        <w:t>2</w:t>
      </w:r>
      <w:r w:rsidRPr="003C6E0A">
        <w:rPr>
          <w:rFonts w:eastAsia="標楷體" w:hint="eastAsia"/>
          <w:color w:val="000000" w:themeColor="text1"/>
          <w:sz w:val="28"/>
          <w:szCs w:val="28"/>
        </w:rPr>
        <w:t>月商品出口額為</w:t>
      </w:r>
      <w:r w:rsidRPr="003C6E0A">
        <w:rPr>
          <w:rFonts w:eastAsia="標楷體" w:hint="eastAsia"/>
          <w:color w:val="000000" w:themeColor="text1"/>
          <w:sz w:val="28"/>
          <w:szCs w:val="28"/>
        </w:rPr>
        <w:t>1,587.8</w:t>
      </w:r>
      <w:r w:rsidRPr="003C6E0A">
        <w:rPr>
          <w:rFonts w:eastAsia="標楷體" w:hint="eastAsia"/>
          <w:color w:val="000000" w:themeColor="text1"/>
          <w:sz w:val="28"/>
          <w:szCs w:val="28"/>
        </w:rPr>
        <w:t>億美元，較上年同月</w:t>
      </w:r>
      <w:r w:rsidRPr="003C6E0A">
        <w:rPr>
          <w:rFonts w:eastAsia="標楷體" w:hint="eastAsia"/>
          <w:color w:val="000000" w:themeColor="text1"/>
          <w:sz w:val="28"/>
          <w:szCs w:val="28"/>
          <w:lang w:eastAsia="zh-HK"/>
        </w:rPr>
        <w:t>增加</w:t>
      </w:r>
      <w:r w:rsidRPr="003C6E0A">
        <w:rPr>
          <w:rFonts w:eastAsia="標楷體" w:hint="eastAsia"/>
          <w:color w:val="000000" w:themeColor="text1"/>
          <w:sz w:val="28"/>
          <w:szCs w:val="28"/>
        </w:rPr>
        <w:t>21.6</w:t>
      </w:r>
      <w:r w:rsidRPr="003C6E0A">
        <w:rPr>
          <w:rFonts w:eastAsia="標楷體"/>
          <w:color w:val="000000" w:themeColor="text1"/>
          <w:sz w:val="28"/>
          <w:szCs w:val="28"/>
          <w:lang w:eastAsia="zh-HK"/>
        </w:rPr>
        <w:t>%</w:t>
      </w:r>
      <w:r w:rsidRPr="003C6E0A">
        <w:rPr>
          <w:rFonts w:eastAsia="標楷體" w:hint="eastAsia"/>
          <w:color w:val="000000" w:themeColor="text1"/>
          <w:sz w:val="28"/>
          <w:szCs w:val="28"/>
        </w:rPr>
        <w:t>，進口額為</w:t>
      </w:r>
      <w:r w:rsidRPr="003C6E0A">
        <w:rPr>
          <w:rFonts w:eastAsia="標楷體" w:hint="eastAsia"/>
          <w:color w:val="000000" w:themeColor="text1"/>
          <w:sz w:val="28"/>
          <w:szCs w:val="28"/>
        </w:rPr>
        <w:t>2,662.5</w:t>
      </w:r>
      <w:r w:rsidRPr="003C6E0A">
        <w:rPr>
          <w:rFonts w:eastAsia="標楷體" w:hint="eastAsia"/>
          <w:color w:val="000000" w:themeColor="text1"/>
          <w:sz w:val="28"/>
          <w:szCs w:val="28"/>
        </w:rPr>
        <w:t>億美元，</w:t>
      </w:r>
      <w:r w:rsidRPr="003C6E0A">
        <w:rPr>
          <w:rFonts w:eastAsia="標楷體" w:hint="eastAsia"/>
          <w:color w:val="000000" w:themeColor="text1"/>
          <w:sz w:val="28"/>
          <w:szCs w:val="28"/>
          <w:lang w:eastAsia="zh-HK"/>
        </w:rPr>
        <w:t>增加</w:t>
      </w:r>
      <w:r w:rsidRPr="003C6E0A">
        <w:rPr>
          <w:rFonts w:eastAsia="標楷體" w:hint="eastAsia"/>
          <w:color w:val="000000" w:themeColor="text1"/>
          <w:sz w:val="28"/>
          <w:szCs w:val="28"/>
        </w:rPr>
        <w:t>21.5%</w:t>
      </w:r>
      <w:r w:rsidRPr="003C6E0A">
        <w:rPr>
          <w:rFonts w:eastAsia="標楷體" w:hint="eastAsia"/>
          <w:color w:val="000000" w:themeColor="text1"/>
          <w:sz w:val="28"/>
          <w:szCs w:val="28"/>
        </w:rPr>
        <w:t>，貿易入超</w:t>
      </w:r>
      <w:r w:rsidRPr="003C6E0A">
        <w:rPr>
          <w:rFonts w:eastAsia="標楷體" w:hint="eastAsia"/>
          <w:color w:val="000000" w:themeColor="text1"/>
          <w:sz w:val="28"/>
          <w:szCs w:val="28"/>
        </w:rPr>
        <w:t>1,074.7</w:t>
      </w:r>
      <w:r w:rsidRPr="003C6E0A">
        <w:rPr>
          <w:rFonts w:eastAsia="標楷體" w:hint="eastAsia"/>
          <w:color w:val="000000" w:themeColor="text1"/>
          <w:sz w:val="28"/>
          <w:szCs w:val="28"/>
        </w:rPr>
        <w:t>億美元。今年</w:t>
      </w:r>
      <w:r w:rsidRPr="003C6E0A">
        <w:rPr>
          <w:rFonts w:eastAsia="標楷體" w:hint="eastAsia"/>
          <w:color w:val="000000" w:themeColor="text1"/>
          <w:sz w:val="28"/>
          <w:szCs w:val="28"/>
        </w:rPr>
        <w:t>3</w:t>
      </w:r>
      <w:r w:rsidRPr="003C6E0A">
        <w:rPr>
          <w:rFonts w:eastAsia="標楷體" w:hint="eastAsia"/>
          <w:color w:val="000000" w:themeColor="text1"/>
          <w:sz w:val="28"/>
          <w:szCs w:val="28"/>
        </w:rPr>
        <w:t>月工業生產</w:t>
      </w:r>
      <w:r w:rsidRPr="003C6E0A">
        <w:rPr>
          <w:rFonts w:eastAsia="標楷體" w:hint="eastAsia"/>
          <w:color w:val="000000" w:themeColor="text1"/>
          <w:sz w:val="28"/>
          <w:szCs w:val="28"/>
          <w:lang w:eastAsia="zh-HK"/>
        </w:rPr>
        <w:t>增加</w:t>
      </w:r>
      <w:r w:rsidRPr="003C6E0A">
        <w:rPr>
          <w:rFonts w:eastAsia="標楷體" w:hint="eastAsia"/>
          <w:color w:val="000000" w:themeColor="text1"/>
          <w:sz w:val="28"/>
          <w:szCs w:val="28"/>
        </w:rPr>
        <w:t>5.5</w:t>
      </w:r>
      <w:r w:rsidRPr="003C6E0A">
        <w:rPr>
          <w:rFonts w:eastAsia="標楷體" w:hint="eastAsia"/>
          <w:color w:val="000000" w:themeColor="text1"/>
          <w:sz w:val="28"/>
          <w:szCs w:val="28"/>
          <w:lang w:eastAsia="zh-HK"/>
        </w:rPr>
        <w:t>%</w:t>
      </w:r>
      <w:r w:rsidRPr="003C6E0A">
        <w:rPr>
          <w:rFonts w:eastAsia="標楷體" w:hint="eastAsia"/>
          <w:color w:val="000000" w:themeColor="text1"/>
          <w:sz w:val="28"/>
          <w:szCs w:val="28"/>
        </w:rPr>
        <w:t>；消費者物價上漲</w:t>
      </w:r>
      <w:r w:rsidRPr="003C6E0A">
        <w:rPr>
          <w:rFonts w:eastAsia="標楷體" w:hint="eastAsia"/>
          <w:color w:val="000000" w:themeColor="text1"/>
          <w:sz w:val="28"/>
          <w:szCs w:val="28"/>
        </w:rPr>
        <w:t>8.5%</w:t>
      </w:r>
      <w:r w:rsidRPr="003C6E0A">
        <w:rPr>
          <w:rFonts w:eastAsia="標楷體" w:hint="eastAsia"/>
          <w:color w:val="000000" w:themeColor="text1"/>
          <w:sz w:val="28"/>
          <w:szCs w:val="28"/>
        </w:rPr>
        <w:t>；非農就業</w:t>
      </w:r>
      <w:r w:rsidRPr="003C6E0A">
        <w:rPr>
          <w:rFonts w:eastAsia="標楷體" w:hint="eastAsia"/>
          <w:color w:val="000000" w:themeColor="text1"/>
          <w:sz w:val="28"/>
          <w:szCs w:val="28"/>
          <w:lang w:eastAsia="zh-HK"/>
        </w:rPr>
        <w:t>增加</w:t>
      </w:r>
      <w:r w:rsidRPr="003C6E0A">
        <w:rPr>
          <w:rFonts w:eastAsia="標楷體" w:hint="eastAsia"/>
          <w:color w:val="000000" w:themeColor="text1"/>
          <w:sz w:val="28"/>
          <w:szCs w:val="28"/>
        </w:rPr>
        <w:t>43.1</w:t>
      </w:r>
      <w:r w:rsidRPr="003C6E0A">
        <w:rPr>
          <w:rFonts w:eastAsia="標楷體" w:hint="eastAsia"/>
          <w:color w:val="000000" w:themeColor="text1"/>
          <w:sz w:val="28"/>
          <w:szCs w:val="28"/>
          <w:lang w:eastAsia="zh-HK"/>
        </w:rPr>
        <w:t>萬</w:t>
      </w:r>
      <w:r w:rsidRPr="003C6E0A">
        <w:rPr>
          <w:rFonts w:eastAsia="標楷體" w:hint="eastAsia"/>
          <w:color w:val="000000" w:themeColor="text1"/>
          <w:sz w:val="28"/>
          <w:szCs w:val="28"/>
        </w:rPr>
        <w:t>人，失業率為</w:t>
      </w:r>
      <w:r w:rsidRPr="003C6E0A">
        <w:rPr>
          <w:rFonts w:eastAsia="標楷體" w:hint="eastAsia"/>
          <w:color w:val="000000" w:themeColor="text1"/>
          <w:sz w:val="28"/>
          <w:szCs w:val="28"/>
        </w:rPr>
        <w:t>3.6%</w:t>
      </w:r>
      <w:r w:rsidRPr="003C6E0A">
        <w:rPr>
          <w:rFonts w:eastAsia="標楷體" w:hint="eastAsia"/>
          <w:color w:val="000000" w:themeColor="text1"/>
          <w:sz w:val="28"/>
          <w:szCs w:val="28"/>
        </w:rPr>
        <w:t>。</w:t>
      </w:r>
    </w:p>
    <w:p w14:paraId="27D120AB" w14:textId="79182B24" w:rsidR="00474407" w:rsidRPr="003C6E0A" w:rsidRDefault="003C6E0A" w:rsidP="003C6E0A">
      <w:pPr>
        <w:snapToGrid w:val="0"/>
        <w:spacing w:beforeLines="50" w:before="120" w:line="300" w:lineRule="auto"/>
        <w:ind w:leftChars="177" w:left="425" w:firstLineChars="202" w:firstLine="566"/>
        <w:jc w:val="both"/>
        <w:rPr>
          <w:rFonts w:eastAsia="標楷體"/>
          <w:color w:val="000000" w:themeColor="text1"/>
          <w:sz w:val="28"/>
          <w:szCs w:val="28"/>
        </w:rPr>
      </w:pPr>
      <w:r w:rsidRPr="003C6E0A">
        <w:rPr>
          <w:rFonts w:eastAsia="標楷體"/>
          <w:color w:val="000000" w:themeColor="text1"/>
          <w:sz w:val="28"/>
          <w:szCs w:val="28"/>
          <w:lang w:eastAsia="zh-HK"/>
        </w:rPr>
        <w:t>美國工商協進會</w:t>
      </w:r>
      <w:r w:rsidRPr="003C6E0A">
        <w:rPr>
          <w:rFonts w:eastAsia="標楷體"/>
          <w:color w:val="000000" w:themeColor="text1"/>
          <w:sz w:val="28"/>
          <w:szCs w:val="28"/>
          <w:lang w:eastAsia="zh-HK"/>
        </w:rPr>
        <w:t>(Conference Board)</w:t>
      </w:r>
      <w:r w:rsidRPr="003C6E0A">
        <w:rPr>
          <w:rFonts w:eastAsia="標楷體"/>
          <w:color w:val="000000" w:themeColor="text1"/>
          <w:sz w:val="28"/>
          <w:szCs w:val="28"/>
          <w:lang w:eastAsia="zh-HK"/>
        </w:rPr>
        <w:t>公布今年</w:t>
      </w:r>
      <w:r w:rsidRPr="003C6E0A">
        <w:rPr>
          <w:rFonts w:eastAsia="標楷體" w:hint="eastAsia"/>
          <w:color w:val="000000" w:themeColor="text1"/>
          <w:sz w:val="28"/>
          <w:szCs w:val="28"/>
        </w:rPr>
        <w:t>3</w:t>
      </w:r>
      <w:r w:rsidRPr="003C6E0A">
        <w:rPr>
          <w:rFonts w:eastAsia="標楷體"/>
          <w:color w:val="000000" w:themeColor="text1"/>
          <w:sz w:val="28"/>
          <w:szCs w:val="28"/>
          <w:lang w:eastAsia="zh-HK"/>
        </w:rPr>
        <w:t>月領先經濟指標綜合指數</w:t>
      </w:r>
      <w:r w:rsidRPr="003C6E0A">
        <w:rPr>
          <w:rFonts w:eastAsia="標楷體"/>
          <w:color w:val="000000" w:themeColor="text1"/>
          <w:sz w:val="28"/>
          <w:szCs w:val="28"/>
          <w:lang w:eastAsia="zh-HK"/>
        </w:rPr>
        <w:t>(Leading Economic Index, LEI)</w:t>
      </w:r>
      <w:r w:rsidRPr="003C6E0A">
        <w:rPr>
          <w:rFonts w:eastAsia="標楷體"/>
          <w:color w:val="000000" w:themeColor="text1"/>
          <w:sz w:val="28"/>
          <w:szCs w:val="28"/>
          <w:lang w:eastAsia="zh-HK"/>
        </w:rPr>
        <w:t>為</w:t>
      </w:r>
      <w:r w:rsidRPr="003C6E0A">
        <w:rPr>
          <w:rFonts w:eastAsia="標楷體"/>
          <w:color w:val="000000" w:themeColor="text1"/>
          <w:sz w:val="28"/>
          <w:szCs w:val="28"/>
        </w:rPr>
        <w:t>119.</w:t>
      </w:r>
      <w:r w:rsidRPr="003C6E0A">
        <w:rPr>
          <w:rFonts w:eastAsia="標楷體" w:hint="eastAsia"/>
          <w:color w:val="000000" w:themeColor="text1"/>
          <w:sz w:val="28"/>
          <w:szCs w:val="28"/>
        </w:rPr>
        <w:t>8</w:t>
      </w:r>
      <w:r w:rsidRPr="003C6E0A">
        <w:rPr>
          <w:rFonts w:eastAsia="標楷體"/>
          <w:color w:val="000000" w:themeColor="text1"/>
          <w:sz w:val="28"/>
          <w:szCs w:val="28"/>
          <w:lang w:eastAsia="zh-HK"/>
        </w:rPr>
        <w:t>，增加</w:t>
      </w:r>
      <w:r w:rsidRPr="003C6E0A">
        <w:rPr>
          <w:rFonts w:eastAsia="標楷體"/>
          <w:color w:val="000000" w:themeColor="text1"/>
          <w:sz w:val="28"/>
          <w:szCs w:val="28"/>
        </w:rPr>
        <w:t>0.3</w:t>
      </w:r>
      <w:r w:rsidRPr="003C6E0A">
        <w:rPr>
          <w:rFonts w:eastAsia="標楷體"/>
          <w:color w:val="000000" w:themeColor="text1"/>
          <w:sz w:val="28"/>
          <w:szCs w:val="28"/>
          <w:lang w:eastAsia="zh-HK"/>
        </w:rPr>
        <w:t>%</w:t>
      </w:r>
      <w:r w:rsidRPr="003C6E0A">
        <w:rPr>
          <w:rFonts w:eastAsia="標楷體"/>
          <w:color w:val="000000" w:themeColor="text1"/>
          <w:sz w:val="28"/>
          <w:szCs w:val="28"/>
          <w:lang w:eastAsia="zh-HK"/>
        </w:rPr>
        <w:t>。今年</w:t>
      </w:r>
      <w:r w:rsidRPr="003C6E0A">
        <w:rPr>
          <w:rFonts w:eastAsia="標楷體" w:hint="eastAsia"/>
          <w:color w:val="000000" w:themeColor="text1"/>
          <w:sz w:val="28"/>
          <w:szCs w:val="28"/>
        </w:rPr>
        <w:t>3</w:t>
      </w:r>
      <w:r w:rsidRPr="003C6E0A">
        <w:rPr>
          <w:rFonts w:eastAsia="標楷體"/>
          <w:color w:val="000000" w:themeColor="text1"/>
          <w:sz w:val="28"/>
          <w:szCs w:val="28"/>
          <w:lang w:eastAsia="zh-HK"/>
        </w:rPr>
        <w:t>月消</w:t>
      </w:r>
      <w:r w:rsidRPr="003C6E0A">
        <w:rPr>
          <w:rFonts w:eastAsia="標楷體" w:hint="eastAsia"/>
          <w:color w:val="000000" w:themeColor="text1"/>
          <w:sz w:val="28"/>
          <w:szCs w:val="28"/>
          <w:lang w:eastAsia="zh-HK"/>
        </w:rPr>
        <w:t>費者信心指數，自上月修正後的</w:t>
      </w:r>
      <w:r w:rsidRPr="003C6E0A">
        <w:rPr>
          <w:rFonts w:eastAsia="標楷體" w:hint="eastAsia"/>
          <w:color w:val="000000" w:themeColor="text1"/>
          <w:sz w:val="28"/>
          <w:szCs w:val="28"/>
        </w:rPr>
        <w:t>105.7</w:t>
      </w:r>
      <w:r w:rsidRPr="003C6E0A">
        <w:rPr>
          <w:rFonts w:eastAsia="標楷體" w:hint="eastAsia"/>
          <w:color w:val="000000" w:themeColor="text1"/>
          <w:sz w:val="28"/>
          <w:szCs w:val="28"/>
        </w:rPr>
        <w:t>上升</w:t>
      </w:r>
      <w:r w:rsidRPr="003C6E0A">
        <w:rPr>
          <w:rFonts w:eastAsia="標楷體" w:hint="eastAsia"/>
          <w:color w:val="000000" w:themeColor="text1"/>
          <w:sz w:val="28"/>
          <w:szCs w:val="28"/>
          <w:lang w:eastAsia="zh-HK"/>
        </w:rPr>
        <w:t>至</w:t>
      </w:r>
      <w:r w:rsidRPr="003C6E0A">
        <w:rPr>
          <w:rFonts w:eastAsia="標楷體" w:hint="eastAsia"/>
          <w:color w:val="000000" w:themeColor="text1"/>
          <w:sz w:val="28"/>
          <w:szCs w:val="28"/>
        </w:rPr>
        <w:t>107.2</w:t>
      </w:r>
      <w:r w:rsidRPr="003C6E0A">
        <w:rPr>
          <w:rFonts w:eastAsia="標楷體" w:hint="eastAsia"/>
          <w:color w:val="000000" w:themeColor="text1"/>
          <w:sz w:val="28"/>
          <w:szCs w:val="28"/>
          <w:lang w:eastAsia="zh-HK"/>
        </w:rPr>
        <w:t>；今年</w:t>
      </w:r>
      <w:r w:rsidRPr="003C6E0A">
        <w:rPr>
          <w:rFonts w:eastAsia="標楷體" w:hint="eastAsia"/>
          <w:color w:val="000000" w:themeColor="text1"/>
          <w:sz w:val="28"/>
          <w:szCs w:val="28"/>
        </w:rPr>
        <w:t>3</w:t>
      </w:r>
      <w:r w:rsidRPr="003C6E0A">
        <w:rPr>
          <w:rFonts w:eastAsia="標楷體" w:hint="eastAsia"/>
          <w:color w:val="000000" w:themeColor="text1"/>
          <w:sz w:val="28"/>
          <w:szCs w:val="28"/>
          <w:lang w:eastAsia="zh-HK"/>
        </w:rPr>
        <w:t>月製造業採購經理人指數</w:t>
      </w:r>
      <w:r w:rsidRPr="003C6E0A">
        <w:rPr>
          <w:rFonts w:eastAsia="標楷體"/>
          <w:color w:val="000000" w:themeColor="text1"/>
          <w:sz w:val="28"/>
          <w:szCs w:val="28"/>
          <w:lang w:eastAsia="zh-HK"/>
        </w:rPr>
        <w:t>(PMI)</w:t>
      </w:r>
      <w:r w:rsidRPr="003C6E0A">
        <w:rPr>
          <w:rFonts w:eastAsia="標楷體" w:hint="eastAsia"/>
          <w:color w:val="000000" w:themeColor="text1"/>
          <w:sz w:val="28"/>
          <w:szCs w:val="28"/>
        </w:rPr>
        <w:t>從上月的</w:t>
      </w:r>
      <w:r w:rsidRPr="003C6E0A">
        <w:rPr>
          <w:rFonts w:eastAsia="標楷體" w:hint="eastAsia"/>
          <w:color w:val="000000" w:themeColor="text1"/>
          <w:sz w:val="28"/>
          <w:szCs w:val="28"/>
        </w:rPr>
        <w:t>58.6</w:t>
      </w:r>
      <w:r w:rsidRPr="003C6E0A">
        <w:rPr>
          <w:rFonts w:eastAsia="標楷體" w:hint="eastAsia"/>
          <w:color w:val="000000" w:themeColor="text1"/>
          <w:sz w:val="28"/>
          <w:szCs w:val="28"/>
        </w:rPr>
        <w:t>降至</w:t>
      </w:r>
      <w:r w:rsidRPr="003C6E0A">
        <w:rPr>
          <w:rFonts w:eastAsia="標楷體" w:hint="eastAsia"/>
          <w:color w:val="000000" w:themeColor="text1"/>
          <w:sz w:val="28"/>
          <w:szCs w:val="28"/>
        </w:rPr>
        <w:t>57.1</w:t>
      </w:r>
      <w:r w:rsidRPr="003C6E0A">
        <w:rPr>
          <w:rFonts w:eastAsia="標楷體" w:hint="eastAsia"/>
          <w:color w:val="000000" w:themeColor="text1"/>
          <w:sz w:val="28"/>
          <w:szCs w:val="28"/>
          <w:lang w:eastAsia="zh-HK"/>
        </w:rPr>
        <w:t>，高於</w:t>
      </w:r>
      <w:r w:rsidRPr="003C6E0A">
        <w:rPr>
          <w:rFonts w:eastAsia="標楷體" w:hint="eastAsia"/>
          <w:color w:val="000000" w:themeColor="text1"/>
          <w:sz w:val="28"/>
          <w:szCs w:val="28"/>
          <w:lang w:eastAsia="zh-HK"/>
        </w:rPr>
        <w:t>50</w:t>
      </w:r>
      <w:r w:rsidRPr="003C6E0A">
        <w:rPr>
          <w:rFonts w:eastAsia="標楷體" w:hint="eastAsia"/>
          <w:color w:val="000000" w:themeColor="text1"/>
          <w:sz w:val="28"/>
          <w:szCs w:val="28"/>
          <w:lang w:eastAsia="zh-HK"/>
        </w:rPr>
        <w:t>榮枯線，顯示製造業活動處於擴張</w:t>
      </w:r>
      <w:r w:rsidRPr="003C6E0A">
        <w:rPr>
          <w:rFonts w:ascii="新細明體" w:hAnsi="新細明體" w:hint="eastAsia"/>
          <w:color w:val="000000" w:themeColor="text1"/>
          <w:sz w:val="28"/>
          <w:szCs w:val="28"/>
          <w:lang w:eastAsia="zh-HK"/>
        </w:rPr>
        <w:t>，</w:t>
      </w:r>
      <w:r w:rsidRPr="003C6E0A">
        <w:rPr>
          <w:rFonts w:eastAsia="標楷體" w:hint="eastAsia"/>
          <w:color w:val="000000" w:themeColor="text1"/>
          <w:sz w:val="28"/>
          <w:szCs w:val="28"/>
          <w:lang w:eastAsia="zh-HK"/>
        </w:rPr>
        <w:t>惟是</w:t>
      </w:r>
      <w:r w:rsidRPr="003C6E0A">
        <w:rPr>
          <w:rFonts w:eastAsia="標楷體" w:hint="eastAsia"/>
          <w:color w:val="000000" w:themeColor="text1"/>
          <w:sz w:val="28"/>
          <w:szCs w:val="28"/>
        </w:rPr>
        <w:t>2020</w:t>
      </w:r>
      <w:r w:rsidRPr="003C6E0A">
        <w:rPr>
          <w:rFonts w:eastAsia="標楷體" w:hint="eastAsia"/>
          <w:color w:val="000000" w:themeColor="text1"/>
          <w:sz w:val="28"/>
          <w:szCs w:val="28"/>
        </w:rPr>
        <w:t>年</w:t>
      </w:r>
      <w:r w:rsidRPr="003C6E0A">
        <w:rPr>
          <w:rFonts w:eastAsia="標楷體" w:hint="eastAsia"/>
          <w:color w:val="000000" w:themeColor="text1"/>
          <w:sz w:val="28"/>
          <w:szCs w:val="28"/>
        </w:rPr>
        <w:t>9</w:t>
      </w:r>
      <w:r w:rsidRPr="003C6E0A">
        <w:rPr>
          <w:rFonts w:eastAsia="標楷體" w:hint="eastAsia"/>
          <w:color w:val="000000" w:themeColor="text1"/>
          <w:sz w:val="28"/>
          <w:szCs w:val="28"/>
        </w:rPr>
        <w:t>月以來最低水準</w:t>
      </w:r>
      <w:r w:rsidRPr="003C6E0A">
        <w:rPr>
          <w:rFonts w:eastAsia="標楷體" w:hint="eastAsia"/>
          <w:color w:val="000000" w:themeColor="text1"/>
          <w:sz w:val="28"/>
          <w:szCs w:val="28"/>
          <w:lang w:eastAsia="zh-HK"/>
        </w:rPr>
        <w:t>。</w:t>
      </w:r>
    </w:p>
    <w:p w14:paraId="1CDF10BF" w14:textId="77777777" w:rsidR="00474407" w:rsidRPr="003C6E0A" w:rsidRDefault="00474407" w:rsidP="006A2510">
      <w:pPr>
        <w:snapToGrid w:val="0"/>
        <w:spacing w:beforeLines="50" w:before="120" w:line="300" w:lineRule="auto"/>
        <w:ind w:leftChars="118" w:left="283" w:firstLineChars="252" w:firstLine="706"/>
        <w:jc w:val="both"/>
        <w:rPr>
          <w:rFonts w:eastAsia="標楷體"/>
          <w:color w:val="000000" w:themeColor="text1"/>
          <w:sz w:val="28"/>
          <w:szCs w:val="28"/>
        </w:rPr>
      </w:pPr>
    </w:p>
    <w:p w14:paraId="349233F2" w14:textId="77777777" w:rsidR="00474407" w:rsidRPr="003C6E0A" w:rsidRDefault="00474407" w:rsidP="006A2510">
      <w:pPr>
        <w:snapToGrid w:val="0"/>
        <w:spacing w:beforeLines="50" w:before="120" w:line="300" w:lineRule="auto"/>
        <w:ind w:leftChars="118" w:left="283" w:firstLineChars="252" w:firstLine="706"/>
        <w:jc w:val="both"/>
        <w:rPr>
          <w:rFonts w:eastAsia="標楷體"/>
          <w:color w:val="000000" w:themeColor="text1"/>
          <w:sz w:val="28"/>
          <w:szCs w:val="28"/>
        </w:rPr>
      </w:pPr>
      <w:r w:rsidRPr="003C6E0A">
        <w:rPr>
          <w:rFonts w:eastAsia="標楷體"/>
          <w:color w:val="000000" w:themeColor="text1"/>
          <w:sz w:val="28"/>
          <w:szCs w:val="28"/>
        </w:rPr>
        <w:br w:type="page"/>
      </w:r>
    </w:p>
    <w:p w14:paraId="67DFAC78" w14:textId="77777777" w:rsidR="00474407" w:rsidRPr="003C6E0A" w:rsidRDefault="00474407" w:rsidP="00474407">
      <w:pPr>
        <w:widowControl/>
        <w:jc w:val="center"/>
        <w:rPr>
          <w:rFonts w:eastAsia="標楷體"/>
          <w:b/>
          <w:color w:val="000000" w:themeColor="text1"/>
          <w:kern w:val="0"/>
          <w:sz w:val="28"/>
          <w:szCs w:val="20"/>
        </w:rPr>
      </w:pPr>
      <w:r w:rsidRPr="003C6E0A">
        <w:rPr>
          <w:rFonts w:eastAsia="標楷體"/>
          <w:b/>
          <w:color w:val="000000" w:themeColor="text1"/>
          <w:kern w:val="0"/>
          <w:sz w:val="28"/>
          <w:szCs w:val="32"/>
          <w:lang w:val="zh-TW"/>
        </w:rPr>
        <w:lastRenderedPageBreak/>
        <w:t>表</w:t>
      </w:r>
      <w:r w:rsidRPr="003C6E0A">
        <w:rPr>
          <w:rFonts w:eastAsia="標楷體"/>
          <w:b/>
          <w:color w:val="000000" w:themeColor="text1"/>
          <w:kern w:val="0"/>
          <w:sz w:val="28"/>
          <w:szCs w:val="32"/>
          <w:lang w:val="zh-TW"/>
        </w:rPr>
        <w:t xml:space="preserve">1-1   </w:t>
      </w:r>
      <w:r w:rsidRPr="003C6E0A">
        <w:rPr>
          <w:rFonts w:eastAsia="標楷體"/>
          <w:b/>
          <w:color w:val="000000" w:themeColor="text1"/>
          <w:kern w:val="0"/>
          <w:sz w:val="28"/>
          <w:szCs w:val="32"/>
          <w:lang w:val="zh-TW"/>
        </w:rPr>
        <w:t>美國重要經濟指標</w:t>
      </w:r>
    </w:p>
    <w:p w14:paraId="4DF0C606" w14:textId="77777777" w:rsidR="00A71E10" w:rsidRPr="003C6E0A" w:rsidRDefault="00474407" w:rsidP="00A71E10">
      <w:pPr>
        <w:tabs>
          <w:tab w:val="left" w:pos="6840"/>
        </w:tabs>
        <w:snapToGrid w:val="0"/>
        <w:jc w:val="right"/>
        <w:rPr>
          <w:rFonts w:eastAsia="標楷體"/>
          <w:bCs/>
          <w:color w:val="000000" w:themeColor="text1"/>
          <w:sz w:val="22"/>
          <w:szCs w:val="28"/>
        </w:rPr>
      </w:pPr>
      <w:r w:rsidRPr="003C6E0A">
        <w:rPr>
          <w:rFonts w:eastAsia="標楷體"/>
          <w:bCs/>
          <w:color w:val="000000" w:themeColor="text1"/>
          <w:sz w:val="28"/>
          <w:szCs w:val="32"/>
          <w:lang w:val="zh-TW"/>
        </w:rPr>
        <w:t xml:space="preserve">       </w:t>
      </w:r>
      <w:r w:rsidR="00A71E10" w:rsidRPr="003C6E0A">
        <w:rPr>
          <w:rFonts w:eastAsia="標楷體"/>
          <w:bCs/>
          <w:color w:val="000000" w:themeColor="text1"/>
          <w:sz w:val="22"/>
          <w:szCs w:val="28"/>
          <w:lang w:val="zh-TW"/>
        </w:rPr>
        <w:t>單位：億美元；</w:t>
      </w:r>
      <w:r w:rsidR="00A71E10" w:rsidRPr="003C6E0A">
        <w:rPr>
          <w:rFonts w:eastAsia="標楷體"/>
          <w:bCs/>
          <w:color w:val="000000" w:themeColor="text1"/>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3C6E0A" w:rsidRPr="003C6E0A" w14:paraId="1E846E64" w14:textId="77777777" w:rsidTr="00D53018">
        <w:trPr>
          <w:cantSplit/>
        </w:trPr>
        <w:tc>
          <w:tcPr>
            <w:tcW w:w="1288" w:type="dxa"/>
            <w:vMerge w:val="restart"/>
            <w:tcBorders>
              <w:top w:val="single" w:sz="6" w:space="0" w:color="auto"/>
              <w:left w:val="nil"/>
              <w:bottom w:val="single" w:sz="6" w:space="0" w:color="auto"/>
              <w:right w:val="single" w:sz="6" w:space="0" w:color="auto"/>
            </w:tcBorders>
            <w:vAlign w:val="center"/>
            <w:hideMark/>
          </w:tcPr>
          <w:p w14:paraId="1B697EAE" w14:textId="77777777" w:rsidR="003C6E0A" w:rsidRPr="003C6E0A" w:rsidRDefault="003C6E0A" w:rsidP="00D53018">
            <w:pPr>
              <w:tabs>
                <w:tab w:val="left" w:pos="6840"/>
              </w:tabs>
              <w:autoSpaceDE w:val="0"/>
              <w:autoSpaceDN w:val="0"/>
              <w:adjustRightInd w:val="0"/>
              <w:snapToGrid w:val="0"/>
              <w:spacing w:line="240" w:lineRule="atLeast"/>
              <w:jc w:val="center"/>
              <w:rPr>
                <w:rFonts w:eastAsia="標楷體"/>
                <w:bCs/>
                <w:color w:val="000000" w:themeColor="text1"/>
                <w:sz w:val="22"/>
              </w:rPr>
            </w:pPr>
            <w:r w:rsidRPr="003C6E0A">
              <w:rPr>
                <w:rFonts w:eastAsia="標楷體"/>
                <w:bCs/>
                <w:color w:val="000000" w:themeColor="text1"/>
                <w:sz w:val="22"/>
                <w:lang w:val="zh-TW"/>
              </w:rPr>
              <w:t>年</w:t>
            </w:r>
            <w:r w:rsidRPr="003C6E0A">
              <w:rPr>
                <w:rFonts w:eastAsia="標楷體"/>
                <w:bCs/>
                <w:color w:val="000000" w:themeColor="text1"/>
                <w:sz w:val="22"/>
              </w:rPr>
              <w:t>(</w:t>
            </w:r>
            <w:r w:rsidRPr="003C6E0A">
              <w:rPr>
                <w:rFonts w:eastAsia="標楷體"/>
                <w:bCs/>
                <w:color w:val="000000" w:themeColor="text1"/>
                <w:sz w:val="22"/>
                <w:lang w:val="zh-TW"/>
              </w:rPr>
              <w:t>月</w:t>
            </w:r>
            <w:r w:rsidRPr="003C6E0A">
              <w:rPr>
                <w:rFonts w:eastAsia="標楷體"/>
                <w:bCs/>
                <w:color w:val="000000" w:themeColor="text1"/>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14:paraId="392D89FD" w14:textId="77777777" w:rsidR="003C6E0A" w:rsidRPr="003C6E0A" w:rsidRDefault="003C6E0A" w:rsidP="00D53018">
            <w:pPr>
              <w:tabs>
                <w:tab w:val="left" w:pos="6840"/>
              </w:tabs>
              <w:autoSpaceDE w:val="0"/>
              <w:autoSpaceDN w:val="0"/>
              <w:adjustRightInd w:val="0"/>
              <w:snapToGrid w:val="0"/>
              <w:spacing w:line="240" w:lineRule="atLeast"/>
              <w:jc w:val="center"/>
              <w:rPr>
                <w:rFonts w:eastAsia="標楷體"/>
                <w:bCs/>
                <w:color w:val="000000" w:themeColor="text1"/>
                <w:sz w:val="22"/>
              </w:rPr>
            </w:pPr>
            <w:r w:rsidRPr="003C6E0A">
              <w:rPr>
                <w:rFonts w:eastAsia="標楷體"/>
                <w:bCs/>
                <w:color w:val="000000" w:themeColor="text1"/>
                <w:sz w:val="22"/>
                <w:lang w:val="zh-TW"/>
              </w:rPr>
              <w:t>實質</w:t>
            </w:r>
          </w:p>
          <w:p w14:paraId="23139244" w14:textId="77777777" w:rsidR="003C6E0A" w:rsidRPr="003C6E0A" w:rsidRDefault="003C6E0A" w:rsidP="00D53018">
            <w:pPr>
              <w:tabs>
                <w:tab w:val="left" w:pos="6840"/>
              </w:tabs>
              <w:autoSpaceDE w:val="0"/>
              <w:autoSpaceDN w:val="0"/>
              <w:adjustRightInd w:val="0"/>
              <w:snapToGrid w:val="0"/>
              <w:spacing w:line="240" w:lineRule="atLeast"/>
              <w:jc w:val="center"/>
              <w:rPr>
                <w:rFonts w:eastAsia="標楷體"/>
                <w:bCs/>
                <w:color w:val="000000" w:themeColor="text1"/>
                <w:sz w:val="22"/>
              </w:rPr>
            </w:pPr>
            <w:r w:rsidRPr="003C6E0A">
              <w:rPr>
                <w:rFonts w:eastAsia="標楷體"/>
                <w:bCs/>
                <w:color w:val="000000" w:themeColor="text1"/>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14:paraId="40DF0EFF" w14:textId="77777777" w:rsidR="003C6E0A" w:rsidRPr="003C6E0A" w:rsidRDefault="003C6E0A" w:rsidP="00D53018">
            <w:pPr>
              <w:tabs>
                <w:tab w:val="left" w:pos="6840"/>
              </w:tabs>
              <w:autoSpaceDE w:val="0"/>
              <w:autoSpaceDN w:val="0"/>
              <w:adjustRightInd w:val="0"/>
              <w:snapToGrid w:val="0"/>
              <w:spacing w:line="240" w:lineRule="atLeast"/>
              <w:jc w:val="center"/>
              <w:rPr>
                <w:rFonts w:eastAsia="標楷體"/>
                <w:bCs/>
                <w:color w:val="000000" w:themeColor="text1"/>
                <w:sz w:val="22"/>
              </w:rPr>
            </w:pPr>
            <w:r w:rsidRPr="003C6E0A">
              <w:rPr>
                <w:rFonts w:eastAsia="標楷體"/>
                <w:bCs/>
                <w:color w:val="000000" w:themeColor="text1"/>
                <w:sz w:val="22"/>
                <w:lang w:val="zh-TW"/>
              </w:rPr>
              <w:t>工業</w:t>
            </w:r>
          </w:p>
          <w:p w14:paraId="484F33BD" w14:textId="77777777" w:rsidR="003C6E0A" w:rsidRPr="003C6E0A" w:rsidRDefault="003C6E0A" w:rsidP="00D53018">
            <w:pPr>
              <w:tabs>
                <w:tab w:val="left" w:pos="6840"/>
              </w:tabs>
              <w:autoSpaceDE w:val="0"/>
              <w:autoSpaceDN w:val="0"/>
              <w:adjustRightInd w:val="0"/>
              <w:snapToGrid w:val="0"/>
              <w:spacing w:line="240" w:lineRule="atLeast"/>
              <w:jc w:val="center"/>
              <w:rPr>
                <w:rFonts w:eastAsia="標楷體"/>
                <w:bCs/>
                <w:color w:val="000000" w:themeColor="text1"/>
                <w:sz w:val="22"/>
              </w:rPr>
            </w:pPr>
            <w:r w:rsidRPr="003C6E0A">
              <w:rPr>
                <w:rFonts w:eastAsia="標楷體"/>
                <w:bCs/>
                <w:color w:val="000000" w:themeColor="text1"/>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14:paraId="2180B11B" w14:textId="77777777" w:rsidR="003C6E0A" w:rsidRPr="003C6E0A" w:rsidRDefault="003C6E0A" w:rsidP="00D53018">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3C6E0A">
              <w:rPr>
                <w:rFonts w:eastAsia="標楷體"/>
                <w:bCs/>
                <w:color w:val="000000" w:themeColor="text1"/>
                <w:sz w:val="22"/>
                <w:szCs w:val="20"/>
              </w:rPr>
              <w:t>貿</w:t>
            </w:r>
            <w:r w:rsidRPr="003C6E0A">
              <w:rPr>
                <w:rFonts w:eastAsia="標楷體"/>
                <w:bCs/>
                <w:color w:val="000000" w:themeColor="text1"/>
                <w:sz w:val="22"/>
                <w:szCs w:val="20"/>
              </w:rPr>
              <w:t xml:space="preserve">    </w:t>
            </w:r>
            <w:r w:rsidRPr="003C6E0A">
              <w:rPr>
                <w:rFonts w:eastAsia="標楷體"/>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14:paraId="61170B4F" w14:textId="77777777" w:rsidR="003C6E0A" w:rsidRPr="003C6E0A" w:rsidRDefault="003C6E0A" w:rsidP="00D53018">
            <w:pPr>
              <w:tabs>
                <w:tab w:val="left" w:pos="6840"/>
              </w:tabs>
              <w:autoSpaceDE w:val="0"/>
              <w:autoSpaceDN w:val="0"/>
              <w:adjustRightInd w:val="0"/>
              <w:snapToGrid w:val="0"/>
              <w:spacing w:line="240" w:lineRule="atLeast"/>
              <w:jc w:val="center"/>
              <w:rPr>
                <w:rFonts w:eastAsia="標楷體"/>
                <w:bCs/>
                <w:color w:val="000000" w:themeColor="text1"/>
                <w:sz w:val="22"/>
                <w:lang w:val="zh-TW"/>
              </w:rPr>
            </w:pPr>
            <w:r w:rsidRPr="003C6E0A">
              <w:rPr>
                <w:rFonts w:eastAsia="標楷體"/>
                <w:bCs/>
                <w:color w:val="000000" w:themeColor="text1"/>
                <w:sz w:val="22"/>
                <w:lang w:val="zh-TW"/>
              </w:rPr>
              <w:t>消費者</w:t>
            </w:r>
          </w:p>
          <w:p w14:paraId="4C19BFDF" w14:textId="77777777" w:rsidR="003C6E0A" w:rsidRPr="003C6E0A" w:rsidRDefault="003C6E0A" w:rsidP="00D53018">
            <w:pPr>
              <w:tabs>
                <w:tab w:val="left" w:pos="6840"/>
              </w:tabs>
              <w:autoSpaceDE w:val="0"/>
              <w:autoSpaceDN w:val="0"/>
              <w:adjustRightInd w:val="0"/>
              <w:snapToGrid w:val="0"/>
              <w:spacing w:line="240" w:lineRule="atLeast"/>
              <w:jc w:val="center"/>
              <w:rPr>
                <w:rFonts w:eastAsia="標楷體"/>
                <w:bCs/>
                <w:color w:val="000000" w:themeColor="text1"/>
                <w:sz w:val="22"/>
              </w:rPr>
            </w:pPr>
            <w:r w:rsidRPr="003C6E0A">
              <w:rPr>
                <w:rFonts w:eastAsia="標楷體"/>
                <w:bCs/>
                <w:color w:val="000000" w:themeColor="text1"/>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14:paraId="12E2B69D" w14:textId="77777777" w:rsidR="003C6E0A" w:rsidRPr="003C6E0A" w:rsidRDefault="003C6E0A" w:rsidP="00D53018">
            <w:pPr>
              <w:tabs>
                <w:tab w:val="left" w:pos="6840"/>
              </w:tabs>
              <w:autoSpaceDE w:val="0"/>
              <w:autoSpaceDN w:val="0"/>
              <w:adjustRightInd w:val="0"/>
              <w:snapToGrid w:val="0"/>
              <w:spacing w:line="240" w:lineRule="atLeast"/>
              <w:jc w:val="center"/>
              <w:rPr>
                <w:rFonts w:eastAsia="標楷體"/>
                <w:bCs/>
                <w:color w:val="000000" w:themeColor="text1"/>
                <w:sz w:val="22"/>
              </w:rPr>
            </w:pPr>
            <w:r w:rsidRPr="003C6E0A">
              <w:rPr>
                <w:rFonts w:eastAsia="標楷體"/>
                <w:bCs/>
                <w:color w:val="000000" w:themeColor="text1"/>
                <w:sz w:val="22"/>
                <w:lang w:val="zh-TW"/>
              </w:rPr>
              <w:t>失業率</w:t>
            </w:r>
          </w:p>
        </w:tc>
      </w:tr>
      <w:tr w:rsidR="003C6E0A" w:rsidRPr="003C6E0A" w14:paraId="6AE18F75" w14:textId="77777777" w:rsidTr="00D53018">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14:paraId="598BC57F" w14:textId="77777777" w:rsidR="003C6E0A" w:rsidRPr="003C6E0A" w:rsidRDefault="003C6E0A" w:rsidP="00D53018">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14:paraId="62248ACD" w14:textId="77777777" w:rsidR="003C6E0A" w:rsidRPr="003C6E0A" w:rsidRDefault="003C6E0A" w:rsidP="00D53018">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14:paraId="2EEDC95E" w14:textId="77777777" w:rsidR="003C6E0A" w:rsidRPr="003C6E0A" w:rsidRDefault="003C6E0A" w:rsidP="00D53018">
            <w:pPr>
              <w:widowControl/>
              <w:rPr>
                <w:rFonts w:eastAsia="標楷體"/>
                <w:bCs/>
                <w:color w:val="000000" w:themeColor="text1"/>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14:paraId="7352EE64" w14:textId="77777777" w:rsidR="003C6E0A" w:rsidRPr="003C6E0A" w:rsidRDefault="003C6E0A" w:rsidP="00D53018">
            <w:pPr>
              <w:tabs>
                <w:tab w:val="left" w:pos="6840"/>
              </w:tabs>
              <w:autoSpaceDE w:val="0"/>
              <w:autoSpaceDN w:val="0"/>
              <w:adjustRightInd w:val="0"/>
              <w:snapToGrid w:val="0"/>
              <w:spacing w:line="240" w:lineRule="atLeast"/>
              <w:jc w:val="center"/>
              <w:rPr>
                <w:rFonts w:eastAsia="標楷體"/>
                <w:bCs/>
                <w:color w:val="000000" w:themeColor="text1"/>
                <w:sz w:val="22"/>
              </w:rPr>
            </w:pPr>
            <w:r w:rsidRPr="003C6E0A">
              <w:rPr>
                <w:rFonts w:eastAsia="標楷體"/>
                <w:bCs/>
                <w:color w:val="000000" w:themeColor="text1"/>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14:paraId="4F906AF6" w14:textId="77777777" w:rsidR="003C6E0A" w:rsidRPr="003C6E0A" w:rsidRDefault="003C6E0A" w:rsidP="00D53018">
            <w:pPr>
              <w:tabs>
                <w:tab w:val="left" w:pos="6840"/>
              </w:tabs>
              <w:autoSpaceDE w:val="0"/>
              <w:autoSpaceDN w:val="0"/>
              <w:adjustRightInd w:val="0"/>
              <w:snapToGrid w:val="0"/>
              <w:spacing w:line="240" w:lineRule="atLeast"/>
              <w:jc w:val="center"/>
              <w:rPr>
                <w:rFonts w:eastAsia="標楷體"/>
                <w:bCs/>
                <w:color w:val="000000" w:themeColor="text1"/>
                <w:sz w:val="22"/>
              </w:rPr>
            </w:pPr>
            <w:r w:rsidRPr="003C6E0A">
              <w:rPr>
                <w:rFonts w:eastAsia="標楷體"/>
                <w:bCs/>
                <w:color w:val="000000" w:themeColor="text1"/>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14:paraId="72644A23" w14:textId="77777777" w:rsidR="003C6E0A" w:rsidRPr="003C6E0A" w:rsidRDefault="003C6E0A" w:rsidP="00D53018">
            <w:pPr>
              <w:tabs>
                <w:tab w:val="left" w:pos="6840"/>
              </w:tabs>
              <w:autoSpaceDE w:val="0"/>
              <w:autoSpaceDN w:val="0"/>
              <w:adjustRightInd w:val="0"/>
              <w:snapToGrid w:val="0"/>
              <w:spacing w:beforeLines="30" w:before="72" w:line="240" w:lineRule="atLeast"/>
              <w:jc w:val="center"/>
              <w:rPr>
                <w:rFonts w:eastAsia="標楷體"/>
                <w:bCs/>
                <w:color w:val="000000" w:themeColor="text1"/>
                <w:sz w:val="22"/>
              </w:rPr>
            </w:pPr>
            <w:r w:rsidRPr="003C6E0A">
              <w:rPr>
                <w:rFonts w:eastAsia="標楷體"/>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14:paraId="0C7D1AB4" w14:textId="77777777" w:rsidR="003C6E0A" w:rsidRPr="003C6E0A" w:rsidRDefault="003C6E0A" w:rsidP="00D53018">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vAlign w:val="center"/>
            <w:hideMark/>
          </w:tcPr>
          <w:p w14:paraId="367613C7" w14:textId="77777777" w:rsidR="003C6E0A" w:rsidRPr="003C6E0A" w:rsidRDefault="003C6E0A" w:rsidP="00D53018">
            <w:pPr>
              <w:widowControl/>
              <w:rPr>
                <w:rFonts w:eastAsia="標楷體"/>
                <w:bCs/>
                <w:color w:val="000000" w:themeColor="text1"/>
                <w:sz w:val="22"/>
              </w:rPr>
            </w:pPr>
          </w:p>
        </w:tc>
      </w:tr>
      <w:tr w:rsidR="003C6E0A" w:rsidRPr="003C6E0A" w14:paraId="4DE57945" w14:textId="77777777" w:rsidTr="00D53018">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14:paraId="6A49775C" w14:textId="77777777" w:rsidR="003C6E0A" w:rsidRPr="003C6E0A" w:rsidRDefault="003C6E0A" w:rsidP="00D53018">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14:paraId="1F74E801" w14:textId="77777777" w:rsidR="003C6E0A" w:rsidRPr="003C6E0A" w:rsidRDefault="003C6E0A" w:rsidP="00D53018">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14:paraId="62F53133" w14:textId="77777777" w:rsidR="003C6E0A" w:rsidRPr="003C6E0A" w:rsidRDefault="003C6E0A" w:rsidP="00D53018">
            <w:pPr>
              <w:widowControl/>
              <w:rPr>
                <w:rFonts w:eastAsia="標楷體"/>
                <w:bCs/>
                <w:color w:val="000000" w:themeColor="text1"/>
                <w:sz w:val="22"/>
              </w:rPr>
            </w:pPr>
          </w:p>
        </w:tc>
        <w:tc>
          <w:tcPr>
            <w:tcW w:w="840" w:type="dxa"/>
            <w:tcBorders>
              <w:top w:val="single" w:sz="6" w:space="0" w:color="auto"/>
              <w:left w:val="single" w:sz="6" w:space="0" w:color="auto"/>
              <w:bottom w:val="single" w:sz="6" w:space="0" w:color="auto"/>
              <w:right w:val="single" w:sz="6" w:space="0" w:color="auto"/>
            </w:tcBorders>
            <w:hideMark/>
          </w:tcPr>
          <w:p w14:paraId="736D4C43" w14:textId="77777777" w:rsidR="003C6E0A" w:rsidRPr="003C6E0A" w:rsidRDefault="003C6E0A" w:rsidP="00D53018">
            <w:pPr>
              <w:tabs>
                <w:tab w:val="left" w:pos="6840"/>
              </w:tabs>
              <w:autoSpaceDE w:val="0"/>
              <w:autoSpaceDN w:val="0"/>
              <w:adjustRightInd w:val="0"/>
              <w:snapToGrid w:val="0"/>
              <w:spacing w:line="240" w:lineRule="atLeast"/>
              <w:jc w:val="center"/>
              <w:rPr>
                <w:rFonts w:eastAsia="標楷體"/>
                <w:bCs/>
                <w:color w:val="000000" w:themeColor="text1"/>
                <w:sz w:val="22"/>
              </w:rPr>
            </w:pPr>
            <w:r w:rsidRPr="003C6E0A">
              <w:rPr>
                <w:rFonts w:eastAsia="標楷體"/>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hideMark/>
          </w:tcPr>
          <w:p w14:paraId="4313A545" w14:textId="77777777" w:rsidR="003C6E0A" w:rsidRPr="003C6E0A" w:rsidRDefault="003C6E0A" w:rsidP="00D53018">
            <w:pPr>
              <w:tabs>
                <w:tab w:val="left" w:pos="6840"/>
              </w:tabs>
              <w:autoSpaceDE w:val="0"/>
              <w:autoSpaceDN w:val="0"/>
              <w:adjustRightInd w:val="0"/>
              <w:snapToGrid w:val="0"/>
              <w:spacing w:line="240" w:lineRule="atLeast"/>
              <w:jc w:val="center"/>
              <w:rPr>
                <w:rFonts w:eastAsia="標楷體"/>
                <w:bCs/>
                <w:color w:val="000000" w:themeColor="text1"/>
                <w:sz w:val="22"/>
              </w:rPr>
            </w:pPr>
            <w:r w:rsidRPr="003C6E0A">
              <w:rPr>
                <w:rFonts w:eastAsia="標楷體"/>
                <w:bCs/>
                <w:color w:val="000000" w:themeColor="text1"/>
                <w:sz w:val="22"/>
              </w:rPr>
              <w:t>年增率</w:t>
            </w:r>
          </w:p>
        </w:tc>
        <w:tc>
          <w:tcPr>
            <w:tcW w:w="853" w:type="dxa"/>
            <w:tcBorders>
              <w:top w:val="single" w:sz="6" w:space="0" w:color="auto"/>
              <w:left w:val="single" w:sz="6" w:space="0" w:color="auto"/>
              <w:bottom w:val="single" w:sz="6" w:space="0" w:color="auto"/>
              <w:right w:val="single" w:sz="6" w:space="0" w:color="auto"/>
            </w:tcBorders>
            <w:hideMark/>
          </w:tcPr>
          <w:p w14:paraId="63B8165D" w14:textId="77777777" w:rsidR="003C6E0A" w:rsidRPr="003C6E0A" w:rsidRDefault="003C6E0A" w:rsidP="00D53018">
            <w:pPr>
              <w:tabs>
                <w:tab w:val="left" w:pos="6840"/>
              </w:tabs>
              <w:autoSpaceDE w:val="0"/>
              <w:autoSpaceDN w:val="0"/>
              <w:adjustRightInd w:val="0"/>
              <w:snapToGrid w:val="0"/>
              <w:spacing w:line="240" w:lineRule="atLeast"/>
              <w:jc w:val="center"/>
              <w:rPr>
                <w:rFonts w:eastAsia="標楷體"/>
                <w:bCs/>
                <w:color w:val="000000" w:themeColor="text1"/>
                <w:sz w:val="22"/>
              </w:rPr>
            </w:pPr>
            <w:r w:rsidRPr="003C6E0A">
              <w:rPr>
                <w:rFonts w:eastAsia="標楷體"/>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hideMark/>
          </w:tcPr>
          <w:p w14:paraId="283EE6DF" w14:textId="77777777" w:rsidR="003C6E0A" w:rsidRPr="003C6E0A" w:rsidRDefault="003C6E0A" w:rsidP="00D53018">
            <w:pPr>
              <w:tabs>
                <w:tab w:val="left" w:pos="6840"/>
              </w:tabs>
              <w:autoSpaceDE w:val="0"/>
              <w:autoSpaceDN w:val="0"/>
              <w:adjustRightInd w:val="0"/>
              <w:snapToGrid w:val="0"/>
              <w:spacing w:line="240" w:lineRule="atLeast"/>
              <w:jc w:val="center"/>
              <w:rPr>
                <w:rFonts w:eastAsia="標楷體"/>
                <w:bCs/>
                <w:color w:val="000000" w:themeColor="text1"/>
                <w:sz w:val="22"/>
              </w:rPr>
            </w:pPr>
            <w:r w:rsidRPr="003C6E0A">
              <w:rPr>
                <w:rFonts w:eastAsia="標楷體"/>
                <w:bCs/>
                <w:color w:val="000000" w:themeColor="text1"/>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14:paraId="102BC0DF" w14:textId="77777777" w:rsidR="003C6E0A" w:rsidRPr="003C6E0A" w:rsidRDefault="003C6E0A" w:rsidP="00D53018">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14:paraId="7992E5E7" w14:textId="77777777" w:rsidR="003C6E0A" w:rsidRPr="003C6E0A" w:rsidRDefault="003C6E0A" w:rsidP="00D53018">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vAlign w:val="center"/>
            <w:hideMark/>
          </w:tcPr>
          <w:p w14:paraId="138AC648" w14:textId="77777777" w:rsidR="003C6E0A" w:rsidRPr="003C6E0A" w:rsidRDefault="003C6E0A" w:rsidP="00D53018">
            <w:pPr>
              <w:widowControl/>
              <w:rPr>
                <w:rFonts w:eastAsia="標楷體"/>
                <w:bCs/>
                <w:color w:val="000000" w:themeColor="text1"/>
                <w:sz w:val="22"/>
              </w:rPr>
            </w:pPr>
          </w:p>
        </w:tc>
      </w:tr>
      <w:tr w:rsidR="003C6E0A" w:rsidRPr="003C6E0A" w14:paraId="726C7D4D" w14:textId="77777777" w:rsidTr="00D53018">
        <w:trPr>
          <w:cantSplit/>
        </w:trPr>
        <w:tc>
          <w:tcPr>
            <w:tcW w:w="1288" w:type="dxa"/>
            <w:tcBorders>
              <w:top w:val="nil"/>
              <w:left w:val="nil"/>
              <w:bottom w:val="nil"/>
              <w:right w:val="single" w:sz="6" w:space="0" w:color="auto"/>
            </w:tcBorders>
            <w:hideMark/>
          </w:tcPr>
          <w:p w14:paraId="776A1FFC"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r w:rsidRPr="003C6E0A">
              <w:rPr>
                <w:rFonts w:eastAsia="標楷體"/>
                <w:bCs/>
                <w:color w:val="000000" w:themeColor="text1"/>
                <w:sz w:val="22"/>
              </w:rPr>
              <w:t>2013</w:t>
            </w:r>
            <w:r w:rsidRPr="003C6E0A">
              <w:rPr>
                <w:rFonts w:eastAsia="標楷體"/>
                <w:bCs/>
                <w:color w:val="000000" w:themeColor="text1"/>
                <w:sz w:val="22"/>
              </w:rPr>
              <w:t>年</w:t>
            </w:r>
          </w:p>
        </w:tc>
        <w:tc>
          <w:tcPr>
            <w:tcW w:w="1008" w:type="dxa"/>
            <w:tcBorders>
              <w:top w:val="nil"/>
              <w:left w:val="single" w:sz="6" w:space="0" w:color="auto"/>
              <w:bottom w:val="nil"/>
              <w:right w:val="single" w:sz="6" w:space="0" w:color="auto"/>
            </w:tcBorders>
            <w:vAlign w:val="center"/>
            <w:hideMark/>
          </w:tcPr>
          <w:p w14:paraId="3D59F12C"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r w:rsidRPr="003C6E0A">
              <w:rPr>
                <w:rFonts w:eastAsia="標楷體"/>
                <w:bCs/>
                <w:color w:val="000000" w:themeColor="text1"/>
                <w:sz w:val="22"/>
              </w:rPr>
              <w:t>1.8</w:t>
            </w:r>
          </w:p>
        </w:tc>
        <w:tc>
          <w:tcPr>
            <w:tcW w:w="844" w:type="dxa"/>
            <w:tcBorders>
              <w:top w:val="nil"/>
              <w:left w:val="single" w:sz="6" w:space="0" w:color="auto"/>
              <w:bottom w:val="nil"/>
              <w:right w:val="single" w:sz="6" w:space="0" w:color="auto"/>
            </w:tcBorders>
            <w:vAlign w:val="center"/>
            <w:hideMark/>
          </w:tcPr>
          <w:p w14:paraId="3E85EABE"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r w:rsidRPr="003C6E0A">
              <w:rPr>
                <w:rFonts w:eastAsia="標楷體"/>
                <w:bCs/>
                <w:color w:val="000000" w:themeColor="text1"/>
                <w:sz w:val="22"/>
              </w:rPr>
              <w:t>2.0</w:t>
            </w:r>
          </w:p>
        </w:tc>
        <w:tc>
          <w:tcPr>
            <w:tcW w:w="840" w:type="dxa"/>
            <w:tcBorders>
              <w:top w:val="nil"/>
              <w:left w:val="single" w:sz="6" w:space="0" w:color="auto"/>
              <w:bottom w:val="nil"/>
              <w:right w:val="single" w:sz="6" w:space="0" w:color="auto"/>
            </w:tcBorders>
            <w:vAlign w:val="center"/>
            <w:hideMark/>
          </w:tcPr>
          <w:p w14:paraId="328B58FC"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r w:rsidRPr="003C6E0A">
              <w:rPr>
                <w:rFonts w:eastAsia="標楷體"/>
                <w:bCs/>
                <w:color w:val="000000" w:themeColor="text1"/>
                <w:sz w:val="22"/>
              </w:rPr>
              <w:t>15,937.1</w:t>
            </w:r>
          </w:p>
        </w:tc>
        <w:tc>
          <w:tcPr>
            <w:tcW w:w="784" w:type="dxa"/>
            <w:tcBorders>
              <w:top w:val="nil"/>
              <w:left w:val="single" w:sz="6" w:space="0" w:color="auto"/>
              <w:bottom w:val="nil"/>
              <w:right w:val="single" w:sz="6" w:space="0" w:color="auto"/>
            </w:tcBorders>
            <w:vAlign w:val="center"/>
            <w:hideMark/>
          </w:tcPr>
          <w:p w14:paraId="26E18CD9"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r w:rsidRPr="003C6E0A">
              <w:rPr>
                <w:rFonts w:eastAsia="標楷體"/>
                <w:bCs/>
                <w:color w:val="000000" w:themeColor="text1"/>
                <w:sz w:val="22"/>
              </w:rPr>
              <w:t>2.0</w:t>
            </w:r>
          </w:p>
        </w:tc>
        <w:tc>
          <w:tcPr>
            <w:tcW w:w="853" w:type="dxa"/>
            <w:tcBorders>
              <w:top w:val="nil"/>
              <w:left w:val="single" w:sz="6" w:space="0" w:color="auto"/>
              <w:bottom w:val="nil"/>
              <w:right w:val="single" w:sz="6" w:space="0" w:color="auto"/>
            </w:tcBorders>
            <w:vAlign w:val="center"/>
            <w:hideMark/>
          </w:tcPr>
          <w:p w14:paraId="35E51761"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r w:rsidRPr="003C6E0A">
              <w:rPr>
                <w:rFonts w:eastAsia="標楷體"/>
                <w:bCs/>
                <w:color w:val="000000" w:themeColor="text1"/>
                <w:sz w:val="22"/>
              </w:rPr>
              <w:t>22,942.5</w:t>
            </w:r>
          </w:p>
        </w:tc>
        <w:tc>
          <w:tcPr>
            <w:tcW w:w="784" w:type="dxa"/>
            <w:tcBorders>
              <w:top w:val="nil"/>
              <w:left w:val="single" w:sz="6" w:space="0" w:color="auto"/>
              <w:bottom w:val="nil"/>
              <w:right w:val="single" w:sz="6" w:space="0" w:color="auto"/>
            </w:tcBorders>
            <w:vAlign w:val="center"/>
            <w:hideMark/>
          </w:tcPr>
          <w:p w14:paraId="30BEC712"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r w:rsidRPr="003C6E0A">
              <w:rPr>
                <w:rFonts w:eastAsia="標楷體"/>
                <w:bCs/>
                <w:color w:val="000000" w:themeColor="text1"/>
                <w:sz w:val="22"/>
              </w:rPr>
              <w:t>-0.4</w:t>
            </w:r>
          </w:p>
        </w:tc>
        <w:tc>
          <w:tcPr>
            <w:tcW w:w="910" w:type="dxa"/>
            <w:tcBorders>
              <w:top w:val="nil"/>
              <w:left w:val="single" w:sz="6" w:space="0" w:color="auto"/>
              <w:bottom w:val="nil"/>
              <w:right w:val="single" w:sz="6" w:space="0" w:color="auto"/>
            </w:tcBorders>
            <w:vAlign w:val="center"/>
            <w:hideMark/>
          </w:tcPr>
          <w:p w14:paraId="21E7C76C"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r w:rsidRPr="003C6E0A">
              <w:rPr>
                <w:rFonts w:eastAsia="標楷體"/>
                <w:bCs/>
                <w:color w:val="000000" w:themeColor="text1"/>
                <w:sz w:val="22"/>
              </w:rPr>
              <w:t>-7,005.4</w:t>
            </w:r>
          </w:p>
        </w:tc>
        <w:tc>
          <w:tcPr>
            <w:tcW w:w="854" w:type="dxa"/>
            <w:tcBorders>
              <w:top w:val="nil"/>
              <w:left w:val="single" w:sz="6" w:space="0" w:color="auto"/>
              <w:bottom w:val="nil"/>
              <w:right w:val="single" w:sz="6" w:space="0" w:color="auto"/>
            </w:tcBorders>
            <w:vAlign w:val="center"/>
            <w:hideMark/>
          </w:tcPr>
          <w:p w14:paraId="53DA3175"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rPr>
            </w:pPr>
            <w:r w:rsidRPr="003C6E0A">
              <w:rPr>
                <w:rFonts w:eastAsia="標楷體"/>
                <w:bCs/>
                <w:color w:val="000000" w:themeColor="text1"/>
              </w:rPr>
              <w:t>1.5</w:t>
            </w:r>
          </w:p>
        </w:tc>
        <w:tc>
          <w:tcPr>
            <w:tcW w:w="835" w:type="dxa"/>
            <w:tcBorders>
              <w:top w:val="nil"/>
              <w:left w:val="single" w:sz="6" w:space="0" w:color="auto"/>
              <w:bottom w:val="nil"/>
              <w:right w:val="nil"/>
            </w:tcBorders>
            <w:vAlign w:val="center"/>
            <w:hideMark/>
          </w:tcPr>
          <w:p w14:paraId="74A82A52"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rPr>
            </w:pPr>
            <w:r w:rsidRPr="003C6E0A">
              <w:rPr>
                <w:rFonts w:eastAsia="標楷體"/>
                <w:bCs/>
                <w:color w:val="000000" w:themeColor="text1"/>
              </w:rPr>
              <w:t>7.4</w:t>
            </w:r>
          </w:p>
        </w:tc>
      </w:tr>
      <w:tr w:rsidR="003C6E0A" w:rsidRPr="003C6E0A" w14:paraId="0AD6EC70" w14:textId="77777777" w:rsidTr="00D53018">
        <w:trPr>
          <w:cantSplit/>
        </w:trPr>
        <w:tc>
          <w:tcPr>
            <w:tcW w:w="1288" w:type="dxa"/>
            <w:tcBorders>
              <w:top w:val="nil"/>
              <w:left w:val="nil"/>
              <w:bottom w:val="nil"/>
              <w:right w:val="single" w:sz="6" w:space="0" w:color="auto"/>
            </w:tcBorders>
            <w:hideMark/>
          </w:tcPr>
          <w:p w14:paraId="470FFA5E"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r w:rsidRPr="003C6E0A">
              <w:rPr>
                <w:rFonts w:eastAsia="標楷體"/>
                <w:bCs/>
                <w:color w:val="000000" w:themeColor="text1"/>
                <w:sz w:val="22"/>
              </w:rPr>
              <w:t>2014</w:t>
            </w:r>
            <w:r w:rsidRPr="003C6E0A">
              <w:rPr>
                <w:rFonts w:eastAsia="標楷體"/>
                <w:bCs/>
                <w:color w:val="000000" w:themeColor="text1"/>
                <w:sz w:val="22"/>
              </w:rPr>
              <w:t>年</w:t>
            </w:r>
          </w:p>
        </w:tc>
        <w:tc>
          <w:tcPr>
            <w:tcW w:w="1008" w:type="dxa"/>
            <w:tcBorders>
              <w:top w:val="nil"/>
              <w:left w:val="single" w:sz="6" w:space="0" w:color="auto"/>
              <w:bottom w:val="nil"/>
              <w:right w:val="single" w:sz="6" w:space="0" w:color="auto"/>
            </w:tcBorders>
            <w:vAlign w:val="center"/>
            <w:hideMark/>
          </w:tcPr>
          <w:p w14:paraId="4B04CAAE"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r w:rsidRPr="003C6E0A">
              <w:rPr>
                <w:rFonts w:eastAsia="標楷體"/>
                <w:bCs/>
                <w:color w:val="000000" w:themeColor="text1"/>
                <w:sz w:val="22"/>
              </w:rPr>
              <w:t>2.5</w:t>
            </w:r>
          </w:p>
        </w:tc>
        <w:tc>
          <w:tcPr>
            <w:tcW w:w="844" w:type="dxa"/>
            <w:tcBorders>
              <w:top w:val="nil"/>
              <w:left w:val="single" w:sz="6" w:space="0" w:color="auto"/>
              <w:bottom w:val="nil"/>
              <w:right w:val="single" w:sz="6" w:space="0" w:color="auto"/>
            </w:tcBorders>
            <w:vAlign w:val="center"/>
            <w:hideMark/>
          </w:tcPr>
          <w:p w14:paraId="11E04995" w14:textId="77777777" w:rsidR="003C6E0A" w:rsidRPr="003C6E0A" w:rsidRDefault="003C6E0A" w:rsidP="00D53018">
            <w:pPr>
              <w:adjustRightInd w:val="0"/>
              <w:snapToGrid w:val="0"/>
              <w:spacing w:line="380" w:lineRule="atLeast"/>
              <w:jc w:val="center"/>
              <w:rPr>
                <w:color w:val="000000" w:themeColor="text1"/>
                <w:sz w:val="22"/>
              </w:rPr>
            </w:pPr>
            <w:r w:rsidRPr="003C6E0A">
              <w:rPr>
                <w:color w:val="000000" w:themeColor="text1"/>
                <w:sz w:val="22"/>
              </w:rPr>
              <w:t>3.</w:t>
            </w:r>
            <w:r w:rsidRPr="003C6E0A">
              <w:rPr>
                <w:rFonts w:hint="eastAsia"/>
                <w:color w:val="000000" w:themeColor="text1"/>
                <w:sz w:val="22"/>
              </w:rPr>
              <w:t>0</w:t>
            </w:r>
          </w:p>
        </w:tc>
        <w:tc>
          <w:tcPr>
            <w:tcW w:w="840" w:type="dxa"/>
            <w:tcBorders>
              <w:top w:val="nil"/>
              <w:left w:val="single" w:sz="6" w:space="0" w:color="auto"/>
              <w:bottom w:val="nil"/>
              <w:right w:val="single" w:sz="6" w:space="0" w:color="auto"/>
            </w:tcBorders>
            <w:vAlign w:val="center"/>
            <w:hideMark/>
          </w:tcPr>
          <w:p w14:paraId="6473A0D5" w14:textId="77777777" w:rsidR="003C6E0A" w:rsidRPr="003C6E0A" w:rsidRDefault="003C6E0A" w:rsidP="00D53018">
            <w:pPr>
              <w:adjustRightInd w:val="0"/>
              <w:snapToGrid w:val="0"/>
              <w:spacing w:line="380" w:lineRule="atLeast"/>
              <w:jc w:val="center"/>
              <w:rPr>
                <w:color w:val="000000" w:themeColor="text1"/>
                <w:sz w:val="22"/>
              </w:rPr>
            </w:pPr>
            <w:r w:rsidRPr="003C6E0A">
              <w:rPr>
                <w:color w:val="000000" w:themeColor="text1"/>
                <w:sz w:val="22"/>
              </w:rPr>
              <w:t>16,355.6</w:t>
            </w:r>
          </w:p>
        </w:tc>
        <w:tc>
          <w:tcPr>
            <w:tcW w:w="784" w:type="dxa"/>
            <w:tcBorders>
              <w:top w:val="nil"/>
              <w:left w:val="single" w:sz="6" w:space="0" w:color="auto"/>
              <w:bottom w:val="nil"/>
              <w:right w:val="single" w:sz="6" w:space="0" w:color="auto"/>
            </w:tcBorders>
            <w:vAlign w:val="center"/>
            <w:hideMark/>
          </w:tcPr>
          <w:p w14:paraId="42EE0510" w14:textId="77777777" w:rsidR="003C6E0A" w:rsidRPr="003C6E0A" w:rsidRDefault="003C6E0A" w:rsidP="00D53018">
            <w:pPr>
              <w:adjustRightInd w:val="0"/>
              <w:snapToGrid w:val="0"/>
              <w:spacing w:line="380" w:lineRule="atLeast"/>
              <w:jc w:val="center"/>
              <w:rPr>
                <w:color w:val="000000" w:themeColor="text1"/>
                <w:sz w:val="22"/>
              </w:rPr>
            </w:pPr>
            <w:r w:rsidRPr="003C6E0A">
              <w:rPr>
                <w:color w:val="000000" w:themeColor="text1"/>
                <w:sz w:val="22"/>
              </w:rPr>
              <w:t>2.6</w:t>
            </w:r>
          </w:p>
        </w:tc>
        <w:tc>
          <w:tcPr>
            <w:tcW w:w="853" w:type="dxa"/>
            <w:tcBorders>
              <w:top w:val="nil"/>
              <w:left w:val="single" w:sz="6" w:space="0" w:color="auto"/>
              <w:bottom w:val="nil"/>
              <w:right w:val="single" w:sz="6" w:space="0" w:color="auto"/>
            </w:tcBorders>
            <w:vAlign w:val="center"/>
            <w:hideMark/>
          </w:tcPr>
          <w:p w14:paraId="4045100D" w14:textId="77777777" w:rsidR="003C6E0A" w:rsidRPr="003C6E0A" w:rsidRDefault="003C6E0A" w:rsidP="00D53018">
            <w:pPr>
              <w:adjustRightInd w:val="0"/>
              <w:snapToGrid w:val="0"/>
              <w:spacing w:line="380" w:lineRule="atLeast"/>
              <w:jc w:val="center"/>
              <w:rPr>
                <w:color w:val="000000" w:themeColor="text1"/>
                <w:sz w:val="22"/>
              </w:rPr>
            </w:pPr>
            <w:r w:rsidRPr="003C6E0A">
              <w:rPr>
                <w:color w:val="000000" w:themeColor="text1"/>
                <w:sz w:val="22"/>
              </w:rPr>
              <w:t>23,854.8</w:t>
            </w:r>
          </w:p>
        </w:tc>
        <w:tc>
          <w:tcPr>
            <w:tcW w:w="784" w:type="dxa"/>
            <w:tcBorders>
              <w:top w:val="nil"/>
              <w:left w:val="single" w:sz="6" w:space="0" w:color="auto"/>
              <w:bottom w:val="nil"/>
              <w:right w:val="single" w:sz="6" w:space="0" w:color="auto"/>
            </w:tcBorders>
            <w:vAlign w:val="center"/>
            <w:hideMark/>
          </w:tcPr>
          <w:p w14:paraId="3485A960" w14:textId="77777777" w:rsidR="003C6E0A" w:rsidRPr="003C6E0A" w:rsidRDefault="003C6E0A" w:rsidP="00D53018">
            <w:pPr>
              <w:adjustRightInd w:val="0"/>
              <w:snapToGrid w:val="0"/>
              <w:spacing w:line="380" w:lineRule="atLeast"/>
              <w:jc w:val="center"/>
              <w:rPr>
                <w:color w:val="000000" w:themeColor="text1"/>
                <w:sz w:val="22"/>
              </w:rPr>
            </w:pPr>
            <w:r w:rsidRPr="003C6E0A">
              <w:rPr>
                <w:color w:val="000000" w:themeColor="text1"/>
                <w:sz w:val="22"/>
              </w:rPr>
              <w:t>4.0</w:t>
            </w:r>
          </w:p>
        </w:tc>
        <w:tc>
          <w:tcPr>
            <w:tcW w:w="910" w:type="dxa"/>
            <w:tcBorders>
              <w:top w:val="nil"/>
              <w:left w:val="single" w:sz="6" w:space="0" w:color="auto"/>
              <w:bottom w:val="nil"/>
              <w:right w:val="single" w:sz="6" w:space="0" w:color="auto"/>
            </w:tcBorders>
            <w:vAlign w:val="center"/>
            <w:hideMark/>
          </w:tcPr>
          <w:p w14:paraId="06BF9BE0" w14:textId="77777777" w:rsidR="003C6E0A" w:rsidRPr="003C6E0A" w:rsidRDefault="003C6E0A" w:rsidP="00D53018">
            <w:pPr>
              <w:adjustRightInd w:val="0"/>
              <w:snapToGrid w:val="0"/>
              <w:spacing w:line="380" w:lineRule="atLeast"/>
              <w:jc w:val="center"/>
              <w:rPr>
                <w:color w:val="000000" w:themeColor="text1"/>
                <w:sz w:val="22"/>
              </w:rPr>
            </w:pPr>
            <w:r w:rsidRPr="003C6E0A">
              <w:rPr>
                <w:color w:val="000000" w:themeColor="text1"/>
                <w:sz w:val="22"/>
              </w:rPr>
              <w:t>-7,499.2</w:t>
            </w:r>
          </w:p>
        </w:tc>
        <w:tc>
          <w:tcPr>
            <w:tcW w:w="854" w:type="dxa"/>
            <w:tcBorders>
              <w:top w:val="nil"/>
              <w:left w:val="single" w:sz="6" w:space="0" w:color="auto"/>
              <w:bottom w:val="nil"/>
              <w:right w:val="single" w:sz="6" w:space="0" w:color="auto"/>
            </w:tcBorders>
            <w:vAlign w:val="center"/>
            <w:hideMark/>
          </w:tcPr>
          <w:p w14:paraId="7FCB853C" w14:textId="77777777" w:rsidR="003C6E0A" w:rsidRPr="003C6E0A" w:rsidRDefault="003C6E0A" w:rsidP="00D53018">
            <w:pPr>
              <w:adjustRightInd w:val="0"/>
              <w:snapToGrid w:val="0"/>
              <w:spacing w:line="380" w:lineRule="atLeast"/>
              <w:jc w:val="center"/>
              <w:rPr>
                <w:color w:val="000000" w:themeColor="text1"/>
              </w:rPr>
            </w:pPr>
            <w:r w:rsidRPr="003C6E0A">
              <w:rPr>
                <w:color w:val="000000" w:themeColor="text1"/>
              </w:rPr>
              <w:t>1.6</w:t>
            </w:r>
          </w:p>
        </w:tc>
        <w:tc>
          <w:tcPr>
            <w:tcW w:w="835" w:type="dxa"/>
            <w:tcBorders>
              <w:top w:val="nil"/>
              <w:left w:val="single" w:sz="6" w:space="0" w:color="auto"/>
              <w:bottom w:val="nil"/>
              <w:right w:val="nil"/>
            </w:tcBorders>
            <w:vAlign w:val="center"/>
            <w:hideMark/>
          </w:tcPr>
          <w:p w14:paraId="3DC35D16"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rPr>
            </w:pPr>
            <w:r w:rsidRPr="003C6E0A">
              <w:rPr>
                <w:rFonts w:eastAsia="標楷體"/>
                <w:bCs/>
                <w:color w:val="000000" w:themeColor="text1"/>
              </w:rPr>
              <w:t>6.2</w:t>
            </w:r>
          </w:p>
        </w:tc>
      </w:tr>
      <w:tr w:rsidR="003C6E0A" w:rsidRPr="003C6E0A" w14:paraId="001C92C9" w14:textId="77777777" w:rsidTr="00D53018">
        <w:trPr>
          <w:cantSplit/>
        </w:trPr>
        <w:tc>
          <w:tcPr>
            <w:tcW w:w="1288" w:type="dxa"/>
            <w:tcBorders>
              <w:top w:val="nil"/>
              <w:left w:val="nil"/>
              <w:bottom w:val="nil"/>
              <w:right w:val="single" w:sz="6" w:space="0" w:color="auto"/>
            </w:tcBorders>
            <w:hideMark/>
          </w:tcPr>
          <w:p w14:paraId="72393730"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r w:rsidRPr="003C6E0A">
              <w:rPr>
                <w:rFonts w:eastAsia="標楷體"/>
                <w:bCs/>
                <w:color w:val="000000" w:themeColor="text1"/>
                <w:sz w:val="22"/>
              </w:rPr>
              <w:t>2015</w:t>
            </w:r>
            <w:r w:rsidRPr="003C6E0A">
              <w:rPr>
                <w:rFonts w:eastAsia="標楷體"/>
                <w:bCs/>
                <w:color w:val="000000" w:themeColor="text1"/>
                <w:sz w:val="22"/>
              </w:rPr>
              <w:t>年</w:t>
            </w:r>
          </w:p>
        </w:tc>
        <w:tc>
          <w:tcPr>
            <w:tcW w:w="1008" w:type="dxa"/>
            <w:tcBorders>
              <w:top w:val="nil"/>
              <w:left w:val="single" w:sz="6" w:space="0" w:color="auto"/>
              <w:bottom w:val="nil"/>
              <w:right w:val="single" w:sz="6" w:space="0" w:color="auto"/>
            </w:tcBorders>
            <w:vAlign w:val="center"/>
            <w:hideMark/>
          </w:tcPr>
          <w:p w14:paraId="1807169D"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r w:rsidRPr="003C6E0A">
              <w:rPr>
                <w:rFonts w:eastAsia="標楷體"/>
                <w:bCs/>
                <w:color w:val="000000" w:themeColor="text1"/>
                <w:sz w:val="22"/>
              </w:rPr>
              <w:t>2.9</w:t>
            </w:r>
          </w:p>
        </w:tc>
        <w:tc>
          <w:tcPr>
            <w:tcW w:w="844" w:type="dxa"/>
            <w:tcBorders>
              <w:top w:val="nil"/>
              <w:left w:val="single" w:sz="6" w:space="0" w:color="auto"/>
              <w:bottom w:val="nil"/>
              <w:right w:val="single" w:sz="6" w:space="0" w:color="auto"/>
            </w:tcBorders>
            <w:vAlign w:val="center"/>
            <w:hideMark/>
          </w:tcPr>
          <w:p w14:paraId="62FB4758" w14:textId="77777777" w:rsidR="003C6E0A" w:rsidRPr="003C6E0A" w:rsidRDefault="003C6E0A" w:rsidP="00D53018">
            <w:pPr>
              <w:adjustRightInd w:val="0"/>
              <w:snapToGrid w:val="0"/>
              <w:spacing w:line="380" w:lineRule="atLeast"/>
              <w:jc w:val="center"/>
              <w:rPr>
                <w:color w:val="000000" w:themeColor="text1"/>
                <w:sz w:val="22"/>
              </w:rPr>
            </w:pPr>
            <w:r w:rsidRPr="003C6E0A">
              <w:rPr>
                <w:color w:val="000000" w:themeColor="text1"/>
                <w:sz w:val="22"/>
              </w:rPr>
              <w:t>-1.</w:t>
            </w:r>
            <w:r w:rsidRPr="003C6E0A">
              <w:rPr>
                <w:rFonts w:hint="eastAsia"/>
                <w:color w:val="000000" w:themeColor="text1"/>
                <w:sz w:val="22"/>
              </w:rPr>
              <w:t>4</w:t>
            </w:r>
          </w:p>
        </w:tc>
        <w:tc>
          <w:tcPr>
            <w:tcW w:w="840" w:type="dxa"/>
            <w:tcBorders>
              <w:top w:val="nil"/>
              <w:left w:val="single" w:sz="6" w:space="0" w:color="auto"/>
              <w:bottom w:val="nil"/>
              <w:right w:val="single" w:sz="6" w:space="0" w:color="auto"/>
            </w:tcBorders>
            <w:vAlign w:val="center"/>
            <w:hideMark/>
          </w:tcPr>
          <w:p w14:paraId="5CECF1A7" w14:textId="77777777" w:rsidR="003C6E0A" w:rsidRPr="003C6E0A" w:rsidRDefault="003C6E0A" w:rsidP="00D53018">
            <w:pPr>
              <w:adjustRightInd w:val="0"/>
              <w:snapToGrid w:val="0"/>
              <w:spacing w:line="380" w:lineRule="atLeast"/>
              <w:jc w:val="center"/>
              <w:rPr>
                <w:color w:val="000000" w:themeColor="text1"/>
                <w:sz w:val="22"/>
              </w:rPr>
            </w:pPr>
            <w:r w:rsidRPr="003C6E0A">
              <w:rPr>
                <w:color w:val="000000" w:themeColor="text1"/>
                <w:sz w:val="22"/>
              </w:rPr>
              <w:t>15,113.8</w:t>
            </w:r>
          </w:p>
        </w:tc>
        <w:tc>
          <w:tcPr>
            <w:tcW w:w="784" w:type="dxa"/>
            <w:tcBorders>
              <w:top w:val="nil"/>
              <w:left w:val="single" w:sz="6" w:space="0" w:color="auto"/>
              <w:bottom w:val="nil"/>
              <w:right w:val="single" w:sz="6" w:space="0" w:color="auto"/>
            </w:tcBorders>
            <w:vAlign w:val="center"/>
            <w:hideMark/>
          </w:tcPr>
          <w:p w14:paraId="08FF8916" w14:textId="77777777" w:rsidR="003C6E0A" w:rsidRPr="003C6E0A" w:rsidRDefault="003C6E0A" w:rsidP="00D53018">
            <w:pPr>
              <w:adjustRightInd w:val="0"/>
              <w:snapToGrid w:val="0"/>
              <w:spacing w:line="380" w:lineRule="atLeast"/>
              <w:jc w:val="center"/>
              <w:rPr>
                <w:color w:val="000000" w:themeColor="text1"/>
                <w:sz w:val="22"/>
              </w:rPr>
            </w:pPr>
            <w:r w:rsidRPr="003C6E0A">
              <w:rPr>
                <w:color w:val="000000" w:themeColor="text1"/>
                <w:sz w:val="22"/>
              </w:rPr>
              <w:t>-7.6</w:t>
            </w:r>
          </w:p>
        </w:tc>
        <w:tc>
          <w:tcPr>
            <w:tcW w:w="853" w:type="dxa"/>
            <w:tcBorders>
              <w:top w:val="nil"/>
              <w:left w:val="single" w:sz="6" w:space="0" w:color="auto"/>
              <w:bottom w:val="nil"/>
              <w:right w:val="single" w:sz="6" w:space="0" w:color="auto"/>
            </w:tcBorders>
            <w:vAlign w:val="center"/>
            <w:hideMark/>
          </w:tcPr>
          <w:p w14:paraId="4E3AB64E" w14:textId="77777777" w:rsidR="003C6E0A" w:rsidRPr="003C6E0A" w:rsidRDefault="003C6E0A" w:rsidP="00D53018">
            <w:pPr>
              <w:adjustRightInd w:val="0"/>
              <w:snapToGrid w:val="0"/>
              <w:spacing w:line="380" w:lineRule="atLeast"/>
              <w:jc w:val="center"/>
              <w:rPr>
                <w:color w:val="000000" w:themeColor="text1"/>
                <w:sz w:val="22"/>
              </w:rPr>
            </w:pPr>
            <w:r w:rsidRPr="003C6E0A">
              <w:rPr>
                <w:color w:val="000000" w:themeColor="text1"/>
                <w:sz w:val="22"/>
              </w:rPr>
              <w:t>22,732.5</w:t>
            </w:r>
          </w:p>
        </w:tc>
        <w:tc>
          <w:tcPr>
            <w:tcW w:w="784" w:type="dxa"/>
            <w:tcBorders>
              <w:top w:val="nil"/>
              <w:left w:val="single" w:sz="6" w:space="0" w:color="auto"/>
              <w:bottom w:val="nil"/>
              <w:right w:val="single" w:sz="6" w:space="0" w:color="auto"/>
            </w:tcBorders>
            <w:vAlign w:val="center"/>
            <w:hideMark/>
          </w:tcPr>
          <w:p w14:paraId="3D70B9B5" w14:textId="77777777" w:rsidR="003C6E0A" w:rsidRPr="003C6E0A" w:rsidRDefault="003C6E0A" w:rsidP="00D53018">
            <w:pPr>
              <w:adjustRightInd w:val="0"/>
              <w:snapToGrid w:val="0"/>
              <w:spacing w:line="380" w:lineRule="atLeast"/>
              <w:jc w:val="center"/>
              <w:rPr>
                <w:color w:val="000000" w:themeColor="text1"/>
                <w:sz w:val="22"/>
              </w:rPr>
            </w:pPr>
            <w:r w:rsidRPr="003C6E0A">
              <w:rPr>
                <w:color w:val="000000" w:themeColor="text1"/>
                <w:sz w:val="22"/>
              </w:rPr>
              <w:t>-4.7</w:t>
            </w:r>
          </w:p>
        </w:tc>
        <w:tc>
          <w:tcPr>
            <w:tcW w:w="910" w:type="dxa"/>
            <w:tcBorders>
              <w:top w:val="nil"/>
              <w:left w:val="single" w:sz="6" w:space="0" w:color="auto"/>
              <w:bottom w:val="nil"/>
              <w:right w:val="single" w:sz="6" w:space="0" w:color="auto"/>
            </w:tcBorders>
            <w:vAlign w:val="center"/>
            <w:hideMark/>
          </w:tcPr>
          <w:p w14:paraId="289139C2" w14:textId="77777777" w:rsidR="003C6E0A" w:rsidRPr="003C6E0A" w:rsidRDefault="003C6E0A" w:rsidP="00D53018">
            <w:pPr>
              <w:adjustRightInd w:val="0"/>
              <w:snapToGrid w:val="0"/>
              <w:spacing w:line="380" w:lineRule="atLeast"/>
              <w:jc w:val="center"/>
              <w:rPr>
                <w:color w:val="000000" w:themeColor="text1"/>
                <w:sz w:val="22"/>
              </w:rPr>
            </w:pPr>
            <w:r w:rsidRPr="003C6E0A">
              <w:rPr>
                <w:color w:val="000000" w:themeColor="text1"/>
                <w:sz w:val="22"/>
              </w:rPr>
              <w:t>-7,618.7</w:t>
            </w:r>
          </w:p>
        </w:tc>
        <w:tc>
          <w:tcPr>
            <w:tcW w:w="854" w:type="dxa"/>
            <w:tcBorders>
              <w:top w:val="nil"/>
              <w:left w:val="single" w:sz="6" w:space="0" w:color="auto"/>
              <w:bottom w:val="nil"/>
              <w:right w:val="single" w:sz="6" w:space="0" w:color="auto"/>
            </w:tcBorders>
            <w:vAlign w:val="center"/>
            <w:hideMark/>
          </w:tcPr>
          <w:p w14:paraId="66619B9E" w14:textId="77777777" w:rsidR="003C6E0A" w:rsidRPr="003C6E0A" w:rsidRDefault="003C6E0A" w:rsidP="00D53018">
            <w:pPr>
              <w:adjustRightInd w:val="0"/>
              <w:snapToGrid w:val="0"/>
              <w:spacing w:line="380" w:lineRule="atLeast"/>
              <w:jc w:val="center"/>
              <w:rPr>
                <w:color w:val="000000" w:themeColor="text1"/>
              </w:rPr>
            </w:pPr>
            <w:r w:rsidRPr="003C6E0A">
              <w:rPr>
                <w:color w:val="000000" w:themeColor="text1"/>
              </w:rPr>
              <w:t>0.1</w:t>
            </w:r>
          </w:p>
        </w:tc>
        <w:tc>
          <w:tcPr>
            <w:tcW w:w="835" w:type="dxa"/>
            <w:tcBorders>
              <w:top w:val="nil"/>
              <w:left w:val="single" w:sz="6" w:space="0" w:color="auto"/>
              <w:bottom w:val="nil"/>
              <w:right w:val="nil"/>
            </w:tcBorders>
            <w:vAlign w:val="center"/>
            <w:hideMark/>
          </w:tcPr>
          <w:p w14:paraId="499BFBED"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rPr>
            </w:pPr>
            <w:r w:rsidRPr="003C6E0A">
              <w:rPr>
                <w:rFonts w:eastAsia="標楷體"/>
                <w:bCs/>
                <w:color w:val="000000" w:themeColor="text1"/>
              </w:rPr>
              <w:t>5.3</w:t>
            </w:r>
          </w:p>
        </w:tc>
      </w:tr>
      <w:tr w:rsidR="003C6E0A" w:rsidRPr="003C6E0A" w14:paraId="0FF17957" w14:textId="77777777" w:rsidTr="00D53018">
        <w:trPr>
          <w:cantSplit/>
          <w:trHeight w:val="201"/>
        </w:trPr>
        <w:tc>
          <w:tcPr>
            <w:tcW w:w="1288" w:type="dxa"/>
            <w:tcBorders>
              <w:top w:val="nil"/>
              <w:left w:val="nil"/>
              <w:bottom w:val="nil"/>
              <w:right w:val="single" w:sz="6" w:space="0" w:color="auto"/>
            </w:tcBorders>
            <w:hideMark/>
          </w:tcPr>
          <w:p w14:paraId="6337DAC5"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r w:rsidRPr="003C6E0A">
              <w:rPr>
                <w:rFonts w:eastAsia="標楷體"/>
                <w:bCs/>
                <w:color w:val="000000" w:themeColor="text1"/>
                <w:sz w:val="22"/>
              </w:rPr>
              <w:t>2016</w:t>
            </w:r>
            <w:r w:rsidRPr="003C6E0A">
              <w:rPr>
                <w:rFonts w:eastAsia="標楷體"/>
                <w:bCs/>
                <w:color w:val="000000" w:themeColor="text1"/>
                <w:sz w:val="22"/>
              </w:rPr>
              <w:t>年</w:t>
            </w:r>
          </w:p>
        </w:tc>
        <w:tc>
          <w:tcPr>
            <w:tcW w:w="1008" w:type="dxa"/>
            <w:tcBorders>
              <w:top w:val="nil"/>
              <w:left w:val="single" w:sz="6" w:space="0" w:color="auto"/>
              <w:bottom w:val="nil"/>
              <w:right w:val="single" w:sz="6" w:space="0" w:color="auto"/>
            </w:tcBorders>
            <w:vAlign w:val="center"/>
            <w:hideMark/>
          </w:tcPr>
          <w:p w14:paraId="70D0A8C8"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r w:rsidRPr="003C6E0A">
              <w:rPr>
                <w:rFonts w:eastAsia="標楷體"/>
                <w:bCs/>
                <w:color w:val="000000" w:themeColor="text1"/>
                <w:sz w:val="22"/>
              </w:rPr>
              <w:t>1.6</w:t>
            </w:r>
          </w:p>
        </w:tc>
        <w:tc>
          <w:tcPr>
            <w:tcW w:w="844" w:type="dxa"/>
            <w:tcBorders>
              <w:top w:val="nil"/>
              <w:left w:val="single" w:sz="6" w:space="0" w:color="auto"/>
              <w:bottom w:val="nil"/>
              <w:right w:val="single" w:sz="6" w:space="0" w:color="auto"/>
            </w:tcBorders>
            <w:vAlign w:val="center"/>
            <w:hideMark/>
          </w:tcPr>
          <w:p w14:paraId="0FE7FA7E" w14:textId="77777777" w:rsidR="003C6E0A" w:rsidRPr="003C6E0A" w:rsidRDefault="003C6E0A" w:rsidP="00D53018">
            <w:pPr>
              <w:adjustRightInd w:val="0"/>
              <w:snapToGrid w:val="0"/>
              <w:spacing w:line="380" w:lineRule="atLeast"/>
              <w:jc w:val="center"/>
              <w:rPr>
                <w:rFonts w:eastAsia="標楷體"/>
                <w:bCs/>
                <w:color w:val="000000" w:themeColor="text1"/>
                <w:sz w:val="22"/>
              </w:rPr>
            </w:pPr>
            <w:r w:rsidRPr="003C6E0A">
              <w:rPr>
                <w:rFonts w:eastAsia="標楷體"/>
                <w:bCs/>
                <w:color w:val="000000" w:themeColor="text1"/>
                <w:sz w:val="22"/>
              </w:rPr>
              <w:t>-2.</w:t>
            </w:r>
            <w:r w:rsidRPr="003C6E0A">
              <w:rPr>
                <w:rFonts w:eastAsia="標楷體" w:hint="eastAsia"/>
                <w:bCs/>
                <w:color w:val="000000" w:themeColor="text1"/>
                <w:sz w:val="22"/>
              </w:rPr>
              <w:t>2</w:t>
            </w:r>
          </w:p>
        </w:tc>
        <w:tc>
          <w:tcPr>
            <w:tcW w:w="840" w:type="dxa"/>
            <w:tcBorders>
              <w:top w:val="nil"/>
              <w:left w:val="single" w:sz="6" w:space="0" w:color="auto"/>
              <w:bottom w:val="nil"/>
              <w:right w:val="single" w:sz="6" w:space="0" w:color="auto"/>
            </w:tcBorders>
            <w:vAlign w:val="center"/>
            <w:hideMark/>
          </w:tcPr>
          <w:p w14:paraId="51817496" w14:textId="77777777" w:rsidR="003C6E0A" w:rsidRPr="003C6E0A" w:rsidRDefault="003C6E0A" w:rsidP="00D53018">
            <w:pPr>
              <w:adjustRightInd w:val="0"/>
              <w:snapToGrid w:val="0"/>
              <w:spacing w:line="380" w:lineRule="atLeast"/>
              <w:jc w:val="center"/>
              <w:rPr>
                <w:rFonts w:eastAsia="標楷體"/>
                <w:bCs/>
                <w:color w:val="000000" w:themeColor="text1"/>
                <w:sz w:val="22"/>
              </w:rPr>
            </w:pPr>
            <w:r w:rsidRPr="003C6E0A">
              <w:rPr>
                <w:rFonts w:eastAsia="標楷體"/>
                <w:bCs/>
                <w:color w:val="000000" w:themeColor="text1"/>
                <w:sz w:val="22"/>
              </w:rPr>
              <w:t>14,573.9</w:t>
            </w:r>
          </w:p>
        </w:tc>
        <w:tc>
          <w:tcPr>
            <w:tcW w:w="784" w:type="dxa"/>
            <w:tcBorders>
              <w:top w:val="nil"/>
              <w:left w:val="single" w:sz="6" w:space="0" w:color="auto"/>
              <w:bottom w:val="nil"/>
              <w:right w:val="single" w:sz="6" w:space="0" w:color="auto"/>
            </w:tcBorders>
            <w:vAlign w:val="center"/>
            <w:hideMark/>
          </w:tcPr>
          <w:p w14:paraId="6E627CE6" w14:textId="77777777" w:rsidR="003C6E0A" w:rsidRPr="003C6E0A" w:rsidRDefault="003C6E0A" w:rsidP="00D53018">
            <w:pPr>
              <w:adjustRightInd w:val="0"/>
              <w:snapToGrid w:val="0"/>
              <w:spacing w:line="380" w:lineRule="atLeast"/>
              <w:jc w:val="center"/>
              <w:rPr>
                <w:rFonts w:eastAsia="標楷體"/>
                <w:bCs/>
                <w:color w:val="000000" w:themeColor="text1"/>
                <w:sz w:val="22"/>
              </w:rPr>
            </w:pPr>
            <w:r w:rsidRPr="003C6E0A">
              <w:rPr>
                <w:rFonts w:eastAsia="標楷體"/>
                <w:bCs/>
                <w:color w:val="000000" w:themeColor="text1"/>
                <w:sz w:val="22"/>
              </w:rPr>
              <w:t>-3.6</w:t>
            </w:r>
          </w:p>
        </w:tc>
        <w:tc>
          <w:tcPr>
            <w:tcW w:w="853" w:type="dxa"/>
            <w:tcBorders>
              <w:top w:val="nil"/>
              <w:left w:val="single" w:sz="6" w:space="0" w:color="auto"/>
              <w:bottom w:val="nil"/>
              <w:right w:val="single" w:sz="6" w:space="0" w:color="auto"/>
            </w:tcBorders>
            <w:vAlign w:val="center"/>
            <w:hideMark/>
          </w:tcPr>
          <w:p w14:paraId="535E7EA9" w14:textId="77777777" w:rsidR="003C6E0A" w:rsidRPr="003C6E0A" w:rsidRDefault="003C6E0A" w:rsidP="00D53018">
            <w:pPr>
              <w:adjustRightInd w:val="0"/>
              <w:snapToGrid w:val="0"/>
              <w:spacing w:line="380" w:lineRule="atLeast"/>
              <w:jc w:val="center"/>
              <w:rPr>
                <w:rFonts w:eastAsia="標楷體"/>
                <w:bCs/>
                <w:color w:val="000000" w:themeColor="text1"/>
                <w:sz w:val="22"/>
              </w:rPr>
            </w:pPr>
            <w:r w:rsidRPr="003C6E0A">
              <w:rPr>
                <w:rFonts w:eastAsia="標楷體"/>
                <w:bCs/>
                <w:color w:val="000000" w:themeColor="text1"/>
                <w:sz w:val="22"/>
              </w:rPr>
              <w:t>22,072.0</w:t>
            </w:r>
          </w:p>
        </w:tc>
        <w:tc>
          <w:tcPr>
            <w:tcW w:w="784" w:type="dxa"/>
            <w:tcBorders>
              <w:top w:val="nil"/>
              <w:left w:val="single" w:sz="6" w:space="0" w:color="auto"/>
              <w:bottom w:val="nil"/>
              <w:right w:val="single" w:sz="6" w:space="0" w:color="auto"/>
            </w:tcBorders>
            <w:vAlign w:val="center"/>
            <w:hideMark/>
          </w:tcPr>
          <w:p w14:paraId="6B2E0404" w14:textId="77777777" w:rsidR="003C6E0A" w:rsidRPr="003C6E0A" w:rsidRDefault="003C6E0A" w:rsidP="00D53018">
            <w:pPr>
              <w:adjustRightInd w:val="0"/>
              <w:snapToGrid w:val="0"/>
              <w:spacing w:line="380" w:lineRule="atLeast"/>
              <w:jc w:val="center"/>
              <w:rPr>
                <w:rFonts w:eastAsia="標楷體"/>
                <w:bCs/>
                <w:color w:val="000000" w:themeColor="text1"/>
                <w:sz w:val="22"/>
              </w:rPr>
            </w:pPr>
            <w:r w:rsidRPr="003C6E0A">
              <w:rPr>
                <w:rFonts w:eastAsia="標楷體"/>
                <w:bCs/>
                <w:color w:val="000000" w:themeColor="text1"/>
                <w:sz w:val="22"/>
              </w:rPr>
              <w:t>-2.9</w:t>
            </w:r>
          </w:p>
        </w:tc>
        <w:tc>
          <w:tcPr>
            <w:tcW w:w="910" w:type="dxa"/>
            <w:tcBorders>
              <w:top w:val="nil"/>
              <w:left w:val="single" w:sz="6" w:space="0" w:color="auto"/>
              <w:bottom w:val="nil"/>
              <w:right w:val="single" w:sz="6" w:space="0" w:color="auto"/>
            </w:tcBorders>
            <w:vAlign w:val="center"/>
            <w:hideMark/>
          </w:tcPr>
          <w:p w14:paraId="5F5CF980" w14:textId="77777777" w:rsidR="003C6E0A" w:rsidRPr="003C6E0A" w:rsidRDefault="003C6E0A" w:rsidP="00D53018">
            <w:pPr>
              <w:adjustRightInd w:val="0"/>
              <w:snapToGrid w:val="0"/>
              <w:spacing w:line="380" w:lineRule="atLeast"/>
              <w:jc w:val="center"/>
              <w:rPr>
                <w:rFonts w:eastAsia="標楷體"/>
                <w:bCs/>
                <w:color w:val="000000" w:themeColor="text1"/>
                <w:sz w:val="22"/>
              </w:rPr>
            </w:pPr>
            <w:r w:rsidRPr="003C6E0A">
              <w:rPr>
                <w:rFonts w:eastAsia="標楷體"/>
                <w:bCs/>
                <w:color w:val="000000" w:themeColor="text1"/>
                <w:sz w:val="22"/>
              </w:rPr>
              <w:t>-7,498.0</w:t>
            </w:r>
          </w:p>
        </w:tc>
        <w:tc>
          <w:tcPr>
            <w:tcW w:w="854" w:type="dxa"/>
            <w:tcBorders>
              <w:top w:val="nil"/>
              <w:left w:val="single" w:sz="6" w:space="0" w:color="auto"/>
              <w:bottom w:val="nil"/>
              <w:right w:val="single" w:sz="6" w:space="0" w:color="auto"/>
            </w:tcBorders>
            <w:vAlign w:val="center"/>
            <w:hideMark/>
          </w:tcPr>
          <w:p w14:paraId="0CDC7A7F" w14:textId="77777777" w:rsidR="003C6E0A" w:rsidRPr="003C6E0A" w:rsidRDefault="003C6E0A" w:rsidP="00D53018">
            <w:pPr>
              <w:adjustRightInd w:val="0"/>
              <w:snapToGrid w:val="0"/>
              <w:spacing w:line="380" w:lineRule="atLeast"/>
              <w:jc w:val="center"/>
              <w:rPr>
                <w:rFonts w:eastAsia="標楷體"/>
                <w:bCs/>
                <w:color w:val="000000" w:themeColor="text1"/>
              </w:rPr>
            </w:pPr>
            <w:r w:rsidRPr="003C6E0A">
              <w:rPr>
                <w:rFonts w:eastAsia="標楷體"/>
                <w:bCs/>
                <w:color w:val="000000" w:themeColor="text1"/>
              </w:rPr>
              <w:t>1.3</w:t>
            </w:r>
          </w:p>
        </w:tc>
        <w:tc>
          <w:tcPr>
            <w:tcW w:w="835" w:type="dxa"/>
            <w:tcBorders>
              <w:top w:val="nil"/>
              <w:left w:val="single" w:sz="6" w:space="0" w:color="auto"/>
              <w:bottom w:val="nil"/>
              <w:right w:val="nil"/>
            </w:tcBorders>
            <w:vAlign w:val="center"/>
            <w:hideMark/>
          </w:tcPr>
          <w:p w14:paraId="01540932"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rPr>
            </w:pPr>
            <w:r w:rsidRPr="003C6E0A">
              <w:rPr>
                <w:rFonts w:eastAsia="標楷體"/>
                <w:bCs/>
                <w:color w:val="000000" w:themeColor="text1"/>
              </w:rPr>
              <w:t>4.9</w:t>
            </w:r>
          </w:p>
        </w:tc>
      </w:tr>
      <w:tr w:rsidR="003C6E0A" w:rsidRPr="003C6E0A" w14:paraId="536EE26D" w14:textId="77777777" w:rsidTr="00D53018">
        <w:trPr>
          <w:cantSplit/>
          <w:trHeight w:val="201"/>
        </w:trPr>
        <w:tc>
          <w:tcPr>
            <w:tcW w:w="1288" w:type="dxa"/>
            <w:tcBorders>
              <w:top w:val="nil"/>
              <w:left w:val="nil"/>
              <w:bottom w:val="nil"/>
              <w:right w:val="single" w:sz="6" w:space="0" w:color="auto"/>
            </w:tcBorders>
            <w:hideMark/>
          </w:tcPr>
          <w:p w14:paraId="3DC8BE99"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r w:rsidRPr="003C6E0A">
              <w:rPr>
                <w:rFonts w:eastAsia="標楷體"/>
                <w:bCs/>
                <w:color w:val="000000" w:themeColor="text1"/>
                <w:sz w:val="22"/>
              </w:rPr>
              <w:t>2017</w:t>
            </w:r>
            <w:r w:rsidRPr="003C6E0A">
              <w:rPr>
                <w:rFonts w:eastAsia="標楷體"/>
                <w:bCs/>
                <w:color w:val="000000" w:themeColor="text1"/>
                <w:sz w:val="22"/>
              </w:rPr>
              <w:t>年</w:t>
            </w:r>
          </w:p>
        </w:tc>
        <w:tc>
          <w:tcPr>
            <w:tcW w:w="1008" w:type="dxa"/>
            <w:tcBorders>
              <w:top w:val="nil"/>
              <w:left w:val="single" w:sz="6" w:space="0" w:color="auto"/>
              <w:bottom w:val="nil"/>
              <w:right w:val="single" w:sz="6" w:space="0" w:color="auto"/>
            </w:tcBorders>
            <w:vAlign w:val="center"/>
          </w:tcPr>
          <w:p w14:paraId="5944B734"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r w:rsidRPr="003C6E0A">
              <w:rPr>
                <w:rFonts w:eastAsia="標楷體"/>
                <w:bCs/>
                <w:color w:val="000000" w:themeColor="text1"/>
                <w:sz w:val="22"/>
              </w:rPr>
              <w:t>2.</w:t>
            </w:r>
            <w:r w:rsidRPr="003C6E0A">
              <w:rPr>
                <w:rFonts w:eastAsia="標楷體" w:hint="eastAsia"/>
                <w:bCs/>
                <w:color w:val="000000" w:themeColor="text1"/>
                <w:sz w:val="22"/>
              </w:rPr>
              <w:t>3</w:t>
            </w:r>
          </w:p>
        </w:tc>
        <w:tc>
          <w:tcPr>
            <w:tcW w:w="844" w:type="dxa"/>
            <w:tcBorders>
              <w:top w:val="nil"/>
              <w:left w:val="single" w:sz="6" w:space="0" w:color="auto"/>
              <w:bottom w:val="nil"/>
              <w:right w:val="single" w:sz="6" w:space="0" w:color="auto"/>
            </w:tcBorders>
            <w:vAlign w:val="center"/>
          </w:tcPr>
          <w:p w14:paraId="3C35304A" w14:textId="77777777" w:rsidR="003C6E0A" w:rsidRPr="003C6E0A" w:rsidRDefault="003C6E0A" w:rsidP="00D53018">
            <w:pPr>
              <w:adjustRightInd w:val="0"/>
              <w:snapToGrid w:val="0"/>
              <w:spacing w:line="380" w:lineRule="atLeast"/>
              <w:jc w:val="center"/>
              <w:rPr>
                <w:rFonts w:eastAsia="標楷體"/>
                <w:bCs/>
                <w:color w:val="000000" w:themeColor="text1"/>
                <w:sz w:val="22"/>
              </w:rPr>
            </w:pPr>
            <w:r w:rsidRPr="003C6E0A">
              <w:rPr>
                <w:rFonts w:eastAsia="標楷體" w:hint="eastAsia"/>
                <w:bCs/>
                <w:color w:val="000000" w:themeColor="text1"/>
                <w:sz w:val="22"/>
              </w:rPr>
              <w:t>1</w:t>
            </w:r>
            <w:r w:rsidRPr="003C6E0A">
              <w:rPr>
                <w:rFonts w:eastAsia="標楷體"/>
                <w:bCs/>
                <w:color w:val="000000" w:themeColor="text1"/>
                <w:sz w:val="22"/>
              </w:rPr>
              <w:t>.3</w:t>
            </w:r>
          </w:p>
        </w:tc>
        <w:tc>
          <w:tcPr>
            <w:tcW w:w="840" w:type="dxa"/>
            <w:tcBorders>
              <w:top w:val="nil"/>
              <w:left w:val="single" w:sz="6" w:space="0" w:color="auto"/>
              <w:bottom w:val="nil"/>
              <w:right w:val="single" w:sz="6" w:space="0" w:color="auto"/>
            </w:tcBorders>
            <w:vAlign w:val="center"/>
            <w:hideMark/>
          </w:tcPr>
          <w:p w14:paraId="5F8A5E06" w14:textId="77777777" w:rsidR="003C6E0A" w:rsidRPr="003C6E0A" w:rsidRDefault="003C6E0A" w:rsidP="00D53018">
            <w:pPr>
              <w:adjustRightInd w:val="0"/>
              <w:snapToGrid w:val="0"/>
              <w:spacing w:line="380" w:lineRule="atLeast"/>
              <w:jc w:val="center"/>
              <w:rPr>
                <w:rFonts w:eastAsia="標楷體"/>
                <w:bCs/>
                <w:color w:val="000000" w:themeColor="text1"/>
                <w:sz w:val="22"/>
              </w:rPr>
            </w:pPr>
            <w:r w:rsidRPr="003C6E0A">
              <w:rPr>
                <w:rFonts w:eastAsia="標楷體"/>
                <w:bCs/>
                <w:color w:val="000000" w:themeColor="text1"/>
                <w:sz w:val="22"/>
              </w:rPr>
              <w:t>15,535.9</w:t>
            </w:r>
          </w:p>
        </w:tc>
        <w:tc>
          <w:tcPr>
            <w:tcW w:w="784" w:type="dxa"/>
            <w:tcBorders>
              <w:top w:val="nil"/>
              <w:left w:val="single" w:sz="6" w:space="0" w:color="auto"/>
              <w:bottom w:val="nil"/>
              <w:right w:val="single" w:sz="6" w:space="0" w:color="auto"/>
            </w:tcBorders>
            <w:vAlign w:val="center"/>
            <w:hideMark/>
          </w:tcPr>
          <w:p w14:paraId="5A45EF89" w14:textId="77777777" w:rsidR="003C6E0A" w:rsidRPr="003C6E0A" w:rsidRDefault="003C6E0A" w:rsidP="00D53018">
            <w:pPr>
              <w:adjustRightInd w:val="0"/>
              <w:snapToGrid w:val="0"/>
              <w:spacing w:line="380" w:lineRule="atLeast"/>
              <w:jc w:val="center"/>
              <w:rPr>
                <w:rFonts w:eastAsia="標楷體"/>
                <w:bCs/>
                <w:color w:val="000000" w:themeColor="text1"/>
                <w:sz w:val="22"/>
              </w:rPr>
            </w:pPr>
            <w:r w:rsidRPr="003C6E0A">
              <w:rPr>
                <w:rFonts w:eastAsia="標楷體"/>
                <w:bCs/>
                <w:color w:val="000000" w:themeColor="text1"/>
                <w:sz w:val="22"/>
              </w:rPr>
              <w:t>6.6</w:t>
            </w:r>
          </w:p>
        </w:tc>
        <w:tc>
          <w:tcPr>
            <w:tcW w:w="853" w:type="dxa"/>
            <w:tcBorders>
              <w:top w:val="nil"/>
              <w:left w:val="single" w:sz="6" w:space="0" w:color="auto"/>
              <w:bottom w:val="nil"/>
              <w:right w:val="single" w:sz="6" w:space="0" w:color="auto"/>
            </w:tcBorders>
            <w:vAlign w:val="center"/>
            <w:hideMark/>
          </w:tcPr>
          <w:p w14:paraId="48032F10" w14:textId="77777777" w:rsidR="003C6E0A" w:rsidRPr="003C6E0A" w:rsidRDefault="003C6E0A" w:rsidP="00D53018">
            <w:pPr>
              <w:adjustRightInd w:val="0"/>
              <w:snapToGrid w:val="0"/>
              <w:spacing w:line="380" w:lineRule="atLeast"/>
              <w:jc w:val="center"/>
              <w:rPr>
                <w:rFonts w:eastAsia="標楷體"/>
                <w:bCs/>
                <w:color w:val="000000" w:themeColor="text1"/>
                <w:sz w:val="22"/>
              </w:rPr>
            </w:pPr>
            <w:r w:rsidRPr="003C6E0A">
              <w:rPr>
                <w:rFonts w:eastAsia="標楷體"/>
                <w:bCs/>
                <w:color w:val="000000" w:themeColor="text1"/>
                <w:sz w:val="22"/>
              </w:rPr>
              <w:t>23,587.9</w:t>
            </w:r>
          </w:p>
        </w:tc>
        <w:tc>
          <w:tcPr>
            <w:tcW w:w="784" w:type="dxa"/>
            <w:tcBorders>
              <w:top w:val="nil"/>
              <w:left w:val="single" w:sz="6" w:space="0" w:color="auto"/>
              <w:bottom w:val="nil"/>
              <w:right w:val="single" w:sz="6" w:space="0" w:color="auto"/>
            </w:tcBorders>
            <w:vAlign w:val="center"/>
            <w:hideMark/>
          </w:tcPr>
          <w:p w14:paraId="3D315FEA" w14:textId="77777777" w:rsidR="003C6E0A" w:rsidRPr="003C6E0A" w:rsidRDefault="003C6E0A" w:rsidP="00D53018">
            <w:pPr>
              <w:adjustRightInd w:val="0"/>
              <w:snapToGrid w:val="0"/>
              <w:spacing w:line="380" w:lineRule="atLeast"/>
              <w:jc w:val="center"/>
              <w:rPr>
                <w:rFonts w:eastAsia="標楷體"/>
                <w:bCs/>
                <w:color w:val="000000" w:themeColor="text1"/>
                <w:sz w:val="22"/>
              </w:rPr>
            </w:pPr>
            <w:r w:rsidRPr="003C6E0A">
              <w:rPr>
                <w:rFonts w:eastAsia="標楷體"/>
                <w:bCs/>
                <w:color w:val="000000" w:themeColor="text1"/>
                <w:sz w:val="22"/>
              </w:rPr>
              <w:t>6.9</w:t>
            </w:r>
          </w:p>
        </w:tc>
        <w:tc>
          <w:tcPr>
            <w:tcW w:w="910" w:type="dxa"/>
            <w:tcBorders>
              <w:top w:val="nil"/>
              <w:left w:val="single" w:sz="6" w:space="0" w:color="auto"/>
              <w:bottom w:val="nil"/>
              <w:right w:val="single" w:sz="6" w:space="0" w:color="auto"/>
            </w:tcBorders>
            <w:vAlign w:val="center"/>
            <w:hideMark/>
          </w:tcPr>
          <w:p w14:paraId="2A396B73" w14:textId="77777777" w:rsidR="003C6E0A" w:rsidRPr="003C6E0A" w:rsidRDefault="003C6E0A" w:rsidP="00D53018">
            <w:pPr>
              <w:adjustRightInd w:val="0"/>
              <w:snapToGrid w:val="0"/>
              <w:spacing w:line="380" w:lineRule="atLeast"/>
              <w:jc w:val="center"/>
              <w:rPr>
                <w:rFonts w:eastAsia="標楷體"/>
                <w:bCs/>
                <w:color w:val="000000" w:themeColor="text1"/>
                <w:sz w:val="22"/>
              </w:rPr>
            </w:pPr>
            <w:r w:rsidRPr="003C6E0A">
              <w:rPr>
                <w:rFonts w:eastAsia="標楷體"/>
                <w:bCs/>
                <w:color w:val="000000" w:themeColor="text1"/>
                <w:sz w:val="22"/>
              </w:rPr>
              <w:t>-8,052.0</w:t>
            </w:r>
          </w:p>
        </w:tc>
        <w:tc>
          <w:tcPr>
            <w:tcW w:w="854" w:type="dxa"/>
            <w:tcBorders>
              <w:top w:val="nil"/>
              <w:left w:val="single" w:sz="6" w:space="0" w:color="auto"/>
              <w:bottom w:val="nil"/>
              <w:right w:val="single" w:sz="6" w:space="0" w:color="auto"/>
            </w:tcBorders>
            <w:vAlign w:val="center"/>
            <w:hideMark/>
          </w:tcPr>
          <w:p w14:paraId="77DBF3A4" w14:textId="77777777" w:rsidR="003C6E0A" w:rsidRPr="003C6E0A" w:rsidRDefault="003C6E0A" w:rsidP="00D53018">
            <w:pPr>
              <w:adjustRightInd w:val="0"/>
              <w:snapToGrid w:val="0"/>
              <w:spacing w:line="380" w:lineRule="atLeast"/>
              <w:jc w:val="center"/>
              <w:rPr>
                <w:rFonts w:eastAsia="標楷體"/>
                <w:bCs/>
                <w:color w:val="000000" w:themeColor="text1"/>
              </w:rPr>
            </w:pPr>
            <w:r w:rsidRPr="003C6E0A">
              <w:rPr>
                <w:rFonts w:eastAsia="標楷體"/>
                <w:bCs/>
                <w:color w:val="000000" w:themeColor="text1"/>
              </w:rPr>
              <w:t>2.1</w:t>
            </w:r>
          </w:p>
        </w:tc>
        <w:tc>
          <w:tcPr>
            <w:tcW w:w="835" w:type="dxa"/>
            <w:tcBorders>
              <w:top w:val="nil"/>
              <w:left w:val="single" w:sz="6" w:space="0" w:color="auto"/>
              <w:bottom w:val="nil"/>
              <w:right w:val="nil"/>
            </w:tcBorders>
            <w:vAlign w:val="center"/>
            <w:hideMark/>
          </w:tcPr>
          <w:p w14:paraId="4C1EC4C0"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rPr>
            </w:pPr>
            <w:r w:rsidRPr="003C6E0A">
              <w:rPr>
                <w:rFonts w:eastAsia="標楷體"/>
                <w:bCs/>
                <w:color w:val="000000" w:themeColor="text1"/>
              </w:rPr>
              <w:t>4.4</w:t>
            </w:r>
          </w:p>
        </w:tc>
      </w:tr>
      <w:tr w:rsidR="003C6E0A" w:rsidRPr="003C6E0A" w14:paraId="659CFBE2" w14:textId="77777777" w:rsidTr="00D53018">
        <w:trPr>
          <w:cantSplit/>
          <w:trHeight w:val="257"/>
        </w:trPr>
        <w:tc>
          <w:tcPr>
            <w:tcW w:w="1288" w:type="dxa"/>
            <w:tcBorders>
              <w:top w:val="nil"/>
              <w:left w:val="nil"/>
              <w:bottom w:val="nil"/>
              <w:right w:val="single" w:sz="6" w:space="0" w:color="auto"/>
            </w:tcBorders>
          </w:tcPr>
          <w:p w14:paraId="5FF13FEB"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r w:rsidRPr="003C6E0A">
              <w:rPr>
                <w:rFonts w:eastAsia="標楷體"/>
                <w:bCs/>
                <w:color w:val="000000" w:themeColor="text1"/>
                <w:sz w:val="22"/>
              </w:rPr>
              <w:t>2018</w:t>
            </w:r>
            <w:r w:rsidRPr="003C6E0A">
              <w:rPr>
                <w:rFonts w:eastAsia="標楷體"/>
                <w:bCs/>
                <w:color w:val="000000" w:themeColor="text1"/>
                <w:sz w:val="22"/>
              </w:rPr>
              <w:t>年</w:t>
            </w:r>
          </w:p>
        </w:tc>
        <w:tc>
          <w:tcPr>
            <w:tcW w:w="1008" w:type="dxa"/>
            <w:tcBorders>
              <w:top w:val="nil"/>
              <w:left w:val="single" w:sz="6" w:space="0" w:color="auto"/>
              <w:bottom w:val="nil"/>
              <w:right w:val="single" w:sz="6" w:space="0" w:color="auto"/>
            </w:tcBorders>
            <w:vAlign w:val="center"/>
          </w:tcPr>
          <w:p w14:paraId="452E0FC9"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r w:rsidRPr="003C6E0A">
              <w:rPr>
                <w:rFonts w:eastAsia="標楷體" w:hint="eastAsia"/>
                <w:bCs/>
                <w:color w:val="000000" w:themeColor="text1"/>
                <w:sz w:val="22"/>
              </w:rPr>
              <w:t>2.9</w:t>
            </w:r>
          </w:p>
        </w:tc>
        <w:tc>
          <w:tcPr>
            <w:tcW w:w="844" w:type="dxa"/>
            <w:tcBorders>
              <w:top w:val="nil"/>
              <w:left w:val="single" w:sz="6" w:space="0" w:color="auto"/>
              <w:bottom w:val="nil"/>
              <w:right w:val="single" w:sz="6" w:space="0" w:color="auto"/>
            </w:tcBorders>
            <w:vAlign w:val="center"/>
          </w:tcPr>
          <w:p w14:paraId="13205DB3" w14:textId="77777777" w:rsidR="003C6E0A" w:rsidRPr="003C6E0A" w:rsidRDefault="003C6E0A" w:rsidP="00D53018">
            <w:pPr>
              <w:adjustRightInd w:val="0"/>
              <w:snapToGrid w:val="0"/>
              <w:spacing w:line="380" w:lineRule="atLeast"/>
              <w:jc w:val="center"/>
              <w:rPr>
                <w:color w:val="000000" w:themeColor="text1"/>
                <w:sz w:val="22"/>
              </w:rPr>
            </w:pPr>
            <w:r w:rsidRPr="003C6E0A">
              <w:rPr>
                <w:color w:val="000000" w:themeColor="text1"/>
                <w:sz w:val="22"/>
              </w:rPr>
              <w:t>3.</w:t>
            </w:r>
            <w:r w:rsidRPr="003C6E0A">
              <w:rPr>
                <w:rFonts w:hint="eastAsia"/>
                <w:color w:val="000000" w:themeColor="text1"/>
                <w:sz w:val="22"/>
              </w:rPr>
              <w:t>2</w:t>
            </w:r>
          </w:p>
        </w:tc>
        <w:tc>
          <w:tcPr>
            <w:tcW w:w="840" w:type="dxa"/>
            <w:tcBorders>
              <w:top w:val="nil"/>
              <w:left w:val="single" w:sz="6" w:space="0" w:color="auto"/>
              <w:bottom w:val="nil"/>
              <w:right w:val="single" w:sz="6" w:space="0" w:color="auto"/>
            </w:tcBorders>
            <w:vAlign w:val="center"/>
          </w:tcPr>
          <w:p w14:paraId="5BB76109" w14:textId="77777777" w:rsidR="003C6E0A" w:rsidRPr="003C6E0A" w:rsidRDefault="003C6E0A" w:rsidP="00D53018">
            <w:pPr>
              <w:adjustRightInd w:val="0"/>
              <w:snapToGrid w:val="0"/>
              <w:spacing w:line="380" w:lineRule="atLeast"/>
              <w:jc w:val="center"/>
              <w:rPr>
                <w:color w:val="000000" w:themeColor="text1"/>
                <w:sz w:val="22"/>
                <w:szCs w:val="22"/>
              </w:rPr>
            </w:pPr>
            <w:r w:rsidRPr="003C6E0A">
              <w:rPr>
                <w:color w:val="000000" w:themeColor="text1"/>
                <w:sz w:val="22"/>
                <w:szCs w:val="22"/>
              </w:rPr>
              <w:t>1</w:t>
            </w:r>
            <w:r w:rsidRPr="003C6E0A">
              <w:rPr>
                <w:rFonts w:hint="eastAsia"/>
                <w:color w:val="000000" w:themeColor="text1"/>
                <w:sz w:val="22"/>
                <w:szCs w:val="22"/>
              </w:rPr>
              <w:t>6</w:t>
            </w:r>
            <w:r w:rsidRPr="003C6E0A">
              <w:rPr>
                <w:color w:val="000000" w:themeColor="text1"/>
                <w:sz w:val="22"/>
                <w:szCs w:val="22"/>
              </w:rPr>
              <w:t>,</w:t>
            </w:r>
            <w:r w:rsidRPr="003C6E0A">
              <w:rPr>
                <w:rFonts w:hint="eastAsia"/>
                <w:color w:val="000000" w:themeColor="text1"/>
                <w:sz w:val="22"/>
                <w:szCs w:val="22"/>
              </w:rPr>
              <w:t>743</w:t>
            </w:r>
            <w:r w:rsidRPr="003C6E0A">
              <w:rPr>
                <w:color w:val="000000" w:themeColor="text1"/>
                <w:sz w:val="22"/>
                <w:szCs w:val="22"/>
              </w:rPr>
              <w:t>.</w:t>
            </w:r>
            <w:r w:rsidRPr="003C6E0A">
              <w:rPr>
                <w:rFonts w:hint="eastAsia"/>
                <w:color w:val="000000" w:themeColor="text1"/>
                <w:sz w:val="22"/>
                <w:szCs w:val="22"/>
              </w:rPr>
              <w:t>3</w:t>
            </w:r>
          </w:p>
        </w:tc>
        <w:tc>
          <w:tcPr>
            <w:tcW w:w="784" w:type="dxa"/>
            <w:tcBorders>
              <w:top w:val="nil"/>
              <w:left w:val="single" w:sz="6" w:space="0" w:color="auto"/>
              <w:bottom w:val="nil"/>
              <w:right w:val="single" w:sz="6" w:space="0" w:color="auto"/>
            </w:tcBorders>
            <w:vAlign w:val="center"/>
          </w:tcPr>
          <w:p w14:paraId="25127B46"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7.8</w:t>
            </w:r>
          </w:p>
        </w:tc>
        <w:tc>
          <w:tcPr>
            <w:tcW w:w="853" w:type="dxa"/>
            <w:tcBorders>
              <w:top w:val="nil"/>
              <w:left w:val="single" w:sz="6" w:space="0" w:color="auto"/>
              <w:bottom w:val="nil"/>
              <w:right w:val="single" w:sz="6" w:space="0" w:color="auto"/>
            </w:tcBorders>
            <w:vAlign w:val="center"/>
          </w:tcPr>
          <w:p w14:paraId="51100093" w14:textId="77777777" w:rsidR="003C6E0A" w:rsidRPr="003C6E0A" w:rsidRDefault="003C6E0A" w:rsidP="00D53018">
            <w:pPr>
              <w:adjustRightInd w:val="0"/>
              <w:snapToGrid w:val="0"/>
              <w:spacing w:line="380" w:lineRule="atLeast"/>
              <w:jc w:val="center"/>
              <w:rPr>
                <w:color w:val="000000" w:themeColor="text1"/>
                <w:sz w:val="22"/>
                <w:szCs w:val="22"/>
              </w:rPr>
            </w:pPr>
            <w:r w:rsidRPr="003C6E0A">
              <w:rPr>
                <w:color w:val="000000" w:themeColor="text1"/>
                <w:sz w:val="22"/>
                <w:szCs w:val="22"/>
              </w:rPr>
              <w:t>2</w:t>
            </w:r>
            <w:r w:rsidRPr="003C6E0A">
              <w:rPr>
                <w:rFonts w:hint="eastAsia"/>
                <w:color w:val="000000" w:themeColor="text1"/>
                <w:sz w:val="22"/>
                <w:szCs w:val="22"/>
              </w:rPr>
              <w:t>5</w:t>
            </w:r>
            <w:r w:rsidRPr="003C6E0A">
              <w:rPr>
                <w:color w:val="000000" w:themeColor="text1"/>
                <w:sz w:val="22"/>
                <w:szCs w:val="22"/>
              </w:rPr>
              <w:t>,</w:t>
            </w:r>
            <w:r w:rsidRPr="003C6E0A">
              <w:rPr>
                <w:rFonts w:hint="eastAsia"/>
                <w:color w:val="000000" w:themeColor="text1"/>
                <w:sz w:val="22"/>
                <w:szCs w:val="22"/>
              </w:rPr>
              <w:t>616</w:t>
            </w:r>
            <w:r w:rsidRPr="003C6E0A">
              <w:rPr>
                <w:color w:val="000000" w:themeColor="text1"/>
                <w:sz w:val="22"/>
                <w:szCs w:val="22"/>
              </w:rPr>
              <w:t>.</w:t>
            </w:r>
            <w:r w:rsidRPr="003C6E0A">
              <w:rPr>
                <w:rFonts w:hint="eastAsia"/>
                <w:color w:val="000000" w:themeColor="text1"/>
                <w:sz w:val="22"/>
                <w:szCs w:val="22"/>
              </w:rPr>
              <w:t>7</w:t>
            </w:r>
          </w:p>
        </w:tc>
        <w:tc>
          <w:tcPr>
            <w:tcW w:w="784" w:type="dxa"/>
            <w:tcBorders>
              <w:top w:val="nil"/>
              <w:left w:val="single" w:sz="6" w:space="0" w:color="auto"/>
              <w:bottom w:val="nil"/>
              <w:right w:val="single" w:sz="6" w:space="0" w:color="auto"/>
            </w:tcBorders>
            <w:vAlign w:val="center"/>
          </w:tcPr>
          <w:p w14:paraId="6DF2E091"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8.6</w:t>
            </w:r>
          </w:p>
        </w:tc>
        <w:tc>
          <w:tcPr>
            <w:tcW w:w="910" w:type="dxa"/>
            <w:tcBorders>
              <w:top w:val="nil"/>
              <w:left w:val="single" w:sz="6" w:space="0" w:color="auto"/>
              <w:bottom w:val="nil"/>
              <w:right w:val="single" w:sz="6" w:space="0" w:color="auto"/>
            </w:tcBorders>
            <w:vAlign w:val="center"/>
          </w:tcPr>
          <w:p w14:paraId="199DFA5D" w14:textId="77777777" w:rsidR="003C6E0A" w:rsidRPr="003C6E0A" w:rsidRDefault="003C6E0A" w:rsidP="00D53018">
            <w:pPr>
              <w:adjustRightInd w:val="0"/>
              <w:snapToGrid w:val="0"/>
              <w:spacing w:line="380" w:lineRule="atLeast"/>
              <w:jc w:val="center"/>
              <w:rPr>
                <w:color w:val="000000" w:themeColor="text1"/>
                <w:sz w:val="22"/>
                <w:szCs w:val="22"/>
              </w:rPr>
            </w:pPr>
            <w:r w:rsidRPr="003C6E0A">
              <w:rPr>
                <w:color w:val="000000" w:themeColor="text1"/>
                <w:sz w:val="22"/>
                <w:szCs w:val="22"/>
              </w:rPr>
              <w:t>-</w:t>
            </w:r>
            <w:r w:rsidRPr="003C6E0A">
              <w:rPr>
                <w:rFonts w:hint="eastAsia"/>
                <w:color w:val="000000" w:themeColor="text1"/>
                <w:sz w:val="22"/>
                <w:szCs w:val="22"/>
              </w:rPr>
              <w:t>8</w:t>
            </w:r>
            <w:r w:rsidRPr="003C6E0A">
              <w:rPr>
                <w:color w:val="000000" w:themeColor="text1"/>
                <w:sz w:val="22"/>
                <w:szCs w:val="22"/>
              </w:rPr>
              <w:t>,</w:t>
            </w:r>
            <w:r w:rsidRPr="003C6E0A">
              <w:rPr>
                <w:rFonts w:hint="eastAsia"/>
                <w:color w:val="000000" w:themeColor="text1"/>
                <w:sz w:val="22"/>
                <w:szCs w:val="22"/>
              </w:rPr>
              <w:t>873</w:t>
            </w:r>
            <w:r w:rsidRPr="003C6E0A">
              <w:rPr>
                <w:color w:val="000000" w:themeColor="text1"/>
                <w:sz w:val="22"/>
                <w:szCs w:val="22"/>
              </w:rPr>
              <w:t>.</w:t>
            </w:r>
            <w:r w:rsidRPr="003C6E0A">
              <w:rPr>
                <w:rFonts w:hint="eastAsia"/>
                <w:color w:val="000000" w:themeColor="text1"/>
                <w:sz w:val="22"/>
                <w:szCs w:val="22"/>
              </w:rPr>
              <w:t>4</w:t>
            </w:r>
          </w:p>
        </w:tc>
        <w:tc>
          <w:tcPr>
            <w:tcW w:w="854" w:type="dxa"/>
            <w:tcBorders>
              <w:top w:val="nil"/>
              <w:left w:val="single" w:sz="6" w:space="0" w:color="auto"/>
              <w:bottom w:val="nil"/>
              <w:right w:val="single" w:sz="6" w:space="0" w:color="auto"/>
            </w:tcBorders>
            <w:vAlign w:val="center"/>
          </w:tcPr>
          <w:p w14:paraId="5C9A739C" w14:textId="77777777" w:rsidR="003C6E0A" w:rsidRPr="003C6E0A" w:rsidRDefault="003C6E0A" w:rsidP="00D53018">
            <w:pPr>
              <w:adjustRightInd w:val="0"/>
              <w:snapToGrid w:val="0"/>
              <w:spacing w:line="380" w:lineRule="atLeast"/>
              <w:jc w:val="center"/>
              <w:rPr>
                <w:color w:val="000000" w:themeColor="text1"/>
              </w:rPr>
            </w:pPr>
            <w:r w:rsidRPr="003C6E0A">
              <w:rPr>
                <w:color w:val="000000" w:themeColor="text1"/>
              </w:rPr>
              <w:t>2.4</w:t>
            </w:r>
          </w:p>
        </w:tc>
        <w:tc>
          <w:tcPr>
            <w:tcW w:w="835" w:type="dxa"/>
            <w:tcBorders>
              <w:top w:val="nil"/>
              <w:left w:val="single" w:sz="6" w:space="0" w:color="auto"/>
              <w:bottom w:val="nil"/>
              <w:right w:val="nil"/>
            </w:tcBorders>
            <w:vAlign w:val="center"/>
          </w:tcPr>
          <w:p w14:paraId="2C521FDC"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rPr>
            </w:pPr>
            <w:r w:rsidRPr="003C6E0A">
              <w:rPr>
                <w:rFonts w:eastAsia="標楷體"/>
                <w:bCs/>
                <w:color w:val="000000" w:themeColor="text1"/>
              </w:rPr>
              <w:t>3.9</w:t>
            </w:r>
          </w:p>
        </w:tc>
      </w:tr>
      <w:tr w:rsidR="003C6E0A" w:rsidRPr="003C6E0A" w14:paraId="26F11118" w14:textId="77777777" w:rsidTr="00D53018">
        <w:trPr>
          <w:cantSplit/>
          <w:trHeight w:val="257"/>
        </w:trPr>
        <w:tc>
          <w:tcPr>
            <w:tcW w:w="1288" w:type="dxa"/>
            <w:tcBorders>
              <w:top w:val="nil"/>
              <w:left w:val="nil"/>
              <w:bottom w:val="nil"/>
              <w:right w:val="single" w:sz="6" w:space="0" w:color="auto"/>
            </w:tcBorders>
          </w:tcPr>
          <w:p w14:paraId="5277F972"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r w:rsidRPr="003C6E0A">
              <w:rPr>
                <w:rFonts w:eastAsia="標楷體"/>
                <w:bCs/>
                <w:color w:val="000000" w:themeColor="text1"/>
                <w:sz w:val="22"/>
              </w:rPr>
              <w:t>2019</w:t>
            </w:r>
            <w:r w:rsidRPr="003C6E0A">
              <w:rPr>
                <w:rFonts w:eastAsia="標楷體" w:hint="eastAsia"/>
                <w:bCs/>
                <w:color w:val="000000" w:themeColor="text1"/>
                <w:sz w:val="22"/>
                <w:lang w:eastAsia="zh-HK"/>
              </w:rPr>
              <w:t>年</w:t>
            </w:r>
          </w:p>
        </w:tc>
        <w:tc>
          <w:tcPr>
            <w:tcW w:w="1008" w:type="dxa"/>
            <w:tcBorders>
              <w:top w:val="nil"/>
              <w:left w:val="single" w:sz="6" w:space="0" w:color="auto"/>
              <w:bottom w:val="nil"/>
              <w:right w:val="single" w:sz="6" w:space="0" w:color="auto"/>
            </w:tcBorders>
            <w:vAlign w:val="center"/>
          </w:tcPr>
          <w:p w14:paraId="5FA97D47"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r w:rsidRPr="003C6E0A">
              <w:rPr>
                <w:rFonts w:eastAsia="標楷體"/>
                <w:bCs/>
                <w:color w:val="000000" w:themeColor="text1"/>
                <w:sz w:val="22"/>
              </w:rPr>
              <w:t>2.</w:t>
            </w:r>
            <w:r w:rsidRPr="003C6E0A">
              <w:rPr>
                <w:rFonts w:eastAsia="標楷體" w:hint="eastAsia"/>
                <w:bCs/>
                <w:color w:val="000000" w:themeColor="text1"/>
                <w:sz w:val="22"/>
              </w:rPr>
              <w:t>3</w:t>
            </w:r>
          </w:p>
        </w:tc>
        <w:tc>
          <w:tcPr>
            <w:tcW w:w="844" w:type="dxa"/>
            <w:tcBorders>
              <w:top w:val="nil"/>
              <w:left w:val="single" w:sz="6" w:space="0" w:color="auto"/>
              <w:bottom w:val="nil"/>
              <w:right w:val="single" w:sz="6" w:space="0" w:color="auto"/>
            </w:tcBorders>
            <w:vAlign w:val="center"/>
          </w:tcPr>
          <w:p w14:paraId="0437F818" w14:textId="77777777" w:rsidR="003C6E0A" w:rsidRPr="003C6E0A" w:rsidRDefault="003C6E0A" w:rsidP="00D53018">
            <w:pPr>
              <w:adjustRightInd w:val="0"/>
              <w:snapToGrid w:val="0"/>
              <w:spacing w:line="380" w:lineRule="atLeast"/>
              <w:jc w:val="center"/>
              <w:rPr>
                <w:color w:val="000000" w:themeColor="text1"/>
                <w:sz w:val="22"/>
              </w:rPr>
            </w:pPr>
            <w:r w:rsidRPr="003C6E0A">
              <w:rPr>
                <w:rFonts w:hint="eastAsia"/>
                <w:color w:val="000000" w:themeColor="text1"/>
                <w:sz w:val="22"/>
              </w:rPr>
              <w:t>0.8</w:t>
            </w:r>
          </w:p>
        </w:tc>
        <w:tc>
          <w:tcPr>
            <w:tcW w:w="840" w:type="dxa"/>
            <w:tcBorders>
              <w:top w:val="nil"/>
              <w:left w:val="single" w:sz="6" w:space="0" w:color="auto"/>
              <w:bottom w:val="nil"/>
              <w:right w:val="single" w:sz="6" w:space="0" w:color="auto"/>
            </w:tcBorders>
            <w:vAlign w:val="center"/>
          </w:tcPr>
          <w:p w14:paraId="72356863" w14:textId="77777777" w:rsidR="003C6E0A" w:rsidRPr="003C6E0A" w:rsidRDefault="003C6E0A" w:rsidP="00D53018">
            <w:pPr>
              <w:adjustRightInd w:val="0"/>
              <w:snapToGrid w:val="0"/>
              <w:spacing w:line="380" w:lineRule="atLeast"/>
              <w:jc w:val="center"/>
              <w:rPr>
                <w:color w:val="000000" w:themeColor="text1"/>
                <w:sz w:val="22"/>
                <w:szCs w:val="22"/>
              </w:rPr>
            </w:pPr>
            <w:r w:rsidRPr="003C6E0A">
              <w:rPr>
                <w:color w:val="000000" w:themeColor="text1"/>
                <w:sz w:val="22"/>
                <w:szCs w:val="22"/>
              </w:rPr>
              <w:t>16,52</w:t>
            </w:r>
            <w:r w:rsidRPr="003C6E0A">
              <w:rPr>
                <w:rFonts w:hint="eastAsia"/>
                <w:color w:val="000000" w:themeColor="text1"/>
                <w:sz w:val="22"/>
                <w:szCs w:val="22"/>
              </w:rPr>
              <w:t>4</w:t>
            </w:r>
            <w:r w:rsidRPr="003C6E0A">
              <w:rPr>
                <w:color w:val="000000" w:themeColor="text1"/>
                <w:sz w:val="22"/>
                <w:szCs w:val="22"/>
              </w:rPr>
              <w:t>.</w:t>
            </w:r>
            <w:r w:rsidRPr="003C6E0A">
              <w:rPr>
                <w:rFonts w:hint="eastAsia"/>
                <w:color w:val="000000" w:themeColor="text1"/>
                <w:sz w:val="22"/>
                <w:szCs w:val="22"/>
              </w:rPr>
              <w:t>4</w:t>
            </w:r>
          </w:p>
        </w:tc>
        <w:tc>
          <w:tcPr>
            <w:tcW w:w="784" w:type="dxa"/>
            <w:tcBorders>
              <w:top w:val="nil"/>
              <w:left w:val="single" w:sz="6" w:space="0" w:color="auto"/>
              <w:bottom w:val="nil"/>
              <w:right w:val="single" w:sz="6" w:space="0" w:color="auto"/>
            </w:tcBorders>
            <w:vAlign w:val="center"/>
          </w:tcPr>
          <w:p w14:paraId="05F29C99"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-1.5</w:t>
            </w:r>
          </w:p>
        </w:tc>
        <w:tc>
          <w:tcPr>
            <w:tcW w:w="853" w:type="dxa"/>
            <w:tcBorders>
              <w:top w:val="nil"/>
              <w:left w:val="single" w:sz="6" w:space="0" w:color="auto"/>
              <w:bottom w:val="nil"/>
              <w:right w:val="single" w:sz="6" w:space="0" w:color="auto"/>
            </w:tcBorders>
            <w:vAlign w:val="center"/>
          </w:tcPr>
          <w:p w14:paraId="476E4C02" w14:textId="77777777" w:rsidR="003C6E0A" w:rsidRPr="003C6E0A" w:rsidRDefault="003C6E0A" w:rsidP="00D53018">
            <w:pPr>
              <w:adjustRightInd w:val="0"/>
              <w:snapToGrid w:val="0"/>
              <w:spacing w:line="380" w:lineRule="atLeast"/>
              <w:jc w:val="center"/>
              <w:rPr>
                <w:color w:val="000000" w:themeColor="text1"/>
                <w:sz w:val="22"/>
                <w:szCs w:val="22"/>
              </w:rPr>
            </w:pPr>
            <w:r w:rsidRPr="003C6E0A">
              <w:rPr>
                <w:rFonts w:hint="eastAsia"/>
                <w:color w:val="000000" w:themeColor="text1"/>
                <w:sz w:val="22"/>
                <w:szCs w:val="22"/>
              </w:rPr>
              <w:t>25,167.7</w:t>
            </w:r>
          </w:p>
        </w:tc>
        <w:tc>
          <w:tcPr>
            <w:tcW w:w="784" w:type="dxa"/>
            <w:tcBorders>
              <w:top w:val="nil"/>
              <w:left w:val="single" w:sz="6" w:space="0" w:color="auto"/>
              <w:bottom w:val="nil"/>
              <w:right w:val="single" w:sz="6" w:space="0" w:color="auto"/>
            </w:tcBorders>
            <w:vAlign w:val="center"/>
          </w:tcPr>
          <w:p w14:paraId="6D66CBEE"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-1.6</w:t>
            </w:r>
          </w:p>
        </w:tc>
        <w:tc>
          <w:tcPr>
            <w:tcW w:w="910" w:type="dxa"/>
            <w:tcBorders>
              <w:top w:val="nil"/>
              <w:left w:val="single" w:sz="6" w:space="0" w:color="auto"/>
              <w:bottom w:val="nil"/>
              <w:right w:val="single" w:sz="6" w:space="0" w:color="auto"/>
            </w:tcBorders>
            <w:vAlign w:val="center"/>
          </w:tcPr>
          <w:p w14:paraId="1BAA562F" w14:textId="77777777" w:rsidR="003C6E0A" w:rsidRPr="003C6E0A" w:rsidRDefault="003C6E0A" w:rsidP="00D53018">
            <w:pPr>
              <w:adjustRightInd w:val="0"/>
              <w:snapToGrid w:val="0"/>
              <w:spacing w:line="380" w:lineRule="atLeast"/>
              <w:jc w:val="center"/>
              <w:rPr>
                <w:color w:val="000000" w:themeColor="text1"/>
              </w:rPr>
            </w:pPr>
            <w:r w:rsidRPr="003C6E0A">
              <w:rPr>
                <w:color w:val="000000" w:themeColor="text1"/>
              </w:rPr>
              <w:t>-8,6</w:t>
            </w:r>
            <w:r w:rsidRPr="003C6E0A">
              <w:rPr>
                <w:rFonts w:hint="eastAsia"/>
                <w:color w:val="000000" w:themeColor="text1"/>
              </w:rPr>
              <w:t>43</w:t>
            </w:r>
            <w:r w:rsidRPr="003C6E0A">
              <w:rPr>
                <w:color w:val="000000" w:themeColor="text1"/>
              </w:rPr>
              <w:t>.</w:t>
            </w:r>
            <w:r w:rsidRPr="003C6E0A">
              <w:rPr>
                <w:rFonts w:hint="eastAsia"/>
                <w:color w:val="000000" w:themeColor="text1"/>
              </w:rPr>
              <w:t>3</w:t>
            </w:r>
          </w:p>
        </w:tc>
        <w:tc>
          <w:tcPr>
            <w:tcW w:w="854" w:type="dxa"/>
            <w:tcBorders>
              <w:top w:val="nil"/>
              <w:left w:val="single" w:sz="6" w:space="0" w:color="auto"/>
              <w:bottom w:val="nil"/>
              <w:right w:val="single" w:sz="6" w:space="0" w:color="auto"/>
            </w:tcBorders>
            <w:vAlign w:val="center"/>
          </w:tcPr>
          <w:p w14:paraId="70B91220"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1.8</w:t>
            </w:r>
          </w:p>
        </w:tc>
        <w:tc>
          <w:tcPr>
            <w:tcW w:w="835" w:type="dxa"/>
            <w:tcBorders>
              <w:top w:val="nil"/>
              <w:left w:val="single" w:sz="6" w:space="0" w:color="auto"/>
              <w:bottom w:val="nil"/>
              <w:right w:val="nil"/>
            </w:tcBorders>
            <w:vAlign w:val="center"/>
          </w:tcPr>
          <w:p w14:paraId="06F959A7"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rPr>
            </w:pPr>
            <w:r w:rsidRPr="003C6E0A">
              <w:rPr>
                <w:rFonts w:eastAsia="標楷體" w:hint="eastAsia"/>
                <w:bCs/>
                <w:color w:val="000000" w:themeColor="text1"/>
              </w:rPr>
              <w:t>3.7</w:t>
            </w:r>
          </w:p>
        </w:tc>
      </w:tr>
      <w:tr w:rsidR="003C6E0A" w:rsidRPr="003C6E0A" w14:paraId="22CEF51B" w14:textId="77777777" w:rsidTr="00D53018">
        <w:trPr>
          <w:cantSplit/>
          <w:trHeight w:val="257"/>
        </w:trPr>
        <w:tc>
          <w:tcPr>
            <w:tcW w:w="1288" w:type="dxa"/>
            <w:tcBorders>
              <w:top w:val="nil"/>
              <w:left w:val="nil"/>
              <w:bottom w:val="nil"/>
              <w:right w:val="single" w:sz="6" w:space="0" w:color="auto"/>
            </w:tcBorders>
          </w:tcPr>
          <w:p w14:paraId="09298CC1"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r w:rsidRPr="003C6E0A">
              <w:rPr>
                <w:rFonts w:eastAsia="標楷體" w:hint="eastAsia"/>
                <w:bCs/>
                <w:color w:val="000000" w:themeColor="text1"/>
                <w:sz w:val="22"/>
              </w:rPr>
              <w:t>2020</w:t>
            </w:r>
            <w:r w:rsidRPr="003C6E0A">
              <w:rPr>
                <w:rFonts w:eastAsia="標楷體" w:hint="eastAsia"/>
                <w:bCs/>
                <w:color w:val="000000" w:themeColor="text1"/>
                <w:sz w:val="22"/>
                <w:lang w:eastAsia="zh-HK"/>
              </w:rPr>
              <w:t>年</w:t>
            </w:r>
          </w:p>
        </w:tc>
        <w:tc>
          <w:tcPr>
            <w:tcW w:w="1008" w:type="dxa"/>
            <w:tcBorders>
              <w:top w:val="nil"/>
              <w:left w:val="single" w:sz="6" w:space="0" w:color="auto"/>
              <w:bottom w:val="nil"/>
              <w:right w:val="single" w:sz="6" w:space="0" w:color="auto"/>
            </w:tcBorders>
            <w:vAlign w:val="center"/>
          </w:tcPr>
          <w:p w14:paraId="1A098316"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r w:rsidRPr="003C6E0A">
              <w:rPr>
                <w:rFonts w:eastAsia="標楷體" w:hint="eastAsia"/>
                <w:bCs/>
                <w:color w:val="000000" w:themeColor="text1"/>
                <w:sz w:val="22"/>
              </w:rPr>
              <w:t>-3.4</w:t>
            </w:r>
          </w:p>
        </w:tc>
        <w:tc>
          <w:tcPr>
            <w:tcW w:w="844" w:type="dxa"/>
            <w:tcBorders>
              <w:top w:val="nil"/>
              <w:left w:val="single" w:sz="6" w:space="0" w:color="auto"/>
              <w:bottom w:val="nil"/>
              <w:right w:val="single" w:sz="6" w:space="0" w:color="auto"/>
            </w:tcBorders>
            <w:vAlign w:val="center"/>
          </w:tcPr>
          <w:p w14:paraId="79F69497" w14:textId="77777777" w:rsidR="003C6E0A" w:rsidRPr="003C6E0A" w:rsidRDefault="003C6E0A" w:rsidP="00D53018">
            <w:pPr>
              <w:adjustRightInd w:val="0"/>
              <w:snapToGrid w:val="0"/>
              <w:spacing w:line="380" w:lineRule="atLeast"/>
              <w:jc w:val="center"/>
              <w:rPr>
                <w:color w:val="000000" w:themeColor="text1"/>
                <w:sz w:val="22"/>
              </w:rPr>
            </w:pPr>
            <w:r w:rsidRPr="003C6E0A">
              <w:rPr>
                <w:rFonts w:hint="eastAsia"/>
                <w:color w:val="000000" w:themeColor="text1"/>
                <w:sz w:val="22"/>
              </w:rPr>
              <w:t>-7.2</w:t>
            </w:r>
          </w:p>
        </w:tc>
        <w:tc>
          <w:tcPr>
            <w:tcW w:w="840" w:type="dxa"/>
            <w:tcBorders>
              <w:top w:val="nil"/>
              <w:left w:val="single" w:sz="6" w:space="0" w:color="auto"/>
              <w:bottom w:val="nil"/>
              <w:right w:val="single" w:sz="6" w:space="0" w:color="auto"/>
            </w:tcBorders>
            <w:vAlign w:val="center"/>
          </w:tcPr>
          <w:p w14:paraId="03AF6E81" w14:textId="77777777" w:rsidR="003C6E0A" w:rsidRPr="003C6E0A" w:rsidRDefault="003C6E0A" w:rsidP="00D53018">
            <w:pPr>
              <w:adjustRightInd w:val="0"/>
              <w:snapToGrid w:val="0"/>
              <w:spacing w:line="380" w:lineRule="atLeast"/>
              <w:jc w:val="center"/>
              <w:rPr>
                <w:color w:val="000000" w:themeColor="text1"/>
                <w:sz w:val="22"/>
                <w:szCs w:val="22"/>
              </w:rPr>
            </w:pPr>
            <w:r w:rsidRPr="003C6E0A">
              <w:rPr>
                <w:color w:val="000000" w:themeColor="text1"/>
                <w:sz w:val="22"/>
                <w:szCs w:val="22"/>
              </w:rPr>
              <w:t>14,351.3</w:t>
            </w:r>
          </w:p>
        </w:tc>
        <w:tc>
          <w:tcPr>
            <w:tcW w:w="784" w:type="dxa"/>
            <w:tcBorders>
              <w:top w:val="nil"/>
              <w:left w:val="single" w:sz="6" w:space="0" w:color="auto"/>
              <w:bottom w:val="nil"/>
              <w:right w:val="single" w:sz="6" w:space="0" w:color="auto"/>
            </w:tcBorders>
            <w:vAlign w:val="center"/>
          </w:tcPr>
          <w:p w14:paraId="7C2EF1E6" w14:textId="77777777" w:rsidR="003C6E0A" w:rsidRPr="003C6E0A" w:rsidRDefault="003C6E0A" w:rsidP="00D53018">
            <w:pPr>
              <w:adjustRightInd w:val="0"/>
              <w:snapToGrid w:val="0"/>
              <w:spacing w:line="380" w:lineRule="atLeast"/>
              <w:jc w:val="center"/>
              <w:rPr>
                <w:color w:val="000000" w:themeColor="text1"/>
              </w:rPr>
            </w:pPr>
            <w:r w:rsidRPr="003C6E0A">
              <w:rPr>
                <w:color w:val="000000" w:themeColor="text1"/>
              </w:rPr>
              <w:t>-</w:t>
            </w:r>
            <w:r w:rsidRPr="003C6E0A">
              <w:rPr>
                <w:rFonts w:hint="eastAsia"/>
                <w:color w:val="000000" w:themeColor="text1"/>
              </w:rPr>
              <w:t>13.2</w:t>
            </w:r>
          </w:p>
        </w:tc>
        <w:tc>
          <w:tcPr>
            <w:tcW w:w="853" w:type="dxa"/>
            <w:tcBorders>
              <w:top w:val="nil"/>
              <w:left w:val="single" w:sz="6" w:space="0" w:color="auto"/>
              <w:bottom w:val="nil"/>
              <w:right w:val="single" w:sz="6" w:space="0" w:color="auto"/>
            </w:tcBorders>
            <w:vAlign w:val="center"/>
          </w:tcPr>
          <w:p w14:paraId="3002F6BF" w14:textId="77777777" w:rsidR="003C6E0A" w:rsidRPr="003C6E0A" w:rsidRDefault="003C6E0A" w:rsidP="00D53018">
            <w:pPr>
              <w:adjustRightInd w:val="0"/>
              <w:snapToGrid w:val="0"/>
              <w:spacing w:line="380" w:lineRule="atLeast"/>
              <w:jc w:val="center"/>
              <w:rPr>
                <w:color w:val="000000" w:themeColor="text1"/>
                <w:sz w:val="22"/>
                <w:szCs w:val="22"/>
              </w:rPr>
            </w:pPr>
            <w:r w:rsidRPr="003C6E0A">
              <w:rPr>
                <w:rFonts w:hint="eastAsia"/>
                <w:color w:val="000000" w:themeColor="text1"/>
                <w:sz w:val="22"/>
                <w:szCs w:val="22"/>
              </w:rPr>
              <w:t>23</w:t>
            </w:r>
            <w:r w:rsidRPr="003C6E0A">
              <w:rPr>
                <w:color w:val="000000" w:themeColor="text1"/>
                <w:sz w:val="22"/>
                <w:szCs w:val="22"/>
              </w:rPr>
              <w:t>,</w:t>
            </w:r>
            <w:r w:rsidRPr="003C6E0A">
              <w:rPr>
                <w:rFonts w:hint="eastAsia"/>
                <w:color w:val="000000" w:themeColor="text1"/>
                <w:sz w:val="22"/>
                <w:szCs w:val="22"/>
              </w:rPr>
              <w:t>507.0</w:t>
            </w:r>
          </w:p>
        </w:tc>
        <w:tc>
          <w:tcPr>
            <w:tcW w:w="784" w:type="dxa"/>
            <w:tcBorders>
              <w:top w:val="nil"/>
              <w:left w:val="single" w:sz="6" w:space="0" w:color="auto"/>
              <w:bottom w:val="nil"/>
              <w:right w:val="single" w:sz="6" w:space="0" w:color="auto"/>
            </w:tcBorders>
            <w:vAlign w:val="center"/>
          </w:tcPr>
          <w:p w14:paraId="7CC0D054"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-6.6</w:t>
            </w:r>
          </w:p>
        </w:tc>
        <w:tc>
          <w:tcPr>
            <w:tcW w:w="910" w:type="dxa"/>
            <w:tcBorders>
              <w:top w:val="nil"/>
              <w:left w:val="single" w:sz="6" w:space="0" w:color="auto"/>
              <w:bottom w:val="nil"/>
              <w:right w:val="single" w:sz="6" w:space="0" w:color="auto"/>
            </w:tcBorders>
            <w:vAlign w:val="center"/>
          </w:tcPr>
          <w:p w14:paraId="0C0529A5" w14:textId="77777777" w:rsidR="003C6E0A" w:rsidRPr="003C6E0A" w:rsidRDefault="003C6E0A" w:rsidP="00D53018">
            <w:pPr>
              <w:adjustRightInd w:val="0"/>
              <w:snapToGrid w:val="0"/>
              <w:spacing w:line="380" w:lineRule="atLeast"/>
              <w:jc w:val="center"/>
              <w:rPr>
                <w:color w:val="000000" w:themeColor="text1"/>
              </w:rPr>
            </w:pPr>
            <w:r w:rsidRPr="003C6E0A">
              <w:rPr>
                <w:color w:val="000000" w:themeColor="text1"/>
              </w:rPr>
              <w:t>-</w:t>
            </w:r>
            <w:r w:rsidRPr="003C6E0A">
              <w:rPr>
                <w:rFonts w:hint="eastAsia"/>
                <w:color w:val="000000" w:themeColor="text1"/>
              </w:rPr>
              <w:t>9</w:t>
            </w:r>
            <w:r w:rsidRPr="003C6E0A">
              <w:rPr>
                <w:color w:val="000000" w:themeColor="text1"/>
              </w:rPr>
              <w:t>,</w:t>
            </w:r>
            <w:r w:rsidRPr="003C6E0A">
              <w:rPr>
                <w:rFonts w:hint="eastAsia"/>
                <w:color w:val="000000" w:themeColor="text1"/>
              </w:rPr>
              <w:t>155</w:t>
            </w:r>
            <w:r w:rsidRPr="003C6E0A">
              <w:rPr>
                <w:color w:val="000000" w:themeColor="text1"/>
              </w:rPr>
              <w:t>.7</w:t>
            </w:r>
          </w:p>
        </w:tc>
        <w:tc>
          <w:tcPr>
            <w:tcW w:w="854" w:type="dxa"/>
            <w:tcBorders>
              <w:top w:val="nil"/>
              <w:left w:val="single" w:sz="6" w:space="0" w:color="auto"/>
              <w:bottom w:val="nil"/>
              <w:right w:val="single" w:sz="6" w:space="0" w:color="auto"/>
            </w:tcBorders>
            <w:vAlign w:val="center"/>
          </w:tcPr>
          <w:p w14:paraId="3D1B4D79" w14:textId="77777777" w:rsidR="003C6E0A" w:rsidRPr="003C6E0A" w:rsidRDefault="003C6E0A" w:rsidP="00D53018">
            <w:pPr>
              <w:adjustRightInd w:val="0"/>
              <w:snapToGrid w:val="0"/>
              <w:spacing w:line="380" w:lineRule="atLeast"/>
              <w:jc w:val="center"/>
              <w:rPr>
                <w:color w:val="000000" w:themeColor="text1"/>
              </w:rPr>
            </w:pPr>
            <w:r w:rsidRPr="003C6E0A">
              <w:rPr>
                <w:color w:val="000000" w:themeColor="text1"/>
              </w:rPr>
              <w:t>1.</w:t>
            </w:r>
            <w:r w:rsidRPr="003C6E0A">
              <w:rPr>
                <w:rFonts w:hint="eastAsia"/>
                <w:color w:val="000000" w:themeColor="text1"/>
              </w:rPr>
              <w:t>2</w:t>
            </w:r>
          </w:p>
        </w:tc>
        <w:tc>
          <w:tcPr>
            <w:tcW w:w="835" w:type="dxa"/>
            <w:tcBorders>
              <w:top w:val="nil"/>
              <w:left w:val="single" w:sz="6" w:space="0" w:color="auto"/>
              <w:bottom w:val="nil"/>
              <w:right w:val="nil"/>
            </w:tcBorders>
            <w:vAlign w:val="center"/>
          </w:tcPr>
          <w:p w14:paraId="5B77ED14"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rPr>
            </w:pPr>
            <w:r w:rsidRPr="003C6E0A">
              <w:rPr>
                <w:rFonts w:eastAsia="標楷體" w:hint="eastAsia"/>
                <w:bCs/>
                <w:color w:val="000000" w:themeColor="text1"/>
              </w:rPr>
              <w:t>8.1</w:t>
            </w:r>
          </w:p>
        </w:tc>
      </w:tr>
      <w:tr w:rsidR="003C6E0A" w:rsidRPr="003C6E0A" w14:paraId="27FE9C9D" w14:textId="77777777" w:rsidTr="00D53018">
        <w:trPr>
          <w:cantSplit/>
          <w:trHeight w:val="257"/>
        </w:trPr>
        <w:tc>
          <w:tcPr>
            <w:tcW w:w="1288" w:type="dxa"/>
            <w:tcBorders>
              <w:top w:val="nil"/>
              <w:left w:val="nil"/>
              <w:bottom w:val="nil"/>
              <w:right w:val="single" w:sz="6" w:space="0" w:color="auto"/>
            </w:tcBorders>
          </w:tcPr>
          <w:p w14:paraId="789DC24E"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r w:rsidRPr="003C6E0A">
              <w:rPr>
                <w:rFonts w:eastAsia="標楷體" w:hint="eastAsia"/>
                <w:bCs/>
                <w:color w:val="000000" w:themeColor="text1"/>
                <w:sz w:val="22"/>
              </w:rPr>
              <w:t>2021</w:t>
            </w:r>
            <w:r w:rsidRPr="003C6E0A">
              <w:rPr>
                <w:rFonts w:eastAsia="標楷體" w:hint="eastAsia"/>
                <w:bCs/>
                <w:color w:val="000000" w:themeColor="text1"/>
                <w:sz w:val="22"/>
                <w:lang w:eastAsia="zh-HK"/>
              </w:rPr>
              <w:t>年</w:t>
            </w:r>
          </w:p>
        </w:tc>
        <w:tc>
          <w:tcPr>
            <w:tcW w:w="1008" w:type="dxa"/>
            <w:tcBorders>
              <w:top w:val="nil"/>
              <w:left w:val="single" w:sz="6" w:space="0" w:color="auto"/>
              <w:bottom w:val="nil"/>
              <w:right w:val="single" w:sz="6" w:space="0" w:color="auto"/>
            </w:tcBorders>
            <w:vAlign w:val="center"/>
          </w:tcPr>
          <w:p w14:paraId="57341EB3"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r w:rsidRPr="003C6E0A">
              <w:rPr>
                <w:rFonts w:eastAsia="標楷體" w:hint="eastAsia"/>
                <w:bCs/>
                <w:color w:val="000000" w:themeColor="text1"/>
                <w:sz w:val="22"/>
              </w:rPr>
              <w:t>5.7</w:t>
            </w:r>
          </w:p>
        </w:tc>
        <w:tc>
          <w:tcPr>
            <w:tcW w:w="844" w:type="dxa"/>
            <w:tcBorders>
              <w:top w:val="nil"/>
              <w:left w:val="single" w:sz="6" w:space="0" w:color="auto"/>
              <w:bottom w:val="nil"/>
              <w:right w:val="single" w:sz="6" w:space="0" w:color="auto"/>
            </w:tcBorders>
            <w:vAlign w:val="center"/>
          </w:tcPr>
          <w:p w14:paraId="058A9651" w14:textId="77777777" w:rsidR="003C6E0A" w:rsidRPr="003C6E0A" w:rsidRDefault="003C6E0A" w:rsidP="00D53018">
            <w:pPr>
              <w:adjustRightInd w:val="0"/>
              <w:snapToGrid w:val="0"/>
              <w:spacing w:line="380" w:lineRule="atLeast"/>
              <w:jc w:val="center"/>
              <w:rPr>
                <w:color w:val="000000" w:themeColor="text1"/>
                <w:sz w:val="22"/>
              </w:rPr>
            </w:pPr>
            <w:r w:rsidRPr="003C6E0A">
              <w:rPr>
                <w:rFonts w:hint="eastAsia"/>
                <w:color w:val="000000" w:themeColor="text1"/>
                <w:sz w:val="22"/>
              </w:rPr>
              <w:t>5.6</w:t>
            </w:r>
          </w:p>
        </w:tc>
        <w:tc>
          <w:tcPr>
            <w:tcW w:w="840" w:type="dxa"/>
            <w:tcBorders>
              <w:top w:val="nil"/>
              <w:left w:val="single" w:sz="6" w:space="0" w:color="auto"/>
              <w:bottom w:val="nil"/>
              <w:right w:val="single" w:sz="6" w:space="0" w:color="auto"/>
            </w:tcBorders>
            <w:vAlign w:val="center"/>
          </w:tcPr>
          <w:p w14:paraId="30B55A5F" w14:textId="77777777" w:rsidR="003C6E0A" w:rsidRPr="003C6E0A" w:rsidRDefault="003C6E0A" w:rsidP="00D53018">
            <w:pPr>
              <w:adjustRightInd w:val="0"/>
              <w:snapToGrid w:val="0"/>
              <w:spacing w:line="380" w:lineRule="atLeast"/>
              <w:jc w:val="center"/>
              <w:rPr>
                <w:color w:val="000000" w:themeColor="text1"/>
                <w:sz w:val="22"/>
                <w:szCs w:val="22"/>
              </w:rPr>
            </w:pPr>
            <w:r w:rsidRPr="003C6E0A">
              <w:rPr>
                <w:rFonts w:hint="eastAsia"/>
                <w:color w:val="000000" w:themeColor="text1"/>
                <w:sz w:val="22"/>
                <w:szCs w:val="22"/>
              </w:rPr>
              <w:t>17,617.1</w:t>
            </w:r>
          </w:p>
        </w:tc>
        <w:tc>
          <w:tcPr>
            <w:tcW w:w="784" w:type="dxa"/>
            <w:tcBorders>
              <w:top w:val="nil"/>
              <w:left w:val="single" w:sz="6" w:space="0" w:color="auto"/>
              <w:bottom w:val="nil"/>
              <w:right w:val="single" w:sz="6" w:space="0" w:color="auto"/>
            </w:tcBorders>
            <w:vAlign w:val="center"/>
          </w:tcPr>
          <w:p w14:paraId="3858CA26"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23.3</w:t>
            </w:r>
          </w:p>
        </w:tc>
        <w:tc>
          <w:tcPr>
            <w:tcW w:w="853" w:type="dxa"/>
            <w:tcBorders>
              <w:top w:val="nil"/>
              <w:left w:val="single" w:sz="6" w:space="0" w:color="auto"/>
              <w:bottom w:val="nil"/>
              <w:right w:val="single" w:sz="6" w:space="0" w:color="auto"/>
            </w:tcBorders>
            <w:vAlign w:val="center"/>
          </w:tcPr>
          <w:p w14:paraId="414FF343" w14:textId="77777777" w:rsidR="003C6E0A" w:rsidRPr="003C6E0A" w:rsidRDefault="003C6E0A" w:rsidP="00D53018">
            <w:pPr>
              <w:adjustRightInd w:val="0"/>
              <w:snapToGrid w:val="0"/>
              <w:spacing w:line="380" w:lineRule="atLeast"/>
              <w:jc w:val="center"/>
              <w:rPr>
                <w:color w:val="000000" w:themeColor="text1"/>
                <w:sz w:val="22"/>
                <w:szCs w:val="22"/>
              </w:rPr>
            </w:pPr>
            <w:r w:rsidRPr="003C6E0A">
              <w:rPr>
                <w:rFonts w:hint="eastAsia"/>
                <w:color w:val="000000" w:themeColor="text1"/>
                <w:sz w:val="22"/>
                <w:szCs w:val="22"/>
              </w:rPr>
              <w:t>28,530.9</w:t>
            </w:r>
          </w:p>
        </w:tc>
        <w:tc>
          <w:tcPr>
            <w:tcW w:w="784" w:type="dxa"/>
            <w:tcBorders>
              <w:top w:val="nil"/>
              <w:left w:val="single" w:sz="6" w:space="0" w:color="auto"/>
              <w:bottom w:val="nil"/>
              <w:right w:val="single" w:sz="6" w:space="0" w:color="auto"/>
            </w:tcBorders>
            <w:vAlign w:val="center"/>
          </w:tcPr>
          <w:p w14:paraId="33343AEA"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21.4</w:t>
            </w:r>
          </w:p>
        </w:tc>
        <w:tc>
          <w:tcPr>
            <w:tcW w:w="910" w:type="dxa"/>
            <w:tcBorders>
              <w:top w:val="nil"/>
              <w:left w:val="single" w:sz="6" w:space="0" w:color="auto"/>
              <w:bottom w:val="nil"/>
              <w:right w:val="single" w:sz="6" w:space="0" w:color="auto"/>
            </w:tcBorders>
            <w:vAlign w:val="center"/>
          </w:tcPr>
          <w:p w14:paraId="75C4FA39" w14:textId="77777777" w:rsidR="003C6E0A" w:rsidRPr="003C6E0A" w:rsidRDefault="003C6E0A" w:rsidP="00D53018">
            <w:pPr>
              <w:adjustRightInd w:val="0"/>
              <w:snapToGrid w:val="0"/>
              <w:spacing w:line="380" w:lineRule="atLeast"/>
              <w:jc w:val="center"/>
              <w:rPr>
                <w:color w:val="000000" w:themeColor="text1"/>
                <w:sz w:val="22"/>
                <w:szCs w:val="22"/>
              </w:rPr>
            </w:pPr>
            <w:r w:rsidRPr="003C6E0A">
              <w:rPr>
                <w:rFonts w:hint="eastAsia"/>
                <w:color w:val="000000" w:themeColor="text1"/>
                <w:sz w:val="22"/>
                <w:szCs w:val="22"/>
              </w:rPr>
              <w:t>-10,913.8</w:t>
            </w:r>
          </w:p>
        </w:tc>
        <w:tc>
          <w:tcPr>
            <w:tcW w:w="854" w:type="dxa"/>
            <w:tcBorders>
              <w:top w:val="nil"/>
              <w:left w:val="single" w:sz="6" w:space="0" w:color="auto"/>
              <w:bottom w:val="nil"/>
              <w:right w:val="single" w:sz="6" w:space="0" w:color="auto"/>
            </w:tcBorders>
            <w:vAlign w:val="center"/>
          </w:tcPr>
          <w:p w14:paraId="20C04708"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4.7</w:t>
            </w:r>
          </w:p>
        </w:tc>
        <w:tc>
          <w:tcPr>
            <w:tcW w:w="835" w:type="dxa"/>
            <w:tcBorders>
              <w:top w:val="nil"/>
              <w:left w:val="single" w:sz="6" w:space="0" w:color="auto"/>
              <w:bottom w:val="nil"/>
              <w:right w:val="nil"/>
            </w:tcBorders>
            <w:vAlign w:val="center"/>
          </w:tcPr>
          <w:p w14:paraId="0B71CE28"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rPr>
            </w:pPr>
            <w:r w:rsidRPr="003C6E0A">
              <w:rPr>
                <w:rFonts w:eastAsia="標楷體" w:hint="eastAsia"/>
                <w:bCs/>
                <w:color w:val="000000" w:themeColor="text1"/>
              </w:rPr>
              <w:t>5.4</w:t>
            </w:r>
          </w:p>
        </w:tc>
      </w:tr>
      <w:tr w:rsidR="003C6E0A" w:rsidRPr="003C6E0A" w14:paraId="2AA9DECC" w14:textId="77777777" w:rsidTr="00D53018">
        <w:trPr>
          <w:cantSplit/>
          <w:trHeight w:val="257"/>
        </w:trPr>
        <w:tc>
          <w:tcPr>
            <w:tcW w:w="1288" w:type="dxa"/>
            <w:tcBorders>
              <w:top w:val="nil"/>
              <w:left w:val="nil"/>
              <w:bottom w:val="nil"/>
              <w:right w:val="single" w:sz="6" w:space="0" w:color="auto"/>
            </w:tcBorders>
          </w:tcPr>
          <w:p w14:paraId="6DCB02D5"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r w:rsidRPr="003C6E0A">
              <w:rPr>
                <w:rFonts w:eastAsia="標楷體" w:hint="eastAsia"/>
                <w:bCs/>
                <w:color w:val="000000" w:themeColor="text1"/>
                <w:sz w:val="22"/>
              </w:rPr>
              <w:t>2</w:t>
            </w:r>
            <w:r w:rsidRPr="003C6E0A">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vAlign w:val="center"/>
          </w:tcPr>
          <w:p w14:paraId="20389061"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vAlign w:val="center"/>
          </w:tcPr>
          <w:p w14:paraId="35079B67" w14:textId="77777777" w:rsidR="003C6E0A" w:rsidRPr="003C6E0A" w:rsidRDefault="003C6E0A" w:rsidP="00D53018">
            <w:pPr>
              <w:adjustRightInd w:val="0"/>
              <w:snapToGrid w:val="0"/>
              <w:spacing w:line="380" w:lineRule="atLeast"/>
              <w:jc w:val="center"/>
              <w:rPr>
                <w:color w:val="000000" w:themeColor="text1"/>
                <w:sz w:val="22"/>
              </w:rPr>
            </w:pPr>
            <w:r w:rsidRPr="003C6E0A">
              <w:rPr>
                <w:color w:val="000000" w:themeColor="text1"/>
                <w:sz w:val="22"/>
              </w:rPr>
              <w:t>-4.2</w:t>
            </w:r>
          </w:p>
        </w:tc>
        <w:tc>
          <w:tcPr>
            <w:tcW w:w="840" w:type="dxa"/>
            <w:tcBorders>
              <w:top w:val="nil"/>
              <w:left w:val="single" w:sz="6" w:space="0" w:color="auto"/>
              <w:bottom w:val="nil"/>
              <w:right w:val="single" w:sz="6" w:space="0" w:color="auto"/>
            </w:tcBorders>
            <w:vAlign w:val="center"/>
          </w:tcPr>
          <w:p w14:paraId="7FE180CD"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1,305.3</w:t>
            </w:r>
          </w:p>
        </w:tc>
        <w:tc>
          <w:tcPr>
            <w:tcW w:w="784" w:type="dxa"/>
            <w:tcBorders>
              <w:top w:val="nil"/>
              <w:left w:val="single" w:sz="6" w:space="0" w:color="auto"/>
              <w:bottom w:val="nil"/>
              <w:right w:val="single" w:sz="6" w:space="0" w:color="auto"/>
            </w:tcBorders>
            <w:vAlign w:val="center"/>
          </w:tcPr>
          <w:p w14:paraId="09173622"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-3.8</w:t>
            </w:r>
          </w:p>
        </w:tc>
        <w:tc>
          <w:tcPr>
            <w:tcW w:w="853" w:type="dxa"/>
            <w:tcBorders>
              <w:top w:val="nil"/>
              <w:left w:val="single" w:sz="6" w:space="0" w:color="auto"/>
              <w:bottom w:val="nil"/>
              <w:right w:val="single" w:sz="6" w:space="0" w:color="auto"/>
            </w:tcBorders>
            <w:vAlign w:val="center"/>
          </w:tcPr>
          <w:p w14:paraId="5A845AFD"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2,192.1</w:t>
            </w:r>
          </w:p>
        </w:tc>
        <w:tc>
          <w:tcPr>
            <w:tcW w:w="784" w:type="dxa"/>
            <w:tcBorders>
              <w:top w:val="nil"/>
              <w:left w:val="single" w:sz="6" w:space="0" w:color="auto"/>
              <w:bottom w:val="nil"/>
              <w:right w:val="single" w:sz="6" w:space="0" w:color="auto"/>
            </w:tcBorders>
            <w:vAlign w:val="center"/>
          </w:tcPr>
          <w:p w14:paraId="22A3954C"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9.9</w:t>
            </w:r>
          </w:p>
        </w:tc>
        <w:tc>
          <w:tcPr>
            <w:tcW w:w="910" w:type="dxa"/>
            <w:tcBorders>
              <w:top w:val="nil"/>
              <w:left w:val="single" w:sz="6" w:space="0" w:color="auto"/>
              <w:bottom w:val="nil"/>
              <w:right w:val="single" w:sz="6" w:space="0" w:color="auto"/>
            </w:tcBorders>
            <w:vAlign w:val="center"/>
          </w:tcPr>
          <w:p w14:paraId="78A341F9"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-886.8</w:t>
            </w:r>
          </w:p>
        </w:tc>
        <w:tc>
          <w:tcPr>
            <w:tcW w:w="854" w:type="dxa"/>
            <w:tcBorders>
              <w:top w:val="nil"/>
              <w:left w:val="single" w:sz="6" w:space="0" w:color="auto"/>
              <w:bottom w:val="nil"/>
              <w:right w:val="single" w:sz="6" w:space="0" w:color="auto"/>
            </w:tcBorders>
            <w:vAlign w:val="center"/>
          </w:tcPr>
          <w:p w14:paraId="2A26E498" w14:textId="77777777" w:rsidR="003C6E0A" w:rsidRPr="003C6E0A" w:rsidRDefault="003C6E0A" w:rsidP="00D53018">
            <w:pPr>
              <w:adjustRightInd w:val="0"/>
              <w:snapToGrid w:val="0"/>
              <w:spacing w:line="380" w:lineRule="atLeast"/>
              <w:jc w:val="center"/>
              <w:rPr>
                <w:color w:val="000000" w:themeColor="text1"/>
              </w:rPr>
            </w:pPr>
            <w:r w:rsidRPr="003C6E0A">
              <w:rPr>
                <w:color w:val="000000" w:themeColor="text1"/>
              </w:rPr>
              <w:t>1.7</w:t>
            </w:r>
          </w:p>
        </w:tc>
        <w:tc>
          <w:tcPr>
            <w:tcW w:w="835" w:type="dxa"/>
            <w:tcBorders>
              <w:top w:val="nil"/>
              <w:left w:val="single" w:sz="6" w:space="0" w:color="auto"/>
              <w:bottom w:val="nil"/>
              <w:right w:val="nil"/>
            </w:tcBorders>
            <w:vAlign w:val="center"/>
          </w:tcPr>
          <w:p w14:paraId="311C6DB7"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rPr>
            </w:pPr>
            <w:r w:rsidRPr="003C6E0A">
              <w:rPr>
                <w:rFonts w:eastAsia="標楷體"/>
                <w:bCs/>
                <w:color w:val="000000" w:themeColor="text1"/>
              </w:rPr>
              <w:t>6.2</w:t>
            </w:r>
          </w:p>
        </w:tc>
      </w:tr>
      <w:tr w:rsidR="003C6E0A" w:rsidRPr="003C6E0A" w14:paraId="5BAAC3E7" w14:textId="77777777" w:rsidTr="00D53018">
        <w:trPr>
          <w:cantSplit/>
          <w:trHeight w:val="257"/>
        </w:trPr>
        <w:tc>
          <w:tcPr>
            <w:tcW w:w="1288" w:type="dxa"/>
            <w:tcBorders>
              <w:top w:val="nil"/>
              <w:left w:val="nil"/>
              <w:bottom w:val="nil"/>
              <w:right w:val="single" w:sz="6" w:space="0" w:color="auto"/>
            </w:tcBorders>
          </w:tcPr>
          <w:p w14:paraId="51D4FF5E"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r w:rsidRPr="003C6E0A">
              <w:rPr>
                <w:rFonts w:eastAsia="標楷體" w:hint="eastAsia"/>
                <w:bCs/>
                <w:color w:val="000000" w:themeColor="text1"/>
                <w:sz w:val="22"/>
              </w:rPr>
              <w:t>3</w:t>
            </w:r>
            <w:r w:rsidRPr="003C6E0A">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vAlign w:val="center"/>
          </w:tcPr>
          <w:p w14:paraId="73558905"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r w:rsidRPr="003C6E0A">
              <w:rPr>
                <w:rFonts w:eastAsia="標楷體" w:hint="eastAsia"/>
                <w:bCs/>
                <w:color w:val="000000" w:themeColor="text1"/>
                <w:sz w:val="22"/>
              </w:rPr>
              <w:t>6.3</w:t>
            </w:r>
            <w:r w:rsidRPr="003C6E0A">
              <w:rPr>
                <w:rFonts w:eastAsia="標楷體"/>
                <w:bCs/>
                <w:color w:val="000000" w:themeColor="text1"/>
                <w:sz w:val="22"/>
              </w:rPr>
              <w:t xml:space="preserve"> (I)</w:t>
            </w:r>
          </w:p>
        </w:tc>
        <w:tc>
          <w:tcPr>
            <w:tcW w:w="844" w:type="dxa"/>
            <w:tcBorders>
              <w:top w:val="nil"/>
              <w:left w:val="single" w:sz="6" w:space="0" w:color="auto"/>
              <w:bottom w:val="nil"/>
              <w:right w:val="single" w:sz="6" w:space="0" w:color="auto"/>
            </w:tcBorders>
            <w:vAlign w:val="center"/>
          </w:tcPr>
          <w:p w14:paraId="337676C9" w14:textId="77777777" w:rsidR="003C6E0A" w:rsidRPr="003C6E0A" w:rsidRDefault="003C6E0A" w:rsidP="00D53018">
            <w:pPr>
              <w:adjustRightInd w:val="0"/>
              <w:snapToGrid w:val="0"/>
              <w:spacing w:line="380" w:lineRule="atLeast"/>
              <w:jc w:val="center"/>
              <w:rPr>
                <w:color w:val="000000" w:themeColor="text1"/>
                <w:sz w:val="22"/>
              </w:rPr>
            </w:pPr>
            <w:r w:rsidRPr="003C6E0A">
              <w:rPr>
                <w:rFonts w:hint="eastAsia"/>
                <w:color w:val="000000" w:themeColor="text1"/>
                <w:sz w:val="22"/>
              </w:rPr>
              <w:t>1.0</w:t>
            </w:r>
          </w:p>
        </w:tc>
        <w:tc>
          <w:tcPr>
            <w:tcW w:w="840" w:type="dxa"/>
            <w:tcBorders>
              <w:top w:val="nil"/>
              <w:left w:val="single" w:sz="6" w:space="0" w:color="auto"/>
              <w:bottom w:val="nil"/>
              <w:right w:val="single" w:sz="6" w:space="0" w:color="auto"/>
            </w:tcBorders>
            <w:vAlign w:val="center"/>
          </w:tcPr>
          <w:p w14:paraId="62B7BB22"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1,438.0</w:t>
            </w:r>
          </w:p>
        </w:tc>
        <w:tc>
          <w:tcPr>
            <w:tcW w:w="784" w:type="dxa"/>
            <w:tcBorders>
              <w:top w:val="nil"/>
              <w:left w:val="single" w:sz="6" w:space="0" w:color="auto"/>
              <w:bottom w:val="nil"/>
              <w:right w:val="single" w:sz="6" w:space="0" w:color="auto"/>
            </w:tcBorders>
            <w:vAlign w:val="center"/>
          </w:tcPr>
          <w:p w14:paraId="3D92F772"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13.3</w:t>
            </w:r>
          </w:p>
        </w:tc>
        <w:tc>
          <w:tcPr>
            <w:tcW w:w="853" w:type="dxa"/>
            <w:tcBorders>
              <w:top w:val="nil"/>
              <w:left w:val="single" w:sz="6" w:space="0" w:color="auto"/>
              <w:bottom w:val="nil"/>
              <w:right w:val="single" w:sz="6" w:space="0" w:color="auto"/>
            </w:tcBorders>
            <w:vAlign w:val="center"/>
          </w:tcPr>
          <w:p w14:paraId="4A2BA010"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2,361.9</w:t>
            </w:r>
          </w:p>
        </w:tc>
        <w:tc>
          <w:tcPr>
            <w:tcW w:w="784" w:type="dxa"/>
            <w:tcBorders>
              <w:top w:val="nil"/>
              <w:left w:val="single" w:sz="6" w:space="0" w:color="auto"/>
              <w:bottom w:val="nil"/>
              <w:right w:val="single" w:sz="6" w:space="0" w:color="auto"/>
            </w:tcBorders>
            <w:vAlign w:val="center"/>
          </w:tcPr>
          <w:p w14:paraId="06A862E1"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20.8</w:t>
            </w:r>
          </w:p>
        </w:tc>
        <w:tc>
          <w:tcPr>
            <w:tcW w:w="910" w:type="dxa"/>
            <w:tcBorders>
              <w:top w:val="nil"/>
              <w:left w:val="single" w:sz="6" w:space="0" w:color="auto"/>
              <w:bottom w:val="nil"/>
              <w:right w:val="single" w:sz="6" w:space="0" w:color="auto"/>
            </w:tcBorders>
            <w:vAlign w:val="center"/>
          </w:tcPr>
          <w:p w14:paraId="04E5F5C8"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-923.9</w:t>
            </w:r>
          </w:p>
        </w:tc>
        <w:tc>
          <w:tcPr>
            <w:tcW w:w="854" w:type="dxa"/>
            <w:tcBorders>
              <w:top w:val="nil"/>
              <w:left w:val="single" w:sz="6" w:space="0" w:color="auto"/>
              <w:bottom w:val="nil"/>
              <w:right w:val="single" w:sz="6" w:space="0" w:color="auto"/>
            </w:tcBorders>
            <w:vAlign w:val="center"/>
          </w:tcPr>
          <w:p w14:paraId="0512BB4C"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2.6</w:t>
            </w:r>
          </w:p>
        </w:tc>
        <w:tc>
          <w:tcPr>
            <w:tcW w:w="835" w:type="dxa"/>
            <w:tcBorders>
              <w:top w:val="nil"/>
              <w:left w:val="single" w:sz="6" w:space="0" w:color="auto"/>
              <w:bottom w:val="nil"/>
              <w:right w:val="nil"/>
            </w:tcBorders>
            <w:vAlign w:val="center"/>
          </w:tcPr>
          <w:p w14:paraId="3AA80A95"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rPr>
            </w:pPr>
            <w:r w:rsidRPr="003C6E0A">
              <w:rPr>
                <w:rFonts w:eastAsia="標楷體" w:hint="eastAsia"/>
                <w:bCs/>
                <w:color w:val="000000" w:themeColor="text1"/>
              </w:rPr>
              <w:t>6.0</w:t>
            </w:r>
          </w:p>
        </w:tc>
      </w:tr>
      <w:tr w:rsidR="003C6E0A" w:rsidRPr="003C6E0A" w14:paraId="42B2661D" w14:textId="77777777" w:rsidTr="00D53018">
        <w:trPr>
          <w:cantSplit/>
          <w:trHeight w:val="257"/>
        </w:trPr>
        <w:tc>
          <w:tcPr>
            <w:tcW w:w="1288" w:type="dxa"/>
            <w:tcBorders>
              <w:top w:val="nil"/>
              <w:left w:val="nil"/>
              <w:bottom w:val="nil"/>
              <w:right w:val="single" w:sz="6" w:space="0" w:color="auto"/>
            </w:tcBorders>
          </w:tcPr>
          <w:p w14:paraId="412A6396"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r w:rsidRPr="003C6E0A">
              <w:rPr>
                <w:rFonts w:eastAsia="標楷體" w:hint="eastAsia"/>
                <w:bCs/>
                <w:color w:val="000000" w:themeColor="text1"/>
                <w:sz w:val="22"/>
              </w:rPr>
              <w:t>4</w:t>
            </w:r>
            <w:r w:rsidRPr="003C6E0A">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vAlign w:val="center"/>
          </w:tcPr>
          <w:p w14:paraId="123B5633"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vAlign w:val="center"/>
          </w:tcPr>
          <w:p w14:paraId="09669ACD" w14:textId="77777777" w:rsidR="003C6E0A" w:rsidRPr="003C6E0A" w:rsidRDefault="003C6E0A" w:rsidP="00D53018">
            <w:pPr>
              <w:adjustRightInd w:val="0"/>
              <w:snapToGrid w:val="0"/>
              <w:spacing w:line="380" w:lineRule="atLeast"/>
              <w:jc w:val="center"/>
              <w:rPr>
                <w:color w:val="000000" w:themeColor="text1"/>
                <w:sz w:val="22"/>
              </w:rPr>
            </w:pPr>
            <w:r w:rsidRPr="003C6E0A">
              <w:rPr>
                <w:rFonts w:hint="eastAsia"/>
                <w:color w:val="000000" w:themeColor="text1"/>
                <w:sz w:val="22"/>
              </w:rPr>
              <w:t>16.5</w:t>
            </w:r>
          </w:p>
        </w:tc>
        <w:tc>
          <w:tcPr>
            <w:tcW w:w="840" w:type="dxa"/>
            <w:tcBorders>
              <w:top w:val="nil"/>
              <w:left w:val="single" w:sz="6" w:space="0" w:color="auto"/>
              <w:bottom w:val="nil"/>
              <w:right w:val="single" w:sz="6" w:space="0" w:color="auto"/>
            </w:tcBorders>
            <w:vAlign w:val="center"/>
          </w:tcPr>
          <w:p w14:paraId="404D6DC2"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1,453.1</w:t>
            </w:r>
          </w:p>
        </w:tc>
        <w:tc>
          <w:tcPr>
            <w:tcW w:w="784" w:type="dxa"/>
            <w:tcBorders>
              <w:top w:val="nil"/>
              <w:left w:val="single" w:sz="6" w:space="0" w:color="auto"/>
              <w:bottom w:val="nil"/>
              <w:right w:val="single" w:sz="6" w:space="0" w:color="auto"/>
            </w:tcBorders>
            <w:vAlign w:val="center"/>
          </w:tcPr>
          <w:p w14:paraId="757889A9"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52.9</w:t>
            </w:r>
          </w:p>
        </w:tc>
        <w:tc>
          <w:tcPr>
            <w:tcW w:w="853" w:type="dxa"/>
            <w:tcBorders>
              <w:top w:val="nil"/>
              <w:left w:val="single" w:sz="6" w:space="0" w:color="auto"/>
              <w:bottom w:val="nil"/>
              <w:right w:val="single" w:sz="6" w:space="0" w:color="auto"/>
            </w:tcBorders>
            <w:vAlign w:val="center"/>
          </w:tcPr>
          <w:p w14:paraId="2C45FE99"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2,317.3</w:t>
            </w:r>
          </w:p>
        </w:tc>
        <w:tc>
          <w:tcPr>
            <w:tcW w:w="784" w:type="dxa"/>
            <w:tcBorders>
              <w:top w:val="nil"/>
              <w:left w:val="single" w:sz="6" w:space="0" w:color="auto"/>
              <w:bottom w:val="nil"/>
              <w:right w:val="single" w:sz="6" w:space="0" w:color="auto"/>
            </w:tcBorders>
            <w:vAlign w:val="center"/>
          </w:tcPr>
          <w:p w14:paraId="14450422"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36.6</w:t>
            </w:r>
          </w:p>
        </w:tc>
        <w:tc>
          <w:tcPr>
            <w:tcW w:w="910" w:type="dxa"/>
            <w:tcBorders>
              <w:top w:val="nil"/>
              <w:left w:val="single" w:sz="6" w:space="0" w:color="auto"/>
              <w:bottom w:val="nil"/>
              <w:right w:val="single" w:sz="6" w:space="0" w:color="auto"/>
            </w:tcBorders>
            <w:vAlign w:val="center"/>
          </w:tcPr>
          <w:p w14:paraId="36BC49F2"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-864.2</w:t>
            </w:r>
          </w:p>
        </w:tc>
        <w:tc>
          <w:tcPr>
            <w:tcW w:w="854" w:type="dxa"/>
            <w:tcBorders>
              <w:top w:val="nil"/>
              <w:left w:val="single" w:sz="6" w:space="0" w:color="auto"/>
              <w:bottom w:val="nil"/>
              <w:right w:val="single" w:sz="6" w:space="0" w:color="auto"/>
            </w:tcBorders>
            <w:vAlign w:val="center"/>
          </w:tcPr>
          <w:p w14:paraId="706D883A"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4.2</w:t>
            </w:r>
          </w:p>
        </w:tc>
        <w:tc>
          <w:tcPr>
            <w:tcW w:w="835" w:type="dxa"/>
            <w:tcBorders>
              <w:top w:val="nil"/>
              <w:left w:val="single" w:sz="6" w:space="0" w:color="auto"/>
              <w:bottom w:val="nil"/>
              <w:right w:val="nil"/>
            </w:tcBorders>
            <w:vAlign w:val="center"/>
          </w:tcPr>
          <w:p w14:paraId="35100591"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rPr>
            </w:pPr>
            <w:r w:rsidRPr="003C6E0A">
              <w:rPr>
                <w:rFonts w:eastAsia="標楷體" w:hint="eastAsia"/>
                <w:bCs/>
                <w:color w:val="000000" w:themeColor="text1"/>
              </w:rPr>
              <w:t>6.0</w:t>
            </w:r>
          </w:p>
        </w:tc>
      </w:tr>
      <w:tr w:rsidR="003C6E0A" w:rsidRPr="003C6E0A" w14:paraId="4A4035FE" w14:textId="77777777" w:rsidTr="00D53018">
        <w:trPr>
          <w:cantSplit/>
          <w:trHeight w:val="257"/>
        </w:trPr>
        <w:tc>
          <w:tcPr>
            <w:tcW w:w="1288" w:type="dxa"/>
            <w:tcBorders>
              <w:top w:val="nil"/>
              <w:left w:val="nil"/>
              <w:bottom w:val="nil"/>
              <w:right w:val="single" w:sz="6" w:space="0" w:color="auto"/>
            </w:tcBorders>
          </w:tcPr>
          <w:p w14:paraId="51044997"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r w:rsidRPr="003C6E0A">
              <w:rPr>
                <w:rFonts w:eastAsia="標楷體" w:hint="eastAsia"/>
                <w:bCs/>
                <w:color w:val="000000" w:themeColor="text1"/>
                <w:sz w:val="22"/>
              </w:rPr>
              <w:t>5</w:t>
            </w:r>
            <w:r w:rsidRPr="003C6E0A">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vAlign w:val="center"/>
          </w:tcPr>
          <w:p w14:paraId="2C8804A4"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vAlign w:val="center"/>
          </w:tcPr>
          <w:p w14:paraId="7926D8CC" w14:textId="77777777" w:rsidR="003C6E0A" w:rsidRPr="003C6E0A" w:rsidRDefault="003C6E0A" w:rsidP="00D53018">
            <w:pPr>
              <w:adjustRightInd w:val="0"/>
              <w:snapToGrid w:val="0"/>
              <w:spacing w:line="380" w:lineRule="atLeast"/>
              <w:jc w:val="center"/>
              <w:rPr>
                <w:color w:val="000000" w:themeColor="text1"/>
                <w:sz w:val="22"/>
              </w:rPr>
            </w:pPr>
            <w:r w:rsidRPr="003C6E0A">
              <w:rPr>
                <w:rFonts w:hint="eastAsia"/>
                <w:color w:val="000000" w:themeColor="text1"/>
                <w:sz w:val="22"/>
              </w:rPr>
              <w:t>16.3</w:t>
            </w:r>
          </w:p>
        </w:tc>
        <w:tc>
          <w:tcPr>
            <w:tcW w:w="840" w:type="dxa"/>
            <w:tcBorders>
              <w:top w:val="nil"/>
              <w:left w:val="single" w:sz="6" w:space="0" w:color="auto"/>
              <w:bottom w:val="nil"/>
              <w:right w:val="single" w:sz="6" w:space="0" w:color="auto"/>
            </w:tcBorders>
            <w:vAlign w:val="center"/>
          </w:tcPr>
          <w:p w14:paraId="6258066A"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1,458.7</w:t>
            </w:r>
          </w:p>
        </w:tc>
        <w:tc>
          <w:tcPr>
            <w:tcW w:w="784" w:type="dxa"/>
            <w:tcBorders>
              <w:top w:val="nil"/>
              <w:left w:val="single" w:sz="6" w:space="0" w:color="auto"/>
              <w:bottom w:val="nil"/>
              <w:right w:val="single" w:sz="6" w:space="0" w:color="auto"/>
            </w:tcBorders>
            <w:vAlign w:val="center"/>
          </w:tcPr>
          <w:p w14:paraId="65FAF788"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60.2</w:t>
            </w:r>
          </w:p>
        </w:tc>
        <w:tc>
          <w:tcPr>
            <w:tcW w:w="853" w:type="dxa"/>
            <w:tcBorders>
              <w:top w:val="nil"/>
              <w:left w:val="single" w:sz="6" w:space="0" w:color="auto"/>
              <w:bottom w:val="nil"/>
              <w:right w:val="single" w:sz="6" w:space="0" w:color="auto"/>
            </w:tcBorders>
            <w:vAlign w:val="center"/>
          </w:tcPr>
          <w:p w14:paraId="67F7133E"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2,345.6</w:t>
            </w:r>
          </w:p>
        </w:tc>
        <w:tc>
          <w:tcPr>
            <w:tcW w:w="784" w:type="dxa"/>
            <w:tcBorders>
              <w:top w:val="nil"/>
              <w:left w:val="single" w:sz="6" w:space="0" w:color="auto"/>
              <w:bottom w:val="nil"/>
              <w:right w:val="single" w:sz="6" w:space="0" w:color="auto"/>
            </w:tcBorders>
            <w:vAlign w:val="center"/>
          </w:tcPr>
          <w:p w14:paraId="0CAA0E83"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39.9</w:t>
            </w:r>
          </w:p>
        </w:tc>
        <w:tc>
          <w:tcPr>
            <w:tcW w:w="910" w:type="dxa"/>
            <w:tcBorders>
              <w:top w:val="nil"/>
              <w:left w:val="single" w:sz="6" w:space="0" w:color="auto"/>
              <w:bottom w:val="nil"/>
              <w:right w:val="single" w:sz="6" w:space="0" w:color="auto"/>
            </w:tcBorders>
            <w:vAlign w:val="center"/>
          </w:tcPr>
          <w:p w14:paraId="72FB7B06"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-886.9</w:t>
            </w:r>
          </w:p>
        </w:tc>
        <w:tc>
          <w:tcPr>
            <w:tcW w:w="854" w:type="dxa"/>
            <w:tcBorders>
              <w:top w:val="nil"/>
              <w:left w:val="single" w:sz="6" w:space="0" w:color="auto"/>
              <w:bottom w:val="nil"/>
              <w:right w:val="single" w:sz="6" w:space="0" w:color="auto"/>
            </w:tcBorders>
            <w:vAlign w:val="center"/>
          </w:tcPr>
          <w:p w14:paraId="34AB814D"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5.0</w:t>
            </w:r>
          </w:p>
        </w:tc>
        <w:tc>
          <w:tcPr>
            <w:tcW w:w="835" w:type="dxa"/>
            <w:tcBorders>
              <w:top w:val="nil"/>
              <w:left w:val="single" w:sz="6" w:space="0" w:color="auto"/>
              <w:bottom w:val="nil"/>
              <w:right w:val="nil"/>
            </w:tcBorders>
            <w:vAlign w:val="center"/>
          </w:tcPr>
          <w:p w14:paraId="328C4502"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rPr>
            </w:pPr>
            <w:r w:rsidRPr="003C6E0A">
              <w:rPr>
                <w:rFonts w:eastAsia="標楷體" w:hint="eastAsia"/>
                <w:bCs/>
                <w:color w:val="000000" w:themeColor="text1"/>
              </w:rPr>
              <w:t>5.8</w:t>
            </w:r>
          </w:p>
        </w:tc>
      </w:tr>
      <w:tr w:rsidR="003C6E0A" w:rsidRPr="003C6E0A" w14:paraId="495AF2EC" w14:textId="77777777" w:rsidTr="00D53018">
        <w:trPr>
          <w:cantSplit/>
          <w:trHeight w:val="257"/>
        </w:trPr>
        <w:tc>
          <w:tcPr>
            <w:tcW w:w="1288" w:type="dxa"/>
            <w:tcBorders>
              <w:top w:val="nil"/>
              <w:left w:val="nil"/>
              <w:bottom w:val="nil"/>
              <w:right w:val="single" w:sz="6" w:space="0" w:color="auto"/>
            </w:tcBorders>
          </w:tcPr>
          <w:p w14:paraId="1C642A11"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r w:rsidRPr="003C6E0A">
              <w:rPr>
                <w:rFonts w:eastAsia="標楷體" w:hint="eastAsia"/>
                <w:bCs/>
                <w:color w:val="000000" w:themeColor="text1"/>
                <w:sz w:val="22"/>
              </w:rPr>
              <w:t>6</w:t>
            </w:r>
            <w:r w:rsidRPr="003C6E0A">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vAlign w:val="center"/>
          </w:tcPr>
          <w:p w14:paraId="49AE8B04"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r w:rsidRPr="003C6E0A">
              <w:rPr>
                <w:rFonts w:eastAsia="標楷體" w:hint="eastAsia"/>
                <w:bCs/>
                <w:color w:val="000000" w:themeColor="text1"/>
                <w:sz w:val="22"/>
              </w:rPr>
              <w:t>6.7</w:t>
            </w:r>
            <w:r w:rsidRPr="003C6E0A">
              <w:rPr>
                <w:rFonts w:eastAsia="標楷體"/>
                <w:bCs/>
                <w:color w:val="000000" w:themeColor="text1"/>
                <w:sz w:val="22"/>
              </w:rPr>
              <w:t>(II)</w:t>
            </w:r>
          </w:p>
        </w:tc>
        <w:tc>
          <w:tcPr>
            <w:tcW w:w="844" w:type="dxa"/>
            <w:tcBorders>
              <w:top w:val="nil"/>
              <w:left w:val="single" w:sz="6" w:space="0" w:color="auto"/>
              <w:bottom w:val="nil"/>
              <w:right w:val="single" w:sz="6" w:space="0" w:color="auto"/>
            </w:tcBorders>
            <w:vAlign w:val="center"/>
          </w:tcPr>
          <w:p w14:paraId="4818052D" w14:textId="77777777" w:rsidR="003C6E0A" w:rsidRPr="003C6E0A" w:rsidRDefault="003C6E0A" w:rsidP="00D53018">
            <w:pPr>
              <w:adjustRightInd w:val="0"/>
              <w:snapToGrid w:val="0"/>
              <w:spacing w:line="380" w:lineRule="atLeast"/>
              <w:jc w:val="center"/>
              <w:rPr>
                <w:color w:val="000000" w:themeColor="text1"/>
                <w:sz w:val="22"/>
              </w:rPr>
            </w:pPr>
            <w:r w:rsidRPr="003C6E0A">
              <w:rPr>
                <w:rFonts w:hint="eastAsia"/>
                <w:color w:val="000000" w:themeColor="text1"/>
                <w:sz w:val="22"/>
              </w:rPr>
              <w:t>9.8</w:t>
            </w:r>
          </w:p>
        </w:tc>
        <w:tc>
          <w:tcPr>
            <w:tcW w:w="840" w:type="dxa"/>
            <w:tcBorders>
              <w:top w:val="nil"/>
              <w:left w:val="single" w:sz="6" w:space="0" w:color="auto"/>
              <w:bottom w:val="nil"/>
              <w:right w:val="single" w:sz="6" w:space="0" w:color="auto"/>
            </w:tcBorders>
            <w:vAlign w:val="center"/>
          </w:tcPr>
          <w:p w14:paraId="5C8B5854"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1,461.7</w:t>
            </w:r>
          </w:p>
        </w:tc>
        <w:tc>
          <w:tcPr>
            <w:tcW w:w="784" w:type="dxa"/>
            <w:tcBorders>
              <w:top w:val="nil"/>
              <w:left w:val="single" w:sz="6" w:space="0" w:color="auto"/>
              <w:bottom w:val="nil"/>
              <w:right w:val="single" w:sz="6" w:space="0" w:color="auto"/>
            </w:tcBorders>
            <w:vAlign w:val="center"/>
          </w:tcPr>
          <w:p w14:paraId="68C86535"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41.0</w:t>
            </w:r>
          </w:p>
        </w:tc>
        <w:tc>
          <w:tcPr>
            <w:tcW w:w="853" w:type="dxa"/>
            <w:tcBorders>
              <w:top w:val="nil"/>
              <w:left w:val="single" w:sz="6" w:space="0" w:color="auto"/>
              <w:bottom w:val="nil"/>
              <w:right w:val="single" w:sz="6" w:space="0" w:color="auto"/>
            </w:tcBorders>
            <w:vAlign w:val="center"/>
          </w:tcPr>
          <w:p w14:paraId="6ADF8229"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2,388.1</w:t>
            </w:r>
          </w:p>
        </w:tc>
        <w:tc>
          <w:tcPr>
            <w:tcW w:w="784" w:type="dxa"/>
            <w:tcBorders>
              <w:top w:val="nil"/>
              <w:left w:val="single" w:sz="6" w:space="0" w:color="auto"/>
              <w:bottom w:val="nil"/>
              <w:right w:val="single" w:sz="6" w:space="0" w:color="auto"/>
            </w:tcBorders>
            <w:vAlign w:val="center"/>
          </w:tcPr>
          <w:p w14:paraId="1B914BEB"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35.9</w:t>
            </w:r>
          </w:p>
        </w:tc>
        <w:tc>
          <w:tcPr>
            <w:tcW w:w="910" w:type="dxa"/>
            <w:tcBorders>
              <w:top w:val="nil"/>
              <w:left w:val="single" w:sz="6" w:space="0" w:color="auto"/>
              <w:bottom w:val="nil"/>
              <w:right w:val="single" w:sz="6" w:space="0" w:color="auto"/>
            </w:tcBorders>
            <w:vAlign w:val="center"/>
          </w:tcPr>
          <w:p w14:paraId="301A34F0"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-926.4</w:t>
            </w:r>
          </w:p>
        </w:tc>
        <w:tc>
          <w:tcPr>
            <w:tcW w:w="854" w:type="dxa"/>
            <w:tcBorders>
              <w:top w:val="nil"/>
              <w:left w:val="single" w:sz="6" w:space="0" w:color="auto"/>
              <w:bottom w:val="nil"/>
              <w:right w:val="single" w:sz="6" w:space="0" w:color="auto"/>
            </w:tcBorders>
            <w:vAlign w:val="center"/>
          </w:tcPr>
          <w:p w14:paraId="786DA85C"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5.4</w:t>
            </w:r>
          </w:p>
        </w:tc>
        <w:tc>
          <w:tcPr>
            <w:tcW w:w="835" w:type="dxa"/>
            <w:tcBorders>
              <w:top w:val="nil"/>
              <w:left w:val="single" w:sz="6" w:space="0" w:color="auto"/>
              <w:bottom w:val="nil"/>
              <w:right w:val="nil"/>
            </w:tcBorders>
            <w:vAlign w:val="center"/>
          </w:tcPr>
          <w:p w14:paraId="21E0D513"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rPr>
            </w:pPr>
            <w:r w:rsidRPr="003C6E0A">
              <w:rPr>
                <w:rFonts w:eastAsia="標楷體" w:hint="eastAsia"/>
                <w:bCs/>
                <w:color w:val="000000" w:themeColor="text1"/>
              </w:rPr>
              <w:t>5.9</w:t>
            </w:r>
          </w:p>
        </w:tc>
      </w:tr>
      <w:tr w:rsidR="003C6E0A" w:rsidRPr="003C6E0A" w14:paraId="00012148" w14:textId="77777777" w:rsidTr="00D53018">
        <w:trPr>
          <w:cantSplit/>
          <w:trHeight w:val="257"/>
        </w:trPr>
        <w:tc>
          <w:tcPr>
            <w:tcW w:w="1288" w:type="dxa"/>
            <w:tcBorders>
              <w:top w:val="nil"/>
              <w:left w:val="nil"/>
              <w:bottom w:val="nil"/>
              <w:right w:val="single" w:sz="6" w:space="0" w:color="auto"/>
            </w:tcBorders>
          </w:tcPr>
          <w:p w14:paraId="41262A57"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r w:rsidRPr="003C6E0A">
              <w:rPr>
                <w:rFonts w:eastAsia="標楷體" w:hint="eastAsia"/>
                <w:bCs/>
                <w:color w:val="000000" w:themeColor="text1"/>
                <w:sz w:val="22"/>
              </w:rPr>
              <w:t>7</w:t>
            </w:r>
            <w:r w:rsidRPr="003C6E0A">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vAlign w:val="center"/>
          </w:tcPr>
          <w:p w14:paraId="703326F1"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vAlign w:val="center"/>
          </w:tcPr>
          <w:p w14:paraId="7569D57F" w14:textId="77777777" w:rsidR="003C6E0A" w:rsidRPr="003C6E0A" w:rsidRDefault="003C6E0A" w:rsidP="00D53018">
            <w:pPr>
              <w:adjustRightInd w:val="0"/>
              <w:snapToGrid w:val="0"/>
              <w:spacing w:line="380" w:lineRule="atLeast"/>
              <w:jc w:val="center"/>
              <w:rPr>
                <w:color w:val="000000" w:themeColor="text1"/>
                <w:sz w:val="22"/>
              </w:rPr>
            </w:pPr>
            <w:r w:rsidRPr="003C6E0A">
              <w:rPr>
                <w:rFonts w:hint="eastAsia"/>
                <w:color w:val="000000" w:themeColor="text1"/>
                <w:sz w:val="22"/>
              </w:rPr>
              <w:t>6.6</w:t>
            </w:r>
          </w:p>
        </w:tc>
        <w:tc>
          <w:tcPr>
            <w:tcW w:w="840" w:type="dxa"/>
            <w:tcBorders>
              <w:top w:val="nil"/>
              <w:left w:val="single" w:sz="6" w:space="0" w:color="auto"/>
              <w:bottom w:val="nil"/>
              <w:right w:val="single" w:sz="6" w:space="0" w:color="auto"/>
            </w:tcBorders>
            <w:vAlign w:val="center"/>
          </w:tcPr>
          <w:p w14:paraId="78306331"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1,488.7</w:t>
            </w:r>
          </w:p>
        </w:tc>
        <w:tc>
          <w:tcPr>
            <w:tcW w:w="784" w:type="dxa"/>
            <w:tcBorders>
              <w:top w:val="nil"/>
              <w:left w:val="single" w:sz="6" w:space="0" w:color="auto"/>
              <w:bottom w:val="nil"/>
              <w:right w:val="single" w:sz="6" w:space="0" w:color="auto"/>
            </w:tcBorders>
            <w:vAlign w:val="center"/>
          </w:tcPr>
          <w:p w14:paraId="735A4AF4"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28.5</w:t>
            </w:r>
          </w:p>
        </w:tc>
        <w:tc>
          <w:tcPr>
            <w:tcW w:w="853" w:type="dxa"/>
            <w:tcBorders>
              <w:top w:val="nil"/>
              <w:left w:val="single" w:sz="6" w:space="0" w:color="auto"/>
              <w:bottom w:val="nil"/>
              <w:right w:val="single" w:sz="6" w:space="0" w:color="auto"/>
            </w:tcBorders>
            <w:vAlign w:val="center"/>
          </w:tcPr>
          <w:p w14:paraId="69FA7217"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2,360.1</w:t>
            </w:r>
          </w:p>
        </w:tc>
        <w:tc>
          <w:tcPr>
            <w:tcW w:w="784" w:type="dxa"/>
            <w:tcBorders>
              <w:top w:val="nil"/>
              <w:left w:val="single" w:sz="6" w:space="0" w:color="auto"/>
              <w:bottom w:val="nil"/>
              <w:right w:val="single" w:sz="6" w:space="0" w:color="auto"/>
            </w:tcBorders>
            <w:vAlign w:val="center"/>
          </w:tcPr>
          <w:p w14:paraId="47F7DB82"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20.0</w:t>
            </w:r>
          </w:p>
        </w:tc>
        <w:tc>
          <w:tcPr>
            <w:tcW w:w="910" w:type="dxa"/>
            <w:tcBorders>
              <w:top w:val="nil"/>
              <w:left w:val="single" w:sz="6" w:space="0" w:color="auto"/>
              <w:bottom w:val="nil"/>
              <w:right w:val="single" w:sz="6" w:space="0" w:color="auto"/>
            </w:tcBorders>
            <w:vAlign w:val="center"/>
          </w:tcPr>
          <w:p w14:paraId="0AACED6F"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-871.4</w:t>
            </w:r>
          </w:p>
        </w:tc>
        <w:tc>
          <w:tcPr>
            <w:tcW w:w="854" w:type="dxa"/>
            <w:tcBorders>
              <w:top w:val="nil"/>
              <w:left w:val="single" w:sz="6" w:space="0" w:color="auto"/>
              <w:bottom w:val="nil"/>
              <w:right w:val="single" w:sz="6" w:space="0" w:color="auto"/>
            </w:tcBorders>
            <w:vAlign w:val="center"/>
          </w:tcPr>
          <w:p w14:paraId="271D81AF"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5.4</w:t>
            </w:r>
          </w:p>
        </w:tc>
        <w:tc>
          <w:tcPr>
            <w:tcW w:w="835" w:type="dxa"/>
            <w:tcBorders>
              <w:top w:val="nil"/>
              <w:left w:val="single" w:sz="6" w:space="0" w:color="auto"/>
              <w:bottom w:val="nil"/>
              <w:right w:val="nil"/>
            </w:tcBorders>
            <w:vAlign w:val="center"/>
          </w:tcPr>
          <w:p w14:paraId="3204DF8E"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rPr>
            </w:pPr>
            <w:r w:rsidRPr="003C6E0A">
              <w:rPr>
                <w:rFonts w:eastAsia="標楷體" w:hint="eastAsia"/>
                <w:bCs/>
                <w:color w:val="000000" w:themeColor="text1"/>
              </w:rPr>
              <w:t>5.4</w:t>
            </w:r>
          </w:p>
        </w:tc>
      </w:tr>
      <w:tr w:rsidR="003C6E0A" w:rsidRPr="003C6E0A" w14:paraId="72ABB1A6" w14:textId="77777777" w:rsidTr="00D53018">
        <w:trPr>
          <w:cantSplit/>
          <w:trHeight w:val="257"/>
        </w:trPr>
        <w:tc>
          <w:tcPr>
            <w:tcW w:w="1288" w:type="dxa"/>
            <w:tcBorders>
              <w:top w:val="nil"/>
              <w:left w:val="nil"/>
              <w:bottom w:val="nil"/>
              <w:right w:val="single" w:sz="6" w:space="0" w:color="auto"/>
            </w:tcBorders>
          </w:tcPr>
          <w:p w14:paraId="466680B3"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r w:rsidRPr="003C6E0A">
              <w:rPr>
                <w:rFonts w:eastAsia="標楷體" w:hint="eastAsia"/>
                <w:bCs/>
                <w:color w:val="000000" w:themeColor="text1"/>
                <w:sz w:val="22"/>
              </w:rPr>
              <w:t>8</w:t>
            </w:r>
            <w:r w:rsidRPr="003C6E0A">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vAlign w:val="center"/>
          </w:tcPr>
          <w:p w14:paraId="6564400C"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vAlign w:val="center"/>
          </w:tcPr>
          <w:p w14:paraId="51F9FF13" w14:textId="77777777" w:rsidR="003C6E0A" w:rsidRPr="003C6E0A" w:rsidRDefault="003C6E0A" w:rsidP="00D53018">
            <w:pPr>
              <w:adjustRightInd w:val="0"/>
              <w:snapToGrid w:val="0"/>
              <w:spacing w:line="380" w:lineRule="atLeast"/>
              <w:jc w:val="center"/>
              <w:rPr>
                <w:color w:val="000000" w:themeColor="text1"/>
                <w:sz w:val="22"/>
              </w:rPr>
            </w:pPr>
            <w:r w:rsidRPr="003C6E0A">
              <w:rPr>
                <w:rFonts w:hint="eastAsia"/>
                <w:color w:val="000000" w:themeColor="text1"/>
                <w:sz w:val="22"/>
              </w:rPr>
              <w:t>5.9</w:t>
            </w:r>
          </w:p>
        </w:tc>
        <w:tc>
          <w:tcPr>
            <w:tcW w:w="840" w:type="dxa"/>
            <w:tcBorders>
              <w:top w:val="nil"/>
              <w:left w:val="single" w:sz="6" w:space="0" w:color="auto"/>
              <w:bottom w:val="nil"/>
              <w:right w:val="single" w:sz="6" w:space="0" w:color="auto"/>
            </w:tcBorders>
            <w:vAlign w:val="center"/>
          </w:tcPr>
          <w:p w14:paraId="7EBB5942"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1,500.4</w:t>
            </w:r>
          </w:p>
        </w:tc>
        <w:tc>
          <w:tcPr>
            <w:tcW w:w="784" w:type="dxa"/>
            <w:tcBorders>
              <w:top w:val="nil"/>
              <w:left w:val="single" w:sz="6" w:space="0" w:color="auto"/>
              <w:bottom w:val="nil"/>
              <w:right w:val="single" w:sz="6" w:space="0" w:color="auto"/>
            </w:tcBorders>
            <w:vAlign w:val="center"/>
          </w:tcPr>
          <w:p w14:paraId="745C459D"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26.1</w:t>
            </w:r>
          </w:p>
        </w:tc>
        <w:tc>
          <w:tcPr>
            <w:tcW w:w="853" w:type="dxa"/>
            <w:tcBorders>
              <w:top w:val="nil"/>
              <w:left w:val="single" w:sz="6" w:space="0" w:color="auto"/>
              <w:bottom w:val="nil"/>
              <w:right w:val="single" w:sz="6" w:space="0" w:color="auto"/>
            </w:tcBorders>
            <w:vAlign w:val="center"/>
          </w:tcPr>
          <w:p w14:paraId="12E795FE"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2,386.5</w:t>
            </w:r>
          </w:p>
        </w:tc>
        <w:tc>
          <w:tcPr>
            <w:tcW w:w="784" w:type="dxa"/>
            <w:tcBorders>
              <w:top w:val="nil"/>
              <w:left w:val="single" w:sz="6" w:space="0" w:color="auto"/>
              <w:bottom w:val="nil"/>
              <w:right w:val="single" w:sz="6" w:space="0" w:color="auto"/>
            </w:tcBorders>
            <w:vAlign w:val="center"/>
          </w:tcPr>
          <w:p w14:paraId="5971F1C9"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18.2</w:t>
            </w:r>
          </w:p>
        </w:tc>
        <w:tc>
          <w:tcPr>
            <w:tcW w:w="910" w:type="dxa"/>
            <w:tcBorders>
              <w:top w:val="nil"/>
              <w:left w:val="single" w:sz="6" w:space="0" w:color="auto"/>
              <w:bottom w:val="nil"/>
              <w:right w:val="single" w:sz="6" w:space="0" w:color="auto"/>
            </w:tcBorders>
            <w:vAlign w:val="center"/>
          </w:tcPr>
          <w:p w14:paraId="035594EC"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-886.1</w:t>
            </w:r>
          </w:p>
        </w:tc>
        <w:tc>
          <w:tcPr>
            <w:tcW w:w="854" w:type="dxa"/>
            <w:tcBorders>
              <w:top w:val="nil"/>
              <w:left w:val="single" w:sz="6" w:space="0" w:color="auto"/>
              <w:bottom w:val="nil"/>
              <w:right w:val="single" w:sz="6" w:space="0" w:color="auto"/>
            </w:tcBorders>
            <w:vAlign w:val="center"/>
          </w:tcPr>
          <w:p w14:paraId="053EE09A"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5.3</w:t>
            </w:r>
          </w:p>
        </w:tc>
        <w:tc>
          <w:tcPr>
            <w:tcW w:w="835" w:type="dxa"/>
            <w:tcBorders>
              <w:top w:val="nil"/>
              <w:left w:val="single" w:sz="6" w:space="0" w:color="auto"/>
              <w:bottom w:val="nil"/>
              <w:right w:val="nil"/>
            </w:tcBorders>
            <w:vAlign w:val="center"/>
          </w:tcPr>
          <w:p w14:paraId="583B36A1"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rPr>
            </w:pPr>
            <w:r w:rsidRPr="003C6E0A">
              <w:rPr>
                <w:rFonts w:eastAsia="標楷體" w:hint="eastAsia"/>
                <w:bCs/>
                <w:color w:val="000000" w:themeColor="text1"/>
              </w:rPr>
              <w:t>5.2</w:t>
            </w:r>
          </w:p>
        </w:tc>
      </w:tr>
      <w:tr w:rsidR="003C6E0A" w:rsidRPr="003C6E0A" w14:paraId="0F1770E3" w14:textId="77777777" w:rsidTr="00D53018">
        <w:trPr>
          <w:cantSplit/>
          <w:trHeight w:val="257"/>
        </w:trPr>
        <w:tc>
          <w:tcPr>
            <w:tcW w:w="1288" w:type="dxa"/>
            <w:tcBorders>
              <w:top w:val="nil"/>
              <w:left w:val="nil"/>
              <w:bottom w:val="nil"/>
              <w:right w:val="single" w:sz="6" w:space="0" w:color="auto"/>
            </w:tcBorders>
          </w:tcPr>
          <w:p w14:paraId="3FCB347A"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r w:rsidRPr="003C6E0A">
              <w:rPr>
                <w:rFonts w:eastAsia="標楷體" w:hint="eastAsia"/>
                <w:bCs/>
                <w:color w:val="000000" w:themeColor="text1"/>
                <w:sz w:val="22"/>
              </w:rPr>
              <w:t>9</w:t>
            </w:r>
            <w:r w:rsidRPr="003C6E0A">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vAlign w:val="center"/>
          </w:tcPr>
          <w:p w14:paraId="71A8F9DE"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r w:rsidRPr="003C6E0A">
              <w:rPr>
                <w:rFonts w:eastAsia="標楷體" w:hint="eastAsia"/>
                <w:bCs/>
                <w:color w:val="000000" w:themeColor="text1"/>
                <w:sz w:val="22"/>
              </w:rPr>
              <w:t>2.3</w:t>
            </w:r>
            <w:r w:rsidRPr="003C6E0A">
              <w:rPr>
                <w:rFonts w:eastAsia="標楷體"/>
                <w:bCs/>
                <w:color w:val="000000" w:themeColor="text1"/>
                <w:sz w:val="22"/>
              </w:rPr>
              <w:t xml:space="preserve"> (III)</w:t>
            </w:r>
          </w:p>
        </w:tc>
        <w:tc>
          <w:tcPr>
            <w:tcW w:w="844" w:type="dxa"/>
            <w:tcBorders>
              <w:top w:val="nil"/>
              <w:left w:val="single" w:sz="6" w:space="0" w:color="auto"/>
              <w:bottom w:val="nil"/>
              <w:right w:val="single" w:sz="6" w:space="0" w:color="auto"/>
            </w:tcBorders>
            <w:vAlign w:val="center"/>
          </w:tcPr>
          <w:p w14:paraId="7A86B9C6" w14:textId="77777777" w:rsidR="003C6E0A" w:rsidRPr="003C6E0A" w:rsidRDefault="003C6E0A" w:rsidP="00D53018">
            <w:pPr>
              <w:adjustRightInd w:val="0"/>
              <w:snapToGrid w:val="0"/>
              <w:spacing w:line="380" w:lineRule="atLeast"/>
              <w:jc w:val="center"/>
              <w:rPr>
                <w:color w:val="000000" w:themeColor="text1"/>
                <w:sz w:val="22"/>
              </w:rPr>
            </w:pPr>
            <w:r w:rsidRPr="003C6E0A">
              <w:rPr>
                <w:rFonts w:hint="eastAsia"/>
                <w:color w:val="000000" w:themeColor="text1"/>
                <w:sz w:val="22"/>
              </w:rPr>
              <w:t>4.6</w:t>
            </w:r>
          </w:p>
        </w:tc>
        <w:tc>
          <w:tcPr>
            <w:tcW w:w="840" w:type="dxa"/>
            <w:tcBorders>
              <w:top w:val="nil"/>
              <w:left w:val="single" w:sz="6" w:space="0" w:color="auto"/>
              <w:bottom w:val="nil"/>
              <w:right w:val="single" w:sz="6" w:space="0" w:color="auto"/>
            </w:tcBorders>
            <w:vAlign w:val="center"/>
          </w:tcPr>
          <w:p w14:paraId="1D91D200"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1,430.2</w:t>
            </w:r>
          </w:p>
        </w:tc>
        <w:tc>
          <w:tcPr>
            <w:tcW w:w="784" w:type="dxa"/>
            <w:tcBorders>
              <w:top w:val="nil"/>
              <w:left w:val="single" w:sz="6" w:space="0" w:color="auto"/>
              <w:bottom w:val="nil"/>
              <w:right w:val="single" w:sz="6" w:space="0" w:color="auto"/>
            </w:tcBorders>
            <w:vAlign w:val="center"/>
          </w:tcPr>
          <w:p w14:paraId="7E320138"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17.3</w:t>
            </w:r>
          </w:p>
        </w:tc>
        <w:tc>
          <w:tcPr>
            <w:tcW w:w="853" w:type="dxa"/>
            <w:tcBorders>
              <w:top w:val="nil"/>
              <w:left w:val="single" w:sz="6" w:space="0" w:color="auto"/>
              <w:bottom w:val="nil"/>
              <w:right w:val="single" w:sz="6" w:space="0" w:color="auto"/>
            </w:tcBorders>
            <w:vAlign w:val="center"/>
          </w:tcPr>
          <w:p w14:paraId="5F65BC86"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2,404.5</w:t>
            </w:r>
          </w:p>
        </w:tc>
        <w:tc>
          <w:tcPr>
            <w:tcW w:w="784" w:type="dxa"/>
            <w:tcBorders>
              <w:top w:val="nil"/>
              <w:left w:val="single" w:sz="6" w:space="0" w:color="auto"/>
              <w:bottom w:val="nil"/>
              <w:right w:val="single" w:sz="6" w:space="0" w:color="auto"/>
            </w:tcBorders>
            <w:vAlign w:val="center"/>
          </w:tcPr>
          <w:p w14:paraId="5CFE5232"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18.1</w:t>
            </w:r>
          </w:p>
        </w:tc>
        <w:tc>
          <w:tcPr>
            <w:tcW w:w="910" w:type="dxa"/>
            <w:tcBorders>
              <w:top w:val="nil"/>
              <w:left w:val="single" w:sz="6" w:space="0" w:color="auto"/>
              <w:bottom w:val="nil"/>
              <w:right w:val="single" w:sz="6" w:space="0" w:color="auto"/>
            </w:tcBorders>
            <w:vAlign w:val="center"/>
          </w:tcPr>
          <w:p w14:paraId="23A42920"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-974.3</w:t>
            </w:r>
          </w:p>
        </w:tc>
        <w:tc>
          <w:tcPr>
            <w:tcW w:w="854" w:type="dxa"/>
            <w:tcBorders>
              <w:top w:val="nil"/>
              <w:left w:val="single" w:sz="6" w:space="0" w:color="auto"/>
              <w:bottom w:val="nil"/>
              <w:right w:val="single" w:sz="6" w:space="0" w:color="auto"/>
            </w:tcBorders>
            <w:vAlign w:val="center"/>
          </w:tcPr>
          <w:p w14:paraId="6BCA65BF"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5.4</w:t>
            </w:r>
          </w:p>
        </w:tc>
        <w:tc>
          <w:tcPr>
            <w:tcW w:w="835" w:type="dxa"/>
            <w:tcBorders>
              <w:top w:val="nil"/>
              <w:left w:val="single" w:sz="6" w:space="0" w:color="auto"/>
              <w:bottom w:val="nil"/>
              <w:right w:val="nil"/>
            </w:tcBorders>
            <w:vAlign w:val="center"/>
          </w:tcPr>
          <w:p w14:paraId="4EAE4845"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rPr>
            </w:pPr>
            <w:r w:rsidRPr="003C6E0A">
              <w:rPr>
                <w:rFonts w:eastAsia="標楷體" w:hint="eastAsia"/>
                <w:bCs/>
                <w:color w:val="000000" w:themeColor="text1"/>
              </w:rPr>
              <w:t>4.7</w:t>
            </w:r>
          </w:p>
        </w:tc>
      </w:tr>
      <w:tr w:rsidR="003C6E0A" w:rsidRPr="003C6E0A" w14:paraId="4A2B0A68" w14:textId="77777777" w:rsidTr="00D53018">
        <w:trPr>
          <w:cantSplit/>
          <w:trHeight w:val="257"/>
        </w:trPr>
        <w:tc>
          <w:tcPr>
            <w:tcW w:w="1288" w:type="dxa"/>
            <w:tcBorders>
              <w:top w:val="nil"/>
              <w:left w:val="nil"/>
              <w:bottom w:val="nil"/>
              <w:right w:val="single" w:sz="6" w:space="0" w:color="auto"/>
            </w:tcBorders>
          </w:tcPr>
          <w:p w14:paraId="11526492"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r w:rsidRPr="003C6E0A">
              <w:rPr>
                <w:rFonts w:eastAsia="標楷體" w:hint="eastAsia"/>
                <w:bCs/>
                <w:color w:val="000000" w:themeColor="text1"/>
                <w:sz w:val="22"/>
              </w:rPr>
              <w:t>10</w:t>
            </w:r>
            <w:r w:rsidRPr="003C6E0A">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vAlign w:val="center"/>
          </w:tcPr>
          <w:p w14:paraId="20E9000B"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vAlign w:val="center"/>
          </w:tcPr>
          <w:p w14:paraId="25B37905" w14:textId="77777777" w:rsidR="003C6E0A" w:rsidRPr="003C6E0A" w:rsidRDefault="003C6E0A" w:rsidP="00D53018">
            <w:pPr>
              <w:adjustRightInd w:val="0"/>
              <w:snapToGrid w:val="0"/>
              <w:spacing w:line="380" w:lineRule="atLeast"/>
              <w:jc w:val="center"/>
              <w:rPr>
                <w:color w:val="000000" w:themeColor="text1"/>
                <w:sz w:val="22"/>
              </w:rPr>
            </w:pPr>
            <w:r w:rsidRPr="003C6E0A">
              <w:rPr>
                <w:rFonts w:hint="eastAsia"/>
                <w:color w:val="000000" w:themeColor="text1"/>
                <w:sz w:val="22"/>
              </w:rPr>
              <w:t>5.1</w:t>
            </w:r>
          </w:p>
        </w:tc>
        <w:tc>
          <w:tcPr>
            <w:tcW w:w="840" w:type="dxa"/>
            <w:tcBorders>
              <w:top w:val="nil"/>
              <w:left w:val="single" w:sz="6" w:space="0" w:color="auto"/>
              <w:bottom w:val="nil"/>
              <w:right w:val="single" w:sz="6" w:space="0" w:color="auto"/>
            </w:tcBorders>
            <w:vAlign w:val="center"/>
          </w:tcPr>
          <w:p w14:paraId="7136722E"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1,590.2</w:t>
            </w:r>
          </w:p>
        </w:tc>
        <w:tc>
          <w:tcPr>
            <w:tcW w:w="784" w:type="dxa"/>
            <w:tcBorders>
              <w:top w:val="nil"/>
              <w:left w:val="single" w:sz="6" w:space="0" w:color="auto"/>
              <w:bottom w:val="nil"/>
              <w:right w:val="single" w:sz="6" w:space="0" w:color="auto"/>
            </w:tcBorders>
            <w:vAlign w:val="center"/>
          </w:tcPr>
          <w:p w14:paraId="50C745D9"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26.5</w:t>
            </w:r>
          </w:p>
        </w:tc>
        <w:tc>
          <w:tcPr>
            <w:tcW w:w="853" w:type="dxa"/>
            <w:tcBorders>
              <w:top w:val="nil"/>
              <w:left w:val="single" w:sz="6" w:space="0" w:color="auto"/>
              <w:bottom w:val="nil"/>
              <w:right w:val="single" w:sz="6" w:space="0" w:color="auto"/>
            </w:tcBorders>
            <w:vAlign w:val="center"/>
          </w:tcPr>
          <w:p w14:paraId="07CF6855"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2,423.4</w:t>
            </w:r>
          </w:p>
        </w:tc>
        <w:tc>
          <w:tcPr>
            <w:tcW w:w="784" w:type="dxa"/>
            <w:tcBorders>
              <w:top w:val="nil"/>
              <w:left w:val="single" w:sz="6" w:space="0" w:color="auto"/>
              <w:bottom w:val="nil"/>
              <w:right w:val="single" w:sz="6" w:space="0" w:color="auto"/>
            </w:tcBorders>
            <w:vAlign w:val="center"/>
          </w:tcPr>
          <w:p w14:paraId="3AE237D5"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16.6</w:t>
            </w:r>
          </w:p>
        </w:tc>
        <w:tc>
          <w:tcPr>
            <w:tcW w:w="910" w:type="dxa"/>
            <w:tcBorders>
              <w:top w:val="nil"/>
              <w:left w:val="single" w:sz="6" w:space="0" w:color="auto"/>
              <w:bottom w:val="nil"/>
              <w:right w:val="single" w:sz="6" w:space="0" w:color="auto"/>
            </w:tcBorders>
            <w:vAlign w:val="center"/>
          </w:tcPr>
          <w:p w14:paraId="1384ADA4"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-833.2</w:t>
            </w:r>
          </w:p>
        </w:tc>
        <w:tc>
          <w:tcPr>
            <w:tcW w:w="854" w:type="dxa"/>
            <w:tcBorders>
              <w:top w:val="nil"/>
              <w:left w:val="single" w:sz="6" w:space="0" w:color="auto"/>
              <w:bottom w:val="nil"/>
              <w:right w:val="single" w:sz="6" w:space="0" w:color="auto"/>
            </w:tcBorders>
            <w:vAlign w:val="center"/>
          </w:tcPr>
          <w:p w14:paraId="64061616"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6.2</w:t>
            </w:r>
          </w:p>
        </w:tc>
        <w:tc>
          <w:tcPr>
            <w:tcW w:w="835" w:type="dxa"/>
            <w:tcBorders>
              <w:top w:val="nil"/>
              <w:left w:val="single" w:sz="6" w:space="0" w:color="auto"/>
              <w:bottom w:val="nil"/>
              <w:right w:val="nil"/>
            </w:tcBorders>
            <w:vAlign w:val="center"/>
          </w:tcPr>
          <w:p w14:paraId="588A3BF5"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rPr>
            </w:pPr>
            <w:r w:rsidRPr="003C6E0A">
              <w:rPr>
                <w:rFonts w:eastAsia="標楷體" w:hint="eastAsia"/>
                <w:bCs/>
                <w:color w:val="000000" w:themeColor="text1"/>
              </w:rPr>
              <w:t>4.6</w:t>
            </w:r>
          </w:p>
        </w:tc>
      </w:tr>
      <w:tr w:rsidR="003C6E0A" w:rsidRPr="003C6E0A" w14:paraId="52EA5F4E" w14:textId="77777777" w:rsidTr="00D53018">
        <w:trPr>
          <w:cantSplit/>
          <w:trHeight w:val="257"/>
        </w:trPr>
        <w:tc>
          <w:tcPr>
            <w:tcW w:w="1288" w:type="dxa"/>
            <w:tcBorders>
              <w:top w:val="nil"/>
              <w:left w:val="nil"/>
              <w:bottom w:val="nil"/>
              <w:right w:val="single" w:sz="6" w:space="0" w:color="auto"/>
            </w:tcBorders>
          </w:tcPr>
          <w:p w14:paraId="703B20E7"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r w:rsidRPr="003C6E0A">
              <w:rPr>
                <w:rFonts w:eastAsia="標楷體" w:hint="eastAsia"/>
                <w:bCs/>
                <w:color w:val="000000" w:themeColor="text1"/>
                <w:sz w:val="22"/>
              </w:rPr>
              <w:t>11</w:t>
            </w:r>
            <w:r w:rsidRPr="003C6E0A">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vAlign w:val="center"/>
          </w:tcPr>
          <w:p w14:paraId="276A380E"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vAlign w:val="center"/>
          </w:tcPr>
          <w:p w14:paraId="30F52769" w14:textId="77777777" w:rsidR="003C6E0A" w:rsidRPr="003C6E0A" w:rsidRDefault="003C6E0A" w:rsidP="00D53018">
            <w:pPr>
              <w:adjustRightInd w:val="0"/>
              <w:snapToGrid w:val="0"/>
              <w:spacing w:line="380" w:lineRule="atLeast"/>
              <w:jc w:val="center"/>
              <w:rPr>
                <w:color w:val="000000" w:themeColor="text1"/>
                <w:sz w:val="22"/>
              </w:rPr>
            </w:pPr>
            <w:r w:rsidRPr="003C6E0A">
              <w:rPr>
                <w:rFonts w:hint="eastAsia"/>
                <w:color w:val="000000" w:themeColor="text1"/>
                <w:sz w:val="22"/>
              </w:rPr>
              <w:t>5.3</w:t>
            </w:r>
          </w:p>
        </w:tc>
        <w:tc>
          <w:tcPr>
            <w:tcW w:w="840" w:type="dxa"/>
            <w:tcBorders>
              <w:top w:val="nil"/>
              <w:left w:val="single" w:sz="6" w:space="0" w:color="auto"/>
              <w:bottom w:val="nil"/>
              <w:right w:val="single" w:sz="6" w:space="0" w:color="auto"/>
            </w:tcBorders>
            <w:vAlign w:val="center"/>
          </w:tcPr>
          <w:p w14:paraId="47F5B512"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1,562.7</w:t>
            </w:r>
          </w:p>
        </w:tc>
        <w:tc>
          <w:tcPr>
            <w:tcW w:w="784" w:type="dxa"/>
            <w:tcBorders>
              <w:top w:val="nil"/>
              <w:left w:val="single" w:sz="6" w:space="0" w:color="auto"/>
              <w:bottom w:val="nil"/>
              <w:right w:val="single" w:sz="6" w:space="0" w:color="auto"/>
            </w:tcBorders>
            <w:vAlign w:val="center"/>
          </w:tcPr>
          <w:p w14:paraId="383049C8"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23.3</w:t>
            </w:r>
          </w:p>
        </w:tc>
        <w:tc>
          <w:tcPr>
            <w:tcW w:w="853" w:type="dxa"/>
            <w:tcBorders>
              <w:top w:val="nil"/>
              <w:left w:val="single" w:sz="6" w:space="0" w:color="auto"/>
              <w:bottom w:val="nil"/>
              <w:right w:val="single" w:sz="6" w:space="0" w:color="auto"/>
            </w:tcBorders>
            <w:vAlign w:val="center"/>
          </w:tcPr>
          <w:p w14:paraId="2F8B5A1E"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2,546.4</w:t>
            </w:r>
          </w:p>
        </w:tc>
        <w:tc>
          <w:tcPr>
            <w:tcW w:w="784" w:type="dxa"/>
            <w:tcBorders>
              <w:top w:val="nil"/>
              <w:left w:val="single" w:sz="6" w:space="0" w:color="auto"/>
              <w:bottom w:val="nil"/>
              <w:right w:val="single" w:sz="6" w:space="0" w:color="auto"/>
            </w:tcBorders>
            <w:vAlign w:val="center"/>
          </w:tcPr>
          <w:p w14:paraId="100D1049"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19.5</w:t>
            </w:r>
          </w:p>
        </w:tc>
        <w:tc>
          <w:tcPr>
            <w:tcW w:w="910" w:type="dxa"/>
            <w:tcBorders>
              <w:top w:val="nil"/>
              <w:left w:val="single" w:sz="6" w:space="0" w:color="auto"/>
              <w:bottom w:val="nil"/>
              <w:right w:val="single" w:sz="6" w:space="0" w:color="auto"/>
            </w:tcBorders>
            <w:vAlign w:val="center"/>
          </w:tcPr>
          <w:p w14:paraId="60367CC3"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-983.7</w:t>
            </w:r>
          </w:p>
        </w:tc>
        <w:tc>
          <w:tcPr>
            <w:tcW w:w="854" w:type="dxa"/>
            <w:tcBorders>
              <w:top w:val="nil"/>
              <w:left w:val="single" w:sz="6" w:space="0" w:color="auto"/>
              <w:bottom w:val="nil"/>
              <w:right w:val="single" w:sz="6" w:space="0" w:color="auto"/>
            </w:tcBorders>
            <w:vAlign w:val="center"/>
          </w:tcPr>
          <w:p w14:paraId="255D202E"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6.8</w:t>
            </w:r>
          </w:p>
        </w:tc>
        <w:tc>
          <w:tcPr>
            <w:tcW w:w="835" w:type="dxa"/>
            <w:tcBorders>
              <w:top w:val="nil"/>
              <w:left w:val="single" w:sz="6" w:space="0" w:color="auto"/>
              <w:bottom w:val="nil"/>
              <w:right w:val="nil"/>
            </w:tcBorders>
            <w:vAlign w:val="center"/>
          </w:tcPr>
          <w:p w14:paraId="00A8484D"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rPr>
            </w:pPr>
            <w:r w:rsidRPr="003C6E0A">
              <w:rPr>
                <w:rFonts w:eastAsia="標楷體" w:hint="eastAsia"/>
                <w:bCs/>
                <w:color w:val="000000" w:themeColor="text1"/>
              </w:rPr>
              <w:t>4.2</w:t>
            </w:r>
          </w:p>
        </w:tc>
      </w:tr>
      <w:tr w:rsidR="003C6E0A" w:rsidRPr="003C6E0A" w14:paraId="45E67EB2" w14:textId="77777777" w:rsidTr="00D53018">
        <w:trPr>
          <w:cantSplit/>
          <w:trHeight w:val="257"/>
        </w:trPr>
        <w:tc>
          <w:tcPr>
            <w:tcW w:w="1288" w:type="dxa"/>
            <w:tcBorders>
              <w:top w:val="nil"/>
              <w:left w:val="nil"/>
              <w:bottom w:val="nil"/>
              <w:right w:val="single" w:sz="6" w:space="0" w:color="auto"/>
            </w:tcBorders>
          </w:tcPr>
          <w:p w14:paraId="0457090F"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r w:rsidRPr="003C6E0A">
              <w:rPr>
                <w:rFonts w:eastAsia="標楷體" w:hint="eastAsia"/>
                <w:bCs/>
                <w:color w:val="000000" w:themeColor="text1"/>
                <w:sz w:val="22"/>
              </w:rPr>
              <w:t>12</w:t>
            </w:r>
            <w:r w:rsidRPr="003C6E0A">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vAlign w:val="center"/>
          </w:tcPr>
          <w:p w14:paraId="1A033B99"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r w:rsidRPr="003C6E0A">
              <w:rPr>
                <w:rFonts w:eastAsia="標楷體" w:hint="eastAsia"/>
                <w:bCs/>
                <w:color w:val="000000" w:themeColor="text1"/>
                <w:sz w:val="22"/>
              </w:rPr>
              <w:t>6.9</w:t>
            </w:r>
            <w:r w:rsidRPr="003C6E0A">
              <w:rPr>
                <w:rFonts w:eastAsia="標楷體"/>
                <w:bCs/>
                <w:color w:val="000000" w:themeColor="text1"/>
                <w:sz w:val="22"/>
              </w:rPr>
              <w:t>(IV)</w:t>
            </w:r>
          </w:p>
        </w:tc>
        <w:tc>
          <w:tcPr>
            <w:tcW w:w="844" w:type="dxa"/>
            <w:tcBorders>
              <w:top w:val="nil"/>
              <w:left w:val="single" w:sz="6" w:space="0" w:color="auto"/>
              <w:bottom w:val="nil"/>
              <w:right w:val="single" w:sz="6" w:space="0" w:color="auto"/>
            </w:tcBorders>
            <w:vAlign w:val="center"/>
          </w:tcPr>
          <w:p w14:paraId="09122A70" w14:textId="77777777" w:rsidR="003C6E0A" w:rsidRPr="003C6E0A" w:rsidRDefault="003C6E0A" w:rsidP="00D53018">
            <w:pPr>
              <w:adjustRightInd w:val="0"/>
              <w:snapToGrid w:val="0"/>
              <w:spacing w:line="380" w:lineRule="atLeast"/>
              <w:jc w:val="center"/>
              <w:rPr>
                <w:color w:val="000000" w:themeColor="text1"/>
                <w:sz w:val="22"/>
              </w:rPr>
            </w:pPr>
            <w:r w:rsidRPr="003C6E0A">
              <w:rPr>
                <w:rFonts w:hint="eastAsia"/>
                <w:color w:val="000000" w:themeColor="text1"/>
                <w:sz w:val="22"/>
              </w:rPr>
              <w:t>3.7</w:t>
            </w:r>
          </w:p>
        </w:tc>
        <w:tc>
          <w:tcPr>
            <w:tcW w:w="840" w:type="dxa"/>
            <w:tcBorders>
              <w:top w:val="nil"/>
              <w:left w:val="single" w:sz="6" w:space="0" w:color="auto"/>
              <w:bottom w:val="nil"/>
              <w:right w:val="single" w:sz="6" w:space="0" w:color="auto"/>
            </w:tcBorders>
            <w:vAlign w:val="center"/>
          </w:tcPr>
          <w:p w14:paraId="18F2B39A"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1,582.1</w:t>
            </w:r>
          </w:p>
        </w:tc>
        <w:tc>
          <w:tcPr>
            <w:tcW w:w="784" w:type="dxa"/>
            <w:tcBorders>
              <w:top w:val="nil"/>
              <w:left w:val="single" w:sz="6" w:space="0" w:color="auto"/>
              <w:bottom w:val="nil"/>
              <w:right w:val="single" w:sz="6" w:space="0" w:color="auto"/>
            </w:tcBorders>
            <w:vAlign w:val="center"/>
          </w:tcPr>
          <w:p w14:paraId="31E0D52A"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20.3</w:t>
            </w:r>
          </w:p>
        </w:tc>
        <w:tc>
          <w:tcPr>
            <w:tcW w:w="853" w:type="dxa"/>
            <w:tcBorders>
              <w:top w:val="nil"/>
              <w:left w:val="single" w:sz="6" w:space="0" w:color="auto"/>
              <w:bottom w:val="nil"/>
              <w:right w:val="single" w:sz="6" w:space="0" w:color="auto"/>
            </w:tcBorders>
            <w:vAlign w:val="center"/>
          </w:tcPr>
          <w:p w14:paraId="195E8B45"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2,599.6</w:t>
            </w:r>
          </w:p>
        </w:tc>
        <w:tc>
          <w:tcPr>
            <w:tcW w:w="784" w:type="dxa"/>
            <w:tcBorders>
              <w:top w:val="nil"/>
              <w:left w:val="single" w:sz="6" w:space="0" w:color="auto"/>
              <w:bottom w:val="nil"/>
              <w:right w:val="single" w:sz="6" w:space="0" w:color="auto"/>
            </w:tcBorders>
            <w:vAlign w:val="center"/>
          </w:tcPr>
          <w:p w14:paraId="5B1195D4"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20.2</w:t>
            </w:r>
          </w:p>
        </w:tc>
        <w:tc>
          <w:tcPr>
            <w:tcW w:w="910" w:type="dxa"/>
            <w:tcBorders>
              <w:top w:val="nil"/>
              <w:left w:val="single" w:sz="6" w:space="0" w:color="auto"/>
              <w:bottom w:val="nil"/>
              <w:right w:val="single" w:sz="6" w:space="0" w:color="auto"/>
            </w:tcBorders>
            <w:vAlign w:val="center"/>
          </w:tcPr>
          <w:p w14:paraId="4CADD5F5"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-1,017.5</w:t>
            </w:r>
          </w:p>
        </w:tc>
        <w:tc>
          <w:tcPr>
            <w:tcW w:w="854" w:type="dxa"/>
            <w:tcBorders>
              <w:top w:val="nil"/>
              <w:left w:val="single" w:sz="6" w:space="0" w:color="auto"/>
              <w:bottom w:val="nil"/>
              <w:right w:val="single" w:sz="6" w:space="0" w:color="auto"/>
            </w:tcBorders>
            <w:vAlign w:val="center"/>
          </w:tcPr>
          <w:p w14:paraId="43F60014"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7.0</w:t>
            </w:r>
          </w:p>
        </w:tc>
        <w:tc>
          <w:tcPr>
            <w:tcW w:w="835" w:type="dxa"/>
            <w:tcBorders>
              <w:top w:val="nil"/>
              <w:left w:val="single" w:sz="6" w:space="0" w:color="auto"/>
              <w:bottom w:val="nil"/>
              <w:right w:val="nil"/>
            </w:tcBorders>
            <w:vAlign w:val="center"/>
          </w:tcPr>
          <w:p w14:paraId="4F6DE491"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rPr>
            </w:pPr>
            <w:r w:rsidRPr="003C6E0A">
              <w:rPr>
                <w:rFonts w:eastAsia="標楷體"/>
                <w:bCs/>
                <w:color w:val="000000" w:themeColor="text1"/>
              </w:rPr>
              <w:t>3.9</w:t>
            </w:r>
          </w:p>
        </w:tc>
      </w:tr>
      <w:tr w:rsidR="003C6E0A" w:rsidRPr="003C6E0A" w14:paraId="590EC99C" w14:textId="77777777" w:rsidTr="00D53018">
        <w:trPr>
          <w:cantSplit/>
          <w:trHeight w:val="257"/>
        </w:trPr>
        <w:tc>
          <w:tcPr>
            <w:tcW w:w="1288" w:type="dxa"/>
            <w:tcBorders>
              <w:top w:val="nil"/>
              <w:left w:val="nil"/>
              <w:bottom w:val="nil"/>
              <w:right w:val="single" w:sz="6" w:space="0" w:color="auto"/>
            </w:tcBorders>
          </w:tcPr>
          <w:p w14:paraId="36973B58"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r w:rsidRPr="003C6E0A">
              <w:rPr>
                <w:rFonts w:eastAsia="標楷體" w:hint="eastAsia"/>
                <w:bCs/>
                <w:color w:val="000000" w:themeColor="text1"/>
                <w:sz w:val="22"/>
              </w:rPr>
              <w:t>2022</w:t>
            </w:r>
            <w:r w:rsidRPr="003C6E0A">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vAlign w:val="center"/>
          </w:tcPr>
          <w:p w14:paraId="62CC8026"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vAlign w:val="center"/>
          </w:tcPr>
          <w:p w14:paraId="5A5D2232" w14:textId="77777777" w:rsidR="003C6E0A" w:rsidRPr="003C6E0A" w:rsidRDefault="003C6E0A" w:rsidP="00D53018">
            <w:pPr>
              <w:adjustRightInd w:val="0"/>
              <w:snapToGrid w:val="0"/>
              <w:spacing w:line="380" w:lineRule="atLeast"/>
              <w:jc w:val="center"/>
              <w:rPr>
                <w:color w:val="000000" w:themeColor="text1"/>
                <w:sz w:val="22"/>
              </w:rPr>
            </w:pPr>
          </w:p>
        </w:tc>
        <w:tc>
          <w:tcPr>
            <w:tcW w:w="840" w:type="dxa"/>
            <w:tcBorders>
              <w:top w:val="nil"/>
              <w:left w:val="single" w:sz="6" w:space="0" w:color="auto"/>
              <w:bottom w:val="nil"/>
              <w:right w:val="single" w:sz="6" w:space="0" w:color="auto"/>
            </w:tcBorders>
            <w:vAlign w:val="center"/>
          </w:tcPr>
          <w:p w14:paraId="41F5C3B0"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3,147.6</w:t>
            </w:r>
          </w:p>
        </w:tc>
        <w:tc>
          <w:tcPr>
            <w:tcW w:w="784" w:type="dxa"/>
            <w:tcBorders>
              <w:top w:val="nil"/>
              <w:left w:val="single" w:sz="6" w:space="0" w:color="auto"/>
              <w:bottom w:val="nil"/>
              <w:right w:val="single" w:sz="6" w:space="0" w:color="auto"/>
            </w:tcBorders>
            <w:vAlign w:val="center"/>
          </w:tcPr>
          <w:p w14:paraId="0C610385"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18.7</w:t>
            </w:r>
          </w:p>
        </w:tc>
        <w:tc>
          <w:tcPr>
            <w:tcW w:w="853" w:type="dxa"/>
            <w:tcBorders>
              <w:top w:val="nil"/>
              <w:left w:val="single" w:sz="6" w:space="0" w:color="auto"/>
              <w:bottom w:val="nil"/>
              <w:right w:val="single" w:sz="6" w:space="0" w:color="auto"/>
            </w:tcBorders>
            <w:vAlign w:val="center"/>
          </w:tcPr>
          <w:p w14:paraId="00D0AADC"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5,308.3</w:t>
            </w:r>
          </w:p>
        </w:tc>
        <w:tc>
          <w:tcPr>
            <w:tcW w:w="784" w:type="dxa"/>
            <w:tcBorders>
              <w:top w:val="nil"/>
              <w:left w:val="single" w:sz="6" w:space="0" w:color="auto"/>
              <w:bottom w:val="nil"/>
              <w:right w:val="single" w:sz="6" w:space="0" w:color="auto"/>
            </w:tcBorders>
            <w:vAlign w:val="center"/>
          </w:tcPr>
          <w:p w14:paraId="60376D79"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20.7</w:t>
            </w:r>
          </w:p>
        </w:tc>
        <w:tc>
          <w:tcPr>
            <w:tcW w:w="910" w:type="dxa"/>
            <w:tcBorders>
              <w:top w:val="nil"/>
              <w:left w:val="single" w:sz="6" w:space="0" w:color="auto"/>
              <w:bottom w:val="nil"/>
              <w:right w:val="single" w:sz="6" w:space="0" w:color="auto"/>
            </w:tcBorders>
            <w:vAlign w:val="center"/>
          </w:tcPr>
          <w:p w14:paraId="496F9399"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-2,160.7</w:t>
            </w:r>
          </w:p>
        </w:tc>
        <w:tc>
          <w:tcPr>
            <w:tcW w:w="854" w:type="dxa"/>
            <w:tcBorders>
              <w:top w:val="nil"/>
              <w:left w:val="single" w:sz="6" w:space="0" w:color="auto"/>
              <w:bottom w:val="nil"/>
              <w:right w:val="single" w:sz="6" w:space="0" w:color="auto"/>
            </w:tcBorders>
            <w:vAlign w:val="center"/>
          </w:tcPr>
          <w:p w14:paraId="587E3550"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8.0</w:t>
            </w:r>
          </w:p>
        </w:tc>
        <w:tc>
          <w:tcPr>
            <w:tcW w:w="835" w:type="dxa"/>
            <w:tcBorders>
              <w:top w:val="nil"/>
              <w:left w:val="single" w:sz="6" w:space="0" w:color="auto"/>
              <w:bottom w:val="nil"/>
              <w:right w:val="nil"/>
            </w:tcBorders>
            <w:vAlign w:val="center"/>
          </w:tcPr>
          <w:p w14:paraId="7CD02B01"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rPr>
            </w:pPr>
            <w:r w:rsidRPr="003C6E0A">
              <w:rPr>
                <w:rFonts w:eastAsia="標楷體"/>
                <w:bCs/>
                <w:color w:val="000000" w:themeColor="text1"/>
              </w:rPr>
              <w:t>3.</w:t>
            </w:r>
            <w:r w:rsidRPr="003C6E0A">
              <w:rPr>
                <w:rFonts w:eastAsia="標楷體" w:hint="eastAsia"/>
                <w:bCs/>
                <w:color w:val="000000" w:themeColor="text1"/>
              </w:rPr>
              <w:t>8</w:t>
            </w:r>
          </w:p>
        </w:tc>
      </w:tr>
      <w:tr w:rsidR="003C6E0A" w:rsidRPr="003C6E0A" w14:paraId="6DB01472" w14:textId="77777777" w:rsidTr="00D53018">
        <w:trPr>
          <w:cantSplit/>
          <w:trHeight w:val="257"/>
        </w:trPr>
        <w:tc>
          <w:tcPr>
            <w:tcW w:w="1288" w:type="dxa"/>
            <w:tcBorders>
              <w:top w:val="nil"/>
              <w:left w:val="nil"/>
              <w:bottom w:val="nil"/>
              <w:right w:val="single" w:sz="6" w:space="0" w:color="auto"/>
            </w:tcBorders>
          </w:tcPr>
          <w:p w14:paraId="27595671"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r w:rsidRPr="003C6E0A">
              <w:rPr>
                <w:rFonts w:eastAsia="標楷體" w:hint="eastAsia"/>
                <w:bCs/>
                <w:color w:val="000000" w:themeColor="text1"/>
                <w:sz w:val="22"/>
              </w:rPr>
              <w:t>1</w:t>
            </w:r>
            <w:r w:rsidRPr="003C6E0A">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vAlign w:val="center"/>
          </w:tcPr>
          <w:p w14:paraId="2955EEB1"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vAlign w:val="center"/>
          </w:tcPr>
          <w:p w14:paraId="60B2B445" w14:textId="77777777" w:rsidR="003C6E0A" w:rsidRPr="003C6E0A" w:rsidRDefault="003C6E0A" w:rsidP="00D53018">
            <w:pPr>
              <w:adjustRightInd w:val="0"/>
              <w:snapToGrid w:val="0"/>
              <w:spacing w:line="380" w:lineRule="atLeast"/>
              <w:jc w:val="center"/>
              <w:rPr>
                <w:color w:val="000000" w:themeColor="text1"/>
                <w:sz w:val="22"/>
              </w:rPr>
            </w:pPr>
            <w:r w:rsidRPr="003C6E0A">
              <w:rPr>
                <w:rFonts w:hint="eastAsia"/>
                <w:color w:val="000000" w:themeColor="text1"/>
                <w:sz w:val="22"/>
              </w:rPr>
              <w:t>4.1</w:t>
            </w:r>
          </w:p>
        </w:tc>
        <w:tc>
          <w:tcPr>
            <w:tcW w:w="840" w:type="dxa"/>
            <w:tcBorders>
              <w:top w:val="nil"/>
              <w:left w:val="single" w:sz="6" w:space="0" w:color="auto"/>
              <w:bottom w:val="nil"/>
              <w:right w:val="single" w:sz="6" w:space="0" w:color="auto"/>
            </w:tcBorders>
            <w:vAlign w:val="center"/>
          </w:tcPr>
          <w:p w14:paraId="42BAAF35" w14:textId="77777777" w:rsidR="003C6E0A" w:rsidRPr="003C6E0A" w:rsidRDefault="003C6E0A" w:rsidP="00D53018">
            <w:pPr>
              <w:adjustRightInd w:val="0"/>
              <w:snapToGrid w:val="0"/>
              <w:spacing w:line="380" w:lineRule="atLeast"/>
              <w:jc w:val="center"/>
              <w:rPr>
                <w:color w:val="000000" w:themeColor="text1"/>
              </w:rPr>
            </w:pPr>
            <w:r w:rsidRPr="003C6E0A">
              <w:rPr>
                <w:color w:val="000000" w:themeColor="text1"/>
              </w:rPr>
              <w:t>1</w:t>
            </w:r>
            <w:r w:rsidRPr="003C6E0A">
              <w:rPr>
                <w:rFonts w:hint="eastAsia"/>
                <w:color w:val="000000" w:themeColor="text1"/>
              </w:rPr>
              <w:t>,</w:t>
            </w:r>
            <w:r w:rsidRPr="003C6E0A">
              <w:rPr>
                <w:color w:val="000000" w:themeColor="text1"/>
              </w:rPr>
              <w:t>55</w:t>
            </w:r>
            <w:r w:rsidRPr="003C6E0A">
              <w:rPr>
                <w:rFonts w:hint="eastAsia"/>
                <w:color w:val="000000" w:themeColor="text1"/>
              </w:rPr>
              <w:t>9</w:t>
            </w:r>
            <w:r w:rsidRPr="003C6E0A">
              <w:rPr>
                <w:color w:val="000000" w:themeColor="text1"/>
              </w:rPr>
              <w:t>.</w:t>
            </w:r>
            <w:r w:rsidRPr="003C6E0A">
              <w:rPr>
                <w:rFonts w:hint="eastAsia"/>
                <w:color w:val="000000" w:themeColor="text1"/>
              </w:rPr>
              <w:t>8</w:t>
            </w:r>
          </w:p>
        </w:tc>
        <w:tc>
          <w:tcPr>
            <w:tcW w:w="784" w:type="dxa"/>
            <w:tcBorders>
              <w:top w:val="nil"/>
              <w:left w:val="single" w:sz="6" w:space="0" w:color="auto"/>
              <w:bottom w:val="nil"/>
              <w:right w:val="single" w:sz="6" w:space="0" w:color="auto"/>
            </w:tcBorders>
            <w:vAlign w:val="center"/>
          </w:tcPr>
          <w:p w14:paraId="0EE04C90"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15.9</w:t>
            </w:r>
          </w:p>
        </w:tc>
        <w:tc>
          <w:tcPr>
            <w:tcW w:w="853" w:type="dxa"/>
            <w:tcBorders>
              <w:top w:val="nil"/>
              <w:left w:val="single" w:sz="6" w:space="0" w:color="auto"/>
              <w:bottom w:val="nil"/>
              <w:right w:val="single" w:sz="6" w:space="0" w:color="auto"/>
            </w:tcBorders>
            <w:vAlign w:val="center"/>
          </w:tcPr>
          <w:p w14:paraId="4DE5EEA7"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2,645.9</w:t>
            </w:r>
          </w:p>
        </w:tc>
        <w:tc>
          <w:tcPr>
            <w:tcW w:w="784" w:type="dxa"/>
            <w:tcBorders>
              <w:top w:val="nil"/>
              <w:left w:val="single" w:sz="6" w:space="0" w:color="auto"/>
              <w:bottom w:val="nil"/>
              <w:right w:val="single" w:sz="6" w:space="0" w:color="auto"/>
            </w:tcBorders>
            <w:vAlign w:val="center"/>
          </w:tcPr>
          <w:p w14:paraId="09015B4E"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20.0</w:t>
            </w:r>
          </w:p>
        </w:tc>
        <w:tc>
          <w:tcPr>
            <w:tcW w:w="910" w:type="dxa"/>
            <w:tcBorders>
              <w:top w:val="nil"/>
              <w:left w:val="single" w:sz="6" w:space="0" w:color="auto"/>
              <w:bottom w:val="nil"/>
              <w:right w:val="single" w:sz="6" w:space="0" w:color="auto"/>
            </w:tcBorders>
            <w:vAlign w:val="center"/>
          </w:tcPr>
          <w:p w14:paraId="141882A0"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-1,086.0</w:t>
            </w:r>
          </w:p>
        </w:tc>
        <w:tc>
          <w:tcPr>
            <w:tcW w:w="854" w:type="dxa"/>
            <w:tcBorders>
              <w:top w:val="nil"/>
              <w:left w:val="single" w:sz="6" w:space="0" w:color="auto"/>
              <w:bottom w:val="nil"/>
              <w:right w:val="single" w:sz="6" w:space="0" w:color="auto"/>
            </w:tcBorders>
            <w:vAlign w:val="center"/>
          </w:tcPr>
          <w:p w14:paraId="0B57EBF3" w14:textId="77777777" w:rsidR="003C6E0A" w:rsidRPr="003C6E0A" w:rsidRDefault="003C6E0A" w:rsidP="00D53018">
            <w:pPr>
              <w:adjustRightInd w:val="0"/>
              <w:snapToGrid w:val="0"/>
              <w:spacing w:line="380" w:lineRule="atLeast"/>
              <w:jc w:val="center"/>
              <w:rPr>
                <w:color w:val="000000" w:themeColor="text1"/>
              </w:rPr>
            </w:pPr>
            <w:r w:rsidRPr="003C6E0A">
              <w:rPr>
                <w:color w:val="000000" w:themeColor="text1"/>
              </w:rPr>
              <w:t>7.5</w:t>
            </w:r>
          </w:p>
        </w:tc>
        <w:tc>
          <w:tcPr>
            <w:tcW w:w="835" w:type="dxa"/>
            <w:tcBorders>
              <w:top w:val="nil"/>
              <w:left w:val="single" w:sz="6" w:space="0" w:color="auto"/>
              <w:bottom w:val="nil"/>
              <w:right w:val="nil"/>
            </w:tcBorders>
            <w:vAlign w:val="center"/>
          </w:tcPr>
          <w:p w14:paraId="4703891E"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rPr>
            </w:pPr>
            <w:r w:rsidRPr="003C6E0A">
              <w:rPr>
                <w:rFonts w:eastAsia="標楷體" w:hint="eastAsia"/>
                <w:bCs/>
                <w:color w:val="000000" w:themeColor="text1"/>
              </w:rPr>
              <w:t>4.0</w:t>
            </w:r>
          </w:p>
        </w:tc>
      </w:tr>
      <w:tr w:rsidR="003C6E0A" w:rsidRPr="003C6E0A" w14:paraId="58A93D16" w14:textId="77777777" w:rsidTr="00D53018">
        <w:trPr>
          <w:cantSplit/>
          <w:trHeight w:val="257"/>
        </w:trPr>
        <w:tc>
          <w:tcPr>
            <w:tcW w:w="1288" w:type="dxa"/>
            <w:tcBorders>
              <w:top w:val="nil"/>
              <w:left w:val="nil"/>
              <w:bottom w:val="nil"/>
              <w:right w:val="single" w:sz="6" w:space="0" w:color="auto"/>
            </w:tcBorders>
          </w:tcPr>
          <w:p w14:paraId="170D3D5F"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r w:rsidRPr="003C6E0A">
              <w:rPr>
                <w:rFonts w:eastAsia="標楷體" w:hint="eastAsia"/>
                <w:bCs/>
                <w:color w:val="000000" w:themeColor="text1"/>
                <w:sz w:val="22"/>
              </w:rPr>
              <w:t>2</w:t>
            </w:r>
            <w:r w:rsidRPr="003C6E0A">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vAlign w:val="center"/>
          </w:tcPr>
          <w:p w14:paraId="71F824D3"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vAlign w:val="center"/>
          </w:tcPr>
          <w:p w14:paraId="57A99F26" w14:textId="77777777" w:rsidR="003C6E0A" w:rsidRPr="003C6E0A" w:rsidRDefault="003C6E0A" w:rsidP="00D53018">
            <w:pPr>
              <w:adjustRightInd w:val="0"/>
              <w:snapToGrid w:val="0"/>
              <w:spacing w:line="380" w:lineRule="atLeast"/>
              <w:jc w:val="center"/>
              <w:rPr>
                <w:color w:val="000000" w:themeColor="text1"/>
                <w:sz w:val="22"/>
              </w:rPr>
            </w:pPr>
            <w:r w:rsidRPr="003C6E0A">
              <w:rPr>
                <w:rFonts w:hint="eastAsia"/>
                <w:color w:val="000000" w:themeColor="text1"/>
                <w:sz w:val="22"/>
              </w:rPr>
              <w:t>7.5</w:t>
            </w:r>
          </w:p>
        </w:tc>
        <w:tc>
          <w:tcPr>
            <w:tcW w:w="840" w:type="dxa"/>
            <w:tcBorders>
              <w:top w:val="nil"/>
              <w:left w:val="single" w:sz="6" w:space="0" w:color="auto"/>
              <w:bottom w:val="nil"/>
              <w:right w:val="single" w:sz="6" w:space="0" w:color="auto"/>
            </w:tcBorders>
            <w:vAlign w:val="center"/>
          </w:tcPr>
          <w:p w14:paraId="214B4F3F"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1,587.8</w:t>
            </w:r>
          </w:p>
        </w:tc>
        <w:tc>
          <w:tcPr>
            <w:tcW w:w="784" w:type="dxa"/>
            <w:tcBorders>
              <w:top w:val="nil"/>
              <w:left w:val="single" w:sz="6" w:space="0" w:color="auto"/>
              <w:bottom w:val="nil"/>
              <w:right w:val="single" w:sz="6" w:space="0" w:color="auto"/>
            </w:tcBorders>
            <w:vAlign w:val="center"/>
          </w:tcPr>
          <w:p w14:paraId="612BE094"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21.6</w:t>
            </w:r>
          </w:p>
        </w:tc>
        <w:tc>
          <w:tcPr>
            <w:tcW w:w="853" w:type="dxa"/>
            <w:tcBorders>
              <w:top w:val="nil"/>
              <w:left w:val="single" w:sz="6" w:space="0" w:color="auto"/>
              <w:bottom w:val="nil"/>
              <w:right w:val="single" w:sz="6" w:space="0" w:color="auto"/>
            </w:tcBorders>
            <w:vAlign w:val="center"/>
          </w:tcPr>
          <w:p w14:paraId="6B536C8C"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2,662.5</w:t>
            </w:r>
          </w:p>
        </w:tc>
        <w:tc>
          <w:tcPr>
            <w:tcW w:w="784" w:type="dxa"/>
            <w:tcBorders>
              <w:top w:val="nil"/>
              <w:left w:val="single" w:sz="6" w:space="0" w:color="auto"/>
              <w:bottom w:val="nil"/>
              <w:right w:val="single" w:sz="6" w:space="0" w:color="auto"/>
            </w:tcBorders>
            <w:vAlign w:val="center"/>
          </w:tcPr>
          <w:p w14:paraId="7A782E71"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21.5</w:t>
            </w:r>
          </w:p>
        </w:tc>
        <w:tc>
          <w:tcPr>
            <w:tcW w:w="910" w:type="dxa"/>
            <w:tcBorders>
              <w:top w:val="nil"/>
              <w:left w:val="single" w:sz="6" w:space="0" w:color="auto"/>
              <w:bottom w:val="nil"/>
              <w:right w:val="single" w:sz="6" w:space="0" w:color="auto"/>
            </w:tcBorders>
            <w:vAlign w:val="center"/>
          </w:tcPr>
          <w:p w14:paraId="6F9AA15B"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-1,074.7</w:t>
            </w:r>
          </w:p>
        </w:tc>
        <w:tc>
          <w:tcPr>
            <w:tcW w:w="854" w:type="dxa"/>
            <w:tcBorders>
              <w:top w:val="nil"/>
              <w:left w:val="single" w:sz="6" w:space="0" w:color="auto"/>
              <w:bottom w:val="nil"/>
              <w:right w:val="single" w:sz="6" w:space="0" w:color="auto"/>
            </w:tcBorders>
            <w:vAlign w:val="center"/>
          </w:tcPr>
          <w:p w14:paraId="1A2D0716"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7.9</w:t>
            </w:r>
          </w:p>
        </w:tc>
        <w:tc>
          <w:tcPr>
            <w:tcW w:w="835" w:type="dxa"/>
            <w:tcBorders>
              <w:top w:val="nil"/>
              <w:left w:val="single" w:sz="6" w:space="0" w:color="auto"/>
              <w:bottom w:val="nil"/>
              <w:right w:val="nil"/>
            </w:tcBorders>
            <w:vAlign w:val="center"/>
          </w:tcPr>
          <w:p w14:paraId="4C75A78A"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rPr>
            </w:pPr>
            <w:r w:rsidRPr="003C6E0A">
              <w:rPr>
                <w:rFonts w:eastAsia="標楷體"/>
                <w:bCs/>
                <w:color w:val="000000" w:themeColor="text1"/>
              </w:rPr>
              <w:t>3.8</w:t>
            </w:r>
          </w:p>
        </w:tc>
      </w:tr>
      <w:tr w:rsidR="003C6E0A" w:rsidRPr="003C6E0A" w14:paraId="6B81BE2B" w14:textId="77777777" w:rsidTr="00D53018">
        <w:trPr>
          <w:cantSplit/>
          <w:trHeight w:val="257"/>
        </w:trPr>
        <w:tc>
          <w:tcPr>
            <w:tcW w:w="1288" w:type="dxa"/>
            <w:tcBorders>
              <w:top w:val="nil"/>
              <w:left w:val="nil"/>
              <w:bottom w:val="single" w:sz="6" w:space="0" w:color="auto"/>
              <w:right w:val="single" w:sz="6" w:space="0" w:color="auto"/>
            </w:tcBorders>
          </w:tcPr>
          <w:p w14:paraId="6F995AAB"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r w:rsidRPr="003C6E0A">
              <w:rPr>
                <w:rFonts w:eastAsia="標楷體" w:hint="eastAsia"/>
                <w:bCs/>
                <w:color w:val="000000" w:themeColor="text1"/>
                <w:sz w:val="22"/>
              </w:rPr>
              <w:t>3</w:t>
            </w:r>
            <w:r w:rsidRPr="003C6E0A">
              <w:rPr>
                <w:rFonts w:eastAsia="標楷體" w:hint="eastAsia"/>
                <w:bCs/>
                <w:color w:val="000000" w:themeColor="text1"/>
                <w:sz w:val="22"/>
              </w:rPr>
              <w:t>月</w:t>
            </w:r>
          </w:p>
        </w:tc>
        <w:tc>
          <w:tcPr>
            <w:tcW w:w="1008" w:type="dxa"/>
            <w:tcBorders>
              <w:top w:val="nil"/>
              <w:left w:val="single" w:sz="6" w:space="0" w:color="auto"/>
              <w:bottom w:val="single" w:sz="6" w:space="0" w:color="auto"/>
              <w:right w:val="single" w:sz="6" w:space="0" w:color="auto"/>
            </w:tcBorders>
            <w:vAlign w:val="center"/>
          </w:tcPr>
          <w:p w14:paraId="69383E9D"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single" w:sz="6" w:space="0" w:color="auto"/>
              <w:right w:val="single" w:sz="6" w:space="0" w:color="auto"/>
            </w:tcBorders>
            <w:vAlign w:val="center"/>
          </w:tcPr>
          <w:p w14:paraId="2DC70DD7" w14:textId="77777777" w:rsidR="003C6E0A" w:rsidRPr="003C6E0A" w:rsidRDefault="003C6E0A" w:rsidP="00D53018">
            <w:pPr>
              <w:adjustRightInd w:val="0"/>
              <w:snapToGrid w:val="0"/>
              <w:spacing w:line="380" w:lineRule="atLeast"/>
              <w:jc w:val="center"/>
              <w:rPr>
                <w:color w:val="000000" w:themeColor="text1"/>
                <w:sz w:val="22"/>
              </w:rPr>
            </w:pPr>
            <w:r w:rsidRPr="003C6E0A">
              <w:rPr>
                <w:rFonts w:hint="eastAsia"/>
                <w:color w:val="000000" w:themeColor="text1"/>
                <w:sz w:val="22"/>
              </w:rPr>
              <w:t>5.5</w:t>
            </w:r>
          </w:p>
        </w:tc>
        <w:tc>
          <w:tcPr>
            <w:tcW w:w="840" w:type="dxa"/>
            <w:tcBorders>
              <w:top w:val="nil"/>
              <w:left w:val="single" w:sz="6" w:space="0" w:color="auto"/>
              <w:bottom w:val="single" w:sz="6" w:space="0" w:color="auto"/>
              <w:right w:val="single" w:sz="6" w:space="0" w:color="auto"/>
            </w:tcBorders>
            <w:vAlign w:val="center"/>
          </w:tcPr>
          <w:p w14:paraId="486AADCC" w14:textId="77777777" w:rsidR="003C6E0A" w:rsidRPr="003C6E0A" w:rsidRDefault="003C6E0A" w:rsidP="00D53018">
            <w:pPr>
              <w:adjustRightInd w:val="0"/>
              <w:snapToGrid w:val="0"/>
              <w:spacing w:line="380" w:lineRule="atLeast"/>
              <w:jc w:val="center"/>
              <w:rPr>
                <w:color w:val="000000" w:themeColor="text1"/>
              </w:rPr>
            </w:pPr>
            <w:r w:rsidRPr="003C6E0A">
              <w:rPr>
                <w:color w:val="000000" w:themeColor="text1"/>
              </w:rPr>
              <w:t>-</w:t>
            </w:r>
          </w:p>
        </w:tc>
        <w:tc>
          <w:tcPr>
            <w:tcW w:w="784" w:type="dxa"/>
            <w:tcBorders>
              <w:top w:val="nil"/>
              <w:left w:val="single" w:sz="6" w:space="0" w:color="auto"/>
              <w:bottom w:val="single" w:sz="6" w:space="0" w:color="auto"/>
              <w:right w:val="single" w:sz="6" w:space="0" w:color="auto"/>
            </w:tcBorders>
            <w:vAlign w:val="center"/>
          </w:tcPr>
          <w:p w14:paraId="3F9A49E5" w14:textId="77777777" w:rsidR="003C6E0A" w:rsidRPr="003C6E0A" w:rsidRDefault="003C6E0A" w:rsidP="00D53018">
            <w:pPr>
              <w:adjustRightInd w:val="0"/>
              <w:snapToGrid w:val="0"/>
              <w:spacing w:line="380" w:lineRule="atLeast"/>
              <w:jc w:val="center"/>
              <w:rPr>
                <w:color w:val="000000" w:themeColor="text1"/>
              </w:rPr>
            </w:pPr>
            <w:r w:rsidRPr="003C6E0A">
              <w:rPr>
                <w:color w:val="000000" w:themeColor="text1"/>
              </w:rPr>
              <w:t>-</w:t>
            </w:r>
          </w:p>
        </w:tc>
        <w:tc>
          <w:tcPr>
            <w:tcW w:w="853" w:type="dxa"/>
            <w:tcBorders>
              <w:top w:val="nil"/>
              <w:left w:val="single" w:sz="6" w:space="0" w:color="auto"/>
              <w:bottom w:val="single" w:sz="6" w:space="0" w:color="auto"/>
              <w:right w:val="single" w:sz="6" w:space="0" w:color="auto"/>
            </w:tcBorders>
            <w:vAlign w:val="center"/>
          </w:tcPr>
          <w:p w14:paraId="1D11A76B" w14:textId="77777777" w:rsidR="003C6E0A" w:rsidRPr="003C6E0A" w:rsidRDefault="003C6E0A" w:rsidP="00D53018">
            <w:pPr>
              <w:adjustRightInd w:val="0"/>
              <w:snapToGrid w:val="0"/>
              <w:spacing w:line="380" w:lineRule="atLeast"/>
              <w:jc w:val="center"/>
              <w:rPr>
                <w:color w:val="000000" w:themeColor="text1"/>
              </w:rPr>
            </w:pPr>
            <w:r w:rsidRPr="003C6E0A">
              <w:rPr>
                <w:color w:val="000000" w:themeColor="text1"/>
              </w:rPr>
              <w:t>-</w:t>
            </w:r>
          </w:p>
        </w:tc>
        <w:tc>
          <w:tcPr>
            <w:tcW w:w="784" w:type="dxa"/>
            <w:tcBorders>
              <w:top w:val="nil"/>
              <w:left w:val="single" w:sz="6" w:space="0" w:color="auto"/>
              <w:bottom w:val="single" w:sz="6" w:space="0" w:color="auto"/>
              <w:right w:val="single" w:sz="6" w:space="0" w:color="auto"/>
            </w:tcBorders>
            <w:vAlign w:val="center"/>
          </w:tcPr>
          <w:p w14:paraId="49506373" w14:textId="77777777" w:rsidR="003C6E0A" w:rsidRPr="003C6E0A" w:rsidRDefault="003C6E0A" w:rsidP="00D53018">
            <w:pPr>
              <w:adjustRightInd w:val="0"/>
              <w:snapToGrid w:val="0"/>
              <w:spacing w:line="380" w:lineRule="atLeast"/>
              <w:jc w:val="center"/>
              <w:rPr>
                <w:color w:val="000000" w:themeColor="text1"/>
              </w:rPr>
            </w:pPr>
            <w:r w:rsidRPr="003C6E0A">
              <w:rPr>
                <w:color w:val="000000" w:themeColor="text1"/>
              </w:rPr>
              <w:t>-</w:t>
            </w:r>
          </w:p>
        </w:tc>
        <w:tc>
          <w:tcPr>
            <w:tcW w:w="910" w:type="dxa"/>
            <w:tcBorders>
              <w:top w:val="nil"/>
              <w:left w:val="single" w:sz="6" w:space="0" w:color="auto"/>
              <w:bottom w:val="single" w:sz="6" w:space="0" w:color="auto"/>
              <w:right w:val="single" w:sz="6" w:space="0" w:color="auto"/>
            </w:tcBorders>
            <w:vAlign w:val="center"/>
          </w:tcPr>
          <w:p w14:paraId="2C0419BB" w14:textId="77777777" w:rsidR="003C6E0A" w:rsidRPr="003C6E0A" w:rsidRDefault="003C6E0A" w:rsidP="00D53018">
            <w:pPr>
              <w:adjustRightInd w:val="0"/>
              <w:snapToGrid w:val="0"/>
              <w:spacing w:line="380" w:lineRule="atLeast"/>
              <w:jc w:val="center"/>
              <w:rPr>
                <w:color w:val="000000" w:themeColor="text1"/>
              </w:rPr>
            </w:pPr>
            <w:r w:rsidRPr="003C6E0A">
              <w:rPr>
                <w:color w:val="000000" w:themeColor="text1"/>
              </w:rPr>
              <w:t>-</w:t>
            </w:r>
          </w:p>
        </w:tc>
        <w:tc>
          <w:tcPr>
            <w:tcW w:w="854" w:type="dxa"/>
            <w:tcBorders>
              <w:top w:val="nil"/>
              <w:left w:val="single" w:sz="6" w:space="0" w:color="auto"/>
              <w:bottom w:val="single" w:sz="6" w:space="0" w:color="auto"/>
              <w:right w:val="single" w:sz="6" w:space="0" w:color="auto"/>
            </w:tcBorders>
            <w:vAlign w:val="center"/>
          </w:tcPr>
          <w:p w14:paraId="345BE470"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8.5</w:t>
            </w:r>
          </w:p>
        </w:tc>
        <w:tc>
          <w:tcPr>
            <w:tcW w:w="835" w:type="dxa"/>
            <w:tcBorders>
              <w:top w:val="nil"/>
              <w:left w:val="single" w:sz="6" w:space="0" w:color="auto"/>
              <w:bottom w:val="single" w:sz="6" w:space="0" w:color="auto"/>
              <w:right w:val="nil"/>
            </w:tcBorders>
            <w:vAlign w:val="center"/>
          </w:tcPr>
          <w:p w14:paraId="44577DCB"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rPr>
            </w:pPr>
            <w:r w:rsidRPr="003C6E0A">
              <w:rPr>
                <w:rFonts w:eastAsia="標楷體" w:hint="eastAsia"/>
                <w:bCs/>
                <w:color w:val="000000" w:themeColor="text1"/>
              </w:rPr>
              <w:t>3.6</w:t>
            </w:r>
          </w:p>
        </w:tc>
      </w:tr>
    </w:tbl>
    <w:p w14:paraId="1623C6C0" w14:textId="77777777" w:rsidR="00DF7350" w:rsidRPr="003C6E0A" w:rsidRDefault="00DF7350" w:rsidP="00DF7350">
      <w:pPr>
        <w:tabs>
          <w:tab w:val="left" w:pos="6840"/>
        </w:tabs>
        <w:snapToGrid w:val="0"/>
        <w:rPr>
          <w:rFonts w:eastAsia="標楷體"/>
          <w:bCs/>
          <w:color w:val="000000" w:themeColor="text1"/>
          <w:sz w:val="22"/>
          <w:lang w:val="zh-TW"/>
        </w:rPr>
      </w:pPr>
      <w:r w:rsidRPr="003C6E0A">
        <w:rPr>
          <w:rFonts w:eastAsia="標楷體"/>
          <w:bCs/>
          <w:color w:val="000000" w:themeColor="text1"/>
          <w:sz w:val="22"/>
          <w:lang w:val="zh-TW"/>
        </w:rPr>
        <w:t>註：</w:t>
      </w:r>
      <w:r w:rsidRPr="003C6E0A">
        <w:rPr>
          <w:rFonts w:eastAsia="標楷體"/>
          <w:bCs/>
          <w:color w:val="000000" w:themeColor="text1"/>
          <w:sz w:val="22"/>
          <w:lang w:val="zh-TW"/>
        </w:rPr>
        <w:t>GDP</w:t>
      </w:r>
      <w:r w:rsidRPr="003C6E0A">
        <w:rPr>
          <w:rFonts w:eastAsia="標楷體"/>
          <w:bCs/>
          <w:color w:val="000000" w:themeColor="text1"/>
          <w:sz w:val="22"/>
          <w:lang w:val="zh-TW"/>
        </w:rPr>
        <w:t>成長率係為當季較上季變動率轉換為年率。</w:t>
      </w:r>
    </w:p>
    <w:p w14:paraId="7B0B974F" w14:textId="758C7E27" w:rsidR="00474407" w:rsidRPr="003C6E0A" w:rsidRDefault="00DF7350" w:rsidP="00DF7350">
      <w:pPr>
        <w:widowControl/>
        <w:autoSpaceDE w:val="0"/>
        <w:autoSpaceDN w:val="0"/>
        <w:adjustRightInd w:val="0"/>
        <w:snapToGrid w:val="0"/>
        <w:spacing w:line="300" w:lineRule="auto"/>
        <w:rPr>
          <w:rFonts w:eastAsia="標楷體"/>
          <w:bCs/>
          <w:color w:val="000000" w:themeColor="text1"/>
          <w:sz w:val="22"/>
          <w:lang w:val="zh-TW"/>
        </w:rPr>
      </w:pPr>
      <w:r w:rsidRPr="003C6E0A">
        <w:rPr>
          <w:rFonts w:eastAsia="標楷體"/>
          <w:bCs/>
          <w:color w:val="000000" w:themeColor="text1"/>
          <w:sz w:val="22"/>
          <w:lang w:val="zh-TW"/>
        </w:rPr>
        <w:t>資料來源：美國商務部、美國勞工部。</w:t>
      </w:r>
    </w:p>
    <w:p w14:paraId="58342B81" w14:textId="77777777" w:rsidR="00474407" w:rsidRPr="003C6E0A" w:rsidRDefault="00474407">
      <w:pPr>
        <w:widowControl/>
        <w:rPr>
          <w:rFonts w:eastAsia="標楷體"/>
          <w:bCs/>
          <w:color w:val="000000" w:themeColor="text1"/>
          <w:sz w:val="22"/>
          <w:lang w:val="zh-TW"/>
        </w:rPr>
      </w:pPr>
      <w:r w:rsidRPr="003C6E0A">
        <w:rPr>
          <w:rFonts w:eastAsia="標楷體"/>
          <w:bCs/>
          <w:color w:val="000000" w:themeColor="text1"/>
          <w:sz w:val="22"/>
          <w:lang w:val="zh-TW"/>
        </w:rPr>
        <w:br w:type="page"/>
      </w:r>
    </w:p>
    <w:p w14:paraId="1F4C212B" w14:textId="77777777" w:rsidR="00474407" w:rsidRPr="003C6E0A" w:rsidRDefault="00474407" w:rsidP="006A2510">
      <w:pPr>
        <w:keepNext/>
        <w:spacing w:beforeLines="50" w:before="120" w:line="300" w:lineRule="auto"/>
        <w:ind w:rightChars="-25" w:right="-60"/>
        <w:outlineLvl w:val="2"/>
        <w:rPr>
          <w:rFonts w:eastAsia="標楷體"/>
          <w:b/>
          <w:bCs/>
          <w:color w:val="000000" w:themeColor="text1"/>
          <w:kern w:val="0"/>
          <w:sz w:val="28"/>
          <w:szCs w:val="28"/>
        </w:rPr>
      </w:pPr>
      <w:bookmarkStart w:id="90" w:name="_Toc396817209"/>
      <w:bookmarkStart w:id="91" w:name="_Toc99120852"/>
      <w:bookmarkStart w:id="92" w:name="_Toc99121720"/>
      <w:r w:rsidRPr="003C6E0A">
        <w:rPr>
          <w:rFonts w:eastAsia="標楷體"/>
          <w:b/>
          <w:bCs/>
          <w:color w:val="000000" w:themeColor="text1"/>
          <w:sz w:val="32"/>
          <w:szCs w:val="32"/>
        </w:rPr>
        <w:lastRenderedPageBreak/>
        <w:t>（二）歐元區</w:t>
      </w:r>
      <w:bookmarkEnd w:id="90"/>
      <w:bookmarkEnd w:id="91"/>
      <w:bookmarkEnd w:id="92"/>
    </w:p>
    <w:p w14:paraId="7C021FFE" w14:textId="77777777" w:rsidR="00995F09" w:rsidRPr="003C6E0A" w:rsidRDefault="00995F09" w:rsidP="00995F09">
      <w:pPr>
        <w:widowControl/>
        <w:tabs>
          <w:tab w:val="left" w:pos="6840"/>
        </w:tabs>
        <w:snapToGrid w:val="0"/>
        <w:spacing w:beforeLines="50" w:before="120" w:line="300" w:lineRule="auto"/>
        <w:ind w:left="454" w:right="-142" w:firstLineChars="200" w:firstLine="560"/>
        <w:jc w:val="both"/>
        <w:rPr>
          <w:rFonts w:eastAsia="標楷體"/>
          <w:color w:val="000000" w:themeColor="text1"/>
          <w:kern w:val="0"/>
          <w:sz w:val="28"/>
          <w:szCs w:val="28"/>
        </w:rPr>
      </w:pPr>
      <w:r w:rsidRPr="003C6E0A">
        <w:rPr>
          <w:rFonts w:eastAsia="標楷體"/>
          <w:color w:val="000000" w:themeColor="text1"/>
          <w:kern w:val="0"/>
          <w:sz w:val="28"/>
          <w:szCs w:val="28"/>
        </w:rPr>
        <w:t>國際貨幣基金</w:t>
      </w:r>
      <w:r w:rsidRPr="003C6E0A">
        <w:rPr>
          <w:rFonts w:eastAsia="標楷體"/>
          <w:color w:val="000000" w:themeColor="text1"/>
          <w:kern w:val="0"/>
          <w:sz w:val="28"/>
          <w:szCs w:val="28"/>
        </w:rPr>
        <w:t>(IMF)</w:t>
      </w:r>
      <w:r w:rsidRPr="003C6E0A">
        <w:rPr>
          <w:rFonts w:eastAsia="標楷體"/>
          <w:color w:val="000000" w:themeColor="text1"/>
          <w:kern w:val="0"/>
          <w:sz w:val="28"/>
          <w:szCs w:val="28"/>
        </w:rPr>
        <w:t>今年</w:t>
      </w:r>
      <w:r w:rsidRPr="003C6E0A">
        <w:rPr>
          <w:rFonts w:eastAsia="標楷體"/>
          <w:color w:val="000000" w:themeColor="text1"/>
          <w:kern w:val="0"/>
          <w:sz w:val="28"/>
          <w:szCs w:val="28"/>
        </w:rPr>
        <w:t>4</w:t>
      </w:r>
      <w:r w:rsidRPr="003C6E0A">
        <w:rPr>
          <w:rFonts w:eastAsia="標楷體"/>
          <w:color w:val="000000" w:themeColor="text1"/>
          <w:kern w:val="0"/>
          <w:sz w:val="28"/>
          <w:szCs w:val="28"/>
        </w:rPr>
        <w:t>月</w:t>
      </w:r>
      <w:r w:rsidRPr="003C6E0A">
        <w:rPr>
          <w:rFonts w:eastAsia="標楷體" w:hint="eastAsia"/>
          <w:color w:val="000000" w:themeColor="text1"/>
          <w:kern w:val="0"/>
          <w:sz w:val="28"/>
          <w:szCs w:val="28"/>
        </w:rPr>
        <w:t>19</w:t>
      </w:r>
      <w:r w:rsidRPr="003C6E0A">
        <w:rPr>
          <w:rFonts w:eastAsia="標楷體"/>
          <w:color w:val="000000" w:themeColor="text1"/>
          <w:kern w:val="0"/>
          <w:sz w:val="28"/>
          <w:szCs w:val="28"/>
        </w:rPr>
        <w:t>日發布「世界經濟展望」報告表示，</w:t>
      </w:r>
      <w:r w:rsidRPr="003C6E0A">
        <w:rPr>
          <w:rFonts w:eastAsia="標楷體" w:hint="eastAsia"/>
          <w:color w:val="000000" w:themeColor="text1"/>
          <w:kern w:val="0"/>
          <w:sz w:val="28"/>
          <w:szCs w:val="28"/>
        </w:rPr>
        <w:t>烏俄戰爭衝擊歐洲地區的能源安全並引發更高的通貨膨脹，且歐美各國對俄羅斯展開的經濟制裁，也將對歐元區經濟成長產生負面影響，下修歐元區今年</w:t>
      </w:r>
      <w:r w:rsidRPr="003C6E0A">
        <w:rPr>
          <w:rFonts w:eastAsia="標楷體" w:hint="eastAsia"/>
          <w:color w:val="000000" w:themeColor="text1"/>
          <w:kern w:val="0"/>
          <w:sz w:val="28"/>
          <w:szCs w:val="28"/>
        </w:rPr>
        <w:t>GDP</w:t>
      </w:r>
      <w:r w:rsidRPr="003C6E0A">
        <w:rPr>
          <w:rFonts w:eastAsia="標楷體" w:hint="eastAsia"/>
          <w:color w:val="000000" w:themeColor="text1"/>
          <w:kern w:val="0"/>
          <w:sz w:val="28"/>
          <w:szCs w:val="28"/>
        </w:rPr>
        <w:t>成長率預估值</w:t>
      </w:r>
      <w:r w:rsidRPr="003C6E0A">
        <w:rPr>
          <w:rFonts w:eastAsia="標楷體" w:hint="eastAsia"/>
          <w:color w:val="000000" w:themeColor="text1"/>
          <w:kern w:val="0"/>
          <w:sz w:val="28"/>
          <w:szCs w:val="28"/>
        </w:rPr>
        <w:t>1.1</w:t>
      </w:r>
      <w:r w:rsidRPr="003C6E0A">
        <w:rPr>
          <w:rFonts w:eastAsia="標楷體" w:hint="eastAsia"/>
          <w:color w:val="000000" w:themeColor="text1"/>
          <w:kern w:val="0"/>
          <w:sz w:val="28"/>
          <w:szCs w:val="28"/>
        </w:rPr>
        <w:t>個百分點至</w:t>
      </w:r>
      <w:r w:rsidRPr="003C6E0A">
        <w:rPr>
          <w:rFonts w:eastAsia="標楷體" w:hint="eastAsia"/>
          <w:color w:val="000000" w:themeColor="text1"/>
          <w:kern w:val="0"/>
          <w:sz w:val="28"/>
          <w:szCs w:val="28"/>
        </w:rPr>
        <w:t>2.8%</w:t>
      </w:r>
      <w:r w:rsidRPr="003C6E0A">
        <w:rPr>
          <w:rFonts w:eastAsia="標楷體" w:hint="eastAsia"/>
          <w:color w:val="000000" w:themeColor="text1"/>
          <w:kern w:val="0"/>
          <w:sz w:val="28"/>
          <w:szCs w:val="28"/>
        </w:rPr>
        <w:t>。</w:t>
      </w:r>
    </w:p>
    <w:p w14:paraId="78923B45" w14:textId="77777777" w:rsidR="00995F09" w:rsidRPr="003C6E0A" w:rsidRDefault="00995F09" w:rsidP="00995F09">
      <w:pPr>
        <w:widowControl/>
        <w:tabs>
          <w:tab w:val="left" w:pos="6840"/>
        </w:tabs>
        <w:snapToGrid w:val="0"/>
        <w:spacing w:beforeLines="50" w:before="120" w:line="300" w:lineRule="auto"/>
        <w:ind w:left="454" w:right="-142" w:firstLineChars="200" w:firstLine="560"/>
        <w:jc w:val="both"/>
        <w:rPr>
          <w:rFonts w:eastAsia="標楷體"/>
          <w:color w:val="000000" w:themeColor="text1"/>
          <w:kern w:val="0"/>
          <w:sz w:val="28"/>
          <w:szCs w:val="28"/>
        </w:rPr>
      </w:pPr>
      <w:r w:rsidRPr="003C6E0A">
        <w:rPr>
          <w:rFonts w:eastAsia="標楷體" w:hint="eastAsia"/>
          <w:color w:val="000000" w:themeColor="text1"/>
          <w:kern w:val="0"/>
          <w:sz w:val="28"/>
          <w:szCs w:val="28"/>
        </w:rPr>
        <w:t>今</w:t>
      </w:r>
      <w:r w:rsidRPr="003C6E0A">
        <w:rPr>
          <w:rFonts w:eastAsia="標楷體"/>
          <w:color w:val="000000" w:themeColor="text1"/>
          <w:kern w:val="0"/>
          <w:sz w:val="28"/>
          <w:szCs w:val="28"/>
        </w:rPr>
        <w:t>年</w:t>
      </w:r>
      <w:r w:rsidRPr="003C6E0A">
        <w:rPr>
          <w:rFonts w:eastAsia="標楷體" w:hint="eastAsia"/>
          <w:color w:val="000000" w:themeColor="text1"/>
          <w:kern w:val="0"/>
          <w:sz w:val="28"/>
          <w:szCs w:val="28"/>
        </w:rPr>
        <w:t>2</w:t>
      </w:r>
      <w:r w:rsidRPr="003C6E0A">
        <w:rPr>
          <w:rFonts w:eastAsia="標楷體" w:hint="eastAsia"/>
          <w:color w:val="000000" w:themeColor="text1"/>
          <w:kern w:val="0"/>
          <w:sz w:val="28"/>
          <w:szCs w:val="28"/>
        </w:rPr>
        <w:t>月</w:t>
      </w:r>
      <w:r w:rsidRPr="003C6E0A">
        <w:rPr>
          <w:rFonts w:eastAsia="標楷體"/>
          <w:color w:val="000000" w:themeColor="text1"/>
          <w:kern w:val="0"/>
          <w:sz w:val="28"/>
          <w:szCs w:val="28"/>
        </w:rPr>
        <w:t>歐元區出口額為</w:t>
      </w:r>
      <w:r w:rsidRPr="003C6E0A">
        <w:rPr>
          <w:rFonts w:eastAsia="標楷體" w:hint="eastAsia"/>
          <w:color w:val="000000" w:themeColor="text1"/>
          <w:kern w:val="0"/>
          <w:sz w:val="28"/>
          <w:szCs w:val="28"/>
        </w:rPr>
        <w:t>2</w:t>
      </w:r>
      <w:r w:rsidRPr="003C6E0A">
        <w:rPr>
          <w:rFonts w:eastAsia="標楷體"/>
          <w:color w:val="000000" w:themeColor="text1"/>
          <w:kern w:val="0"/>
          <w:sz w:val="28"/>
          <w:szCs w:val="28"/>
        </w:rPr>
        <w:t>,158</w:t>
      </w:r>
      <w:r w:rsidRPr="003C6E0A">
        <w:rPr>
          <w:rFonts w:eastAsia="標楷體" w:hint="eastAsia"/>
          <w:color w:val="000000" w:themeColor="text1"/>
          <w:kern w:val="0"/>
          <w:sz w:val="28"/>
          <w:szCs w:val="28"/>
        </w:rPr>
        <w:t>億歐</w:t>
      </w:r>
      <w:r w:rsidRPr="003C6E0A">
        <w:rPr>
          <w:rFonts w:eastAsia="標楷體"/>
          <w:color w:val="000000" w:themeColor="text1"/>
          <w:kern w:val="0"/>
          <w:sz w:val="28"/>
          <w:szCs w:val="28"/>
        </w:rPr>
        <w:t>元，較</w:t>
      </w:r>
      <w:r w:rsidRPr="003C6E0A">
        <w:rPr>
          <w:rFonts w:eastAsia="標楷體" w:hint="eastAsia"/>
          <w:color w:val="000000" w:themeColor="text1"/>
          <w:kern w:val="0"/>
          <w:sz w:val="28"/>
          <w:szCs w:val="28"/>
        </w:rPr>
        <w:t>上</w:t>
      </w:r>
      <w:r w:rsidRPr="003C6E0A">
        <w:rPr>
          <w:rFonts w:eastAsia="標楷體"/>
          <w:color w:val="000000" w:themeColor="text1"/>
          <w:kern w:val="0"/>
          <w:sz w:val="28"/>
          <w:szCs w:val="28"/>
        </w:rPr>
        <w:t>年同</w:t>
      </w:r>
      <w:r w:rsidRPr="003C6E0A">
        <w:rPr>
          <w:rFonts w:eastAsia="標楷體" w:hint="eastAsia"/>
          <w:color w:val="000000" w:themeColor="text1"/>
          <w:kern w:val="0"/>
          <w:sz w:val="28"/>
          <w:szCs w:val="28"/>
        </w:rPr>
        <w:t>月增加</w:t>
      </w:r>
      <w:r w:rsidRPr="003C6E0A">
        <w:rPr>
          <w:rFonts w:eastAsia="標楷體" w:hint="eastAsia"/>
          <w:color w:val="000000" w:themeColor="text1"/>
          <w:kern w:val="0"/>
          <w:sz w:val="28"/>
          <w:szCs w:val="28"/>
        </w:rPr>
        <w:t>17.0%</w:t>
      </w:r>
      <w:r w:rsidRPr="003C6E0A">
        <w:rPr>
          <w:rFonts w:eastAsia="標楷體"/>
          <w:color w:val="000000" w:themeColor="text1"/>
          <w:kern w:val="0"/>
          <w:sz w:val="28"/>
          <w:szCs w:val="28"/>
        </w:rPr>
        <w:t>，進口額為</w:t>
      </w:r>
      <w:r w:rsidRPr="003C6E0A">
        <w:rPr>
          <w:rFonts w:eastAsia="標楷體"/>
          <w:color w:val="000000" w:themeColor="text1"/>
          <w:kern w:val="0"/>
          <w:sz w:val="28"/>
          <w:szCs w:val="28"/>
        </w:rPr>
        <w:t>2,</w:t>
      </w:r>
      <w:r w:rsidRPr="003C6E0A">
        <w:rPr>
          <w:rFonts w:eastAsia="標楷體" w:hint="eastAsia"/>
          <w:color w:val="000000" w:themeColor="text1"/>
          <w:kern w:val="0"/>
          <w:sz w:val="28"/>
          <w:szCs w:val="28"/>
        </w:rPr>
        <w:t>234</w:t>
      </w:r>
      <w:r w:rsidRPr="003C6E0A">
        <w:rPr>
          <w:rFonts w:eastAsia="標楷體"/>
          <w:color w:val="000000" w:themeColor="text1"/>
          <w:kern w:val="0"/>
          <w:sz w:val="28"/>
          <w:szCs w:val="28"/>
        </w:rPr>
        <w:t>億歐元，</w:t>
      </w:r>
      <w:r w:rsidRPr="003C6E0A">
        <w:rPr>
          <w:rFonts w:eastAsia="標楷體" w:hint="eastAsia"/>
          <w:color w:val="000000" w:themeColor="text1"/>
          <w:kern w:val="0"/>
          <w:sz w:val="28"/>
          <w:szCs w:val="28"/>
        </w:rPr>
        <w:t>成長</w:t>
      </w:r>
      <w:r w:rsidRPr="003C6E0A">
        <w:rPr>
          <w:rFonts w:eastAsia="標楷體" w:hint="eastAsia"/>
          <w:color w:val="000000" w:themeColor="text1"/>
          <w:kern w:val="0"/>
          <w:sz w:val="28"/>
          <w:szCs w:val="28"/>
        </w:rPr>
        <w:t>38.8%</w:t>
      </w:r>
      <w:r w:rsidRPr="003C6E0A">
        <w:rPr>
          <w:rFonts w:eastAsia="標楷體"/>
          <w:color w:val="000000" w:themeColor="text1"/>
          <w:kern w:val="0"/>
          <w:sz w:val="28"/>
          <w:szCs w:val="28"/>
        </w:rPr>
        <w:t>，貿易</w:t>
      </w:r>
      <w:r w:rsidRPr="003C6E0A">
        <w:rPr>
          <w:rFonts w:eastAsia="標楷體" w:hint="eastAsia"/>
          <w:color w:val="000000" w:themeColor="text1"/>
          <w:kern w:val="0"/>
          <w:sz w:val="28"/>
          <w:szCs w:val="28"/>
        </w:rPr>
        <w:t>入</w:t>
      </w:r>
      <w:r w:rsidRPr="003C6E0A">
        <w:rPr>
          <w:rFonts w:eastAsia="標楷體"/>
          <w:color w:val="000000" w:themeColor="text1"/>
          <w:kern w:val="0"/>
          <w:sz w:val="28"/>
          <w:szCs w:val="28"/>
        </w:rPr>
        <w:t>超為</w:t>
      </w:r>
      <w:r w:rsidRPr="003C6E0A">
        <w:rPr>
          <w:rFonts w:eastAsia="標楷體"/>
          <w:color w:val="000000" w:themeColor="text1"/>
          <w:kern w:val="0"/>
          <w:sz w:val="28"/>
          <w:szCs w:val="28"/>
        </w:rPr>
        <w:t>76</w:t>
      </w:r>
      <w:r w:rsidRPr="003C6E0A">
        <w:rPr>
          <w:rFonts w:eastAsia="標楷體"/>
          <w:color w:val="000000" w:themeColor="text1"/>
          <w:kern w:val="0"/>
          <w:sz w:val="28"/>
          <w:szCs w:val="28"/>
        </w:rPr>
        <w:t>億歐元；工業生產較上月</w:t>
      </w:r>
      <w:r w:rsidRPr="003C6E0A">
        <w:rPr>
          <w:rFonts w:eastAsia="標楷體" w:hint="eastAsia"/>
          <w:color w:val="000000" w:themeColor="text1"/>
          <w:kern w:val="0"/>
          <w:sz w:val="28"/>
          <w:szCs w:val="28"/>
        </w:rPr>
        <w:t>增加</w:t>
      </w:r>
      <w:r w:rsidRPr="003C6E0A">
        <w:rPr>
          <w:rFonts w:eastAsia="標楷體" w:hint="eastAsia"/>
          <w:color w:val="000000" w:themeColor="text1"/>
          <w:kern w:val="0"/>
          <w:sz w:val="28"/>
          <w:szCs w:val="28"/>
        </w:rPr>
        <w:t>0.7%</w:t>
      </w:r>
      <w:r w:rsidRPr="003C6E0A">
        <w:rPr>
          <w:rFonts w:eastAsia="標楷體"/>
          <w:color w:val="000000" w:themeColor="text1"/>
          <w:kern w:val="0"/>
          <w:sz w:val="28"/>
          <w:szCs w:val="28"/>
        </w:rPr>
        <w:t>；失業率</w:t>
      </w:r>
      <w:r w:rsidRPr="003C6E0A">
        <w:rPr>
          <w:rFonts w:eastAsia="標楷體" w:hint="eastAsia"/>
          <w:color w:val="000000" w:themeColor="text1"/>
          <w:kern w:val="0"/>
          <w:sz w:val="28"/>
          <w:szCs w:val="28"/>
        </w:rPr>
        <w:t>為</w:t>
      </w:r>
      <w:r w:rsidRPr="003C6E0A">
        <w:rPr>
          <w:rFonts w:eastAsia="標楷體" w:hint="eastAsia"/>
          <w:color w:val="000000" w:themeColor="text1"/>
          <w:kern w:val="0"/>
          <w:sz w:val="28"/>
          <w:szCs w:val="28"/>
        </w:rPr>
        <w:t>6.8%</w:t>
      </w:r>
      <w:r w:rsidRPr="003C6E0A">
        <w:rPr>
          <w:rFonts w:eastAsia="標楷體"/>
          <w:color w:val="000000" w:themeColor="text1"/>
          <w:kern w:val="0"/>
          <w:sz w:val="28"/>
          <w:szCs w:val="28"/>
        </w:rPr>
        <w:t>；</w:t>
      </w:r>
      <w:r w:rsidRPr="003C6E0A">
        <w:rPr>
          <w:rFonts w:eastAsia="標楷體" w:hint="eastAsia"/>
          <w:color w:val="000000" w:themeColor="text1"/>
          <w:kern w:val="0"/>
          <w:sz w:val="28"/>
          <w:szCs w:val="28"/>
        </w:rPr>
        <w:t>今年</w:t>
      </w:r>
      <w:r w:rsidRPr="003C6E0A">
        <w:rPr>
          <w:rFonts w:eastAsia="標楷體" w:hint="eastAsia"/>
          <w:color w:val="000000" w:themeColor="text1"/>
          <w:kern w:val="0"/>
          <w:sz w:val="28"/>
          <w:szCs w:val="28"/>
        </w:rPr>
        <w:t>3</w:t>
      </w:r>
      <w:r w:rsidRPr="003C6E0A">
        <w:rPr>
          <w:rFonts w:eastAsia="標楷體" w:hint="eastAsia"/>
          <w:color w:val="000000" w:themeColor="text1"/>
          <w:kern w:val="0"/>
          <w:sz w:val="28"/>
          <w:szCs w:val="28"/>
        </w:rPr>
        <w:t>月</w:t>
      </w:r>
      <w:r w:rsidRPr="003C6E0A">
        <w:rPr>
          <w:rFonts w:eastAsia="標楷體"/>
          <w:color w:val="000000" w:themeColor="text1"/>
          <w:kern w:val="0"/>
          <w:sz w:val="28"/>
          <w:szCs w:val="28"/>
        </w:rPr>
        <w:t>消費者物價上漲</w:t>
      </w:r>
      <w:r w:rsidRPr="003C6E0A">
        <w:rPr>
          <w:rFonts w:eastAsia="標楷體" w:hint="eastAsia"/>
          <w:color w:val="000000" w:themeColor="text1"/>
          <w:kern w:val="0"/>
          <w:sz w:val="28"/>
          <w:szCs w:val="28"/>
        </w:rPr>
        <w:t>7.5%</w:t>
      </w:r>
      <w:r w:rsidRPr="003C6E0A">
        <w:rPr>
          <w:rFonts w:eastAsia="標楷體"/>
          <w:color w:val="000000" w:themeColor="text1"/>
          <w:kern w:val="0"/>
          <w:sz w:val="28"/>
          <w:szCs w:val="28"/>
        </w:rPr>
        <w:t>。另數據調查機構</w:t>
      </w:r>
      <w:r w:rsidRPr="003C6E0A">
        <w:rPr>
          <w:rFonts w:eastAsia="標楷體"/>
          <w:color w:val="000000" w:themeColor="text1"/>
          <w:kern w:val="0"/>
          <w:sz w:val="28"/>
          <w:szCs w:val="28"/>
        </w:rPr>
        <w:t>Markit</w:t>
      </w:r>
      <w:r w:rsidRPr="003C6E0A">
        <w:rPr>
          <w:rFonts w:eastAsia="標楷體"/>
          <w:color w:val="000000" w:themeColor="text1"/>
          <w:kern w:val="0"/>
          <w:sz w:val="28"/>
          <w:szCs w:val="28"/>
        </w:rPr>
        <w:t>公布</w:t>
      </w:r>
      <w:r w:rsidRPr="003C6E0A">
        <w:rPr>
          <w:rFonts w:eastAsia="標楷體" w:hint="eastAsia"/>
          <w:color w:val="000000" w:themeColor="text1"/>
          <w:kern w:val="0"/>
          <w:sz w:val="28"/>
          <w:szCs w:val="28"/>
        </w:rPr>
        <w:t>今年</w:t>
      </w:r>
      <w:r w:rsidRPr="003C6E0A">
        <w:rPr>
          <w:rFonts w:eastAsia="標楷體" w:hint="eastAsia"/>
          <w:color w:val="000000" w:themeColor="text1"/>
          <w:kern w:val="0"/>
          <w:sz w:val="28"/>
          <w:szCs w:val="28"/>
        </w:rPr>
        <w:t>3</w:t>
      </w:r>
      <w:r w:rsidRPr="003C6E0A">
        <w:rPr>
          <w:rFonts w:eastAsia="標楷體"/>
          <w:color w:val="000000" w:themeColor="text1"/>
          <w:kern w:val="0"/>
          <w:sz w:val="28"/>
          <w:szCs w:val="28"/>
        </w:rPr>
        <w:t>月歐元區綜合採購經理人指數</w:t>
      </w:r>
      <w:r w:rsidRPr="003C6E0A">
        <w:rPr>
          <w:rFonts w:eastAsia="標楷體" w:hint="eastAsia"/>
          <w:color w:val="000000" w:themeColor="text1"/>
          <w:kern w:val="0"/>
          <w:sz w:val="28"/>
          <w:szCs w:val="28"/>
        </w:rPr>
        <w:t>(</w:t>
      </w:r>
      <w:r w:rsidRPr="003C6E0A">
        <w:rPr>
          <w:rFonts w:eastAsia="標楷體"/>
          <w:color w:val="000000" w:themeColor="text1"/>
          <w:kern w:val="0"/>
          <w:sz w:val="28"/>
          <w:szCs w:val="28"/>
        </w:rPr>
        <w:t>Composite PMI</w:t>
      </w:r>
      <w:r w:rsidRPr="003C6E0A">
        <w:rPr>
          <w:rFonts w:eastAsia="標楷體" w:hint="eastAsia"/>
          <w:color w:val="000000" w:themeColor="text1"/>
          <w:kern w:val="0"/>
          <w:sz w:val="28"/>
          <w:szCs w:val="28"/>
        </w:rPr>
        <w:t>)54.9</w:t>
      </w:r>
      <w:r w:rsidRPr="003C6E0A">
        <w:rPr>
          <w:rFonts w:eastAsia="標楷體" w:hint="eastAsia"/>
          <w:color w:val="000000" w:themeColor="text1"/>
          <w:kern w:val="0"/>
          <w:sz w:val="28"/>
          <w:szCs w:val="28"/>
        </w:rPr>
        <w:t>，較上月減少</w:t>
      </w:r>
      <w:r w:rsidRPr="003C6E0A">
        <w:rPr>
          <w:rFonts w:eastAsia="標楷體" w:hint="eastAsia"/>
          <w:color w:val="000000" w:themeColor="text1"/>
          <w:kern w:val="0"/>
          <w:sz w:val="28"/>
          <w:szCs w:val="28"/>
        </w:rPr>
        <w:t>0.6</w:t>
      </w:r>
      <w:r w:rsidRPr="003C6E0A">
        <w:rPr>
          <w:rFonts w:eastAsia="標楷體" w:hint="eastAsia"/>
          <w:color w:val="000000" w:themeColor="text1"/>
          <w:kern w:val="0"/>
          <w:sz w:val="28"/>
          <w:szCs w:val="28"/>
        </w:rPr>
        <w:t>。</w:t>
      </w:r>
    </w:p>
    <w:p w14:paraId="5EEF302B" w14:textId="1CF8CAC4" w:rsidR="00474407" w:rsidRPr="003C6E0A" w:rsidRDefault="00995F09" w:rsidP="00995F09">
      <w:pPr>
        <w:widowControl/>
        <w:tabs>
          <w:tab w:val="left" w:pos="6840"/>
        </w:tabs>
        <w:snapToGrid w:val="0"/>
        <w:spacing w:beforeLines="50" w:before="120" w:line="300" w:lineRule="auto"/>
        <w:ind w:left="454" w:right="-142" w:firstLineChars="200" w:firstLine="560"/>
        <w:jc w:val="both"/>
        <w:rPr>
          <w:rFonts w:eastAsia="標楷體"/>
          <w:color w:val="000000" w:themeColor="text1"/>
          <w:kern w:val="0"/>
          <w:sz w:val="28"/>
          <w:szCs w:val="28"/>
        </w:rPr>
      </w:pPr>
      <w:r w:rsidRPr="003C6E0A">
        <w:rPr>
          <w:rFonts w:eastAsia="標楷體" w:hint="eastAsia"/>
          <w:color w:val="000000" w:themeColor="text1"/>
          <w:kern w:val="0"/>
          <w:sz w:val="28"/>
          <w:szCs w:val="28"/>
        </w:rPr>
        <w:t>歐</w:t>
      </w:r>
      <w:r w:rsidRPr="003C6E0A">
        <w:rPr>
          <w:rFonts w:eastAsia="標楷體"/>
          <w:color w:val="000000" w:themeColor="text1"/>
          <w:kern w:val="0"/>
          <w:sz w:val="28"/>
          <w:szCs w:val="28"/>
        </w:rPr>
        <w:t>洲央行於今年</w:t>
      </w:r>
      <w:r w:rsidRPr="003C6E0A">
        <w:rPr>
          <w:rFonts w:eastAsia="標楷體"/>
          <w:color w:val="000000" w:themeColor="text1"/>
          <w:kern w:val="0"/>
          <w:sz w:val="28"/>
          <w:szCs w:val="28"/>
        </w:rPr>
        <w:t>4</w:t>
      </w:r>
      <w:r w:rsidRPr="003C6E0A">
        <w:rPr>
          <w:rFonts w:eastAsia="標楷體"/>
          <w:color w:val="000000" w:themeColor="text1"/>
          <w:kern w:val="0"/>
          <w:sz w:val="28"/>
          <w:szCs w:val="28"/>
        </w:rPr>
        <w:t>月</w:t>
      </w:r>
      <w:r w:rsidRPr="003C6E0A">
        <w:rPr>
          <w:rFonts w:eastAsia="標楷體"/>
          <w:color w:val="000000" w:themeColor="text1"/>
          <w:kern w:val="0"/>
          <w:sz w:val="28"/>
          <w:szCs w:val="28"/>
        </w:rPr>
        <w:t>14</w:t>
      </w:r>
      <w:r w:rsidRPr="003C6E0A">
        <w:rPr>
          <w:rFonts w:eastAsia="標楷體"/>
          <w:color w:val="000000" w:themeColor="text1"/>
          <w:kern w:val="0"/>
          <w:sz w:val="28"/>
          <w:szCs w:val="28"/>
        </w:rPr>
        <w:t>日貨幣政策會議後表示</w:t>
      </w:r>
      <w:r w:rsidRPr="003C6E0A">
        <w:rPr>
          <w:rFonts w:eastAsia="標楷體" w:hint="eastAsia"/>
          <w:color w:val="000000" w:themeColor="text1"/>
          <w:kern w:val="0"/>
          <w:sz w:val="28"/>
          <w:szCs w:val="28"/>
        </w:rPr>
        <w:t>，維持銀行存款利率為負</w:t>
      </w:r>
      <w:r w:rsidRPr="003C6E0A">
        <w:rPr>
          <w:rFonts w:eastAsia="標楷體" w:hint="eastAsia"/>
          <w:color w:val="000000" w:themeColor="text1"/>
          <w:kern w:val="0"/>
          <w:sz w:val="28"/>
          <w:szCs w:val="28"/>
        </w:rPr>
        <w:t>0.5%</w:t>
      </w:r>
      <w:r w:rsidRPr="003C6E0A">
        <w:rPr>
          <w:rFonts w:eastAsia="標楷體" w:hint="eastAsia"/>
          <w:color w:val="000000" w:themeColor="text1"/>
          <w:kern w:val="0"/>
          <w:sz w:val="28"/>
          <w:szCs w:val="28"/>
        </w:rPr>
        <w:t>，「流行病緊急資產收購計畫</w:t>
      </w:r>
      <w:r w:rsidRPr="003C6E0A">
        <w:rPr>
          <w:rFonts w:eastAsia="標楷體" w:hint="eastAsia"/>
          <w:color w:val="000000" w:themeColor="text1"/>
          <w:kern w:val="0"/>
          <w:sz w:val="28"/>
          <w:szCs w:val="28"/>
        </w:rPr>
        <w:t xml:space="preserve">(PEPP) </w:t>
      </w:r>
      <w:r w:rsidRPr="003C6E0A">
        <w:rPr>
          <w:rFonts w:eastAsia="標楷體" w:hint="eastAsia"/>
          <w:color w:val="000000" w:themeColor="text1"/>
          <w:kern w:val="0"/>
          <w:sz w:val="28"/>
          <w:szCs w:val="28"/>
        </w:rPr>
        <w:t>」的到期本金將繼續投放到</w:t>
      </w:r>
      <w:r w:rsidRPr="003C6E0A">
        <w:rPr>
          <w:rFonts w:eastAsia="標楷體" w:hint="eastAsia"/>
          <w:color w:val="000000" w:themeColor="text1"/>
          <w:kern w:val="0"/>
          <w:sz w:val="28"/>
          <w:szCs w:val="28"/>
        </w:rPr>
        <w:t>2024</w:t>
      </w:r>
      <w:r w:rsidRPr="003C6E0A">
        <w:rPr>
          <w:rFonts w:eastAsia="標楷體" w:hint="eastAsia"/>
          <w:color w:val="000000" w:themeColor="text1"/>
          <w:kern w:val="0"/>
          <w:sz w:val="28"/>
          <w:szCs w:val="28"/>
        </w:rPr>
        <w:t>年底，每月資產購買計畫</w:t>
      </w:r>
      <w:r w:rsidRPr="003C6E0A">
        <w:rPr>
          <w:rFonts w:eastAsia="標楷體" w:hint="eastAsia"/>
          <w:color w:val="000000" w:themeColor="text1"/>
          <w:kern w:val="0"/>
          <w:sz w:val="28"/>
          <w:szCs w:val="28"/>
        </w:rPr>
        <w:t>(APP)</w:t>
      </w:r>
      <w:r w:rsidRPr="003C6E0A">
        <w:rPr>
          <w:rFonts w:eastAsia="標楷體" w:hint="eastAsia"/>
          <w:color w:val="000000" w:themeColor="text1"/>
          <w:kern w:val="0"/>
          <w:sz w:val="28"/>
          <w:szCs w:val="28"/>
        </w:rPr>
        <w:t>將於今年</w:t>
      </w:r>
      <w:r w:rsidRPr="003C6E0A">
        <w:rPr>
          <w:rFonts w:eastAsia="標楷體" w:hint="eastAsia"/>
          <w:color w:val="000000" w:themeColor="text1"/>
          <w:kern w:val="0"/>
          <w:sz w:val="28"/>
          <w:szCs w:val="28"/>
        </w:rPr>
        <w:t>9</w:t>
      </w:r>
      <w:r w:rsidRPr="003C6E0A">
        <w:rPr>
          <w:rFonts w:eastAsia="標楷體" w:hint="eastAsia"/>
          <w:color w:val="000000" w:themeColor="text1"/>
          <w:kern w:val="0"/>
          <w:sz w:val="28"/>
          <w:szCs w:val="28"/>
        </w:rPr>
        <w:t>月終止，並於終止後考慮升息。</w:t>
      </w:r>
    </w:p>
    <w:p w14:paraId="1917C0C8" w14:textId="77777777" w:rsidR="00474407" w:rsidRPr="003C6E0A" w:rsidRDefault="00474407" w:rsidP="006A2510">
      <w:pPr>
        <w:widowControl/>
        <w:tabs>
          <w:tab w:val="left" w:pos="6840"/>
        </w:tabs>
        <w:snapToGrid w:val="0"/>
        <w:spacing w:beforeLines="50" w:before="120" w:line="300" w:lineRule="auto"/>
        <w:ind w:right="-142"/>
        <w:jc w:val="both"/>
        <w:rPr>
          <w:rFonts w:eastAsia="標楷體"/>
          <w:color w:val="000000" w:themeColor="text1"/>
          <w:kern w:val="0"/>
          <w:sz w:val="28"/>
          <w:szCs w:val="28"/>
        </w:rPr>
      </w:pPr>
    </w:p>
    <w:p w14:paraId="3F4B865B" w14:textId="77777777" w:rsidR="00474407" w:rsidRPr="003C6E0A" w:rsidRDefault="00474407" w:rsidP="006A2510">
      <w:pPr>
        <w:widowControl/>
        <w:tabs>
          <w:tab w:val="left" w:pos="6840"/>
        </w:tabs>
        <w:snapToGrid w:val="0"/>
        <w:spacing w:beforeLines="50" w:before="120" w:line="300" w:lineRule="auto"/>
        <w:ind w:right="-142"/>
        <w:jc w:val="both"/>
        <w:rPr>
          <w:rFonts w:eastAsia="標楷體"/>
          <w:color w:val="000000" w:themeColor="text1"/>
          <w:kern w:val="0"/>
          <w:sz w:val="28"/>
          <w:szCs w:val="28"/>
        </w:rPr>
      </w:pPr>
    </w:p>
    <w:p w14:paraId="4F6E38C2" w14:textId="77777777" w:rsidR="00474407" w:rsidRPr="003C6E0A" w:rsidRDefault="00474407" w:rsidP="006A2510">
      <w:pPr>
        <w:widowControl/>
        <w:tabs>
          <w:tab w:val="left" w:pos="6840"/>
        </w:tabs>
        <w:snapToGrid w:val="0"/>
        <w:spacing w:beforeLines="50" w:before="120" w:line="300" w:lineRule="auto"/>
        <w:ind w:right="-142"/>
        <w:jc w:val="both"/>
        <w:rPr>
          <w:rFonts w:eastAsia="標楷體"/>
          <w:color w:val="000000" w:themeColor="text1"/>
          <w:kern w:val="0"/>
          <w:sz w:val="28"/>
          <w:szCs w:val="28"/>
        </w:rPr>
      </w:pPr>
    </w:p>
    <w:p w14:paraId="5284534D" w14:textId="77777777" w:rsidR="00474407" w:rsidRPr="003C6E0A" w:rsidRDefault="00474407" w:rsidP="006A2510">
      <w:pPr>
        <w:widowControl/>
        <w:tabs>
          <w:tab w:val="left" w:pos="6840"/>
        </w:tabs>
        <w:snapToGrid w:val="0"/>
        <w:spacing w:beforeLines="50" w:before="120" w:line="300" w:lineRule="auto"/>
        <w:ind w:right="-142"/>
        <w:jc w:val="both"/>
        <w:rPr>
          <w:rFonts w:eastAsia="標楷體"/>
          <w:color w:val="000000" w:themeColor="text1"/>
          <w:kern w:val="0"/>
          <w:sz w:val="28"/>
          <w:szCs w:val="28"/>
        </w:rPr>
      </w:pPr>
    </w:p>
    <w:p w14:paraId="397C8F3C" w14:textId="77777777" w:rsidR="00474407" w:rsidRPr="003C6E0A" w:rsidRDefault="00474407" w:rsidP="006A2510">
      <w:pPr>
        <w:widowControl/>
        <w:tabs>
          <w:tab w:val="left" w:pos="6840"/>
        </w:tabs>
        <w:snapToGrid w:val="0"/>
        <w:spacing w:beforeLines="50" w:before="120" w:line="288" w:lineRule="auto"/>
        <w:ind w:right="-142"/>
        <w:jc w:val="both"/>
        <w:rPr>
          <w:rFonts w:eastAsia="標楷體"/>
          <w:color w:val="000000" w:themeColor="text1"/>
          <w:kern w:val="0"/>
          <w:sz w:val="28"/>
          <w:szCs w:val="28"/>
        </w:rPr>
      </w:pPr>
    </w:p>
    <w:p w14:paraId="7A8FB79A" w14:textId="77777777" w:rsidR="00474407" w:rsidRPr="003C6E0A" w:rsidRDefault="00474407" w:rsidP="006A2510">
      <w:pPr>
        <w:widowControl/>
        <w:tabs>
          <w:tab w:val="left" w:pos="6840"/>
        </w:tabs>
        <w:snapToGrid w:val="0"/>
        <w:spacing w:beforeLines="50" w:before="120" w:line="288" w:lineRule="auto"/>
        <w:ind w:right="-142"/>
        <w:jc w:val="both"/>
        <w:rPr>
          <w:rFonts w:eastAsia="標楷體"/>
          <w:color w:val="000000" w:themeColor="text1"/>
          <w:kern w:val="0"/>
          <w:sz w:val="28"/>
          <w:szCs w:val="28"/>
        </w:rPr>
      </w:pPr>
    </w:p>
    <w:p w14:paraId="768381BC" w14:textId="77777777" w:rsidR="00474407" w:rsidRPr="003C6E0A" w:rsidRDefault="00474407" w:rsidP="006A2510">
      <w:pPr>
        <w:widowControl/>
        <w:tabs>
          <w:tab w:val="left" w:pos="6840"/>
        </w:tabs>
        <w:snapToGrid w:val="0"/>
        <w:spacing w:beforeLines="50" w:before="120" w:line="288" w:lineRule="auto"/>
        <w:ind w:right="-142"/>
        <w:jc w:val="both"/>
        <w:rPr>
          <w:rFonts w:eastAsia="標楷體"/>
          <w:color w:val="000000" w:themeColor="text1"/>
          <w:kern w:val="0"/>
          <w:sz w:val="28"/>
          <w:szCs w:val="28"/>
        </w:rPr>
      </w:pPr>
    </w:p>
    <w:p w14:paraId="2E14EDA1" w14:textId="77777777" w:rsidR="00474407" w:rsidRPr="003C6E0A" w:rsidRDefault="00474407" w:rsidP="006A2510">
      <w:pPr>
        <w:widowControl/>
        <w:tabs>
          <w:tab w:val="left" w:pos="6840"/>
        </w:tabs>
        <w:snapToGrid w:val="0"/>
        <w:spacing w:beforeLines="50" w:before="120" w:line="288" w:lineRule="auto"/>
        <w:ind w:right="-142"/>
        <w:jc w:val="both"/>
        <w:rPr>
          <w:rFonts w:eastAsia="標楷體"/>
          <w:color w:val="000000" w:themeColor="text1"/>
          <w:kern w:val="0"/>
          <w:sz w:val="28"/>
          <w:szCs w:val="28"/>
        </w:rPr>
      </w:pPr>
    </w:p>
    <w:p w14:paraId="73ECF55A" w14:textId="77777777" w:rsidR="00474407" w:rsidRPr="003C6E0A" w:rsidRDefault="00474407" w:rsidP="006A2510">
      <w:pPr>
        <w:widowControl/>
        <w:tabs>
          <w:tab w:val="left" w:pos="6840"/>
        </w:tabs>
        <w:snapToGrid w:val="0"/>
        <w:spacing w:beforeLines="50" w:before="120" w:line="288" w:lineRule="auto"/>
        <w:ind w:right="-142"/>
        <w:jc w:val="both"/>
        <w:rPr>
          <w:rFonts w:eastAsia="標楷體"/>
          <w:color w:val="000000" w:themeColor="text1"/>
          <w:kern w:val="0"/>
          <w:sz w:val="28"/>
          <w:szCs w:val="28"/>
        </w:rPr>
      </w:pPr>
    </w:p>
    <w:p w14:paraId="648D82EA" w14:textId="77777777" w:rsidR="00474407" w:rsidRPr="003C6E0A" w:rsidRDefault="00474407" w:rsidP="006A2510">
      <w:pPr>
        <w:widowControl/>
        <w:tabs>
          <w:tab w:val="left" w:pos="6840"/>
        </w:tabs>
        <w:snapToGrid w:val="0"/>
        <w:spacing w:beforeLines="50" w:before="120" w:line="288" w:lineRule="auto"/>
        <w:ind w:right="-142"/>
        <w:jc w:val="both"/>
        <w:rPr>
          <w:rFonts w:eastAsia="標楷體"/>
          <w:color w:val="000000" w:themeColor="text1"/>
          <w:kern w:val="0"/>
          <w:sz w:val="28"/>
          <w:szCs w:val="28"/>
        </w:rPr>
      </w:pPr>
    </w:p>
    <w:p w14:paraId="23E44990" w14:textId="77777777" w:rsidR="00474407" w:rsidRPr="003C6E0A" w:rsidRDefault="00474407" w:rsidP="006A2510">
      <w:pPr>
        <w:widowControl/>
        <w:tabs>
          <w:tab w:val="left" w:pos="6840"/>
        </w:tabs>
        <w:snapToGrid w:val="0"/>
        <w:spacing w:beforeLines="50" w:before="120" w:line="288" w:lineRule="auto"/>
        <w:ind w:right="-142"/>
        <w:jc w:val="both"/>
        <w:rPr>
          <w:rFonts w:eastAsia="標楷體"/>
          <w:color w:val="000000" w:themeColor="text1"/>
          <w:kern w:val="0"/>
          <w:sz w:val="28"/>
          <w:szCs w:val="28"/>
        </w:rPr>
      </w:pPr>
    </w:p>
    <w:p w14:paraId="5FB37EA8" w14:textId="77777777" w:rsidR="00474407" w:rsidRPr="003C6E0A" w:rsidRDefault="00474407">
      <w:pPr>
        <w:widowControl/>
        <w:rPr>
          <w:rFonts w:eastAsia="標楷體"/>
          <w:b/>
          <w:bCs/>
          <w:color w:val="000000" w:themeColor="text1"/>
          <w:sz w:val="28"/>
        </w:rPr>
      </w:pPr>
      <w:r w:rsidRPr="003C6E0A">
        <w:rPr>
          <w:rFonts w:eastAsia="標楷體"/>
          <w:b/>
          <w:bCs/>
          <w:color w:val="000000" w:themeColor="text1"/>
          <w:sz w:val="28"/>
        </w:rPr>
        <w:br w:type="page"/>
      </w:r>
    </w:p>
    <w:p w14:paraId="07E6EB23" w14:textId="08091691" w:rsidR="00474407" w:rsidRPr="003C6E0A" w:rsidRDefault="00474407" w:rsidP="00474407">
      <w:pPr>
        <w:widowControl/>
        <w:adjustRightInd w:val="0"/>
        <w:snapToGrid w:val="0"/>
        <w:spacing w:line="300" w:lineRule="auto"/>
        <w:ind w:firstLineChars="200" w:firstLine="561"/>
        <w:jc w:val="center"/>
        <w:rPr>
          <w:rFonts w:eastAsia="標楷體"/>
          <w:b/>
          <w:bCs/>
          <w:color w:val="000000" w:themeColor="text1"/>
          <w:sz w:val="28"/>
        </w:rPr>
      </w:pPr>
      <w:r w:rsidRPr="003C6E0A">
        <w:rPr>
          <w:rFonts w:eastAsia="標楷體"/>
          <w:b/>
          <w:bCs/>
          <w:color w:val="000000" w:themeColor="text1"/>
          <w:sz w:val="28"/>
        </w:rPr>
        <w:lastRenderedPageBreak/>
        <w:t>表</w:t>
      </w:r>
      <w:r w:rsidRPr="003C6E0A">
        <w:rPr>
          <w:rFonts w:eastAsia="標楷體"/>
          <w:b/>
          <w:bCs/>
          <w:color w:val="000000" w:themeColor="text1"/>
          <w:sz w:val="28"/>
        </w:rPr>
        <w:t xml:space="preserve">1-2  </w:t>
      </w:r>
      <w:r w:rsidRPr="003C6E0A">
        <w:rPr>
          <w:rFonts w:eastAsia="標楷體"/>
          <w:b/>
          <w:bCs/>
          <w:color w:val="000000" w:themeColor="text1"/>
          <w:sz w:val="28"/>
        </w:rPr>
        <w:t>歐元區重要經濟指標</w:t>
      </w:r>
    </w:p>
    <w:p w14:paraId="60617CD2" w14:textId="77777777" w:rsidR="00F31090" w:rsidRPr="003C6E0A" w:rsidRDefault="00F31090" w:rsidP="00F31090">
      <w:pPr>
        <w:wordWrap w:val="0"/>
        <w:snapToGrid w:val="0"/>
        <w:ind w:rightChars="13" w:right="31"/>
        <w:jc w:val="right"/>
        <w:rPr>
          <w:rFonts w:eastAsia="標楷體"/>
          <w:color w:val="000000" w:themeColor="text1"/>
          <w:sz w:val="22"/>
        </w:rPr>
      </w:pPr>
      <w:r w:rsidRPr="003C6E0A">
        <w:rPr>
          <w:rFonts w:eastAsia="標楷體"/>
          <w:color w:val="000000" w:themeColor="text1"/>
          <w:sz w:val="22"/>
        </w:rPr>
        <w:t>單位：億歐元；％</w:t>
      </w:r>
    </w:p>
    <w:p w14:paraId="421BB330" w14:textId="77777777" w:rsidR="00E8763D" w:rsidRPr="003C6E0A" w:rsidRDefault="00E8763D" w:rsidP="00E8763D">
      <w:pPr>
        <w:snapToGrid w:val="0"/>
        <w:ind w:rightChars="13" w:right="31"/>
        <w:jc w:val="right"/>
        <w:rPr>
          <w:rFonts w:eastAsia="標楷體"/>
          <w:color w:val="000000" w:themeColor="text1"/>
          <w:sz w:val="22"/>
        </w:rPr>
      </w:pPr>
    </w:p>
    <w:tbl>
      <w:tblPr>
        <w:tblW w:w="0" w:type="auto"/>
        <w:jc w:val="center"/>
        <w:tblLayout w:type="fixed"/>
        <w:tblCellMar>
          <w:left w:w="28" w:type="dxa"/>
          <w:right w:w="28" w:type="dxa"/>
        </w:tblCellMar>
        <w:tblLook w:val="0000" w:firstRow="0" w:lastRow="0" w:firstColumn="0" w:lastColumn="0" w:noHBand="0" w:noVBand="0"/>
      </w:tblPr>
      <w:tblGrid>
        <w:gridCol w:w="896"/>
        <w:gridCol w:w="932"/>
        <w:gridCol w:w="672"/>
        <w:gridCol w:w="762"/>
        <w:gridCol w:w="850"/>
        <w:gridCol w:w="809"/>
        <w:gridCol w:w="784"/>
        <w:gridCol w:w="896"/>
        <w:gridCol w:w="854"/>
        <w:gridCol w:w="853"/>
      </w:tblGrid>
      <w:tr w:rsidR="00995F09" w:rsidRPr="003C6E0A" w14:paraId="16533BE6" w14:textId="77777777" w:rsidTr="00995F09">
        <w:trPr>
          <w:cantSplit/>
          <w:jc w:val="center"/>
        </w:trPr>
        <w:tc>
          <w:tcPr>
            <w:tcW w:w="896" w:type="dxa"/>
            <w:vMerge w:val="restart"/>
            <w:tcBorders>
              <w:top w:val="single" w:sz="6" w:space="0" w:color="auto"/>
              <w:left w:val="nil"/>
              <w:right w:val="single" w:sz="6" w:space="0" w:color="auto"/>
            </w:tcBorders>
            <w:shd w:val="clear" w:color="auto" w:fill="auto"/>
            <w:vAlign w:val="center"/>
          </w:tcPr>
          <w:p w14:paraId="013ABB39" w14:textId="77777777" w:rsidR="00995F09" w:rsidRPr="003C6E0A" w:rsidRDefault="00995F09"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color w:val="000000" w:themeColor="text1"/>
                <w:sz w:val="22"/>
              </w:rPr>
            </w:pPr>
            <w:r w:rsidRPr="003C6E0A">
              <w:rPr>
                <w:rFonts w:eastAsia="標楷體"/>
                <w:color w:val="000000" w:themeColor="text1"/>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14:paraId="452D271D" w14:textId="77777777" w:rsidR="00995F09" w:rsidRPr="003C6E0A" w:rsidRDefault="00995F09" w:rsidP="00995F09">
            <w:pPr>
              <w:autoSpaceDE w:val="0"/>
              <w:autoSpaceDN w:val="0"/>
              <w:adjustRightInd w:val="0"/>
              <w:snapToGrid w:val="0"/>
              <w:spacing w:line="240" w:lineRule="atLeast"/>
              <w:jc w:val="center"/>
              <w:rPr>
                <w:rFonts w:eastAsia="標楷體"/>
                <w:color w:val="000000" w:themeColor="text1"/>
                <w:sz w:val="22"/>
              </w:rPr>
            </w:pPr>
            <w:r w:rsidRPr="003C6E0A">
              <w:rPr>
                <w:rFonts w:eastAsia="標楷體"/>
                <w:color w:val="000000" w:themeColor="text1"/>
                <w:sz w:val="22"/>
              </w:rPr>
              <w:t>實質</w:t>
            </w:r>
          </w:p>
          <w:p w14:paraId="70426038" w14:textId="77777777" w:rsidR="00995F09" w:rsidRPr="003C6E0A" w:rsidRDefault="00995F09" w:rsidP="00995F09">
            <w:pPr>
              <w:autoSpaceDE w:val="0"/>
              <w:autoSpaceDN w:val="0"/>
              <w:adjustRightInd w:val="0"/>
              <w:snapToGrid w:val="0"/>
              <w:spacing w:line="240" w:lineRule="atLeast"/>
              <w:jc w:val="center"/>
              <w:rPr>
                <w:rFonts w:eastAsia="標楷體"/>
                <w:color w:val="000000" w:themeColor="text1"/>
                <w:sz w:val="22"/>
              </w:rPr>
            </w:pPr>
            <w:r w:rsidRPr="003C6E0A">
              <w:rPr>
                <w:rFonts w:eastAsia="標楷體"/>
                <w:color w:val="000000" w:themeColor="text1"/>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14:paraId="3D724419" w14:textId="77777777" w:rsidR="00995F09" w:rsidRPr="003C6E0A" w:rsidRDefault="00995F09" w:rsidP="00995F09">
            <w:pPr>
              <w:autoSpaceDE w:val="0"/>
              <w:autoSpaceDN w:val="0"/>
              <w:adjustRightInd w:val="0"/>
              <w:snapToGrid w:val="0"/>
              <w:spacing w:line="240" w:lineRule="atLeast"/>
              <w:jc w:val="center"/>
              <w:rPr>
                <w:rFonts w:eastAsia="標楷體"/>
                <w:color w:val="000000" w:themeColor="text1"/>
                <w:sz w:val="22"/>
              </w:rPr>
            </w:pPr>
            <w:r w:rsidRPr="003C6E0A">
              <w:rPr>
                <w:rFonts w:eastAsia="標楷體"/>
                <w:color w:val="000000" w:themeColor="text1"/>
                <w:sz w:val="22"/>
              </w:rPr>
              <w:t>工業</w:t>
            </w:r>
          </w:p>
          <w:p w14:paraId="63AB4161" w14:textId="77777777" w:rsidR="00995F09" w:rsidRPr="003C6E0A" w:rsidRDefault="00995F09" w:rsidP="00995F09">
            <w:pPr>
              <w:autoSpaceDE w:val="0"/>
              <w:autoSpaceDN w:val="0"/>
              <w:adjustRightInd w:val="0"/>
              <w:snapToGrid w:val="0"/>
              <w:spacing w:line="240" w:lineRule="atLeast"/>
              <w:jc w:val="center"/>
              <w:rPr>
                <w:rFonts w:eastAsia="標楷體"/>
                <w:color w:val="000000" w:themeColor="text1"/>
                <w:sz w:val="22"/>
              </w:rPr>
            </w:pPr>
            <w:r w:rsidRPr="003C6E0A">
              <w:rPr>
                <w:rFonts w:eastAsia="標楷體"/>
                <w:color w:val="000000" w:themeColor="text1"/>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14:paraId="3BF81F53" w14:textId="77777777" w:rsidR="00995F09" w:rsidRPr="003C6E0A" w:rsidRDefault="00995F09" w:rsidP="00995F09">
            <w:pPr>
              <w:autoSpaceDE w:val="0"/>
              <w:autoSpaceDN w:val="0"/>
              <w:adjustRightInd w:val="0"/>
              <w:snapToGrid w:val="0"/>
              <w:spacing w:line="240" w:lineRule="atLeast"/>
              <w:jc w:val="center"/>
              <w:rPr>
                <w:rFonts w:eastAsia="標楷體"/>
                <w:color w:val="000000" w:themeColor="text1"/>
                <w:sz w:val="22"/>
              </w:rPr>
            </w:pPr>
            <w:r w:rsidRPr="003C6E0A">
              <w:rPr>
                <w:rFonts w:eastAsia="標楷體"/>
                <w:color w:val="000000" w:themeColor="text1"/>
                <w:sz w:val="22"/>
              </w:rPr>
              <w:t>貿</w:t>
            </w:r>
            <w:r w:rsidRPr="003C6E0A">
              <w:rPr>
                <w:rFonts w:eastAsia="標楷體"/>
                <w:color w:val="000000" w:themeColor="text1"/>
                <w:sz w:val="22"/>
              </w:rPr>
              <w:t xml:space="preserve">   </w:t>
            </w:r>
            <w:r w:rsidRPr="003C6E0A">
              <w:rPr>
                <w:rFonts w:eastAsia="標楷體"/>
                <w:color w:val="000000" w:themeColor="text1"/>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14:paraId="38D67B02" w14:textId="77777777" w:rsidR="00995F09" w:rsidRPr="003C6E0A" w:rsidRDefault="00995F09" w:rsidP="00995F09">
            <w:pPr>
              <w:autoSpaceDE w:val="0"/>
              <w:autoSpaceDN w:val="0"/>
              <w:adjustRightInd w:val="0"/>
              <w:snapToGrid w:val="0"/>
              <w:spacing w:line="240" w:lineRule="atLeast"/>
              <w:jc w:val="center"/>
              <w:rPr>
                <w:rFonts w:eastAsia="標楷體"/>
                <w:color w:val="000000" w:themeColor="text1"/>
                <w:sz w:val="22"/>
              </w:rPr>
            </w:pPr>
            <w:r w:rsidRPr="003C6E0A">
              <w:rPr>
                <w:rFonts w:eastAsia="標楷體"/>
                <w:color w:val="000000" w:themeColor="text1"/>
                <w:sz w:val="22"/>
              </w:rPr>
              <w:t>消費者</w:t>
            </w:r>
          </w:p>
          <w:p w14:paraId="1739DCFC" w14:textId="77777777" w:rsidR="00995F09" w:rsidRPr="003C6E0A" w:rsidRDefault="00995F09" w:rsidP="00995F09">
            <w:pPr>
              <w:autoSpaceDE w:val="0"/>
              <w:autoSpaceDN w:val="0"/>
              <w:adjustRightInd w:val="0"/>
              <w:snapToGrid w:val="0"/>
              <w:spacing w:line="240" w:lineRule="atLeast"/>
              <w:jc w:val="center"/>
              <w:rPr>
                <w:rFonts w:eastAsia="標楷體"/>
                <w:color w:val="000000" w:themeColor="text1"/>
                <w:sz w:val="22"/>
              </w:rPr>
            </w:pPr>
            <w:r w:rsidRPr="003C6E0A">
              <w:rPr>
                <w:rFonts w:eastAsia="標楷體"/>
                <w:color w:val="000000" w:themeColor="text1"/>
                <w:sz w:val="22"/>
              </w:rPr>
              <w:t>物價</w:t>
            </w:r>
          </w:p>
        </w:tc>
        <w:tc>
          <w:tcPr>
            <w:tcW w:w="853" w:type="dxa"/>
            <w:vMerge w:val="restart"/>
            <w:tcBorders>
              <w:top w:val="single" w:sz="6" w:space="0" w:color="auto"/>
              <w:left w:val="single" w:sz="6" w:space="0" w:color="auto"/>
              <w:right w:val="nil"/>
            </w:tcBorders>
            <w:shd w:val="clear" w:color="auto" w:fill="auto"/>
            <w:vAlign w:val="center"/>
          </w:tcPr>
          <w:p w14:paraId="21DF808C" w14:textId="77777777" w:rsidR="00995F09" w:rsidRPr="003C6E0A" w:rsidRDefault="00995F09" w:rsidP="00995F09">
            <w:pPr>
              <w:autoSpaceDE w:val="0"/>
              <w:autoSpaceDN w:val="0"/>
              <w:adjustRightInd w:val="0"/>
              <w:snapToGrid w:val="0"/>
              <w:spacing w:line="240" w:lineRule="atLeast"/>
              <w:jc w:val="center"/>
              <w:rPr>
                <w:rFonts w:eastAsia="標楷體"/>
                <w:color w:val="000000" w:themeColor="text1"/>
                <w:sz w:val="22"/>
              </w:rPr>
            </w:pPr>
            <w:r w:rsidRPr="003C6E0A">
              <w:rPr>
                <w:rFonts w:eastAsia="標楷體"/>
                <w:color w:val="000000" w:themeColor="text1"/>
                <w:sz w:val="22"/>
              </w:rPr>
              <w:t>失業率</w:t>
            </w:r>
          </w:p>
        </w:tc>
      </w:tr>
      <w:tr w:rsidR="00995F09" w:rsidRPr="003C6E0A" w14:paraId="7F3ED99F" w14:textId="77777777" w:rsidTr="00995F09">
        <w:trPr>
          <w:cantSplit/>
          <w:trHeight w:val="284"/>
          <w:jc w:val="center"/>
        </w:trPr>
        <w:tc>
          <w:tcPr>
            <w:tcW w:w="896" w:type="dxa"/>
            <w:vMerge/>
            <w:tcBorders>
              <w:left w:val="nil"/>
              <w:right w:val="single" w:sz="6" w:space="0" w:color="auto"/>
            </w:tcBorders>
            <w:shd w:val="clear" w:color="auto" w:fill="00FFFF"/>
          </w:tcPr>
          <w:p w14:paraId="122DB382" w14:textId="77777777" w:rsidR="00995F09" w:rsidRPr="003C6E0A" w:rsidRDefault="00995F09" w:rsidP="00995F09">
            <w:pPr>
              <w:autoSpaceDE w:val="0"/>
              <w:autoSpaceDN w:val="0"/>
              <w:adjustRightInd w:val="0"/>
              <w:snapToGrid w:val="0"/>
              <w:spacing w:line="240" w:lineRule="atLeast"/>
              <w:jc w:val="both"/>
              <w:rPr>
                <w:rFonts w:eastAsia="標楷體"/>
                <w:color w:val="000000" w:themeColor="text1"/>
                <w:sz w:val="22"/>
              </w:rPr>
            </w:pPr>
          </w:p>
        </w:tc>
        <w:tc>
          <w:tcPr>
            <w:tcW w:w="932" w:type="dxa"/>
            <w:vMerge/>
            <w:tcBorders>
              <w:left w:val="single" w:sz="6" w:space="0" w:color="auto"/>
              <w:right w:val="single" w:sz="6" w:space="0" w:color="auto"/>
            </w:tcBorders>
          </w:tcPr>
          <w:p w14:paraId="7E4C4A9B" w14:textId="77777777" w:rsidR="00995F09" w:rsidRPr="003C6E0A" w:rsidRDefault="00995F09" w:rsidP="00995F09">
            <w:pPr>
              <w:autoSpaceDE w:val="0"/>
              <w:autoSpaceDN w:val="0"/>
              <w:adjustRightInd w:val="0"/>
              <w:snapToGrid w:val="0"/>
              <w:spacing w:line="240" w:lineRule="atLeast"/>
              <w:jc w:val="both"/>
              <w:rPr>
                <w:rFonts w:eastAsia="標楷體"/>
                <w:color w:val="000000" w:themeColor="text1"/>
                <w:sz w:val="22"/>
              </w:rPr>
            </w:pPr>
          </w:p>
        </w:tc>
        <w:tc>
          <w:tcPr>
            <w:tcW w:w="672" w:type="dxa"/>
            <w:vMerge/>
            <w:tcBorders>
              <w:left w:val="single" w:sz="6" w:space="0" w:color="auto"/>
              <w:right w:val="single" w:sz="6" w:space="0" w:color="auto"/>
            </w:tcBorders>
          </w:tcPr>
          <w:p w14:paraId="4FD707FB" w14:textId="77777777" w:rsidR="00995F09" w:rsidRPr="003C6E0A" w:rsidRDefault="00995F09" w:rsidP="00995F09">
            <w:pPr>
              <w:autoSpaceDE w:val="0"/>
              <w:autoSpaceDN w:val="0"/>
              <w:adjustRightInd w:val="0"/>
              <w:snapToGrid w:val="0"/>
              <w:spacing w:line="240" w:lineRule="atLeast"/>
              <w:jc w:val="both"/>
              <w:rPr>
                <w:rFonts w:eastAsia="標楷體"/>
                <w:color w:val="000000" w:themeColor="text1"/>
                <w:sz w:val="22"/>
              </w:rPr>
            </w:pPr>
          </w:p>
        </w:tc>
        <w:tc>
          <w:tcPr>
            <w:tcW w:w="1612" w:type="dxa"/>
            <w:gridSpan w:val="2"/>
            <w:tcBorders>
              <w:top w:val="single" w:sz="6" w:space="0" w:color="auto"/>
              <w:left w:val="single" w:sz="6" w:space="0" w:color="auto"/>
              <w:bottom w:val="single" w:sz="6" w:space="0" w:color="auto"/>
              <w:right w:val="single" w:sz="6" w:space="0" w:color="auto"/>
            </w:tcBorders>
            <w:shd w:val="clear" w:color="auto" w:fill="auto"/>
          </w:tcPr>
          <w:p w14:paraId="075A02C7" w14:textId="77777777" w:rsidR="00995F09" w:rsidRPr="003C6E0A" w:rsidRDefault="00995F09" w:rsidP="00995F09">
            <w:pPr>
              <w:autoSpaceDE w:val="0"/>
              <w:autoSpaceDN w:val="0"/>
              <w:adjustRightInd w:val="0"/>
              <w:snapToGrid w:val="0"/>
              <w:spacing w:line="240" w:lineRule="atLeast"/>
              <w:jc w:val="center"/>
              <w:rPr>
                <w:rFonts w:eastAsia="標楷體"/>
                <w:color w:val="000000" w:themeColor="text1"/>
                <w:sz w:val="22"/>
              </w:rPr>
            </w:pPr>
            <w:r w:rsidRPr="003C6E0A">
              <w:rPr>
                <w:rFonts w:eastAsia="標楷體"/>
                <w:color w:val="000000" w:themeColor="text1"/>
                <w:sz w:val="22"/>
              </w:rPr>
              <w:t>出口</w:t>
            </w:r>
          </w:p>
        </w:tc>
        <w:tc>
          <w:tcPr>
            <w:tcW w:w="1593" w:type="dxa"/>
            <w:gridSpan w:val="2"/>
            <w:tcBorders>
              <w:top w:val="single" w:sz="6" w:space="0" w:color="auto"/>
              <w:left w:val="single" w:sz="6" w:space="0" w:color="auto"/>
              <w:bottom w:val="single" w:sz="6" w:space="0" w:color="auto"/>
              <w:right w:val="single" w:sz="6" w:space="0" w:color="auto"/>
            </w:tcBorders>
            <w:shd w:val="clear" w:color="auto" w:fill="auto"/>
          </w:tcPr>
          <w:p w14:paraId="2329308F" w14:textId="77777777" w:rsidR="00995F09" w:rsidRPr="003C6E0A" w:rsidRDefault="00995F09" w:rsidP="00995F09">
            <w:pPr>
              <w:autoSpaceDE w:val="0"/>
              <w:autoSpaceDN w:val="0"/>
              <w:adjustRightInd w:val="0"/>
              <w:snapToGrid w:val="0"/>
              <w:spacing w:line="240" w:lineRule="atLeast"/>
              <w:jc w:val="center"/>
              <w:rPr>
                <w:rFonts w:eastAsia="標楷體"/>
                <w:color w:val="000000" w:themeColor="text1"/>
                <w:sz w:val="22"/>
              </w:rPr>
            </w:pPr>
            <w:r w:rsidRPr="003C6E0A">
              <w:rPr>
                <w:rFonts w:eastAsia="標楷體"/>
                <w:color w:val="000000" w:themeColor="text1"/>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7E38B47D" w14:textId="77777777" w:rsidR="00995F09" w:rsidRPr="003C6E0A" w:rsidRDefault="00995F09" w:rsidP="00995F09">
            <w:pPr>
              <w:autoSpaceDE w:val="0"/>
              <w:autoSpaceDN w:val="0"/>
              <w:adjustRightInd w:val="0"/>
              <w:snapToGrid w:val="0"/>
              <w:spacing w:line="240" w:lineRule="atLeast"/>
              <w:jc w:val="center"/>
              <w:rPr>
                <w:rFonts w:eastAsia="標楷體"/>
                <w:color w:val="000000" w:themeColor="text1"/>
                <w:sz w:val="22"/>
              </w:rPr>
            </w:pPr>
            <w:r w:rsidRPr="003C6E0A">
              <w:rPr>
                <w:rFonts w:eastAsia="標楷體"/>
                <w:color w:val="000000" w:themeColor="text1"/>
                <w:sz w:val="22"/>
              </w:rPr>
              <w:t>出入超</w:t>
            </w:r>
          </w:p>
        </w:tc>
        <w:tc>
          <w:tcPr>
            <w:tcW w:w="854" w:type="dxa"/>
            <w:vMerge/>
            <w:tcBorders>
              <w:left w:val="single" w:sz="6" w:space="0" w:color="auto"/>
              <w:right w:val="single" w:sz="6" w:space="0" w:color="auto"/>
            </w:tcBorders>
          </w:tcPr>
          <w:p w14:paraId="607117BE" w14:textId="77777777" w:rsidR="00995F09" w:rsidRPr="003C6E0A" w:rsidRDefault="00995F09" w:rsidP="00995F09">
            <w:pPr>
              <w:autoSpaceDE w:val="0"/>
              <w:autoSpaceDN w:val="0"/>
              <w:adjustRightInd w:val="0"/>
              <w:snapToGrid w:val="0"/>
              <w:spacing w:line="240" w:lineRule="atLeast"/>
              <w:jc w:val="both"/>
              <w:rPr>
                <w:rFonts w:eastAsia="標楷體"/>
                <w:color w:val="000000" w:themeColor="text1"/>
                <w:sz w:val="22"/>
              </w:rPr>
            </w:pPr>
          </w:p>
        </w:tc>
        <w:tc>
          <w:tcPr>
            <w:tcW w:w="853" w:type="dxa"/>
            <w:vMerge/>
            <w:tcBorders>
              <w:left w:val="single" w:sz="6" w:space="0" w:color="auto"/>
              <w:right w:val="nil"/>
            </w:tcBorders>
          </w:tcPr>
          <w:p w14:paraId="6DA8C949" w14:textId="77777777" w:rsidR="00995F09" w:rsidRPr="003C6E0A" w:rsidRDefault="00995F09" w:rsidP="00995F09">
            <w:pPr>
              <w:autoSpaceDE w:val="0"/>
              <w:autoSpaceDN w:val="0"/>
              <w:adjustRightInd w:val="0"/>
              <w:snapToGrid w:val="0"/>
              <w:spacing w:line="240" w:lineRule="atLeast"/>
              <w:jc w:val="both"/>
              <w:rPr>
                <w:rFonts w:eastAsia="標楷體"/>
                <w:color w:val="000000" w:themeColor="text1"/>
                <w:sz w:val="22"/>
              </w:rPr>
            </w:pPr>
          </w:p>
        </w:tc>
      </w:tr>
      <w:tr w:rsidR="00995F09" w:rsidRPr="003C6E0A" w14:paraId="4C637097" w14:textId="77777777" w:rsidTr="00995F09">
        <w:trPr>
          <w:cantSplit/>
          <w:trHeight w:val="353"/>
          <w:jc w:val="center"/>
        </w:trPr>
        <w:tc>
          <w:tcPr>
            <w:tcW w:w="896" w:type="dxa"/>
            <w:vMerge/>
            <w:tcBorders>
              <w:left w:val="nil"/>
              <w:bottom w:val="single" w:sz="4" w:space="0" w:color="auto"/>
              <w:right w:val="single" w:sz="6" w:space="0" w:color="auto"/>
            </w:tcBorders>
            <w:shd w:val="clear" w:color="auto" w:fill="00FFFF"/>
          </w:tcPr>
          <w:p w14:paraId="292F9C61" w14:textId="77777777" w:rsidR="00995F09" w:rsidRPr="003C6E0A" w:rsidRDefault="00995F09" w:rsidP="00995F09">
            <w:pPr>
              <w:autoSpaceDE w:val="0"/>
              <w:autoSpaceDN w:val="0"/>
              <w:adjustRightInd w:val="0"/>
              <w:snapToGrid w:val="0"/>
              <w:spacing w:line="240" w:lineRule="atLeast"/>
              <w:jc w:val="both"/>
              <w:rPr>
                <w:rFonts w:eastAsia="標楷體"/>
                <w:color w:val="000000" w:themeColor="text1"/>
                <w:sz w:val="22"/>
              </w:rPr>
            </w:pPr>
          </w:p>
        </w:tc>
        <w:tc>
          <w:tcPr>
            <w:tcW w:w="932" w:type="dxa"/>
            <w:vMerge/>
            <w:tcBorders>
              <w:left w:val="single" w:sz="6" w:space="0" w:color="auto"/>
              <w:bottom w:val="single" w:sz="6" w:space="0" w:color="auto"/>
              <w:right w:val="single" w:sz="6" w:space="0" w:color="auto"/>
            </w:tcBorders>
          </w:tcPr>
          <w:p w14:paraId="228EF335" w14:textId="77777777" w:rsidR="00995F09" w:rsidRPr="003C6E0A" w:rsidRDefault="00995F09" w:rsidP="00995F09">
            <w:pPr>
              <w:autoSpaceDE w:val="0"/>
              <w:autoSpaceDN w:val="0"/>
              <w:adjustRightInd w:val="0"/>
              <w:snapToGrid w:val="0"/>
              <w:spacing w:line="240" w:lineRule="atLeast"/>
              <w:jc w:val="both"/>
              <w:rPr>
                <w:rFonts w:eastAsia="標楷體"/>
                <w:color w:val="000000" w:themeColor="text1"/>
                <w:sz w:val="22"/>
              </w:rPr>
            </w:pPr>
          </w:p>
        </w:tc>
        <w:tc>
          <w:tcPr>
            <w:tcW w:w="672" w:type="dxa"/>
            <w:vMerge/>
            <w:tcBorders>
              <w:left w:val="single" w:sz="6" w:space="0" w:color="auto"/>
              <w:bottom w:val="single" w:sz="6" w:space="0" w:color="auto"/>
              <w:right w:val="single" w:sz="6" w:space="0" w:color="auto"/>
            </w:tcBorders>
          </w:tcPr>
          <w:p w14:paraId="6114F40C" w14:textId="77777777" w:rsidR="00995F09" w:rsidRPr="003C6E0A" w:rsidRDefault="00995F09" w:rsidP="00995F09">
            <w:pPr>
              <w:autoSpaceDE w:val="0"/>
              <w:autoSpaceDN w:val="0"/>
              <w:adjustRightInd w:val="0"/>
              <w:snapToGrid w:val="0"/>
              <w:spacing w:line="240" w:lineRule="atLeast"/>
              <w:jc w:val="both"/>
              <w:rPr>
                <w:rFonts w:eastAsia="標楷體"/>
                <w:color w:val="000000" w:themeColor="text1"/>
                <w:sz w:val="22"/>
              </w:rPr>
            </w:pPr>
          </w:p>
        </w:tc>
        <w:tc>
          <w:tcPr>
            <w:tcW w:w="762" w:type="dxa"/>
            <w:tcBorders>
              <w:top w:val="single" w:sz="6" w:space="0" w:color="auto"/>
              <w:left w:val="single" w:sz="6" w:space="0" w:color="auto"/>
              <w:bottom w:val="single" w:sz="6" w:space="0" w:color="auto"/>
              <w:right w:val="single" w:sz="6" w:space="0" w:color="auto"/>
            </w:tcBorders>
            <w:shd w:val="clear" w:color="auto" w:fill="auto"/>
          </w:tcPr>
          <w:p w14:paraId="7BE3483F" w14:textId="77777777" w:rsidR="00995F09" w:rsidRPr="003C6E0A" w:rsidRDefault="00995F09" w:rsidP="00995F09">
            <w:pPr>
              <w:autoSpaceDE w:val="0"/>
              <w:autoSpaceDN w:val="0"/>
              <w:adjustRightInd w:val="0"/>
              <w:snapToGrid w:val="0"/>
              <w:spacing w:line="240" w:lineRule="atLeast"/>
              <w:jc w:val="center"/>
              <w:rPr>
                <w:rFonts w:eastAsia="標楷體"/>
                <w:color w:val="000000" w:themeColor="text1"/>
                <w:sz w:val="22"/>
              </w:rPr>
            </w:pPr>
            <w:r w:rsidRPr="003C6E0A">
              <w:rPr>
                <w:rFonts w:eastAsia="標楷體"/>
                <w:color w:val="000000" w:themeColor="text1"/>
                <w:sz w:val="22"/>
              </w:rPr>
              <w:t>金額</w:t>
            </w: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59579B8F" w14:textId="77777777" w:rsidR="00995F09" w:rsidRPr="003C6E0A" w:rsidRDefault="00995F09" w:rsidP="00995F09">
            <w:pPr>
              <w:autoSpaceDE w:val="0"/>
              <w:autoSpaceDN w:val="0"/>
              <w:adjustRightInd w:val="0"/>
              <w:snapToGrid w:val="0"/>
              <w:spacing w:line="240" w:lineRule="atLeast"/>
              <w:jc w:val="center"/>
              <w:rPr>
                <w:rFonts w:eastAsia="標楷體"/>
                <w:color w:val="000000" w:themeColor="text1"/>
                <w:sz w:val="22"/>
              </w:rPr>
            </w:pPr>
            <w:r w:rsidRPr="003C6E0A">
              <w:rPr>
                <w:rFonts w:eastAsia="標楷體"/>
                <w:color w:val="000000" w:themeColor="text1"/>
                <w:sz w:val="22"/>
              </w:rPr>
              <w:t>年增率</w:t>
            </w:r>
          </w:p>
        </w:tc>
        <w:tc>
          <w:tcPr>
            <w:tcW w:w="809" w:type="dxa"/>
            <w:tcBorders>
              <w:top w:val="single" w:sz="6" w:space="0" w:color="auto"/>
              <w:left w:val="single" w:sz="6" w:space="0" w:color="auto"/>
              <w:bottom w:val="single" w:sz="6" w:space="0" w:color="auto"/>
              <w:right w:val="single" w:sz="6" w:space="0" w:color="auto"/>
            </w:tcBorders>
            <w:shd w:val="clear" w:color="auto" w:fill="auto"/>
          </w:tcPr>
          <w:p w14:paraId="10F7B4C3" w14:textId="77777777" w:rsidR="00995F09" w:rsidRPr="003C6E0A" w:rsidRDefault="00995F09" w:rsidP="00995F09">
            <w:pPr>
              <w:autoSpaceDE w:val="0"/>
              <w:autoSpaceDN w:val="0"/>
              <w:adjustRightInd w:val="0"/>
              <w:snapToGrid w:val="0"/>
              <w:spacing w:line="240" w:lineRule="atLeast"/>
              <w:jc w:val="center"/>
              <w:rPr>
                <w:rFonts w:eastAsia="標楷體"/>
                <w:color w:val="000000" w:themeColor="text1"/>
                <w:sz w:val="22"/>
              </w:rPr>
            </w:pPr>
            <w:r w:rsidRPr="003C6E0A">
              <w:rPr>
                <w:rFonts w:eastAsia="標楷體"/>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14:paraId="09DE6154" w14:textId="77777777" w:rsidR="00995F09" w:rsidRPr="003C6E0A" w:rsidRDefault="00995F09" w:rsidP="00995F09">
            <w:pPr>
              <w:autoSpaceDE w:val="0"/>
              <w:autoSpaceDN w:val="0"/>
              <w:adjustRightInd w:val="0"/>
              <w:snapToGrid w:val="0"/>
              <w:spacing w:line="240" w:lineRule="atLeast"/>
              <w:jc w:val="center"/>
              <w:rPr>
                <w:rFonts w:eastAsia="標楷體"/>
                <w:color w:val="000000" w:themeColor="text1"/>
                <w:sz w:val="22"/>
              </w:rPr>
            </w:pPr>
            <w:r w:rsidRPr="003C6E0A">
              <w:rPr>
                <w:rFonts w:eastAsia="標楷體"/>
                <w:color w:val="000000" w:themeColor="text1"/>
                <w:sz w:val="22"/>
              </w:rPr>
              <w:t>年增率</w:t>
            </w:r>
          </w:p>
        </w:tc>
        <w:tc>
          <w:tcPr>
            <w:tcW w:w="896" w:type="dxa"/>
            <w:vMerge/>
            <w:tcBorders>
              <w:left w:val="single" w:sz="6" w:space="0" w:color="auto"/>
              <w:bottom w:val="single" w:sz="6" w:space="0" w:color="auto"/>
              <w:right w:val="single" w:sz="6" w:space="0" w:color="auto"/>
            </w:tcBorders>
          </w:tcPr>
          <w:p w14:paraId="334887BE" w14:textId="77777777" w:rsidR="00995F09" w:rsidRPr="003C6E0A" w:rsidRDefault="00995F09" w:rsidP="00995F09">
            <w:pPr>
              <w:autoSpaceDE w:val="0"/>
              <w:autoSpaceDN w:val="0"/>
              <w:adjustRightInd w:val="0"/>
              <w:snapToGrid w:val="0"/>
              <w:spacing w:line="240" w:lineRule="atLeast"/>
              <w:jc w:val="center"/>
              <w:rPr>
                <w:rFonts w:eastAsia="標楷體"/>
                <w:color w:val="000000" w:themeColor="text1"/>
                <w:sz w:val="22"/>
              </w:rPr>
            </w:pPr>
          </w:p>
        </w:tc>
        <w:tc>
          <w:tcPr>
            <w:tcW w:w="854" w:type="dxa"/>
            <w:vMerge/>
            <w:tcBorders>
              <w:left w:val="single" w:sz="6" w:space="0" w:color="auto"/>
              <w:bottom w:val="single" w:sz="6" w:space="0" w:color="auto"/>
              <w:right w:val="single" w:sz="6" w:space="0" w:color="auto"/>
            </w:tcBorders>
          </w:tcPr>
          <w:p w14:paraId="008C4EA8" w14:textId="77777777" w:rsidR="00995F09" w:rsidRPr="003C6E0A" w:rsidRDefault="00995F09" w:rsidP="00995F09">
            <w:pPr>
              <w:autoSpaceDE w:val="0"/>
              <w:autoSpaceDN w:val="0"/>
              <w:adjustRightInd w:val="0"/>
              <w:snapToGrid w:val="0"/>
              <w:spacing w:line="240" w:lineRule="atLeast"/>
              <w:jc w:val="both"/>
              <w:rPr>
                <w:rFonts w:eastAsia="標楷體"/>
                <w:color w:val="000000" w:themeColor="text1"/>
                <w:sz w:val="22"/>
              </w:rPr>
            </w:pPr>
          </w:p>
        </w:tc>
        <w:tc>
          <w:tcPr>
            <w:tcW w:w="853" w:type="dxa"/>
            <w:vMerge/>
            <w:tcBorders>
              <w:left w:val="single" w:sz="6" w:space="0" w:color="auto"/>
              <w:bottom w:val="single" w:sz="6" w:space="0" w:color="auto"/>
              <w:right w:val="nil"/>
            </w:tcBorders>
          </w:tcPr>
          <w:p w14:paraId="21B23336" w14:textId="77777777" w:rsidR="00995F09" w:rsidRPr="003C6E0A" w:rsidRDefault="00995F09" w:rsidP="00995F09">
            <w:pPr>
              <w:autoSpaceDE w:val="0"/>
              <w:autoSpaceDN w:val="0"/>
              <w:adjustRightInd w:val="0"/>
              <w:snapToGrid w:val="0"/>
              <w:spacing w:line="240" w:lineRule="atLeast"/>
              <w:jc w:val="both"/>
              <w:rPr>
                <w:rFonts w:eastAsia="標楷體"/>
                <w:color w:val="000000" w:themeColor="text1"/>
                <w:sz w:val="22"/>
              </w:rPr>
            </w:pPr>
          </w:p>
        </w:tc>
      </w:tr>
      <w:tr w:rsidR="00995F09" w:rsidRPr="003C6E0A" w14:paraId="06A2726E" w14:textId="77777777" w:rsidTr="00995F09">
        <w:trPr>
          <w:cantSplit/>
          <w:jc w:val="center"/>
        </w:trPr>
        <w:tc>
          <w:tcPr>
            <w:tcW w:w="896" w:type="dxa"/>
            <w:tcBorders>
              <w:left w:val="nil"/>
              <w:right w:val="single" w:sz="6" w:space="0" w:color="auto"/>
            </w:tcBorders>
            <w:shd w:val="clear" w:color="auto" w:fill="auto"/>
          </w:tcPr>
          <w:p w14:paraId="1DE32B42"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2013</w:t>
            </w:r>
            <w:r w:rsidRPr="003C6E0A">
              <w:rPr>
                <w:rFonts w:eastAsia="標楷體"/>
                <w:color w:val="000000" w:themeColor="text1"/>
                <w:sz w:val="22"/>
              </w:rPr>
              <w:t>年</w:t>
            </w:r>
          </w:p>
        </w:tc>
        <w:tc>
          <w:tcPr>
            <w:tcW w:w="932" w:type="dxa"/>
            <w:tcBorders>
              <w:left w:val="single" w:sz="6" w:space="0" w:color="auto"/>
              <w:right w:val="single" w:sz="6" w:space="0" w:color="auto"/>
            </w:tcBorders>
          </w:tcPr>
          <w:p w14:paraId="2EFF4F68"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-0.5</w:t>
            </w:r>
          </w:p>
        </w:tc>
        <w:tc>
          <w:tcPr>
            <w:tcW w:w="672" w:type="dxa"/>
            <w:tcBorders>
              <w:left w:val="single" w:sz="6" w:space="0" w:color="auto"/>
              <w:right w:val="single" w:sz="6" w:space="0" w:color="auto"/>
            </w:tcBorders>
          </w:tcPr>
          <w:p w14:paraId="139606C0"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-0.7</w:t>
            </w:r>
          </w:p>
        </w:tc>
        <w:tc>
          <w:tcPr>
            <w:tcW w:w="762" w:type="dxa"/>
            <w:tcBorders>
              <w:left w:val="single" w:sz="6" w:space="0" w:color="auto"/>
              <w:right w:val="single" w:sz="6" w:space="0" w:color="auto"/>
            </w:tcBorders>
            <w:vAlign w:val="center"/>
          </w:tcPr>
          <w:p w14:paraId="7D8DAF8A"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18,874</w:t>
            </w:r>
          </w:p>
        </w:tc>
        <w:tc>
          <w:tcPr>
            <w:tcW w:w="850" w:type="dxa"/>
            <w:tcBorders>
              <w:left w:val="single" w:sz="6" w:space="0" w:color="auto"/>
              <w:right w:val="single" w:sz="6" w:space="0" w:color="auto"/>
            </w:tcBorders>
            <w:vAlign w:val="center"/>
          </w:tcPr>
          <w:p w14:paraId="3F943F63"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0.7</w:t>
            </w:r>
          </w:p>
        </w:tc>
        <w:tc>
          <w:tcPr>
            <w:tcW w:w="809" w:type="dxa"/>
            <w:tcBorders>
              <w:left w:val="single" w:sz="6" w:space="0" w:color="auto"/>
              <w:right w:val="single" w:sz="6" w:space="0" w:color="auto"/>
            </w:tcBorders>
            <w:vAlign w:val="center"/>
          </w:tcPr>
          <w:p w14:paraId="3550955A"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17,336</w:t>
            </w:r>
          </w:p>
        </w:tc>
        <w:tc>
          <w:tcPr>
            <w:tcW w:w="784" w:type="dxa"/>
            <w:tcBorders>
              <w:left w:val="single" w:sz="6" w:space="0" w:color="auto"/>
              <w:right w:val="single" w:sz="6" w:space="0" w:color="auto"/>
            </w:tcBorders>
            <w:vAlign w:val="center"/>
          </w:tcPr>
          <w:p w14:paraId="6F7E761C"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-3.3</w:t>
            </w:r>
          </w:p>
        </w:tc>
        <w:tc>
          <w:tcPr>
            <w:tcW w:w="896" w:type="dxa"/>
            <w:tcBorders>
              <w:left w:val="single" w:sz="6" w:space="0" w:color="auto"/>
              <w:right w:val="single" w:sz="6" w:space="0" w:color="auto"/>
            </w:tcBorders>
            <w:vAlign w:val="center"/>
          </w:tcPr>
          <w:p w14:paraId="6185F6E6"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1,538</w:t>
            </w:r>
          </w:p>
        </w:tc>
        <w:tc>
          <w:tcPr>
            <w:tcW w:w="854" w:type="dxa"/>
            <w:tcBorders>
              <w:left w:val="single" w:sz="6" w:space="0" w:color="auto"/>
              <w:right w:val="single" w:sz="6" w:space="0" w:color="auto"/>
            </w:tcBorders>
            <w:vAlign w:val="bottom"/>
          </w:tcPr>
          <w:p w14:paraId="6B5DB097"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1.3</w:t>
            </w:r>
          </w:p>
        </w:tc>
        <w:tc>
          <w:tcPr>
            <w:tcW w:w="853" w:type="dxa"/>
            <w:tcBorders>
              <w:left w:val="single" w:sz="6" w:space="0" w:color="auto"/>
              <w:right w:val="nil"/>
            </w:tcBorders>
          </w:tcPr>
          <w:p w14:paraId="044C854C"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12.0</w:t>
            </w:r>
          </w:p>
        </w:tc>
      </w:tr>
      <w:tr w:rsidR="00995F09" w:rsidRPr="003C6E0A" w14:paraId="09FD3679" w14:textId="77777777" w:rsidTr="00995F09">
        <w:trPr>
          <w:cantSplit/>
          <w:jc w:val="center"/>
        </w:trPr>
        <w:tc>
          <w:tcPr>
            <w:tcW w:w="896" w:type="dxa"/>
            <w:tcBorders>
              <w:left w:val="nil"/>
              <w:right w:val="single" w:sz="6" w:space="0" w:color="auto"/>
            </w:tcBorders>
            <w:shd w:val="clear" w:color="auto" w:fill="auto"/>
          </w:tcPr>
          <w:p w14:paraId="210C93D2"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2014</w:t>
            </w:r>
            <w:r w:rsidRPr="003C6E0A">
              <w:rPr>
                <w:rFonts w:eastAsia="標楷體"/>
                <w:color w:val="000000" w:themeColor="text1"/>
                <w:sz w:val="22"/>
              </w:rPr>
              <w:t>年</w:t>
            </w:r>
          </w:p>
        </w:tc>
        <w:tc>
          <w:tcPr>
            <w:tcW w:w="932" w:type="dxa"/>
            <w:tcBorders>
              <w:left w:val="single" w:sz="6" w:space="0" w:color="auto"/>
              <w:right w:val="single" w:sz="6" w:space="0" w:color="auto"/>
            </w:tcBorders>
          </w:tcPr>
          <w:p w14:paraId="7A8F990E"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0.9</w:t>
            </w:r>
          </w:p>
        </w:tc>
        <w:tc>
          <w:tcPr>
            <w:tcW w:w="672" w:type="dxa"/>
            <w:tcBorders>
              <w:left w:val="single" w:sz="6" w:space="0" w:color="auto"/>
              <w:right w:val="single" w:sz="6" w:space="0" w:color="auto"/>
            </w:tcBorders>
          </w:tcPr>
          <w:p w14:paraId="71EFB002"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-0.05</w:t>
            </w:r>
          </w:p>
        </w:tc>
        <w:tc>
          <w:tcPr>
            <w:tcW w:w="762" w:type="dxa"/>
            <w:tcBorders>
              <w:left w:val="single" w:sz="6" w:space="0" w:color="auto"/>
              <w:right w:val="single" w:sz="6" w:space="0" w:color="auto"/>
            </w:tcBorders>
            <w:vAlign w:val="bottom"/>
          </w:tcPr>
          <w:p w14:paraId="13403B95"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19,390</w:t>
            </w:r>
          </w:p>
        </w:tc>
        <w:tc>
          <w:tcPr>
            <w:tcW w:w="850" w:type="dxa"/>
            <w:tcBorders>
              <w:left w:val="single" w:sz="6" w:space="0" w:color="auto"/>
              <w:right w:val="single" w:sz="6" w:space="0" w:color="auto"/>
            </w:tcBorders>
            <w:vAlign w:val="bottom"/>
          </w:tcPr>
          <w:p w14:paraId="223A8A8A"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2.0</w:t>
            </w:r>
          </w:p>
        </w:tc>
        <w:tc>
          <w:tcPr>
            <w:tcW w:w="809" w:type="dxa"/>
            <w:tcBorders>
              <w:left w:val="single" w:sz="6" w:space="0" w:color="auto"/>
              <w:right w:val="single" w:sz="6" w:space="0" w:color="auto"/>
            </w:tcBorders>
            <w:vAlign w:val="bottom"/>
          </w:tcPr>
          <w:p w14:paraId="3AE18795"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17,442</w:t>
            </w:r>
          </w:p>
        </w:tc>
        <w:tc>
          <w:tcPr>
            <w:tcW w:w="784" w:type="dxa"/>
            <w:tcBorders>
              <w:left w:val="single" w:sz="6" w:space="0" w:color="auto"/>
              <w:right w:val="single" w:sz="6" w:space="0" w:color="auto"/>
            </w:tcBorders>
            <w:vAlign w:val="bottom"/>
          </w:tcPr>
          <w:p w14:paraId="791B227C"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0.0</w:t>
            </w:r>
          </w:p>
        </w:tc>
        <w:tc>
          <w:tcPr>
            <w:tcW w:w="896" w:type="dxa"/>
            <w:tcBorders>
              <w:left w:val="single" w:sz="6" w:space="0" w:color="auto"/>
              <w:right w:val="single" w:sz="6" w:space="0" w:color="auto"/>
            </w:tcBorders>
            <w:vAlign w:val="bottom"/>
          </w:tcPr>
          <w:p w14:paraId="2106FA91"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1,948</w:t>
            </w:r>
          </w:p>
        </w:tc>
        <w:tc>
          <w:tcPr>
            <w:tcW w:w="854" w:type="dxa"/>
            <w:tcBorders>
              <w:left w:val="single" w:sz="6" w:space="0" w:color="auto"/>
              <w:right w:val="single" w:sz="6" w:space="0" w:color="auto"/>
            </w:tcBorders>
            <w:vAlign w:val="bottom"/>
          </w:tcPr>
          <w:p w14:paraId="23C74865"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0.4</w:t>
            </w:r>
          </w:p>
        </w:tc>
        <w:tc>
          <w:tcPr>
            <w:tcW w:w="853" w:type="dxa"/>
            <w:tcBorders>
              <w:left w:val="single" w:sz="6" w:space="0" w:color="auto"/>
              <w:right w:val="nil"/>
            </w:tcBorders>
          </w:tcPr>
          <w:p w14:paraId="2F311B9E"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11.6</w:t>
            </w:r>
          </w:p>
        </w:tc>
      </w:tr>
      <w:tr w:rsidR="00995F09" w:rsidRPr="003C6E0A" w14:paraId="59A3F2AB" w14:textId="77777777" w:rsidTr="00995F09">
        <w:trPr>
          <w:cantSplit/>
          <w:jc w:val="center"/>
        </w:trPr>
        <w:tc>
          <w:tcPr>
            <w:tcW w:w="896" w:type="dxa"/>
            <w:tcBorders>
              <w:left w:val="nil"/>
              <w:right w:val="single" w:sz="6" w:space="0" w:color="auto"/>
            </w:tcBorders>
            <w:shd w:val="clear" w:color="auto" w:fill="auto"/>
          </w:tcPr>
          <w:p w14:paraId="521F6AAA"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2015</w:t>
            </w:r>
            <w:r w:rsidRPr="003C6E0A">
              <w:rPr>
                <w:rFonts w:eastAsia="標楷體"/>
                <w:color w:val="000000" w:themeColor="text1"/>
                <w:sz w:val="22"/>
              </w:rPr>
              <w:t>年</w:t>
            </w:r>
          </w:p>
        </w:tc>
        <w:tc>
          <w:tcPr>
            <w:tcW w:w="932" w:type="dxa"/>
            <w:tcBorders>
              <w:left w:val="single" w:sz="6" w:space="0" w:color="auto"/>
              <w:right w:val="single" w:sz="6" w:space="0" w:color="auto"/>
            </w:tcBorders>
          </w:tcPr>
          <w:p w14:paraId="1A4BEA21"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1.6</w:t>
            </w:r>
          </w:p>
        </w:tc>
        <w:tc>
          <w:tcPr>
            <w:tcW w:w="672" w:type="dxa"/>
            <w:tcBorders>
              <w:left w:val="single" w:sz="6" w:space="0" w:color="auto"/>
              <w:right w:val="single" w:sz="6" w:space="0" w:color="auto"/>
            </w:tcBorders>
          </w:tcPr>
          <w:p w14:paraId="6D61BCD1"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1.6</w:t>
            </w:r>
          </w:p>
        </w:tc>
        <w:tc>
          <w:tcPr>
            <w:tcW w:w="762" w:type="dxa"/>
            <w:tcBorders>
              <w:left w:val="single" w:sz="6" w:space="0" w:color="auto"/>
              <w:right w:val="single" w:sz="6" w:space="0" w:color="auto"/>
            </w:tcBorders>
            <w:vAlign w:val="bottom"/>
          </w:tcPr>
          <w:p w14:paraId="59958D0B"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20,430</w:t>
            </w:r>
          </w:p>
        </w:tc>
        <w:tc>
          <w:tcPr>
            <w:tcW w:w="850" w:type="dxa"/>
            <w:tcBorders>
              <w:left w:val="single" w:sz="6" w:space="0" w:color="auto"/>
              <w:right w:val="single" w:sz="6" w:space="0" w:color="auto"/>
            </w:tcBorders>
            <w:vAlign w:val="bottom"/>
          </w:tcPr>
          <w:p w14:paraId="5950C738"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5.0</w:t>
            </w:r>
          </w:p>
        </w:tc>
        <w:tc>
          <w:tcPr>
            <w:tcW w:w="809" w:type="dxa"/>
            <w:tcBorders>
              <w:left w:val="single" w:sz="6" w:space="0" w:color="auto"/>
              <w:right w:val="single" w:sz="6" w:space="0" w:color="auto"/>
            </w:tcBorders>
            <w:vAlign w:val="bottom"/>
          </w:tcPr>
          <w:p w14:paraId="0AF7A296"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17,964</w:t>
            </w:r>
          </w:p>
        </w:tc>
        <w:tc>
          <w:tcPr>
            <w:tcW w:w="784" w:type="dxa"/>
            <w:tcBorders>
              <w:left w:val="single" w:sz="6" w:space="0" w:color="auto"/>
              <w:right w:val="single" w:sz="6" w:space="0" w:color="auto"/>
            </w:tcBorders>
            <w:vAlign w:val="bottom"/>
          </w:tcPr>
          <w:p w14:paraId="592515E7"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2.0</w:t>
            </w:r>
          </w:p>
        </w:tc>
        <w:tc>
          <w:tcPr>
            <w:tcW w:w="896" w:type="dxa"/>
            <w:tcBorders>
              <w:left w:val="single" w:sz="6" w:space="0" w:color="auto"/>
              <w:right w:val="single" w:sz="6" w:space="0" w:color="auto"/>
            </w:tcBorders>
            <w:vAlign w:val="bottom"/>
          </w:tcPr>
          <w:p w14:paraId="7EC62EB5"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2,466</w:t>
            </w:r>
          </w:p>
        </w:tc>
        <w:tc>
          <w:tcPr>
            <w:tcW w:w="854" w:type="dxa"/>
            <w:tcBorders>
              <w:left w:val="single" w:sz="6" w:space="0" w:color="auto"/>
              <w:right w:val="single" w:sz="6" w:space="0" w:color="auto"/>
            </w:tcBorders>
            <w:vAlign w:val="bottom"/>
          </w:tcPr>
          <w:p w14:paraId="13FAD642"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0.0</w:t>
            </w:r>
          </w:p>
        </w:tc>
        <w:tc>
          <w:tcPr>
            <w:tcW w:w="853" w:type="dxa"/>
            <w:tcBorders>
              <w:left w:val="single" w:sz="6" w:space="0" w:color="auto"/>
              <w:right w:val="nil"/>
            </w:tcBorders>
          </w:tcPr>
          <w:p w14:paraId="18FA693C"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10.9</w:t>
            </w:r>
          </w:p>
        </w:tc>
      </w:tr>
      <w:tr w:rsidR="00995F09" w:rsidRPr="003C6E0A" w14:paraId="3F1AA0B0" w14:textId="77777777" w:rsidTr="00995F09">
        <w:trPr>
          <w:cantSplit/>
          <w:jc w:val="center"/>
        </w:trPr>
        <w:tc>
          <w:tcPr>
            <w:tcW w:w="896" w:type="dxa"/>
            <w:tcBorders>
              <w:left w:val="nil"/>
              <w:right w:val="single" w:sz="6" w:space="0" w:color="auto"/>
            </w:tcBorders>
            <w:shd w:val="clear" w:color="auto" w:fill="auto"/>
          </w:tcPr>
          <w:p w14:paraId="01A17C17"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2016</w:t>
            </w:r>
            <w:r w:rsidRPr="003C6E0A">
              <w:rPr>
                <w:rFonts w:eastAsia="標楷體"/>
                <w:color w:val="000000" w:themeColor="text1"/>
                <w:sz w:val="22"/>
              </w:rPr>
              <w:t>年</w:t>
            </w:r>
          </w:p>
        </w:tc>
        <w:tc>
          <w:tcPr>
            <w:tcW w:w="932" w:type="dxa"/>
            <w:tcBorders>
              <w:left w:val="single" w:sz="6" w:space="0" w:color="auto"/>
              <w:right w:val="single" w:sz="6" w:space="0" w:color="auto"/>
            </w:tcBorders>
          </w:tcPr>
          <w:p w14:paraId="2B223C66"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1.7</w:t>
            </w:r>
          </w:p>
        </w:tc>
        <w:tc>
          <w:tcPr>
            <w:tcW w:w="672" w:type="dxa"/>
            <w:tcBorders>
              <w:left w:val="single" w:sz="6" w:space="0" w:color="auto"/>
              <w:right w:val="single" w:sz="6" w:space="0" w:color="auto"/>
            </w:tcBorders>
          </w:tcPr>
          <w:p w14:paraId="5B73D7D1"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p>
        </w:tc>
        <w:tc>
          <w:tcPr>
            <w:tcW w:w="762" w:type="dxa"/>
            <w:tcBorders>
              <w:left w:val="single" w:sz="6" w:space="0" w:color="auto"/>
              <w:right w:val="single" w:sz="6" w:space="0" w:color="auto"/>
            </w:tcBorders>
            <w:vAlign w:val="bottom"/>
          </w:tcPr>
          <w:p w14:paraId="062B4C33"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20,478</w:t>
            </w:r>
          </w:p>
        </w:tc>
        <w:tc>
          <w:tcPr>
            <w:tcW w:w="850" w:type="dxa"/>
            <w:tcBorders>
              <w:left w:val="single" w:sz="6" w:space="0" w:color="auto"/>
              <w:right w:val="single" w:sz="6" w:space="0" w:color="auto"/>
            </w:tcBorders>
            <w:vAlign w:val="bottom"/>
          </w:tcPr>
          <w:p w14:paraId="46170589"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0.0</w:t>
            </w:r>
          </w:p>
        </w:tc>
        <w:tc>
          <w:tcPr>
            <w:tcW w:w="809" w:type="dxa"/>
            <w:tcBorders>
              <w:left w:val="single" w:sz="6" w:space="0" w:color="auto"/>
              <w:right w:val="single" w:sz="6" w:space="0" w:color="auto"/>
            </w:tcBorders>
            <w:vAlign w:val="bottom"/>
          </w:tcPr>
          <w:p w14:paraId="7C3C3DC5"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17,740</w:t>
            </w:r>
          </w:p>
        </w:tc>
        <w:tc>
          <w:tcPr>
            <w:tcW w:w="784" w:type="dxa"/>
            <w:tcBorders>
              <w:left w:val="single" w:sz="6" w:space="0" w:color="auto"/>
              <w:right w:val="single" w:sz="6" w:space="0" w:color="auto"/>
            </w:tcBorders>
            <w:vAlign w:val="bottom"/>
          </w:tcPr>
          <w:p w14:paraId="2E1AA913"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-2.0</w:t>
            </w:r>
          </w:p>
        </w:tc>
        <w:tc>
          <w:tcPr>
            <w:tcW w:w="896" w:type="dxa"/>
            <w:tcBorders>
              <w:left w:val="single" w:sz="6" w:space="0" w:color="auto"/>
              <w:right w:val="single" w:sz="6" w:space="0" w:color="auto"/>
            </w:tcBorders>
            <w:vAlign w:val="bottom"/>
          </w:tcPr>
          <w:p w14:paraId="4FD51724"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2,738</w:t>
            </w:r>
          </w:p>
        </w:tc>
        <w:tc>
          <w:tcPr>
            <w:tcW w:w="854" w:type="dxa"/>
            <w:tcBorders>
              <w:left w:val="single" w:sz="6" w:space="0" w:color="auto"/>
              <w:right w:val="single" w:sz="6" w:space="0" w:color="auto"/>
            </w:tcBorders>
            <w:vAlign w:val="bottom"/>
          </w:tcPr>
          <w:p w14:paraId="3CE5A6BB"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0.2</w:t>
            </w:r>
          </w:p>
        </w:tc>
        <w:tc>
          <w:tcPr>
            <w:tcW w:w="853" w:type="dxa"/>
            <w:tcBorders>
              <w:left w:val="single" w:sz="6" w:space="0" w:color="auto"/>
              <w:right w:val="nil"/>
            </w:tcBorders>
          </w:tcPr>
          <w:p w14:paraId="513A27ED"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10.0</w:t>
            </w:r>
          </w:p>
        </w:tc>
      </w:tr>
      <w:tr w:rsidR="00995F09" w:rsidRPr="003C6E0A" w14:paraId="43285F9D" w14:textId="77777777" w:rsidTr="00995F09">
        <w:trPr>
          <w:cantSplit/>
          <w:jc w:val="center"/>
        </w:trPr>
        <w:tc>
          <w:tcPr>
            <w:tcW w:w="896" w:type="dxa"/>
            <w:tcBorders>
              <w:left w:val="nil"/>
              <w:right w:val="single" w:sz="6" w:space="0" w:color="auto"/>
            </w:tcBorders>
            <w:shd w:val="clear" w:color="auto" w:fill="auto"/>
          </w:tcPr>
          <w:p w14:paraId="7B9367DC"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2017</w:t>
            </w:r>
            <w:r w:rsidRPr="003C6E0A">
              <w:rPr>
                <w:rFonts w:eastAsia="標楷體"/>
                <w:color w:val="000000" w:themeColor="text1"/>
                <w:sz w:val="22"/>
              </w:rPr>
              <w:t>年</w:t>
            </w:r>
          </w:p>
        </w:tc>
        <w:tc>
          <w:tcPr>
            <w:tcW w:w="932" w:type="dxa"/>
            <w:tcBorders>
              <w:left w:val="single" w:sz="6" w:space="0" w:color="auto"/>
              <w:right w:val="single" w:sz="6" w:space="0" w:color="auto"/>
            </w:tcBorders>
          </w:tcPr>
          <w:p w14:paraId="610460A6"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2.3</w:t>
            </w:r>
          </w:p>
        </w:tc>
        <w:tc>
          <w:tcPr>
            <w:tcW w:w="672" w:type="dxa"/>
            <w:tcBorders>
              <w:left w:val="single" w:sz="6" w:space="0" w:color="auto"/>
              <w:right w:val="single" w:sz="6" w:space="0" w:color="auto"/>
            </w:tcBorders>
          </w:tcPr>
          <w:p w14:paraId="7FFCB890"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p>
        </w:tc>
        <w:tc>
          <w:tcPr>
            <w:tcW w:w="762" w:type="dxa"/>
            <w:tcBorders>
              <w:left w:val="single" w:sz="6" w:space="0" w:color="auto"/>
              <w:right w:val="single" w:sz="6" w:space="0" w:color="auto"/>
            </w:tcBorders>
            <w:vAlign w:val="bottom"/>
          </w:tcPr>
          <w:p w14:paraId="1D415A9C"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21,929</w:t>
            </w:r>
          </w:p>
        </w:tc>
        <w:tc>
          <w:tcPr>
            <w:tcW w:w="850" w:type="dxa"/>
            <w:tcBorders>
              <w:left w:val="single" w:sz="6" w:space="0" w:color="auto"/>
              <w:right w:val="single" w:sz="6" w:space="0" w:color="auto"/>
            </w:tcBorders>
            <w:vAlign w:val="bottom"/>
          </w:tcPr>
          <w:p w14:paraId="6F3DD488"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7.1</w:t>
            </w:r>
          </w:p>
        </w:tc>
        <w:tc>
          <w:tcPr>
            <w:tcW w:w="809" w:type="dxa"/>
            <w:tcBorders>
              <w:left w:val="single" w:sz="6" w:space="0" w:color="auto"/>
              <w:right w:val="single" w:sz="6" w:space="0" w:color="auto"/>
            </w:tcBorders>
            <w:vAlign w:val="bottom"/>
          </w:tcPr>
          <w:p w14:paraId="320F58A6"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19,548</w:t>
            </w:r>
          </w:p>
        </w:tc>
        <w:tc>
          <w:tcPr>
            <w:tcW w:w="784" w:type="dxa"/>
            <w:tcBorders>
              <w:left w:val="single" w:sz="6" w:space="0" w:color="auto"/>
              <w:right w:val="single" w:sz="6" w:space="0" w:color="auto"/>
            </w:tcBorders>
            <w:vAlign w:val="bottom"/>
          </w:tcPr>
          <w:p w14:paraId="11C899B8"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9.8</w:t>
            </w:r>
          </w:p>
        </w:tc>
        <w:tc>
          <w:tcPr>
            <w:tcW w:w="896" w:type="dxa"/>
            <w:tcBorders>
              <w:left w:val="single" w:sz="6" w:space="0" w:color="auto"/>
              <w:right w:val="single" w:sz="6" w:space="0" w:color="auto"/>
            </w:tcBorders>
            <w:vAlign w:val="bottom"/>
          </w:tcPr>
          <w:p w14:paraId="57BDF146"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1,841</w:t>
            </w:r>
          </w:p>
        </w:tc>
        <w:tc>
          <w:tcPr>
            <w:tcW w:w="854" w:type="dxa"/>
            <w:tcBorders>
              <w:left w:val="single" w:sz="6" w:space="0" w:color="auto"/>
              <w:right w:val="single" w:sz="6" w:space="0" w:color="auto"/>
            </w:tcBorders>
            <w:vAlign w:val="bottom"/>
          </w:tcPr>
          <w:p w14:paraId="2CDDE492"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1.4</w:t>
            </w:r>
          </w:p>
        </w:tc>
        <w:tc>
          <w:tcPr>
            <w:tcW w:w="853" w:type="dxa"/>
            <w:tcBorders>
              <w:left w:val="single" w:sz="6" w:space="0" w:color="auto"/>
              <w:right w:val="nil"/>
            </w:tcBorders>
          </w:tcPr>
          <w:p w14:paraId="57967C38"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9.1</w:t>
            </w:r>
          </w:p>
        </w:tc>
      </w:tr>
      <w:tr w:rsidR="00995F09" w:rsidRPr="003C6E0A" w14:paraId="570BA7E2" w14:textId="77777777" w:rsidTr="00995F09">
        <w:trPr>
          <w:cantSplit/>
          <w:jc w:val="center"/>
        </w:trPr>
        <w:tc>
          <w:tcPr>
            <w:tcW w:w="896" w:type="dxa"/>
            <w:tcBorders>
              <w:left w:val="nil"/>
              <w:right w:val="single" w:sz="6" w:space="0" w:color="auto"/>
            </w:tcBorders>
            <w:shd w:val="clear" w:color="auto" w:fill="auto"/>
          </w:tcPr>
          <w:p w14:paraId="7EE8D9C1"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2018</w:t>
            </w:r>
            <w:r w:rsidRPr="003C6E0A">
              <w:rPr>
                <w:rFonts w:eastAsia="標楷體"/>
                <w:color w:val="000000" w:themeColor="text1"/>
                <w:sz w:val="22"/>
              </w:rPr>
              <w:t>年</w:t>
            </w:r>
          </w:p>
        </w:tc>
        <w:tc>
          <w:tcPr>
            <w:tcW w:w="932" w:type="dxa"/>
            <w:tcBorders>
              <w:left w:val="single" w:sz="6" w:space="0" w:color="auto"/>
              <w:right w:val="single" w:sz="6" w:space="0" w:color="auto"/>
            </w:tcBorders>
          </w:tcPr>
          <w:p w14:paraId="45F6CB81"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1.8</w:t>
            </w:r>
          </w:p>
        </w:tc>
        <w:tc>
          <w:tcPr>
            <w:tcW w:w="672" w:type="dxa"/>
            <w:tcBorders>
              <w:left w:val="single" w:sz="6" w:space="0" w:color="auto"/>
              <w:right w:val="single" w:sz="6" w:space="0" w:color="auto"/>
            </w:tcBorders>
          </w:tcPr>
          <w:p w14:paraId="27EA0096"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p>
        </w:tc>
        <w:tc>
          <w:tcPr>
            <w:tcW w:w="762" w:type="dxa"/>
            <w:tcBorders>
              <w:left w:val="single" w:sz="6" w:space="0" w:color="auto"/>
              <w:right w:val="single" w:sz="6" w:space="0" w:color="auto"/>
            </w:tcBorders>
            <w:vAlign w:val="center"/>
          </w:tcPr>
          <w:p w14:paraId="57254379"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22,763</w:t>
            </w:r>
          </w:p>
        </w:tc>
        <w:tc>
          <w:tcPr>
            <w:tcW w:w="850" w:type="dxa"/>
            <w:tcBorders>
              <w:left w:val="single" w:sz="6" w:space="0" w:color="auto"/>
              <w:right w:val="single" w:sz="6" w:space="0" w:color="auto"/>
            </w:tcBorders>
            <w:vAlign w:val="center"/>
          </w:tcPr>
          <w:p w14:paraId="4B9A4FA6"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3.7</w:t>
            </w:r>
          </w:p>
        </w:tc>
        <w:tc>
          <w:tcPr>
            <w:tcW w:w="809" w:type="dxa"/>
            <w:tcBorders>
              <w:left w:val="single" w:sz="6" w:space="0" w:color="auto"/>
              <w:right w:val="single" w:sz="6" w:space="0" w:color="auto"/>
            </w:tcBorders>
            <w:vAlign w:val="center"/>
          </w:tcPr>
          <w:p w14:paraId="79EE7336"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20,821</w:t>
            </w:r>
          </w:p>
        </w:tc>
        <w:tc>
          <w:tcPr>
            <w:tcW w:w="784" w:type="dxa"/>
            <w:tcBorders>
              <w:left w:val="single" w:sz="6" w:space="0" w:color="auto"/>
              <w:right w:val="single" w:sz="6" w:space="0" w:color="auto"/>
            </w:tcBorders>
            <w:vAlign w:val="center"/>
          </w:tcPr>
          <w:p w14:paraId="4BC6CBA3"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6.2</w:t>
            </w:r>
          </w:p>
        </w:tc>
        <w:tc>
          <w:tcPr>
            <w:tcW w:w="896" w:type="dxa"/>
            <w:tcBorders>
              <w:left w:val="single" w:sz="6" w:space="0" w:color="auto"/>
              <w:right w:val="single" w:sz="6" w:space="0" w:color="auto"/>
            </w:tcBorders>
            <w:vAlign w:val="center"/>
          </w:tcPr>
          <w:p w14:paraId="247F1125"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1,942</w:t>
            </w:r>
          </w:p>
        </w:tc>
        <w:tc>
          <w:tcPr>
            <w:tcW w:w="854" w:type="dxa"/>
            <w:tcBorders>
              <w:left w:val="single" w:sz="6" w:space="0" w:color="auto"/>
              <w:right w:val="single" w:sz="6" w:space="0" w:color="auto"/>
            </w:tcBorders>
            <w:vAlign w:val="bottom"/>
          </w:tcPr>
          <w:p w14:paraId="39C1859E"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1.4</w:t>
            </w:r>
          </w:p>
        </w:tc>
        <w:tc>
          <w:tcPr>
            <w:tcW w:w="853" w:type="dxa"/>
            <w:tcBorders>
              <w:left w:val="single" w:sz="6" w:space="0" w:color="auto"/>
              <w:right w:val="nil"/>
            </w:tcBorders>
          </w:tcPr>
          <w:p w14:paraId="502FDBAF"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8.2</w:t>
            </w:r>
          </w:p>
        </w:tc>
      </w:tr>
      <w:tr w:rsidR="00995F09" w:rsidRPr="003C6E0A" w14:paraId="6272EA21" w14:textId="77777777" w:rsidTr="00995F09">
        <w:trPr>
          <w:cantSplit/>
          <w:jc w:val="center"/>
        </w:trPr>
        <w:tc>
          <w:tcPr>
            <w:tcW w:w="896" w:type="dxa"/>
            <w:tcBorders>
              <w:left w:val="nil"/>
              <w:right w:val="single" w:sz="6" w:space="0" w:color="auto"/>
            </w:tcBorders>
            <w:shd w:val="clear" w:color="auto" w:fill="auto"/>
          </w:tcPr>
          <w:p w14:paraId="753464BC"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2019</w:t>
            </w:r>
            <w:r w:rsidRPr="003C6E0A">
              <w:rPr>
                <w:rFonts w:eastAsia="標楷體"/>
                <w:color w:val="000000" w:themeColor="text1"/>
                <w:sz w:val="22"/>
              </w:rPr>
              <w:t>年</w:t>
            </w:r>
          </w:p>
        </w:tc>
        <w:tc>
          <w:tcPr>
            <w:tcW w:w="932" w:type="dxa"/>
            <w:tcBorders>
              <w:left w:val="single" w:sz="6" w:space="0" w:color="auto"/>
              <w:right w:val="single" w:sz="6" w:space="0" w:color="auto"/>
            </w:tcBorders>
          </w:tcPr>
          <w:p w14:paraId="7609861E"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1.2</w:t>
            </w:r>
          </w:p>
        </w:tc>
        <w:tc>
          <w:tcPr>
            <w:tcW w:w="672" w:type="dxa"/>
            <w:tcBorders>
              <w:left w:val="single" w:sz="6" w:space="0" w:color="auto"/>
              <w:right w:val="single" w:sz="6" w:space="0" w:color="auto"/>
            </w:tcBorders>
          </w:tcPr>
          <w:p w14:paraId="666B1678"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p>
        </w:tc>
        <w:tc>
          <w:tcPr>
            <w:tcW w:w="762" w:type="dxa"/>
            <w:tcBorders>
              <w:left w:val="single" w:sz="6" w:space="0" w:color="auto"/>
              <w:right w:val="single" w:sz="6" w:space="0" w:color="auto"/>
            </w:tcBorders>
            <w:vAlign w:val="center"/>
          </w:tcPr>
          <w:p w14:paraId="3549F740"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21,590</w:t>
            </w:r>
          </w:p>
        </w:tc>
        <w:tc>
          <w:tcPr>
            <w:tcW w:w="850" w:type="dxa"/>
            <w:tcBorders>
              <w:left w:val="single" w:sz="6" w:space="0" w:color="auto"/>
              <w:right w:val="single" w:sz="6" w:space="0" w:color="auto"/>
            </w:tcBorders>
            <w:vAlign w:val="center"/>
          </w:tcPr>
          <w:p w14:paraId="719F1D2D"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2.7</w:t>
            </w:r>
          </w:p>
        </w:tc>
        <w:tc>
          <w:tcPr>
            <w:tcW w:w="809" w:type="dxa"/>
            <w:tcBorders>
              <w:left w:val="single" w:sz="6" w:space="0" w:color="auto"/>
              <w:right w:val="single" w:sz="6" w:space="0" w:color="auto"/>
            </w:tcBorders>
            <w:vAlign w:val="center"/>
          </w:tcPr>
          <w:p w14:paraId="002F39C4"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21,186</w:t>
            </w:r>
          </w:p>
        </w:tc>
        <w:tc>
          <w:tcPr>
            <w:tcW w:w="784" w:type="dxa"/>
            <w:tcBorders>
              <w:left w:val="single" w:sz="6" w:space="0" w:color="auto"/>
              <w:right w:val="single" w:sz="6" w:space="0" w:color="auto"/>
            </w:tcBorders>
            <w:vAlign w:val="bottom"/>
          </w:tcPr>
          <w:p w14:paraId="2EC7D5C4"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1.5</w:t>
            </w:r>
          </w:p>
        </w:tc>
        <w:tc>
          <w:tcPr>
            <w:tcW w:w="896" w:type="dxa"/>
            <w:tcBorders>
              <w:left w:val="single" w:sz="6" w:space="0" w:color="auto"/>
              <w:right w:val="single" w:sz="6" w:space="0" w:color="auto"/>
            </w:tcBorders>
            <w:vAlign w:val="center"/>
          </w:tcPr>
          <w:p w14:paraId="43609792"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2,265</w:t>
            </w:r>
          </w:p>
        </w:tc>
        <w:tc>
          <w:tcPr>
            <w:tcW w:w="854" w:type="dxa"/>
            <w:tcBorders>
              <w:left w:val="single" w:sz="6" w:space="0" w:color="auto"/>
              <w:right w:val="single" w:sz="6" w:space="0" w:color="auto"/>
            </w:tcBorders>
            <w:vAlign w:val="bottom"/>
          </w:tcPr>
          <w:p w14:paraId="6BA39C52"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1.3</w:t>
            </w:r>
          </w:p>
        </w:tc>
        <w:tc>
          <w:tcPr>
            <w:tcW w:w="853" w:type="dxa"/>
            <w:tcBorders>
              <w:left w:val="single" w:sz="6" w:space="0" w:color="auto"/>
              <w:right w:val="nil"/>
            </w:tcBorders>
          </w:tcPr>
          <w:p w14:paraId="7EB0DF49"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7.6</w:t>
            </w:r>
          </w:p>
        </w:tc>
      </w:tr>
      <w:tr w:rsidR="00995F09" w:rsidRPr="003C6E0A" w14:paraId="7B4C38AF" w14:textId="77777777" w:rsidTr="00995F09">
        <w:trPr>
          <w:cantSplit/>
          <w:jc w:val="center"/>
        </w:trPr>
        <w:tc>
          <w:tcPr>
            <w:tcW w:w="896" w:type="dxa"/>
            <w:tcBorders>
              <w:left w:val="nil"/>
              <w:right w:val="single" w:sz="6" w:space="0" w:color="auto"/>
            </w:tcBorders>
            <w:shd w:val="clear" w:color="auto" w:fill="auto"/>
          </w:tcPr>
          <w:p w14:paraId="6D8CE281"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2020</w:t>
            </w:r>
            <w:r w:rsidRPr="003C6E0A">
              <w:rPr>
                <w:rFonts w:eastAsia="標楷體" w:hint="eastAsia"/>
                <w:color w:val="000000" w:themeColor="text1"/>
                <w:sz w:val="22"/>
              </w:rPr>
              <w:t>年</w:t>
            </w:r>
          </w:p>
        </w:tc>
        <w:tc>
          <w:tcPr>
            <w:tcW w:w="932" w:type="dxa"/>
            <w:tcBorders>
              <w:left w:val="single" w:sz="6" w:space="0" w:color="auto"/>
              <w:right w:val="single" w:sz="6" w:space="0" w:color="auto"/>
            </w:tcBorders>
          </w:tcPr>
          <w:p w14:paraId="50DA6BFE"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-6.3</w:t>
            </w:r>
          </w:p>
        </w:tc>
        <w:tc>
          <w:tcPr>
            <w:tcW w:w="672" w:type="dxa"/>
            <w:tcBorders>
              <w:left w:val="single" w:sz="6" w:space="0" w:color="auto"/>
              <w:right w:val="single" w:sz="6" w:space="0" w:color="auto"/>
            </w:tcBorders>
          </w:tcPr>
          <w:p w14:paraId="666DD626"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p>
        </w:tc>
        <w:tc>
          <w:tcPr>
            <w:tcW w:w="762" w:type="dxa"/>
            <w:tcBorders>
              <w:left w:val="single" w:sz="6" w:space="0" w:color="auto"/>
              <w:right w:val="single" w:sz="6" w:space="0" w:color="auto"/>
            </w:tcBorders>
            <w:vAlign w:val="center"/>
          </w:tcPr>
          <w:p w14:paraId="1EBD58B5"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21,352</w:t>
            </w:r>
          </w:p>
        </w:tc>
        <w:tc>
          <w:tcPr>
            <w:tcW w:w="850" w:type="dxa"/>
            <w:tcBorders>
              <w:left w:val="single" w:sz="6" w:space="0" w:color="auto"/>
              <w:right w:val="single" w:sz="6" w:space="0" w:color="auto"/>
            </w:tcBorders>
            <w:vAlign w:val="center"/>
          </w:tcPr>
          <w:p w14:paraId="6100D69E"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-9.2</w:t>
            </w:r>
          </w:p>
        </w:tc>
        <w:tc>
          <w:tcPr>
            <w:tcW w:w="809" w:type="dxa"/>
            <w:tcBorders>
              <w:left w:val="single" w:sz="6" w:space="0" w:color="auto"/>
              <w:right w:val="single" w:sz="6" w:space="0" w:color="auto"/>
            </w:tcBorders>
            <w:vAlign w:val="center"/>
          </w:tcPr>
          <w:p w14:paraId="78365472"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18,962</w:t>
            </w:r>
          </w:p>
        </w:tc>
        <w:tc>
          <w:tcPr>
            <w:tcW w:w="784" w:type="dxa"/>
            <w:tcBorders>
              <w:left w:val="single" w:sz="6" w:space="0" w:color="auto"/>
              <w:right w:val="single" w:sz="6" w:space="0" w:color="auto"/>
            </w:tcBorders>
            <w:vAlign w:val="center"/>
          </w:tcPr>
          <w:p w14:paraId="57528C94"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-10.8</w:t>
            </w:r>
          </w:p>
        </w:tc>
        <w:tc>
          <w:tcPr>
            <w:tcW w:w="896" w:type="dxa"/>
            <w:tcBorders>
              <w:left w:val="single" w:sz="6" w:space="0" w:color="auto"/>
              <w:right w:val="single" w:sz="6" w:space="0" w:color="auto"/>
            </w:tcBorders>
            <w:vAlign w:val="center"/>
          </w:tcPr>
          <w:p w14:paraId="14E7EAA7"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2,390</w:t>
            </w:r>
          </w:p>
        </w:tc>
        <w:tc>
          <w:tcPr>
            <w:tcW w:w="854" w:type="dxa"/>
            <w:tcBorders>
              <w:left w:val="single" w:sz="6" w:space="0" w:color="auto"/>
              <w:right w:val="single" w:sz="6" w:space="0" w:color="auto"/>
            </w:tcBorders>
            <w:vAlign w:val="bottom"/>
          </w:tcPr>
          <w:p w14:paraId="2021B6D3"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0.9</w:t>
            </w:r>
          </w:p>
        </w:tc>
        <w:tc>
          <w:tcPr>
            <w:tcW w:w="853" w:type="dxa"/>
            <w:tcBorders>
              <w:left w:val="single" w:sz="6" w:space="0" w:color="auto"/>
              <w:right w:val="nil"/>
            </w:tcBorders>
          </w:tcPr>
          <w:p w14:paraId="486F924C"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w:t>
            </w:r>
          </w:p>
        </w:tc>
      </w:tr>
      <w:tr w:rsidR="00995F09" w:rsidRPr="003C6E0A" w14:paraId="63A878F2" w14:textId="77777777" w:rsidTr="00995F09">
        <w:trPr>
          <w:cantSplit/>
          <w:jc w:val="center"/>
        </w:trPr>
        <w:tc>
          <w:tcPr>
            <w:tcW w:w="896" w:type="dxa"/>
            <w:tcBorders>
              <w:left w:val="nil"/>
              <w:right w:val="single" w:sz="6" w:space="0" w:color="auto"/>
            </w:tcBorders>
            <w:shd w:val="clear" w:color="auto" w:fill="auto"/>
          </w:tcPr>
          <w:p w14:paraId="362791ED"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2021</w:t>
            </w:r>
            <w:r w:rsidRPr="003C6E0A">
              <w:rPr>
                <w:rFonts w:eastAsia="標楷體" w:hint="eastAsia"/>
                <w:color w:val="000000" w:themeColor="text1"/>
                <w:sz w:val="22"/>
              </w:rPr>
              <w:t>年</w:t>
            </w:r>
          </w:p>
        </w:tc>
        <w:tc>
          <w:tcPr>
            <w:tcW w:w="932" w:type="dxa"/>
            <w:tcBorders>
              <w:left w:val="single" w:sz="6" w:space="0" w:color="auto"/>
              <w:right w:val="single" w:sz="6" w:space="0" w:color="auto"/>
            </w:tcBorders>
          </w:tcPr>
          <w:p w14:paraId="271610C8"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5.3</w:t>
            </w:r>
          </w:p>
        </w:tc>
        <w:tc>
          <w:tcPr>
            <w:tcW w:w="672" w:type="dxa"/>
            <w:tcBorders>
              <w:left w:val="single" w:sz="6" w:space="0" w:color="auto"/>
              <w:right w:val="single" w:sz="6" w:space="0" w:color="auto"/>
            </w:tcBorders>
          </w:tcPr>
          <w:p w14:paraId="148EA0C6"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p>
        </w:tc>
        <w:tc>
          <w:tcPr>
            <w:tcW w:w="762" w:type="dxa"/>
            <w:tcBorders>
              <w:left w:val="single" w:sz="6" w:space="0" w:color="auto"/>
              <w:right w:val="single" w:sz="6" w:space="0" w:color="auto"/>
            </w:tcBorders>
            <w:vAlign w:val="center"/>
          </w:tcPr>
          <w:p w14:paraId="3EBA96C9"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24,031</w:t>
            </w:r>
          </w:p>
        </w:tc>
        <w:tc>
          <w:tcPr>
            <w:tcW w:w="850" w:type="dxa"/>
            <w:tcBorders>
              <w:left w:val="single" w:sz="6" w:space="0" w:color="auto"/>
              <w:right w:val="single" w:sz="6" w:space="0" w:color="auto"/>
            </w:tcBorders>
            <w:vAlign w:val="center"/>
          </w:tcPr>
          <w:p w14:paraId="1737621B"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14.1</w:t>
            </w:r>
          </w:p>
        </w:tc>
        <w:tc>
          <w:tcPr>
            <w:tcW w:w="809" w:type="dxa"/>
            <w:tcBorders>
              <w:left w:val="single" w:sz="6" w:space="0" w:color="auto"/>
              <w:right w:val="single" w:sz="6" w:space="0" w:color="auto"/>
            </w:tcBorders>
            <w:vAlign w:val="center"/>
          </w:tcPr>
          <w:p w14:paraId="42BB6B6B"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22,965</w:t>
            </w:r>
          </w:p>
        </w:tc>
        <w:tc>
          <w:tcPr>
            <w:tcW w:w="784" w:type="dxa"/>
            <w:tcBorders>
              <w:left w:val="single" w:sz="6" w:space="0" w:color="auto"/>
              <w:right w:val="single" w:sz="6" w:space="0" w:color="auto"/>
            </w:tcBorders>
            <w:vAlign w:val="center"/>
          </w:tcPr>
          <w:p w14:paraId="2B14B7E5"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21.4</w:t>
            </w:r>
          </w:p>
        </w:tc>
        <w:tc>
          <w:tcPr>
            <w:tcW w:w="896" w:type="dxa"/>
            <w:tcBorders>
              <w:left w:val="single" w:sz="6" w:space="0" w:color="auto"/>
              <w:right w:val="single" w:sz="6" w:space="0" w:color="auto"/>
            </w:tcBorders>
            <w:vAlign w:val="center"/>
          </w:tcPr>
          <w:p w14:paraId="54DFA5BB"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1,065</w:t>
            </w:r>
          </w:p>
        </w:tc>
        <w:tc>
          <w:tcPr>
            <w:tcW w:w="854" w:type="dxa"/>
            <w:tcBorders>
              <w:left w:val="single" w:sz="6" w:space="0" w:color="auto"/>
              <w:right w:val="single" w:sz="6" w:space="0" w:color="auto"/>
            </w:tcBorders>
            <w:vAlign w:val="bottom"/>
          </w:tcPr>
          <w:p w14:paraId="22E5D319"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p>
        </w:tc>
        <w:tc>
          <w:tcPr>
            <w:tcW w:w="853" w:type="dxa"/>
            <w:tcBorders>
              <w:left w:val="single" w:sz="6" w:space="0" w:color="auto"/>
              <w:right w:val="nil"/>
            </w:tcBorders>
          </w:tcPr>
          <w:p w14:paraId="65E02997"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p>
        </w:tc>
      </w:tr>
      <w:tr w:rsidR="00995F09" w:rsidRPr="003C6E0A" w14:paraId="606FB6EB" w14:textId="77777777" w:rsidTr="00995F09">
        <w:trPr>
          <w:cantSplit/>
          <w:jc w:val="center"/>
        </w:trPr>
        <w:tc>
          <w:tcPr>
            <w:tcW w:w="896" w:type="dxa"/>
            <w:tcBorders>
              <w:left w:val="nil"/>
              <w:right w:val="single" w:sz="6" w:space="0" w:color="auto"/>
            </w:tcBorders>
            <w:shd w:val="clear" w:color="auto" w:fill="auto"/>
          </w:tcPr>
          <w:p w14:paraId="5134B5C1"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2</w:t>
            </w:r>
            <w:r w:rsidRPr="003C6E0A">
              <w:rPr>
                <w:rFonts w:eastAsia="標楷體" w:hint="eastAsia"/>
                <w:color w:val="000000" w:themeColor="text1"/>
                <w:sz w:val="22"/>
              </w:rPr>
              <w:t>月</w:t>
            </w:r>
          </w:p>
        </w:tc>
        <w:tc>
          <w:tcPr>
            <w:tcW w:w="932" w:type="dxa"/>
            <w:tcBorders>
              <w:left w:val="single" w:sz="6" w:space="0" w:color="auto"/>
              <w:right w:val="single" w:sz="6" w:space="0" w:color="auto"/>
            </w:tcBorders>
          </w:tcPr>
          <w:p w14:paraId="6E2D7EC8"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14:paraId="6265BE68"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1.0</w:t>
            </w:r>
          </w:p>
        </w:tc>
        <w:tc>
          <w:tcPr>
            <w:tcW w:w="762" w:type="dxa"/>
            <w:tcBorders>
              <w:left w:val="single" w:sz="6" w:space="0" w:color="auto"/>
              <w:right w:val="single" w:sz="6" w:space="0" w:color="auto"/>
            </w:tcBorders>
            <w:vAlign w:val="bottom"/>
          </w:tcPr>
          <w:p w14:paraId="74469071"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1,786</w:t>
            </w:r>
          </w:p>
        </w:tc>
        <w:tc>
          <w:tcPr>
            <w:tcW w:w="850" w:type="dxa"/>
            <w:tcBorders>
              <w:left w:val="single" w:sz="6" w:space="0" w:color="auto"/>
              <w:right w:val="single" w:sz="6" w:space="0" w:color="auto"/>
            </w:tcBorders>
            <w:vAlign w:val="bottom"/>
          </w:tcPr>
          <w:p w14:paraId="52203822"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-5.5</w:t>
            </w:r>
          </w:p>
        </w:tc>
        <w:tc>
          <w:tcPr>
            <w:tcW w:w="809" w:type="dxa"/>
            <w:tcBorders>
              <w:left w:val="single" w:sz="6" w:space="0" w:color="auto"/>
              <w:right w:val="single" w:sz="6" w:space="0" w:color="auto"/>
            </w:tcBorders>
            <w:vAlign w:val="bottom"/>
          </w:tcPr>
          <w:p w14:paraId="39165E92"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1,610</w:t>
            </w:r>
          </w:p>
        </w:tc>
        <w:tc>
          <w:tcPr>
            <w:tcW w:w="784" w:type="dxa"/>
            <w:tcBorders>
              <w:left w:val="single" w:sz="6" w:space="0" w:color="auto"/>
              <w:right w:val="single" w:sz="6" w:space="0" w:color="auto"/>
            </w:tcBorders>
            <w:vAlign w:val="bottom"/>
          </w:tcPr>
          <w:p w14:paraId="2A36E84C"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-2.7</w:t>
            </w:r>
          </w:p>
        </w:tc>
        <w:tc>
          <w:tcPr>
            <w:tcW w:w="896" w:type="dxa"/>
            <w:tcBorders>
              <w:left w:val="single" w:sz="6" w:space="0" w:color="auto"/>
              <w:right w:val="single" w:sz="6" w:space="0" w:color="auto"/>
            </w:tcBorders>
            <w:vAlign w:val="bottom"/>
          </w:tcPr>
          <w:p w14:paraId="177A7C9C"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176</w:t>
            </w:r>
          </w:p>
        </w:tc>
        <w:tc>
          <w:tcPr>
            <w:tcW w:w="854" w:type="dxa"/>
            <w:tcBorders>
              <w:left w:val="single" w:sz="6" w:space="0" w:color="auto"/>
              <w:right w:val="single" w:sz="6" w:space="0" w:color="auto"/>
            </w:tcBorders>
            <w:vAlign w:val="bottom"/>
          </w:tcPr>
          <w:p w14:paraId="510B2DB5"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0.9</w:t>
            </w:r>
          </w:p>
        </w:tc>
        <w:tc>
          <w:tcPr>
            <w:tcW w:w="853" w:type="dxa"/>
            <w:tcBorders>
              <w:left w:val="single" w:sz="6" w:space="0" w:color="auto"/>
              <w:right w:val="nil"/>
            </w:tcBorders>
          </w:tcPr>
          <w:p w14:paraId="34E56C12"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8.3</w:t>
            </w:r>
          </w:p>
        </w:tc>
      </w:tr>
      <w:tr w:rsidR="00995F09" w:rsidRPr="003C6E0A" w14:paraId="32C4A973" w14:textId="77777777" w:rsidTr="00995F09">
        <w:trPr>
          <w:cantSplit/>
          <w:jc w:val="center"/>
        </w:trPr>
        <w:tc>
          <w:tcPr>
            <w:tcW w:w="896" w:type="dxa"/>
            <w:tcBorders>
              <w:left w:val="nil"/>
              <w:right w:val="single" w:sz="6" w:space="0" w:color="auto"/>
            </w:tcBorders>
            <w:shd w:val="clear" w:color="auto" w:fill="auto"/>
          </w:tcPr>
          <w:p w14:paraId="38C9410B"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3</w:t>
            </w:r>
            <w:r w:rsidRPr="003C6E0A">
              <w:rPr>
                <w:rFonts w:eastAsia="標楷體" w:hint="eastAsia"/>
                <w:color w:val="000000" w:themeColor="text1"/>
                <w:sz w:val="22"/>
              </w:rPr>
              <w:t>月</w:t>
            </w:r>
          </w:p>
        </w:tc>
        <w:tc>
          <w:tcPr>
            <w:tcW w:w="932" w:type="dxa"/>
            <w:tcBorders>
              <w:left w:val="single" w:sz="6" w:space="0" w:color="auto"/>
              <w:right w:val="single" w:sz="6" w:space="0" w:color="auto"/>
            </w:tcBorders>
          </w:tcPr>
          <w:p w14:paraId="1BD11D83"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-1.3</w:t>
            </w:r>
            <w:r w:rsidRPr="003C6E0A">
              <w:rPr>
                <w:rFonts w:eastAsia="標楷體"/>
                <w:color w:val="000000" w:themeColor="text1"/>
                <w:sz w:val="22"/>
              </w:rPr>
              <w:t>（</w:t>
            </w:r>
            <w:r w:rsidRPr="003C6E0A">
              <w:rPr>
                <w:rFonts w:eastAsia="標楷體"/>
                <w:color w:val="000000" w:themeColor="text1"/>
                <w:sz w:val="22"/>
              </w:rPr>
              <w:t>I</w:t>
            </w:r>
            <w:r w:rsidRPr="003C6E0A">
              <w:rPr>
                <w:rFonts w:eastAsia="標楷體"/>
                <w:color w:val="000000" w:themeColor="text1"/>
                <w:sz w:val="22"/>
              </w:rPr>
              <w:t>）</w:t>
            </w:r>
          </w:p>
        </w:tc>
        <w:tc>
          <w:tcPr>
            <w:tcW w:w="672" w:type="dxa"/>
            <w:tcBorders>
              <w:left w:val="single" w:sz="6" w:space="0" w:color="auto"/>
              <w:right w:val="single" w:sz="6" w:space="0" w:color="auto"/>
            </w:tcBorders>
          </w:tcPr>
          <w:p w14:paraId="4065EE40"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0.1</w:t>
            </w:r>
          </w:p>
        </w:tc>
        <w:tc>
          <w:tcPr>
            <w:tcW w:w="762" w:type="dxa"/>
            <w:tcBorders>
              <w:left w:val="single" w:sz="6" w:space="0" w:color="auto"/>
              <w:right w:val="single" w:sz="6" w:space="0" w:color="auto"/>
            </w:tcBorders>
            <w:vAlign w:val="bottom"/>
          </w:tcPr>
          <w:p w14:paraId="2171E7EA"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2,121</w:t>
            </w:r>
          </w:p>
        </w:tc>
        <w:tc>
          <w:tcPr>
            <w:tcW w:w="850" w:type="dxa"/>
            <w:tcBorders>
              <w:left w:val="single" w:sz="6" w:space="0" w:color="auto"/>
              <w:right w:val="single" w:sz="6" w:space="0" w:color="auto"/>
            </w:tcBorders>
            <w:vAlign w:val="bottom"/>
          </w:tcPr>
          <w:p w14:paraId="29DACD9B"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8.9</w:t>
            </w:r>
          </w:p>
        </w:tc>
        <w:tc>
          <w:tcPr>
            <w:tcW w:w="809" w:type="dxa"/>
            <w:tcBorders>
              <w:left w:val="single" w:sz="6" w:space="0" w:color="auto"/>
              <w:right w:val="single" w:sz="6" w:space="0" w:color="auto"/>
            </w:tcBorders>
            <w:vAlign w:val="bottom"/>
          </w:tcPr>
          <w:p w14:paraId="4A0E85BB"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1,963</w:t>
            </w:r>
          </w:p>
        </w:tc>
        <w:tc>
          <w:tcPr>
            <w:tcW w:w="784" w:type="dxa"/>
            <w:tcBorders>
              <w:left w:val="single" w:sz="6" w:space="0" w:color="auto"/>
              <w:right w:val="single" w:sz="6" w:space="0" w:color="auto"/>
            </w:tcBorders>
            <w:vAlign w:val="bottom"/>
          </w:tcPr>
          <w:p w14:paraId="2A2D2948"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19.2</w:t>
            </w:r>
          </w:p>
        </w:tc>
        <w:tc>
          <w:tcPr>
            <w:tcW w:w="896" w:type="dxa"/>
            <w:tcBorders>
              <w:left w:val="single" w:sz="6" w:space="0" w:color="auto"/>
              <w:right w:val="single" w:sz="6" w:space="0" w:color="auto"/>
            </w:tcBorders>
            <w:vAlign w:val="bottom"/>
          </w:tcPr>
          <w:p w14:paraId="21957A89"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158</w:t>
            </w:r>
          </w:p>
        </w:tc>
        <w:tc>
          <w:tcPr>
            <w:tcW w:w="854" w:type="dxa"/>
            <w:tcBorders>
              <w:left w:val="single" w:sz="6" w:space="0" w:color="auto"/>
              <w:right w:val="single" w:sz="6" w:space="0" w:color="auto"/>
            </w:tcBorders>
            <w:vAlign w:val="bottom"/>
          </w:tcPr>
          <w:p w14:paraId="7E8AA944"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1.3</w:t>
            </w:r>
          </w:p>
        </w:tc>
        <w:tc>
          <w:tcPr>
            <w:tcW w:w="853" w:type="dxa"/>
            <w:tcBorders>
              <w:left w:val="single" w:sz="6" w:space="0" w:color="auto"/>
              <w:right w:val="nil"/>
            </w:tcBorders>
          </w:tcPr>
          <w:p w14:paraId="288C8B31"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8.1</w:t>
            </w:r>
          </w:p>
        </w:tc>
      </w:tr>
      <w:tr w:rsidR="00995F09" w:rsidRPr="003C6E0A" w14:paraId="738D4F71" w14:textId="77777777" w:rsidTr="00995F09">
        <w:trPr>
          <w:cantSplit/>
          <w:jc w:val="center"/>
        </w:trPr>
        <w:tc>
          <w:tcPr>
            <w:tcW w:w="896" w:type="dxa"/>
            <w:tcBorders>
              <w:left w:val="nil"/>
              <w:right w:val="single" w:sz="6" w:space="0" w:color="auto"/>
            </w:tcBorders>
            <w:shd w:val="clear" w:color="auto" w:fill="auto"/>
          </w:tcPr>
          <w:p w14:paraId="3DA561AA"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4</w:t>
            </w:r>
            <w:r w:rsidRPr="003C6E0A">
              <w:rPr>
                <w:rFonts w:eastAsia="標楷體" w:hint="eastAsia"/>
                <w:color w:val="000000" w:themeColor="text1"/>
                <w:sz w:val="22"/>
              </w:rPr>
              <w:t>月</w:t>
            </w:r>
          </w:p>
        </w:tc>
        <w:tc>
          <w:tcPr>
            <w:tcW w:w="932" w:type="dxa"/>
            <w:tcBorders>
              <w:left w:val="single" w:sz="6" w:space="0" w:color="auto"/>
              <w:right w:val="single" w:sz="6" w:space="0" w:color="auto"/>
            </w:tcBorders>
          </w:tcPr>
          <w:p w14:paraId="0CA09C24"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14:paraId="0892BB57"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0.8</w:t>
            </w:r>
          </w:p>
        </w:tc>
        <w:tc>
          <w:tcPr>
            <w:tcW w:w="762" w:type="dxa"/>
            <w:tcBorders>
              <w:left w:val="single" w:sz="6" w:space="0" w:color="auto"/>
              <w:right w:val="single" w:sz="6" w:space="0" w:color="auto"/>
            </w:tcBorders>
            <w:vAlign w:val="bottom"/>
          </w:tcPr>
          <w:p w14:paraId="0029BD2B"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1</w:t>
            </w:r>
            <w:r w:rsidRPr="003C6E0A">
              <w:rPr>
                <w:rFonts w:eastAsia="標楷體" w:hint="eastAsia"/>
                <w:color w:val="000000" w:themeColor="text1"/>
                <w:sz w:val="22"/>
              </w:rPr>
              <w:t>,938</w:t>
            </w:r>
          </w:p>
        </w:tc>
        <w:tc>
          <w:tcPr>
            <w:tcW w:w="850" w:type="dxa"/>
            <w:tcBorders>
              <w:left w:val="single" w:sz="6" w:space="0" w:color="auto"/>
              <w:right w:val="single" w:sz="6" w:space="0" w:color="auto"/>
            </w:tcBorders>
            <w:vAlign w:val="bottom"/>
          </w:tcPr>
          <w:p w14:paraId="5C4AD5D0"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43.2</w:t>
            </w:r>
          </w:p>
        </w:tc>
        <w:tc>
          <w:tcPr>
            <w:tcW w:w="809" w:type="dxa"/>
            <w:tcBorders>
              <w:left w:val="single" w:sz="6" w:space="0" w:color="auto"/>
              <w:right w:val="single" w:sz="6" w:space="0" w:color="auto"/>
            </w:tcBorders>
            <w:vAlign w:val="bottom"/>
          </w:tcPr>
          <w:p w14:paraId="3DF9796F"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1,828</w:t>
            </w:r>
          </w:p>
        </w:tc>
        <w:tc>
          <w:tcPr>
            <w:tcW w:w="784" w:type="dxa"/>
            <w:tcBorders>
              <w:left w:val="single" w:sz="6" w:space="0" w:color="auto"/>
              <w:right w:val="single" w:sz="6" w:space="0" w:color="auto"/>
            </w:tcBorders>
            <w:vAlign w:val="bottom"/>
          </w:tcPr>
          <w:p w14:paraId="26B47CA1"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37.4</w:t>
            </w:r>
          </w:p>
        </w:tc>
        <w:tc>
          <w:tcPr>
            <w:tcW w:w="896" w:type="dxa"/>
            <w:tcBorders>
              <w:left w:val="single" w:sz="6" w:space="0" w:color="auto"/>
              <w:right w:val="single" w:sz="6" w:space="0" w:color="auto"/>
            </w:tcBorders>
            <w:vAlign w:val="bottom"/>
          </w:tcPr>
          <w:p w14:paraId="751DF624"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109</w:t>
            </w:r>
          </w:p>
        </w:tc>
        <w:tc>
          <w:tcPr>
            <w:tcW w:w="854" w:type="dxa"/>
            <w:tcBorders>
              <w:left w:val="single" w:sz="6" w:space="0" w:color="auto"/>
              <w:right w:val="single" w:sz="6" w:space="0" w:color="auto"/>
            </w:tcBorders>
            <w:vAlign w:val="bottom"/>
          </w:tcPr>
          <w:p w14:paraId="1978B220"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1.6</w:t>
            </w:r>
          </w:p>
        </w:tc>
        <w:tc>
          <w:tcPr>
            <w:tcW w:w="853" w:type="dxa"/>
            <w:tcBorders>
              <w:left w:val="single" w:sz="6" w:space="0" w:color="auto"/>
              <w:right w:val="nil"/>
            </w:tcBorders>
          </w:tcPr>
          <w:p w14:paraId="46563072"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8.0</w:t>
            </w:r>
          </w:p>
        </w:tc>
      </w:tr>
      <w:tr w:rsidR="00995F09" w:rsidRPr="003C6E0A" w14:paraId="15766148" w14:textId="77777777" w:rsidTr="00995F09">
        <w:trPr>
          <w:cantSplit/>
          <w:jc w:val="center"/>
        </w:trPr>
        <w:tc>
          <w:tcPr>
            <w:tcW w:w="896" w:type="dxa"/>
            <w:tcBorders>
              <w:left w:val="nil"/>
              <w:right w:val="single" w:sz="6" w:space="0" w:color="auto"/>
            </w:tcBorders>
            <w:shd w:val="clear" w:color="auto" w:fill="auto"/>
          </w:tcPr>
          <w:p w14:paraId="0F2D8D94"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5</w:t>
            </w:r>
            <w:r w:rsidRPr="003C6E0A">
              <w:rPr>
                <w:rFonts w:eastAsia="標楷體" w:hint="eastAsia"/>
                <w:color w:val="000000" w:themeColor="text1"/>
                <w:sz w:val="22"/>
              </w:rPr>
              <w:t>月</w:t>
            </w:r>
          </w:p>
        </w:tc>
        <w:tc>
          <w:tcPr>
            <w:tcW w:w="932" w:type="dxa"/>
            <w:tcBorders>
              <w:left w:val="single" w:sz="6" w:space="0" w:color="auto"/>
              <w:right w:val="single" w:sz="6" w:space="0" w:color="auto"/>
            </w:tcBorders>
          </w:tcPr>
          <w:p w14:paraId="619D0D0D"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14:paraId="610AA4F4"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-1.0</w:t>
            </w:r>
          </w:p>
        </w:tc>
        <w:tc>
          <w:tcPr>
            <w:tcW w:w="762" w:type="dxa"/>
            <w:tcBorders>
              <w:left w:val="single" w:sz="6" w:space="0" w:color="auto"/>
              <w:right w:val="single" w:sz="6" w:space="0" w:color="auto"/>
            </w:tcBorders>
            <w:vAlign w:val="bottom"/>
          </w:tcPr>
          <w:p w14:paraId="706720CB"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1</w:t>
            </w:r>
            <w:r w:rsidRPr="003C6E0A">
              <w:rPr>
                <w:rFonts w:eastAsia="標楷體" w:hint="eastAsia"/>
                <w:color w:val="000000" w:themeColor="text1"/>
                <w:sz w:val="22"/>
              </w:rPr>
              <w:t>,882</w:t>
            </w:r>
          </w:p>
        </w:tc>
        <w:tc>
          <w:tcPr>
            <w:tcW w:w="850" w:type="dxa"/>
            <w:tcBorders>
              <w:left w:val="single" w:sz="6" w:space="0" w:color="auto"/>
              <w:right w:val="single" w:sz="6" w:space="0" w:color="auto"/>
            </w:tcBorders>
            <w:vAlign w:val="bottom"/>
          </w:tcPr>
          <w:p w14:paraId="3F620B20"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31.9</w:t>
            </w:r>
          </w:p>
        </w:tc>
        <w:tc>
          <w:tcPr>
            <w:tcW w:w="809" w:type="dxa"/>
            <w:tcBorders>
              <w:left w:val="single" w:sz="6" w:space="0" w:color="auto"/>
              <w:right w:val="single" w:sz="6" w:space="0" w:color="auto"/>
            </w:tcBorders>
            <w:vAlign w:val="bottom"/>
          </w:tcPr>
          <w:p w14:paraId="2F519C60"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1,807</w:t>
            </w:r>
          </w:p>
        </w:tc>
        <w:tc>
          <w:tcPr>
            <w:tcW w:w="784" w:type="dxa"/>
            <w:tcBorders>
              <w:left w:val="single" w:sz="6" w:space="0" w:color="auto"/>
              <w:right w:val="single" w:sz="6" w:space="0" w:color="auto"/>
            </w:tcBorders>
            <w:vAlign w:val="bottom"/>
          </w:tcPr>
          <w:p w14:paraId="68E8C8DE"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35.2</w:t>
            </w:r>
          </w:p>
        </w:tc>
        <w:tc>
          <w:tcPr>
            <w:tcW w:w="896" w:type="dxa"/>
            <w:tcBorders>
              <w:left w:val="single" w:sz="6" w:space="0" w:color="auto"/>
              <w:right w:val="single" w:sz="6" w:space="0" w:color="auto"/>
            </w:tcBorders>
            <w:vAlign w:val="bottom"/>
          </w:tcPr>
          <w:p w14:paraId="456EDD1E"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75</w:t>
            </w:r>
          </w:p>
        </w:tc>
        <w:tc>
          <w:tcPr>
            <w:tcW w:w="854" w:type="dxa"/>
            <w:tcBorders>
              <w:left w:val="single" w:sz="6" w:space="0" w:color="auto"/>
              <w:right w:val="single" w:sz="6" w:space="0" w:color="auto"/>
            </w:tcBorders>
            <w:vAlign w:val="bottom"/>
          </w:tcPr>
          <w:p w14:paraId="49259406"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2.0</w:t>
            </w:r>
          </w:p>
        </w:tc>
        <w:tc>
          <w:tcPr>
            <w:tcW w:w="853" w:type="dxa"/>
            <w:tcBorders>
              <w:left w:val="single" w:sz="6" w:space="0" w:color="auto"/>
              <w:right w:val="nil"/>
            </w:tcBorders>
          </w:tcPr>
          <w:p w14:paraId="41AC9900"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7.9</w:t>
            </w:r>
          </w:p>
        </w:tc>
      </w:tr>
      <w:tr w:rsidR="00995F09" w:rsidRPr="003C6E0A" w14:paraId="0FBB9F01" w14:textId="77777777" w:rsidTr="00995F09">
        <w:trPr>
          <w:cantSplit/>
          <w:jc w:val="center"/>
        </w:trPr>
        <w:tc>
          <w:tcPr>
            <w:tcW w:w="896" w:type="dxa"/>
            <w:tcBorders>
              <w:left w:val="nil"/>
              <w:right w:val="single" w:sz="6" w:space="0" w:color="auto"/>
            </w:tcBorders>
            <w:shd w:val="clear" w:color="auto" w:fill="auto"/>
          </w:tcPr>
          <w:p w14:paraId="797EB72F"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6</w:t>
            </w:r>
            <w:r w:rsidRPr="003C6E0A">
              <w:rPr>
                <w:rFonts w:eastAsia="標楷體" w:hint="eastAsia"/>
                <w:color w:val="000000" w:themeColor="text1"/>
                <w:sz w:val="22"/>
              </w:rPr>
              <w:t>月</w:t>
            </w:r>
          </w:p>
        </w:tc>
        <w:tc>
          <w:tcPr>
            <w:tcW w:w="932" w:type="dxa"/>
            <w:tcBorders>
              <w:left w:val="single" w:sz="6" w:space="0" w:color="auto"/>
              <w:right w:val="single" w:sz="6" w:space="0" w:color="auto"/>
            </w:tcBorders>
          </w:tcPr>
          <w:p w14:paraId="0D46707A"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14.3</w:t>
            </w:r>
            <w:r w:rsidRPr="003C6E0A">
              <w:rPr>
                <w:rFonts w:eastAsia="標楷體"/>
                <w:color w:val="000000" w:themeColor="text1"/>
                <w:sz w:val="22"/>
              </w:rPr>
              <w:t>（</w:t>
            </w:r>
            <w:r w:rsidRPr="003C6E0A">
              <w:rPr>
                <w:rFonts w:eastAsia="標楷體"/>
                <w:color w:val="000000" w:themeColor="text1"/>
                <w:sz w:val="22"/>
              </w:rPr>
              <w:t>II</w:t>
            </w:r>
            <w:r w:rsidRPr="003C6E0A">
              <w:rPr>
                <w:rFonts w:eastAsia="標楷體"/>
                <w:color w:val="000000" w:themeColor="text1"/>
                <w:sz w:val="22"/>
              </w:rPr>
              <w:t>）</w:t>
            </w:r>
          </w:p>
        </w:tc>
        <w:tc>
          <w:tcPr>
            <w:tcW w:w="672" w:type="dxa"/>
            <w:tcBorders>
              <w:left w:val="single" w:sz="6" w:space="0" w:color="auto"/>
              <w:right w:val="single" w:sz="6" w:space="0" w:color="auto"/>
            </w:tcBorders>
          </w:tcPr>
          <w:p w14:paraId="6255A919"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-0.3</w:t>
            </w:r>
          </w:p>
        </w:tc>
        <w:tc>
          <w:tcPr>
            <w:tcW w:w="762" w:type="dxa"/>
            <w:tcBorders>
              <w:left w:val="single" w:sz="6" w:space="0" w:color="auto"/>
              <w:right w:val="single" w:sz="6" w:space="0" w:color="auto"/>
            </w:tcBorders>
            <w:vAlign w:val="bottom"/>
          </w:tcPr>
          <w:p w14:paraId="0B450771"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2</w:t>
            </w:r>
            <w:r w:rsidRPr="003C6E0A">
              <w:rPr>
                <w:rFonts w:eastAsia="標楷體" w:hint="eastAsia"/>
                <w:color w:val="000000" w:themeColor="text1"/>
                <w:sz w:val="22"/>
              </w:rPr>
              <w:t>,099</w:t>
            </w:r>
          </w:p>
        </w:tc>
        <w:tc>
          <w:tcPr>
            <w:tcW w:w="850" w:type="dxa"/>
            <w:tcBorders>
              <w:left w:val="single" w:sz="6" w:space="0" w:color="auto"/>
              <w:right w:val="single" w:sz="6" w:space="0" w:color="auto"/>
            </w:tcBorders>
            <w:vAlign w:val="bottom"/>
          </w:tcPr>
          <w:p w14:paraId="723B27FB"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23.8</w:t>
            </w:r>
          </w:p>
        </w:tc>
        <w:tc>
          <w:tcPr>
            <w:tcW w:w="809" w:type="dxa"/>
            <w:tcBorders>
              <w:left w:val="single" w:sz="6" w:space="0" w:color="auto"/>
              <w:right w:val="single" w:sz="6" w:space="0" w:color="auto"/>
            </w:tcBorders>
            <w:vAlign w:val="bottom"/>
          </w:tcPr>
          <w:p w14:paraId="6279AF48"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1,918</w:t>
            </w:r>
          </w:p>
        </w:tc>
        <w:tc>
          <w:tcPr>
            <w:tcW w:w="784" w:type="dxa"/>
            <w:tcBorders>
              <w:left w:val="single" w:sz="6" w:space="0" w:color="auto"/>
              <w:right w:val="single" w:sz="6" w:space="0" w:color="auto"/>
            </w:tcBorders>
            <w:vAlign w:val="bottom"/>
          </w:tcPr>
          <w:p w14:paraId="71465AF5"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28.2</w:t>
            </w:r>
          </w:p>
        </w:tc>
        <w:tc>
          <w:tcPr>
            <w:tcW w:w="896" w:type="dxa"/>
            <w:tcBorders>
              <w:left w:val="single" w:sz="6" w:space="0" w:color="auto"/>
              <w:right w:val="single" w:sz="6" w:space="0" w:color="auto"/>
            </w:tcBorders>
            <w:vAlign w:val="bottom"/>
          </w:tcPr>
          <w:p w14:paraId="331C683C"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181</w:t>
            </w:r>
          </w:p>
        </w:tc>
        <w:tc>
          <w:tcPr>
            <w:tcW w:w="854" w:type="dxa"/>
            <w:tcBorders>
              <w:left w:val="single" w:sz="6" w:space="0" w:color="auto"/>
              <w:right w:val="single" w:sz="6" w:space="0" w:color="auto"/>
            </w:tcBorders>
            <w:vAlign w:val="bottom"/>
          </w:tcPr>
          <w:p w14:paraId="63D7899B"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1.9</w:t>
            </w:r>
          </w:p>
        </w:tc>
        <w:tc>
          <w:tcPr>
            <w:tcW w:w="853" w:type="dxa"/>
            <w:tcBorders>
              <w:left w:val="single" w:sz="6" w:space="0" w:color="auto"/>
              <w:right w:val="nil"/>
            </w:tcBorders>
          </w:tcPr>
          <w:p w14:paraId="5EC6E7E8"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7.7</w:t>
            </w:r>
          </w:p>
        </w:tc>
      </w:tr>
      <w:tr w:rsidR="00995F09" w:rsidRPr="003C6E0A" w14:paraId="1678C27A" w14:textId="77777777" w:rsidTr="00995F09">
        <w:trPr>
          <w:cantSplit/>
          <w:jc w:val="center"/>
        </w:trPr>
        <w:tc>
          <w:tcPr>
            <w:tcW w:w="896" w:type="dxa"/>
            <w:tcBorders>
              <w:left w:val="nil"/>
              <w:right w:val="single" w:sz="6" w:space="0" w:color="auto"/>
            </w:tcBorders>
            <w:shd w:val="clear" w:color="auto" w:fill="auto"/>
          </w:tcPr>
          <w:p w14:paraId="2BCF962C"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7</w:t>
            </w:r>
            <w:r w:rsidRPr="003C6E0A">
              <w:rPr>
                <w:rFonts w:eastAsia="標楷體" w:hint="eastAsia"/>
                <w:color w:val="000000" w:themeColor="text1"/>
                <w:sz w:val="22"/>
              </w:rPr>
              <w:t>月</w:t>
            </w:r>
          </w:p>
        </w:tc>
        <w:tc>
          <w:tcPr>
            <w:tcW w:w="932" w:type="dxa"/>
            <w:tcBorders>
              <w:left w:val="single" w:sz="6" w:space="0" w:color="auto"/>
              <w:right w:val="single" w:sz="6" w:space="0" w:color="auto"/>
            </w:tcBorders>
          </w:tcPr>
          <w:p w14:paraId="55C0E149"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14:paraId="638F9C69"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1.5</w:t>
            </w:r>
          </w:p>
        </w:tc>
        <w:tc>
          <w:tcPr>
            <w:tcW w:w="762" w:type="dxa"/>
            <w:tcBorders>
              <w:left w:val="single" w:sz="6" w:space="0" w:color="auto"/>
              <w:right w:val="single" w:sz="6" w:space="0" w:color="auto"/>
            </w:tcBorders>
            <w:vAlign w:val="bottom"/>
          </w:tcPr>
          <w:p w14:paraId="177061C2"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2</w:t>
            </w:r>
            <w:r w:rsidRPr="003C6E0A">
              <w:rPr>
                <w:rFonts w:eastAsia="標楷體" w:hint="eastAsia"/>
                <w:color w:val="000000" w:themeColor="text1"/>
                <w:sz w:val="22"/>
              </w:rPr>
              <w:t>,060</w:t>
            </w:r>
          </w:p>
        </w:tc>
        <w:tc>
          <w:tcPr>
            <w:tcW w:w="850" w:type="dxa"/>
            <w:tcBorders>
              <w:left w:val="single" w:sz="6" w:space="0" w:color="auto"/>
              <w:right w:val="single" w:sz="6" w:space="0" w:color="auto"/>
            </w:tcBorders>
            <w:vAlign w:val="bottom"/>
          </w:tcPr>
          <w:p w14:paraId="4D62FB62"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11.4</w:t>
            </w:r>
          </w:p>
        </w:tc>
        <w:tc>
          <w:tcPr>
            <w:tcW w:w="809" w:type="dxa"/>
            <w:tcBorders>
              <w:left w:val="single" w:sz="6" w:space="0" w:color="auto"/>
              <w:right w:val="single" w:sz="6" w:space="0" w:color="auto"/>
            </w:tcBorders>
            <w:vAlign w:val="bottom"/>
          </w:tcPr>
          <w:p w14:paraId="6952C95F"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1,853</w:t>
            </w:r>
          </w:p>
        </w:tc>
        <w:tc>
          <w:tcPr>
            <w:tcW w:w="784" w:type="dxa"/>
            <w:tcBorders>
              <w:left w:val="single" w:sz="6" w:space="0" w:color="auto"/>
              <w:right w:val="single" w:sz="6" w:space="0" w:color="auto"/>
            </w:tcBorders>
            <w:vAlign w:val="bottom"/>
          </w:tcPr>
          <w:p w14:paraId="28043B7F"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17.1</w:t>
            </w:r>
          </w:p>
        </w:tc>
        <w:tc>
          <w:tcPr>
            <w:tcW w:w="896" w:type="dxa"/>
            <w:tcBorders>
              <w:left w:val="single" w:sz="6" w:space="0" w:color="auto"/>
              <w:right w:val="single" w:sz="6" w:space="0" w:color="auto"/>
            </w:tcBorders>
            <w:vAlign w:val="bottom"/>
          </w:tcPr>
          <w:p w14:paraId="456B45E3"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207</w:t>
            </w:r>
          </w:p>
        </w:tc>
        <w:tc>
          <w:tcPr>
            <w:tcW w:w="854" w:type="dxa"/>
            <w:tcBorders>
              <w:left w:val="single" w:sz="6" w:space="0" w:color="auto"/>
              <w:right w:val="single" w:sz="6" w:space="0" w:color="auto"/>
            </w:tcBorders>
            <w:vAlign w:val="bottom"/>
          </w:tcPr>
          <w:p w14:paraId="3F64EBA2"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2.2</w:t>
            </w:r>
          </w:p>
        </w:tc>
        <w:tc>
          <w:tcPr>
            <w:tcW w:w="853" w:type="dxa"/>
            <w:tcBorders>
              <w:left w:val="single" w:sz="6" w:space="0" w:color="auto"/>
              <w:right w:val="nil"/>
            </w:tcBorders>
          </w:tcPr>
          <w:p w14:paraId="1DB07B59"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7.6</w:t>
            </w:r>
          </w:p>
        </w:tc>
      </w:tr>
      <w:tr w:rsidR="00995F09" w:rsidRPr="003C6E0A" w14:paraId="71F88065" w14:textId="77777777" w:rsidTr="00995F09">
        <w:trPr>
          <w:cantSplit/>
          <w:jc w:val="center"/>
        </w:trPr>
        <w:tc>
          <w:tcPr>
            <w:tcW w:w="896" w:type="dxa"/>
            <w:tcBorders>
              <w:left w:val="nil"/>
              <w:right w:val="single" w:sz="6" w:space="0" w:color="auto"/>
            </w:tcBorders>
            <w:shd w:val="clear" w:color="auto" w:fill="auto"/>
          </w:tcPr>
          <w:p w14:paraId="31C97E30"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8</w:t>
            </w:r>
            <w:r w:rsidRPr="003C6E0A">
              <w:rPr>
                <w:rFonts w:eastAsia="標楷體" w:hint="eastAsia"/>
                <w:color w:val="000000" w:themeColor="text1"/>
                <w:sz w:val="22"/>
              </w:rPr>
              <w:t>月</w:t>
            </w:r>
          </w:p>
        </w:tc>
        <w:tc>
          <w:tcPr>
            <w:tcW w:w="932" w:type="dxa"/>
            <w:tcBorders>
              <w:left w:val="single" w:sz="6" w:space="0" w:color="auto"/>
              <w:right w:val="single" w:sz="6" w:space="0" w:color="auto"/>
            </w:tcBorders>
          </w:tcPr>
          <w:p w14:paraId="19FAD64D"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14:paraId="46FBF9CD"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-0.1</w:t>
            </w:r>
          </w:p>
        </w:tc>
        <w:tc>
          <w:tcPr>
            <w:tcW w:w="762" w:type="dxa"/>
            <w:tcBorders>
              <w:left w:val="single" w:sz="6" w:space="0" w:color="auto"/>
              <w:right w:val="single" w:sz="6" w:space="0" w:color="auto"/>
            </w:tcBorders>
            <w:vAlign w:val="bottom"/>
          </w:tcPr>
          <w:p w14:paraId="4BAAFF4B"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1</w:t>
            </w:r>
            <w:r w:rsidRPr="003C6E0A">
              <w:rPr>
                <w:rFonts w:eastAsia="標楷體" w:hint="eastAsia"/>
                <w:color w:val="000000" w:themeColor="text1"/>
                <w:sz w:val="22"/>
              </w:rPr>
              <w:t>,843</w:t>
            </w:r>
          </w:p>
        </w:tc>
        <w:tc>
          <w:tcPr>
            <w:tcW w:w="850" w:type="dxa"/>
            <w:tcBorders>
              <w:left w:val="single" w:sz="6" w:space="0" w:color="auto"/>
              <w:right w:val="single" w:sz="6" w:space="0" w:color="auto"/>
            </w:tcBorders>
            <w:vAlign w:val="bottom"/>
          </w:tcPr>
          <w:p w14:paraId="7A10C792"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18.2</w:t>
            </w:r>
          </w:p>
        </w:tc>
        <w:tc>
          <w:tcPr>
            <w:tcW w:w="809" w:type="dxa"/>
            <w:tcBorders>
              <w:left w:val="single" w:sz="6" w:space="0" w:color="auto"/>
              <w:right w:val="single" w:sz="6" w:space="0" w:color="auto"/>
            </w:tcBorders>
            <w:vAlign w:val="bottom"/>
          </w:tcPr>
          <w:p w14:paraId="70C51862"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1,795</w:t>
            </w:r>
          </w:p>
        </w:tc>
        <w:tc>
          <w:tcPr>
            <w:tcW w:w="784" w:type="dxa"/>
            <w:tcBorders>
              <w:left w:val="single" w:sz="6" w:space="0" w:color="auto"/>
              <w:right w:val="single" w:sz="6" w:space="0" w:color="auto"/>
            </w:tcBorders>
            <w:vAlign w:val="bottom"/>
          </w:tcPr>
          <w:p w14:paraId="54455A77"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26.6</w:t>
            </w:r>
          </w:p>
        </w:tc>
        <w:tc>
          <w:tcPr>
            <w:tcW w:w="896" w:type="dxa"/>
            <w:tcBorders>
              <w:left w:val="single" w:sz="6" w:space="0" w:color="auto"/>
              <w:right w:val="single" w:sz="6" w:space="0" w:color="auto"/>
            </w:tcBorders>
            <w:vAlign w:val="bottom"/>
          </w:tcPr>
          <w:p w14:paraId="03AC729B"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48</w:t>
            </w:r>
          </w:p>
        </w:tc>
        <w:tc>
          <w:tcPr>
            <w:tcW w:w="854" w:type="dxa"/>
            <w:tcBorders>
              <w:left w:val="single" w:sz="6" w:space="0" w:color="auto"/>
              <w:right w:val="single" w:sz="6" w:space="0" w:color="auto"/>
            </w:tcBorders>
            <w:vAlign w:val="bottom"/>
          </w:tcPr>
          <w:p w14:paraId="09B562F4"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3.0</w:t>
            </w:r>
          </w:p>
        </w:tc>
        <w:tc>
          <w:tcPr>
            <w:tcW w:w="853" w:type="dxa"/>
            <w:tcBorders>
              <w:left w:val="single" w:sz="6" w:space="0" w:color="auto"/>
              <w:right w:val="nil"/>
            </w:tcBorders>
          </w:tcPr>
          <w:p w14:paraId="0EA1D86D"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7.5</w:t>
            </w:r>
          </w:p>
        </w:tc>
      </w:tr>
      <w:tr w:rsidR="00995F09" w:rsidRPr="003C6E0A" w14:paraId="133064CB" w14:textId="77777777" w:rsidTr="00995F09">
        <w:trPr>
          <w:cantSplit/>
          <w:jc w:val="center"/>
        </w:trPr>
        <w:tc>
          <w:tcPr>
            <w:tcW w:w="896" w:type="dxa"/>
            <w:tcBorders>
              <w:left w:val="nil"/>
              <w:right w:val="single" w:sz="6" w:space="0" w:color="auto"/>
            </w:tcBorders>
            <w:shd w:val="clear" w:color="auto" w:fill="auto"/>
          </w:tcPr>
          <w:p w14:paraId="6562A8BC"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9</w:t>
            </w:r>
            <w:r w:rsidRPr="003C6E0A">
              <w:rPr>
                <w:rFonts w:eastAsia="標楷體" w:hint="eastAsia"/>
                <w:color w:val="000000" w:themeColor="text1"/>
                <w:sz w:val="22"/>
              </w:rPr>
              <w:t>月</w:t>
            </w:r>
          </w:p>
        </w:tc>
        <w:tc>
          <w:tcPr>
            <w:tcW w:w="932" w:type="dxa"/>
            <w:tcBorders>
              <w:left w:val="single" w:sz="6" w:space="0" w:color="auto"/>
              <w:right w:val="single" w:sz="6" w:space="0" w:color="auto"/>
            </w:tcBorders>
          </w:tcPr>
          <w:p w14:paraId="14F032DB"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2.2</w:t>
            </w:r>
            <w:r w:rsidRPr="003C6E0A">
              <w:rPr>
                <w:rFonts w:eastAsia="標楷體"/>
                <w:color w:val="000000" w:themeColor="text1"/>
                <w:sz w:val="22"/>
              </w:rPr>
              <w:t>（</w:t>
            </w:r>
            <w:r w:rsidRPr="003C6E0A">
              <w:rPr>
                <w:rFonts w:eastAsia="標楷體"/>
                <w:color w:val="000000" w:themeColor="text1"/>
                <w:sz w:val="22"/>
              </w:rPr>
              <w:t>III</w:t>
            </w:r>
            <w:r w:rsidRPr="003C6E0A">
              <w:rPr>
                <w:rFonts w:eastAsia="標楷體"/>
                <w:color w:val="000000" w:themeColor="text1"/>
                <w:sz w:val="22"/>
              </w:rPr>
              <w:t>）</w:t>
            </w:r>
          </w:p>
        </w:tc>
        <w:tc>
          <w:tcPr>
            <w:tcW w:w="672" w:type="dxa"/>
            <w:tcBorders>
              <w:left w:val="single" w:sz="6" w:space="0" w:color="auto"/>
              <w:right w:val="single" w:sz="6" w:space="0" w:color="auto"/>
            </w:tcBorders>
          </w:tcPr>
          <w:p w14:paraId="5DDBA704"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-0.2</w:t>
            </w:r>
          </w:p>
        </w:tc>
        <w:tc>
          <w:tcPr>
            <w:tcW w:w="762" w:type="dxa"/>
            <w:tcBorders>
              <w:left w:val="single" w:sz="6" w:space="0" w:color="auto"/>
              <w:right w:val="single" w:sz="6" w:space="0" w:color="auto"/>
            </w:tcBorders>
            <w:vAlign w:val="bottom"/>
          </w:tcPr>
          <w:p w14:paraId="4EA32BC7"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2</w:t>
            </w:r>
            <w:r w:rsidRPr="003C6E0A">
              <w:rPr>
                <w:rFonts w:eastAsia="標楷體" w:hint="eastAsia"/>
                <w:color w:val="000000" w:themeColor="text1"/>
                <w:sz w:val="22"/>
              </w:rPr>
              <w:t>,093</w:t>
            </w:r>
          </w:p>
        </w:tc>
        <w:tc>
          <w:tcPr>
            <w:tcW w:w="850" w:type="dxa"/>
            <w:tcBorders>
              <w:left w:val="single" w:sz="6" w:space="0" w:color="auto"/>
              <w:right w:val="single" w:sz="6" w:space="0" w:color="auto"/>
            </w:tcBorders>
            <w:vAlign w:val="bottom"/>
          </w:tcPr>
          <w:p w14:paraId="64D35DA3"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10.0</w:t>
            </w:r>
          </w:p>
        </w:tc>
        <w:tc>
          <w:tcPr>
            <w:tcW w:w="809" w:type="dxa"/>
            <w:tcBorders>
              <w:left w:val="single" w:sz="6" w:space="0" w:color="auto"/>
              <w:right w:val="single" w:sz="6" w:space="0" w:color="auto"/>
            </w:tcBorders>
            <w:vAlign w:val="bottom"/>
          </w:tcPr>
          <w:p w14:paraId="1BBC2915"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2,020</w:t>
            </w:r>
          </w:p>
        </w:tc>
        <w:tc>
          <w:tcPr>
            <w:tcW w:w="784" w:type="dxa"/>
            <w:tcBorders>
              <w:left w:val="single" w:sz="6" w:space="0" w:color="auto"/>
              <w:right w:val="single" w:sz="6" w:space="0" w:color="auto"/>
            </w:tcBorders>
            <w:vAlign w:val="bottom"/>
          </w:tcPr>
          <w:p w14:paraId="1C80CF91"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21.6</w:t>
            </w:r>
          </w:p>
        </w:tc>
        <w:tc>
          <w:tcPr>
            <w:tcW w:w="896" w:type="dxa"/>
            <w:tcBorders>
              <w:left w:val="single" w:sz="6" w:space="0" w:color="auto"/>
              <w:right w:val="single" w:sz="6" w:space="0" w:color="auto"/>
            </w:tcBorders>
            <w:vAlign w:val="bottom"/>
          </w:tcPr>
          <w:p w14:paraId="14A7A55A"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73</w:t>
            </w:r>
          </w:p>
        </w:tc>
        <w:tc>
          <w:tcPr>
            <w:tcW w:w="854" w:type="dxa"/>
            <w:tcBorders>
              <w:left w:val="single" w:sz="6" w:space="0" w:color="auto"/>
              <w:right w:val="single" w:sz="6" w:space="0" w:color="auto"/>
            </w:tcBorders>
            <w:vAlign w:val="bottom"/>
          </w:tcPr>
          <w:p w14:paraId="7E7F1F98"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3.4</w:t>
            </w:r>
          </w:p>
        </w:tc>
        <w:tc>
          <w:tcPr>
            <w:tcW w:w="853" w:type="dxa"/>
            <w:tcBorders>
              <w:left w:val="single" w:sz="6" w:space="0" w:color="auto"/>
              <w:right w:val="nil"/>
            </w:tcBorders>
          </w:tcPr>
          <w:p w14:paraId="6DEC095F"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7.4</w:t>
            </w:r>
          </w:p>
        </w:tc>
      </w:tr>
      <w:tr w:rsidR="00995F09" w:rsidRPr="003C6E0A" w14:paraId="135EF458" w14:textId="77777777" w:rsidTr="00995F09">
        <w:trPr>
          <w:cantSplit/>
          <w:jc w:val="center"/>
        </w:trPr>
        <w:tc>
          <w:tcPr>
            <w:tcW w:w="896" w:type="dxa"/>
            <w:tcBorders>
              <w:left w:val="nil"/>
              <w:right w:val="single" w:sz="6" w:space="0" w:color="auto"/>
            </w:tcBorders>
            <w:shd w:val="clear" w:color="auto" w:fill="auto"/>
          </w:tcPr>
          <w:p w14:paraId="42978D26"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10</w:t>
            </w:r>
            <w:r w:rsidRPr="003C6E0A">
              <w:rPr>
                <w:rFonts w:eastAsia="標楷體" w:hint="eastAsia"/>
                <w:color w:val="000000" w:themeColor="text1"/>
                <w:sz w:val="22"/>
              </w:rPr>
              <w:t>月</w:t>
            </w:r>
          </w:p>
        </w:tc>
        <w:tc>
          <w:tcPr>
            <w:tcW w:w="932" w:type="dxa"/>
            <w:tcBorders>
              <w:left w:val="single" w:sz="6" w:space="0" w:color="auto"/>
              <w:right w:val="single" w:sz="6" w:space="0" w:color="auto"/>
            </w:tcBorders>
          </w:tcPr>
          <w:p w14:paraId="4B0EB6A2"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14:paraId="0E8137CD"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1.1</w:t>
            </w:r>
          </w:p>
        </w:tc>
        <w:tc>
          <w:tcPr>
            <w:tcW w:w="762" w:type="dxa"/>
            <w:tcBorders>
              <w:left w:val="single" w:sz="6" w:space="0" w:color="auto"/>
              <w:right w:val="single" w:sz="6" w:space="0" w:color="auto"/>
            </w:tcBorders>
            <w:vAlign w:val="bottom"/>
          </w:tcPr>
          <w:p w14:paraId="0E4669E0"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2</w:t>
            </w:r>
            <w:r w:rsidRPr="003C6E0A">
              <w:rPr>
                <w:rFonts w:eastAsia="標楷體" w:hint="eastAsia"/>
                <w:color w:val="000000" w:themeColor="text1"/>
                <w:sz w:val="22"/>
              </w:rPr>
              <w:t>,140</w:t>
            </w:r>
          </w:p>
        </w:tc>
        <w:tc>
          <w:tcPr>
            <w:tcW w:w="850" w:type="dxa"/>
            <w:tcBorders>
              <w:left w:val="single" w:sz="6" w:space="0" w:color="auto"/>
              <w:right w:val="single" w:sz="6" w:space="0" w:color="auto"/>
            </w:tcBorders>
            <w:vAlign w:val="bottom"/>
          </w:tcPr>
          <w:p w14:paraId="3E5864E8"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7.3</w:t>
            </w:r>
          </w:p>
        </w:tc>
        <w:tc>
          <w:tcPr>
            <w:tcW w:w="809" w:type="dxa"/>
            <w:tcBorders>
              <w:left w:val="single" w:sz="6" w:space="0" w:color="auto"/>
              <w:right w:val="single" w:sz="6" w:space="0" w:color="auto"/>
            </w:tcBorders>
            <w:vAlign w:val="bottom"/>
          </w:tcPr>
          <w:p w14:paraId="6023EA67"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2,104</w:t>
            </w:r>
          </w:p>
        </w:tc>
        <w:tc>
          <w:tcPr>
            <w:tcW w:w="784" w:type="dxa"/>
            <w:tcBorders>
              <w:left w:val="single" w:sz="6" w:space="0" w:color="auto"/>
              <w:right w:val="single" w:sz="6" w:space="0" w:color="auto"/>
            </w:tcBorders>
            <w:vAlign w:val="bottom"/>
          </w:tcPr>
          <w:p w14:paraId="5CE44E41"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24.1</w:t>
            </w:r>
          </w:p>
        </w:tc>
        <w:tc>
          <w:tcPr>
            <w:tcW w:w="896" w:type="dxa"/>
            <w:tcBorders>
              <w:left w:val="single" w:sz="6" w:space="0" w:color="auto"/>
              <w:right w:val="single" w:sz="6" w:space="0" w:color="auto"/>
            </w:tcBorders>
            <w:vAlign w:val="bottom"/>
          </w:tcPr>
          <w:p w14:paraId="3D9AEF7A"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36</w:t>
            </w:r>
          </w:p>
        </w:tc>
        <w:tc>
          <w:tcPr>
            <w:tcW w:w="854" w:type="dxa"/>
            <w:tcBorders>
              <w:left w:val="single" w:sz="6" w:space="0" w:color="auto"/>
              <w:right w:val="single" w:sz="6" w:space="0" w:color="auto"/>
            </w:tcBorders>
            <w:vAlign w:val="bottom"/>
          </w:tcPr>
          <w:p w14:paraId="7BE1E951"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4.1</w:t>
            </w:r>
          </w:p>
        </w:tc>
        <w:tc>
          <w:tcPr>
            <w:tcW w:w="853" w:type="dxa"/>
            <w:tcBorders>
              <w:left w:val="single" w:sz="6" w:space="0" w:color="auto"/>
              <w:right w:val="nil"/>
            </w:tcBorders>
          </w:tcPr>
          <w:p w14:paraId="24C0CC00"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7.3</w:t>
            </w:r>
          </w:p>
        </w:tc>
      </w:tr>
      <w:tr w:rsidR="00995F09" w:rsidRPr="003C6E0A" w14:paraId="41448614" w14:textId="77777777" w:rsidTr="00995F09">
        <w:trPr>
          <w:cantSplit/>
          <w:jc w:val="center"/>
        </w:trPr>
        <w:tc>
          <w:tcPr>
            <w:tcW w:w="896" w:type="dxa"/>
            <w:tcBorders>
              <w:left w:val="nil"/>
              <w:right w:val="single" w:sz="6" w:space="0" w:color="auto"/>
            </w:tcBorders>
            <w:shd w:val="clear" w:color="auto" w:fill="auto"/>
          </w:tcPr>
          <w:p w14:paraId="3CD08D5D"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11</w:t>
            </w:r>
            <w:r w:rsidRPr="003C6E0A">
              <w:rPr>
                <w:rFonts w:eastAsia="標楷體" w:hint="eastAsia"/>
                <w:color w:val="000000" w:themeColor="text1"/>
                <w:sz w:val="22"/>
              </w:rPr>
              <w:t>月</w:t>
            </w:r>
          </w:p>
        </w:tc>
        <w:tc>
          <w:tcPr>
            <w:tcW w:w="932" w:type="dxa"/>
            <w:tcBorders>
              <w:left w:val="single" w:sz="6" w:space="0" w:color="auto"/>
              <w:right w:val="single" w:sz="6" w:space="0" w:color="auto"/>
            </w:tcBorders>
          </w:tcPr>
          <w:p w14:paraId="27CC07DF"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14:paraId="5956BCBE"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2.3</w:t>
            </w:r>
          </w:p>
        </w:tc>
        <w:tc>
          <w:tcPr>
            <w:tcW w:w="762" w:type="dxa"/>
            <w:tcBorders>
              <w:left w:val="single" w:sz="6" w:space="0" w:color="auto"/>
              <w:right w:val="single" w:sz="6" w:space="0" w:color="auto"/>
            </w:tcBorders>
            <w:vAlign w:val="bottom"/>
          </w:tcPr>
          <w:p w14:paraId="6F93B0D8"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2,251</w:t>
            </w:r>
          </w:p>
        </w:tc>
        <w:tc>
          <w:tcPr>
            <w:tcW w:w="850" w:type="dxa"/>
            <w:tcBorders>
              <w:left w:val="single" w:sz="6" w:space="0" w:color="auto"/>
              <w:right w:val="single" w:sz="6" w:space="0" w:color="auto"/>
            </w:tcBorders>
            <w:vAlign w:val="bottom"/>
          </w:tcPr>
          <w:p w14:paraId="0FF436EC"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14.4</w:t>
            </w:r>
          </w:p>
        </w:tc>
        <w:tc>
          <w:tcPr>
            <w:tcW w:w="809" w:type="dxa"/>
            <w:tcBorders>
              <w:left w:val="single" w:sz="6" w:space="0" w:color="auto"/>
              <w:right w:val="single" w:sz="6" w:space="0" w:color="auto"/>
            </w:tcBorders>
            <w:vAlign w:val="bottom"/>
          </w:tcPr>
          <w:p w14:paraId="26EBB728"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2</w:t>
            </w:r>
            <w:r w:rsidRPr="003C6E0A">
              <w:rPr>
                <w:rFonts w:eastAsia="標楷體" w:hint="eastAsia"/>
                <w:color w:val="000000" w:themeColor="text1"/>
                <w:sz w:val="22"/>
              </w:rPr>
              <w:t>,266</w:t>
            </w:r>
          </w:p>
        </w:tc>
        <w:tc>
          <w:tcPr>
            <w:tcW w:w="784" w:type="dxa"/>
            <w:tcBorders>
              <w:left w:val="single" w:sz="6" w:space="0" w:color="auto"/>
              <w:right w:val="single" w:sz="6" w:space="0" w:color="auto"/>
            </w:tcBorders>
            <w:vAlign w:val="bottom"/>
          </w:tcPr>
          <w:p w14:paraId="3BDE2E95"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32.0</w:t>
            </w:r>
          </w:p>
        </w:tc>
        <w:tc>
          <w:tcPr>
            <w:tcW w:w="896" w:type="dxa"/>
            <w:tcBorders>
              <w:left w:val="single" w:sz="6" w:space="0" w:color="auto"/>
              <w:right w:val="single" w:sz="6" w:space="0" w:color="auto"/>
            </w:tcBorders>
            <w:vAlign w:val="bottom"/>
          </w:tcPr>
          <w:p w14:paraId="55ADD4AE"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-15</w:t>
            </w:r>
          </w:p>
        </w:tc>
        <w:tc>
          <w:tcPr>
            <w:tcW w:w="854" w:type="dxa"/>
            <w:tcBorders>
              <w:left w:val="single" w:sz="6" w:space="0" w:color="auto"/>
              <w:right w:val="single" w:sz="6" w:space="0" w:color="auto"/>
            </w:tcBorders>
            <w:vAlign w:val="bottom"/>
          </w:tcPr>
          <w:p w14:paraId="08C50D27"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4.9</w:t>
            </w:r>
          </w:p>
        </w:tc>
        <w:tc>
          <w:tcPr>
            <w:tcW w:w="853" w:type="dxa"/>
            <w:tcBorders>
              <w:left w:val="single" w:sz="6" w:space="0" w:color="auto"/>
              <w:right w:val="nil"/>
            </w:tcBorders>
          </w:tcPr>
          <w:p w14:paraId="0A9640E7"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7.2</w:t>
            </w:r>
          </w:p>
        </w:tc>
      </w:tr>
      <w:tr w:rsidR="00995F09" w:rsidRPr="003C6E0A" w14:paraId="024DFBD8" w14:textId="77777777" w:rsidTr="00995F09">
        <w:trPr>
          <w:cantSplit/>
          <w:jc w:val="center"/>
        </w:trPr>
        <w:tc>
          <w:tcPr>
            <w:tcW w:w="896" w:type="dxa"/>
            <w:tcBorders>
              <w:left w:val="nil"/>
              <w:right w:val="single" w:sz="6" w:space="0" w:color="auto"/>
            </w:tcBorders>
            <w:shd w:val="clear" w:color="auto" w:fill="auto"/>
          </w:tcPr>
          <w:p w14:paraId="7CD894E3"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12</w:t>
            </w:r>
            <w:r w:rsidRPr="003C6E0A">
              <w:rPr>
                <w:rFonts w:eastAsia="標楷體" w:hint="eastAsia"/>
                <w:color w:val="000000" w:themeColor="text1"/>
                <w:sz w:val="22"/>
              </w:rPr>
              <w:t>月</w:t>
            </w:r>
          </w:p>
        </w:tc>
        <w:tc>
          <w:tcPr>
            <w:tcW w:w="932" w:type="dxa"/>
            <w:tcBorders>
              <w:left w:val="single" w:sz="6" w:space="0" w:color="auto"/>
              <w:right w:val="single" w:sz="6" w:space="0" w:color="auto"/>
            </w:tcBorders>
          </w:tcPr>
          <w:p w14:paraId="1BD4D0B0"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4.6</w:t>
            </w:r>
            <w:r w:rsidRPr="003C6E0A">
              <w:rPr>
                <w:rFonts w:eastAsia="標楷體"/>
                <w:color w:val="000000" w:themeColor="text1"/>
                <w:sz w:val="22"/>
              </w:rPr>
              <w:t>（</w:t>
            </w:r>
            <w:r w:rsidRPr="003C6E0A">
              <w:rPr>
                <w:rFonts w:ascii="新細明體" w:hAnsi="新細明體" w:cs="新細明體" w:hint="eastAsia"/>
                <w:color w:val="000000" w:themeColor="text1"/>
                <w:sz w:val="22"/>
              </w:rPr>
              <w:t>Ⅳ</w:t>
            </w:r>
            <w:r w:rsidRPr="003C6E0A">
              <w:rPr>
                <w:rFonts w:eastAsia="標楷體"/>
                <w:color w:val="000000" w:themeColor="text1"/>
                <w:sz w:val="22"/>
              </w:rPr>
              <w:t>）</w:t>
            </w:r>
          </w:p>
        </w:tc>
        <w:tc>
          <w:tcPr>
            <w:tcW w:w="672" w:type="dxa"/>
            <w:tcBorders>
              <w:left w:val="single" w:sz="6" w:space="0" w:color="auto"/>
              <w:right w:val="single" w:sz="6" w:space="0" w:color="auto"/>
            </w:tcBorders>
          </w:tcPr>
          <w:p w14:paraId="4E56ABF4"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1.2</w:t>
            </w:r>
          </w:p>
        </w:tc>
        <w:tc>
          <w:tcPr>
            <w:tcW w:w="762" w:type="dxa"/>
            <w:tcBorders>
              <w:left w:val="single" w:sz="6" w:space="0" w:color="auto"/>
              <w:right w:val="single" w:sz="6" w:space="0" w:color="auto"/>
            </w:tcBorders>
            <w:vAlign w:val="bottom"/>
          </w:tcPr>
          <w:p w14:paraId="6E0F9C6F"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2</w:t>
            </w:r>
            <w:r w:rsidRPr="003C6E0A">
              <w:rPr>
                <w:rFonts w:eastAsia="標楷體" w:hint="eastAsia"/>
                <w:color w:val="000000" w:themeColor="text1"/>
                <w:sz w:val="22"/>
              </w:rPr>
              <w:t>,187</w:t>
            </w:r>
          </w:p>
        </w:tc>
        <w:tc>
          <w:tcPr>
            <w:tcW w:w="850" w:type="dxa"/>
            <w:tcBorders>
              <w:left w:val="single" w:sz="6" w:space="0" w:color="auto"/>
              <w:right w:val="single" w:sz="6" w:space="0" w:color="auto"/>
            </w:tcBorders>
            <w:vAlign w:val="bottom"/>
          </w:tcPr>
          <w:p w14:paraId="67F144A2"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14.1</w:t>
            </w:r>
          </w:p>
        </w:tc>
        <w:tc>
          <w:tcPr>
            <w:tcW w:w="809" w:type="dxa"/>
            <w:tcBorders>
              <w:left w:val="single" w:sz="6" w:space="0" w:color="auto"/>
              <w:right w:val="single" w:sz="6" w:space="0" w:color="auto"/>
            </w:tcBorders>
            <w:vAlign w:val="bottom"/>
          </w:tcPr>
          <w:p w14:paraId="2DE2F3DD"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2,233</w:t>
            </w:r>
          </w:p>
        </w:tc>
        <w:tc>
          <w:tcPr>
            <w:tcW w:w="784" w:type="dxa"/>
            <w:tcBorders>
              <w:left w:val="single" w:sz="6" w:space="0" w:color="auto"/>
              <w:right w:val="single" w:sz="6" w:space="0" w:color="auto"/>
            </w:tcBorders>
            <w:vAlign w:val="bottom"/>
          </w:tcPr>
          <w:p w14:paraId="76B2262C"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36.7</w:t>
            </w:r>
          </w:p>
        </w:tc>
        <w:tc>
          <w:tcPr>
            <w:tcW w:w="896" w:type="dxa"/>
            <w:tcBorders>
              <w:left w:val="single" w:sz="6" w:space="0" w:color="auto"/>
              <w:right w:val="single" w:sz="6" w:space="0" w:color="auto"/>
            </w:tcBorders>
            <w:vAlign w:val="bottom"/>
          </w:tcPr>
          <w:p w14:paraId="2B6F4B5D"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-46</w:t>
            </w:r>
          </w:p>
        </w:tc>
        <w:tc>
          <w:tcPr>
            <w:tcW w:w="854" w:type="dxa"/>
            <w:tcBorders>
              <w:left w:val="single" w:sz="6" w:space="0" w:color="auto"/>
              <w:right w:val="single" w:sz="6" w:space="0" w:color="auto"/>
            </w:tcBorders>
            <w:vAlign w:val="bottom"/>
          </w:tcPr>
          <w:p w14:paraId="67AAFF7B"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5.0</w:t>
            </w:r>
          </w:p>
        </w:tc>
        <w:tc>
          <w:tcPr>
            <w:tcW w:w="853" w:type="dxa"/>
            <w:tcBorders>
              <w:left w:val="single" w:sz="6" w:space="0" w:color="auto"/>
              <w:right w:val="nil"/>
            </w:tcBorders>
          </w:tcPr>
          <w:p w14:paraId="26180394"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7.0</w:t>
            </w:r>
          </w:p>
        </w:tc>
      </w:tr>
      <w:tr w:rsidR="00995F09" w:rsidRPr="003C6E0A" w14:paraId="272162A3" w14:textId="77777777" w:rsidTr="00995F09">
        <w:trPr>
          <w:cantSplit/>
          <w:jc w:val="center"/>
        </w:trPr>
        <w:tc>
          <w:tcPr>
            <w:tcW w:w="896" w:type="dxa"/>
            <w:tcBorders>
              <w:left w:val="nil"/>
              <w:right w:val="single" w:sz="6" w:space="0" w:color="auto"/>
            </w:tcBorders>
            <w:shd w:val="clear" w:color="auto" w:fill="auto"/>
          </w:tcPr>
          <w:p w14:paraId="04C32DFE"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2022</w:t>
            </w:r>
            <w:r w:rsidRPr="003C6E0A">
              <w:rPr>
                <w:rFonts w:eastAsia="標楷體" w:hint="eastAsia"/>
                <w:color w:val="000000" w:themeColor="text1"/>
                <w:sz w:val="22"/>
              </w:rPr>
              <w:t>年</w:t>
            </w:r>
          </w:p>
        </w:tc>
        <w:tc>
          <w:tcPr>
            <w:tcW w:w="932" w:type="dxa"/>
            <w:tcBorders>
              <w:left w:val="single" w:sz="6" w:space="0" w:color="auto"/>
              <w:right w:val="single" w:sz="6" w:space="0" w:color="auto"/>
            </w:tcBorders>
          </w:tcPr>
          <w:p w14:paraId="4EC8164F"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14:paraId="6D0CA58A"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p>
        </w:tc>
        <w:tc>
          <w:tcPr>
            <w:tcW w:w="762" w:type="dxa"/>
            <w:tcBorders>
              <w:left w:val="single" w:sz="6" w:space="0" w:color="auto"/>
              <w:right w:val="single" w:sz="6" w:space="0" w:color="auto"/>
            </w:tcBorders>
            <w:vAlign w:val="center"/>
          </w:tcPr>
          <w:p w14:paraId="19379752"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4,153</w:t>
            </w:r>
          </w:p>
        </w:tc>
        <w:tc>
          <w:tcPr>
            <w:tcW w:w="850" w:type="dxa"/>
            <w:tcBorders>
              <w:left w:val="single" w:sz="6" w:space="0" w:color="auto"/>
              <w:right w:val="single" w:sz="6" w:space="0" w:color="auto"/>
            </w:tcBorders>
            <w:vAlign w:val="center"/>
          </w:tcPr>
          <w:p w14:paraId="04B4E5C1"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18.3</w:t>
            </w:r>
          </w:p>
        </w:tc>
        <w:tc>
          <w:tcPr>
            <w:tcW w:w="809" w:type="dxa"/>
            <w:tcBorders>
              <w:left w:val="single" w:sz="6" w:space="0" w:color="auto"/>
              <w:right w:val="single" w:sz="6" w:space="0" w:color="auto"/>
            </w:tcBorders>
            <w:vAlign w:val="center"/>
          </w:tcPr>
          <w:p w14:paraId="2ADEE319"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4,501</w:t>
            </w:r>
          </w:p>
        </w:tc>
        <w:tc>
          <w:tcPr>
            <w:tcW w:w="784" w:type="dxa"/>
            <w:tcBorders>
              <w:left w:val="single" w:sz="6" w:space="0" w:color="auto"/>
              <w:right w:val="single" w:sz="6" w:space="0" w:color="auto"/>
            </w:tcBorders>
            <w:vAlign w:val="center"/>
          </w:tcPr>
          <w:p w14:paraId="43BB0295"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41.9</w:t>
            </w:r>
          </w:p>
        </w:tc>
        <w:tc>
          <w:tcPr>
            <w:tcW w:w="896" w:type="dxa"/>
            <w:tcBorders>
              <w:left w:val="single" w:sz="6" w:space="0" w:color="auto"/>
              <w:right w:val="single" w:sz="6" w:space="0" w:color="auto"/>
            </w:tcBorders>
            <w:vAlign w:val="center"/>
          </w:tcPr>
          <w:p w14:paraId="785EF96C"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-348</w:t>
            </w:r>
          </w:p>
        </w:tc>
        <w:tc>
          <w:tcPr>
            <w:tcW w:w="854" w:type="dxa"/>
            <w:tcBorders>
              <w:left w:val="single" w:sz="6" w:space="0" w:color="auto"/>
              <w:right w:val="single" w:sz="6" w:space="0" w:color="auto"/>
            </w:tcBorders>
            <w:vAlign w:val="bottom"/>
          </w:tcPr>
          <w:p w14:paraId="6E93A8A1"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p>
        </w:tc>
        <w:tc>
          <w:tcPr>
            <w:tcW w:w="853" w:type="dxa"/>
            <w:tcBorders>
              <w:left w:val="single" w:sz="6" w:space="0" w:color="auto"/>
              <w:right w:val="nil"/>
            </w:tcBorders>
          </w:tcPr>
          <w:p w14:paraId="31B92731"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p>
        </w:tc>
      </w:tr>
      <w:tr w:rsidR="00995F09" w:rsidRPr="003C6E0A" w14:paraId="52A88C6F" w14:textId="77777777" w:rsidTr="00995F09">
        <w:trPr>
          <w:cantSplit/>
          <w:jc w:val="center"/>
        </w:trPr>
        <w:tc>
          <w:tcPr>
            <w:tcW w:w="896" w:type="dxa"/>
            <w:tcBorders>
              <w:left w:val="nil"/>
              <w:right w:val="single" w:sz="6" w:space="0" w:color="auto"/>
            </w:tcBorders>
            <w:shd w:val="clear" w:color="auto" w:fill="auto"/>
          </w:tcPr>
          <w:p w14:paraId="46D1C6E7"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1</w:t>
            </w:r>
            <w:r w:rsidRPr="003C6E0A">
              <w:rPr>
                <w:rFonts w:eastAsia="標楷體" w:hint="eastAsia"/>
                <w:color w:val="000000" w:themeColor="text1"/>
                <w:sz w:val="22"/>
              </w:rPr>
              <w:t>月</w:t>
            </w:r>
          </w:p>
        </w:tc>
        <w:tc>
          <w:tcPr>
            <w:tcW w:w="932" w:type="dxa"/>
            <w:tcBorders>
              <w:left w:val="single" w:sz="6" w:space="0" w:color="auto"/>
              <w:right w:val="single" w:sz="6" w:space="0" w:color="auto"/>
            </w:tcBorders>
          </w:tcPr>
          <w:p w14:paraId="78C874E4"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14:paraId="3D393B06"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0.4</w:t>
            </w:r>
          </w:p>
        </w:tc>
        <w:tc>
          <w:tcPr>
            <w:tcW w:w="762" w:type="dxa"/>
            <w:tcBorders>
              <w:left w:val="single" w:sz="6" w:space="0" w:color="auto"/>
              <w:right w:val="single" w:sz="6" w:space="0" w:color="auto"/>
            </w:tcBorders>
            <w:vAlign w:val="bottom"/>
          </w:tcPr>
          <w:p w14:paraId="579A3A1B"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1</w:t>
            </w:r>
            <w:r w:rsidRPr="003C6E0A">
              <w:rPr>
                <w:rFonts w:eastAsia="標楷體" w:hint="eastAsia"/>
                <w:color w:val="000000" w:themeColor="text1"/>
                <w:sz w:val="22"/>
              </w:rPr>
              <w:t>,</w:t>
            </w:r>
            <w:r w:rsidRPr="003C6E0A">
              <w:rPr>
                <w:rFonts w:eastAsia="標楷體"/>
                <w:color w:val="000000" w:themeColor="text1"/>
                <w:sz w:val="22"/>
              </w:rPr>
              <w:t>995</w:t>
            </w:r>
          </w:p>
        </w:tc>
        <w:tc>
          <w:tcPr>
            <w:tcW w:w="850" w:type="dxa"/>
            <w:tcBorders>
              <w:left w:val="single" w:sz="6" w:space="0" w:color="auto"/>
              <w:right w:val="single" w:sz="6" w:space="0" w:color="auto"/>
            </w:tcBorders>
            <w:vAlign w:val="bottom"/>
          </w:tcPr>
          <w:p w14:paraId="52B41159"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18</w:t>
            </w:r>
            <w:r w:rsidRPr="003C6E0A">
              <w:rPr>
                <w:rFonts w:eastAsia="標楷體" w:hint="eastAsia"/>
                <w:color w:val="000000" w:themeColor="text1"/>
                <w:sz w:val="22"/>
              </w:rPr>
              <w:t>.</w:t>
            </w:r>
            <w:r w:rsidRPr="003C6E0A">
              <w:rPr>
                <w:rFonts w:eastAsia="標楷體"/>
                <w:color w:val="000000" w:themeColor="text1"/>
                <w:sz w:val="22"/>
              </w:rPr>
              <w:t>9</w:t>
            </w:r>
          </w:p>
        </w:tc>
        <w:tc>
          <w:tcPr>
            <w:tcW w:w="809" w:type="dxa"/>
            <w:tcBorders>
              <w:left w:val="single" w:sz="6" w:space="0" w:color="auto"/>
              <w:right w:val="single" w:sz="6" w:space="0" w:color="auto"/>
            </w:tcBorders>
            <w:vAlign w:val="bottom"/>
          </w:tcPr>
          <w:p w14:paraId="610A609E"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2</w:t>
            </w:r>
            <w:r w:rsidRPr="003C6E0A">
              <w:rPr>
                <w:rFonts w:eastAsia="標楷體" w:hint="eastAsia"/>
                <w:color w:val="000000" w:themeColor="text1"/>
                <w:sz w:val="22"/>
              </w:rPr>
              <w:t>,</w:t>
            </w:r>
            <w:r w:rsidRPr="003C6E0A">
              <w:rPr>
                <w:rFonts w:eastAsia="標楷體"/>
                <w:color w:val="000000" w:themeColor="text1"/>
                <w:sz w:val="22"/>
              </w:rPr>
              <w:t>267</w:t>
            </w:r>
          </w:p>
        </w:tc>
        <w:tc>
          <w:tcPr>
            <w:tcW w:w="784" w:type="dxa"/>
            <w:tcBorders>
              <w:left w:val="single" w:sz="6" w:space="0" w:color="auto"/>
              <w:right w:val="single" w:sz="6" w:space="0" w:color="auto"/>
            </w:tcBorders>
            <w:vAlign w:val="bottom"/>
          </w:tcPr>
          <w:p w14:paraId="66296CB5"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44</w:t>
            </w:r>
            <w:r w:rsidRPr="003C6E0A">
              <w:rPr>
                <w:rFonts w:eastAsia="標楷體" w:hint="eastAsia"/>
                <w:color w:val="000000" w:themeColor="text1"/>
                <w:sz w:val="22"/>
              </w:rPr>
              <w:t>.</w:t>
            </w:r>
            <w:r w:rsidRPr="003C6E0A">
              <w:rPr>
                <w:rFonts w:eastAsia="標楷體"/>
                <w:color w:val="000000" w:themeColor="text1"/>
                <w:sz w:val="22"/>
              </w:rPr>
              <w:t>3</w:t>
            </w:r>
          </w:p>
        </w:tc>
        <w:tc>
          <w:tcPr>
            <w:tcW w:w="896" w:type="dxa"/>
            <w:tcBorders>
              <w:left w:val="single" w:sz="6" w:space="0" w:color="auto"/>
              <w:right w:val="single" w:sz="6" w:space="0" w:color="auto"/>
            </w:tcBorders>
            <w:vAlign w:val="bottom"/>
          </w:tcPr>
          <w:p w14:paraId="5E3C3764"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-272</w:t>
            </w:r>
          </w:p>
        </w:tc>
        <w:tc>
          <w:tcPr>
            <w:tcW w:w="854" w:type="dxa"/>
            <w:tcBorders>
              <w:left w:val="single" w:sz="6" w:space="0" w:color="auto"/>
              <w:right w:val="single" w:sz="6" w:space="0" w:color="auto"/>
            </w:tcBorders>
            <w:vAlign w:val="bottom"/>
          </w:tcPr>
          <w:p w14:paraId="4725D6C9"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5.1</w:t>
            </w:r>
          </w:p>
        </w:tc>
        <w:tc>
          <w:tcPr>
            <w:tcW w:w="853" w:type="dxa"/>
            <w:tcBorders>
              <w:left w:val="single" w:sz="6" w:space="0" w:color="auto"/>
              <w:right w:val="nil"/>
            </w:tcBorders>
          </w:tcPr>
          <w:p w14:paraId="11ADC699"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6.8</w:t>
            </w:r>
          </w:p>
        </w:tc>
      </w:tr>
      <w:tr w:rsidR="00995F09" w:rsidRPr="003C6E0A" w14:paraId="2BA7CF6B" w14:textId="77777777" w:rsidTr="00995F09">
        <w:trPr>
          <w:cantSplit/>
          <w:jc w:val="center"/>
        </w:trPr>
        <w:tc>
          <w:tcPr>
            <w:tcW w:w="896" w:type="dxa"/>
            <w:tcBorders>
              <w:left w:val="nil"/>
              <w:right w:val="single" w:sz="6" w:space="0" w:color="auto"/>
            </w:tcBorders>
            <w:shd w:val="clear" w:color="auto" w:fill="auto"/>
          </w:tcPr>
          <w:p w14:paraId="272068A6"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2</w:t>
            </w:r>
            <w:r w:rsidRPr="003C6E0A">
              <w:rPr>
                <w:rFonts w:eastAsia="標楷體" w:hint="eastAsia"/>
                <w:color w:val="000000" w:themeColor="text1"/>
                <w:sz w:val="22"/>
              </w:rPr>
              <w:t>月</w:t>
            </w:r>
          </w:p>
        </w:tc>
        <w:tc>
          <w:tcPr>
            <w:tcW w:w="932" w:type="dxa"/>
            <w:tcBorders>
              <w:left w:val="single" w:sz="6" w:space="0" w:color="auto"/>
              <w:right w:val="single" w:sz="6" w:space="0" w:color="auto"/>
            </w:tcBorders>
          </w:tcPr>
          <w:p w14:paraId="215B787B"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14:paraId="4D29C7CC"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0.7</w:t>
            </w:r>
          </w:p>
        </w:tc>
        <w:tc>
          <w:tcPr>
            <w:tcW w:w="762" w:type="dxa"/>
            <w:tcBorders>
              <w:left w:val="single" w:sz="6" w:space="0" w:color="auto"/>
              <w:right w:val="single" w:sz="6" w:space="0" w:color="auto"/>
            </w:tcBorders>
            <w:vAlign w:val="bottom"/>
          </w:tcPr>
          <w:p w14:paraId="56E2B107"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2</w:t>
            </w:r>
            <w:r w:rsidRPr="003C6E0A">
              <w:rPr>
                <w:rFonts w:eastAsia="標楷體" w:hint="eastAsia"/>
                <w:color w:val="000000" w:themeColor="text1"/>
                <w:sz w:val="22"/>
              </w:rPr>
              <w:t>,158</w:t>
            </w:r>
          </w:p>
        </w:tc>
        <w:tc>
          <w:tcPr>
            <w:tcW w:w="850" w:type="dxa"/>
            <w:tcBorders>
              <w:left w:val="single" w:sz="6" w:space="0" w:color="auto"/>
              <w:right w:val="single" w:sz="6" w:space="0" w:color="auto"/>
            </w:tcBorders>
            <w:vAlign w:val="bottom"/>
          </w:tcPr>
          <w:p w14:paraId="51AE442A"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17.0</w:t>
            </w:r>
          </w:p>
        </w:tc>
        <w:tc>
          <w:tcPr>
            <w:tcW w:w="809" w:type="dxa"/>
            <w:tcBorders>
              <w:left w:val="single" w:sz="6" w:space="0" w:color="auto"/>
              <w:right w:val="single" w:sz="6" w:space="0" w:color="auto"/>
            </w:tcBorders>
            <w:vAlign w:val="bottom"/>
          </w:tcPr>
          <w:p w14:paraId="2579EB4E"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2,234</w:t>
            </w:r>
          </w:p>
        </w:tc>
        <w:tc>
          <w:tcPr>
            <w:tcW w:w="784" w:type="dxa"/>
            <w:tcBorders>
              <w:left w:val="single" w:sz="6" w:space="0" w:color="auto"/>
              <w:right w:val="single" w:sz="6" w:space="0" w:color="auto"/>
            </w:tcBorders>
            <w:vAlign w:val="bottom"/>
          </w:tcPr>
          <w:p w14:paraId="5144E654"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38.8</w:t>
            </w:r>
          </w:p>
        </w:tc>
        <w:tc>
          <w:tcPr>
            <w:tcW w:w="896" w:type="dxa"/>
            <w:tcBorders>
              <w:left w:val="single" w:sz="6" w:space="0" w:color="auto"/>
              <w:right w:val="single" w:sz="6" w:space="0" w:color="auto"/>
            </w:tcBorders>
            <w:vAlign w:val="bottom"/>
          </w:tcPr>
          <w:p w14:paraId="5B44F9EF"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-76</w:t>
            </w:r>
          </w:p>
        </w:tc>
        <w:tc>
          <w:tcPr>
            <w:tcW w:w="854" w:type="dxa"/>
            <w:tcBorders>
              <w:left w:val="single" w:sz="6" w:space="0" w:color="auto"/>
              <w:right w:val="single" w:sz="6" w:space="0" w:color="auto"/>
            </w:tcBorders>
            <w:vAlign w:val="bottom"/>
          </w:tcPr>
          <w:p w14:paraId="0035225D"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5.9</w:t>
            </w:r>
          </w:p>
        </w:tc>
        <w:tc>
          <w:tcPr>
            <w:tcW w:w="853" w:type="dxa"/>
            <w:tcBorders>
              <w:left w:val="single" w:sz="6" w:space="0" w:color="auto"/>
              <w:right w:val="nil"/>
            </w:tcBorders>
          </w:tcPr>
          <w:p w14:paraId="117409C7"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6.8</w:t>
            </w:r>
          </w:p>
        </w:tc>
      </w:tr>
      <w:tr w:rsidR="00995F09" w:rsidRPr="003C6E0A" w14:paraId="446B808A" w14:textId="77777777" w:rsidTr="00995F09">
        <w:trPr>
          <w:cantSplit/>
          <w:jc w:val="center"/>
        </w:trPr>
        <w:tc>
          <w:tcPr>
            <w:tcW w:w="896" w:type="dxa"/>
            <w:tcBorders>
              <w:left w:val="nil"/>
              <w:bottom w:val="single" w:sz="4" w:space="0" w:color="auto"/>
              <w:right w:val="single" w:sz="6" w:space="0" w:color="auto"/>
            </w:tcBorders>
            <w:shd w:val="clear" w:color="auto" w:fill="auto"/>
          </w:tcPr>
          <w:p w14:paraId="5FCCFF96"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3</w:t>
            </w:r>
            <w:r w:rsidRPr="003C6E0A">
              <w:rPr>
                <w:rFonts w:eastAsia="標楷體" w:hint="eastAsia"/>
                <w:color w:val="000000" w:themeColor="text1"/>
                <w:sz w:val="22"/>
              </w:rPr>
              <w:t>月</w:t>
            </w:r>
          </w:p>
        </w:tc>
        <w:tc>
          <w:tcPr>
            <w:tcW w:w="932" w:type="dxa"/>
            <w:tcBorders>
              <w:left w:val="single" w:sz="6" w:space="0" w:color="auto"/>
              <w:bottom w:val="single" w:sz="4" w:space="0" w:color="auto"/>
              <w:right w:val="single" w:sz="6" w:space="0" w:color="auto"/>
            </w:tcBorders>
          </w:tcPr>
          <w:p w14:paraId="567606FD"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bottom w:val="single" w:sz="4" w:space="0" w:color="auto"/>
              <w:right w:val="single" w:sz="6" w:space="0" w:color="auto"/>
            </w:tcBorders>
          </w:tcPr>
          <w:p w14:paraId="08F70E86"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w:t>
            </w:r>
          </w:p>
        </w:tc>
        <w:tc>
          <w:tcPr>
            <w:tcW w:w="762" w:type="dxa"/>
            <w:tcBorders>
              <w:left w:val="single" w:sz="6" w:space="0" w:color="auto"/>
              <w:bottom w:val="single" w:sz="4" w:space="0" w:color="auto"/>
              <w:right w:val="single" w:sz="6" w:space="0" w:color="auto"/>
            </w:tcBorders>
            <w:vAlign w:val="bottom"/>
          </w:tcPr>
          <w:p w14:paraId="08F4F2C4"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w:t>
            </w:r>
          </w:p>
        </w:tc>
        <w:tc>
          <w:tcPr>
            <w:tcW w:w="850" w:type="dxa"/>
            <w:tcBorders>
              <w:left w:val="single" w:sz="6" w:space="0" w:color="auto"/>
              <w:bottom w:val="single" w:sz="4" w:space="0" w:color="auto"/>
              <w:right w:val="single" w:sz="6" w:space="0" w:color="auto"/>
            </w:tcBorders>
            <w:vAlign w:val="bottom"/>
          </w:tcPr>
          <w:p w14:paraId="3811F2A4"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w:t>
            </w:r>
          </w:p>
        </w:tc>
        <w:tc>
          <w:tcPr>
            <w:tcW w:w="809" w:type="dxa"/>
            <w:tcBorders>
              <w:left w:val="single" w:sz="6" w:space="0" w:color="auto"/>
              <w:bottom w:val="single" w:sz="4" w:space="0" w:color="auto"/>
              <w:right w:val="single" w:sz="6" w:space="0" w:color="auto"/>
            </w:tcBorders>
            <w:vAlign w:val="bottom"/>
          </w:tcPr>
          <w:p w14:paraId="23964237"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w:t>
            </w:r>
          </w:p>
        </w:tc>
        <w:tc>
          <w:tcPr>
            <w:tcW w:w="784" w:type="dxa"/>
            <w:tcBorders>
              <w:left w:val="single" w:sz="6" w:space="0" w:color="auto"/>
              <w:bottom w:val="single" w:sz="4" w:space="0" w:color="auto"/>
              <w:right w:val="single" w:sz="6" w:space="0" w:color="auto"/>
            </w:tcBorders>
            <w:vAlign w:val="bottom"/>
          </w:tcPr>
          <w:p w14:paraId="5676FA24"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color w:val="000000" w:themeColor="text1"/>
                <w:sz w:val="22"/>
              </w:rPr>
              <w:t>-</w:t>
            </w:r>
          </w:p>
        </w:tc>
        <w:tc>
          <w:tcPr>
            <w:tcW w:w="896" w:type="dxa"/>
            <w:tcBorders>
              <w:left w:val="single" w:sz="6" w:space="0" w:color="auto"/>
              <w:bottom w:val="single" w:sz="4" w:space="0" w:color="auto"/>
              <w:right w:val="single" w:sz="6" w:space="0" w:color="auto"/>
            </w:tcBorders>
            <w:vAlign w:val="bottom"/>
          </w:tcPr>
          <w:p w14:paraId="2D671FD4"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w:t>
            </w:r>
          </w:p>
        </w:tc>
        <w:tc>
          <w:tcPr>
            <w:tcW w:w="854" w:type="dxa"/>
            <w:tcBorders>
              <w:left w:val="single" w:sz="6" w:space="0" w:color="auto"/>
              <w:bottom w:val="single" w:sz="4" w:space="0" w:color="auto"/>
              <w:right w:val="single" w:sz="6" w:space="0" w:color="auto"/>
            </w:tcBorders>
            <w:vAlign w:val="bottom"/>
          </w:tcPr>
          <w:p w14:paraId="683CDF4E"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7.5</w:t>
            </w:r>
          </w:p>
        </w:tc>
        <w:tc>
          <w:tcPr>
            <w:tcW w:w="853" w:type="dxa"/>
            <w:tcBorders>
              <w:left w:val="single" w:sz="6" w:space="0" w:color="auto"/>
              <w:bottom w:val="single" w:sz="4" w:space="0" w:color="auto"/>
              <w:right w:val="nil"/>
            </w:tcBorders>
          </w:tcPr>
          <w:p w14:paraId="024FA4A2" w14:textId="77777777" w:rsidR="00995F09" w:rsidRPr="003C6E0A" w:rsidRDefault="00995F09" w:rsidP="00995F09">
            <w:pPr>
              <w:autoSpaceDE w:val="0"/>
              <w:autoSpaceDN w:val="0"/>
              <w:adjustRightInd w:val="0"/>
              <w:snapToGrid w:val="0"/>
              <w:spacing w:line="380" w:lineRule="atLeast"/>
              <w:jc w:val="center"/>
              <w:rPr>
                <w:rFonts w:eastAsia="標楷體"/>
                <w:color w:val="000000" w:themeColor="text1"/>
                <w:sz w:val="22"/>
              </w:rPr>
            </w:pPr>
            <w:r w:rsidRPr="003C6E0A">
              <w:rPr>
                <w:rFonts w:eastAsia="標楷體" w:hint="eastAsia"/>
                <w:color w:val="000000" w:themeColor="text1"/>
                <w:sz w:val="22"/>
              </w:rPr>
              <w:t>-</w:t>
            </w:r>
          </w:p>
        </w:tc>
      </w:tr>
    </w:tbl>
    <w:p w14:paraId="3BB6010B" w14:textId="1895562A" w:rsidR="00E8763D" w:rsidRPr="003C6E0A" w:rsidRDefault="00E8763D">
      <w:pPr>
        <w:widowControl/>
        <w:rPr>
          <w:rFonts w:eastAsia="標楷體"/>
          <w:color w:val="000000" w:themeColor="text1"/>
          <w:sz w:val="22"/>
        </w:rPr>
      </w:pPr>
      <w:r w:rsidRPr="003C6E0A">
        <w:rPr>
          <w:rFonts w:eastAsia="標楷體"/>
          <w:color w:val="000000" w:themeColor="text1"/>
        </w:rPr>
        <w:t>資料來源：歐盟統計局。</w:t>
      </w:r>
    </w:p>
    <w:p w14:paraId="15FD2EC5" w14:textId="24986680" w:rsidR="001844FF" w:rsidRPr="003C6E0A" w:rsidRDefault="001844FF">
      <w:pPr>
        <w:widowControl/>
        <w:rPr>
          <w:rFonts w:eastAsia="標楷體"/>
          <w:color w:val="000000" w:themeColor="text1"/>
          <w:sz w:val="22"/>
        </w:rPr>
      </w:pPr>
      <w:r w:rsidRPr="003C6E0A">
        <w:rPr>
          <w:rFonts w:eastAsia="標楷體"/>
          <w:color w:val="000000" w:themeColor="text1"/>
          <w:sz w:val="22"/>
        </w:rPr>
        <w:br w:type="page"/>
      </w:r>
    </w:p>
    <w:p w14:paraId="05A0F2C1" w14:textId="77777777" w:rsidR="00E8763D" w:rsidRPr="003C6E0A" w:rsidRDefault="00E8763D" w:rsidP="00E8763D">
      <w:pPr>
        <w:snapToGrid w:val="0"/>
        <w:ind w:rightChars="13" w:right="31"/>
        <w:jc w:val="right"/>
        <w:rPr>
          <w:rFonts w:eastAsia="標楷體"/>
          <w:color w:val="000000" w:themeColor="text1"/>
          <w:sz w:val="22"/>
        </w:rPr>
      </w:pPr>
    </w:p>
    <w:p w14:paraId="1ABEC1A6" w14:textId="77777777" w:rsidR="001608C1" w:rsidRPr="003C6E0A" w:rsidRDefault="001608C1" w:rsidP="006A2510">
      <w:pPr>
        <w:keepNext/>
        <w:spacing w:beforeLines="50" w:before="120" w:line="300" w:lineRule="auto"/>
        <w:ind w:rightChars="-25" w:right="-60"/>
        <w:outlineLvl w:val="2"/>
        <w:rPr>
          <w:rFonts w:eastAsia="標楷體"/>
          <w:b/>
          <w:bCs/>
          <w:color w:val="000000" w:themeColor="text1"/>
          <w:sz w:val="32"/>
          <w:szCs w:val="32"/>
        </w:rPr>
      </w:pPr>
      <w:bookmarkStart w:id="93" w:name="_Toc99120853"/>
      <w:bookmarkStart w:id="94" w:name="_Toc99121721"/>
      <w:r w:rsidRPr="003C6E0A">
        <w:rPr>
          <w:rFonts w:eastAsia="標楷體"/>
          <w:b/>
          <w:bCs/>
          <w:color w:val="000000" w:themeColor="text1"/>
          <w:sz w:val="32"/>
          <w:szCs w:val="32"/>
        </w:rPr>
        <w:t>（三）亞太地區</w:t>
      </w:r>
      <w:bookmarkEnd w:id="93"/>
      <w:bookmarkEnd w:id="94"/>
    </w:p>
    <w:p w14:paraId="60418AAE" w14:textId="313C732A" w:rsidR="001608C1" w:rsidRPr="003C6E0A" w:rsidRDefault="003C6E0A" w:rsidP="00AD282D">
      <w:pPr>
        <w:widowControl/>
        <w:autoSpaceDE w:val="0"/>
        <w:autoSpaceDN w:val="0"/>
        <w:adjustRightInd w:val="0"/>
        <w:snapToGrid w:val="0"/>
        <w:spacing w:line="300" w:lineRule="auto"/>
        <w:ind w:firstLineChars="202" w:firstLine="566"/>
        <w:rPr>
          <w:rFonts w:eastAsia="標楷體"/>
          <w:color w:val="000000" w:themeColor="text1"/>
          <w:kern w:val="0"/>
          <w:sz w:val="28"/>
          <w:szCs w:val="28"/>
        </w:rPr>
      </w:pPr>
      <w:r w:rsidRPr="003C6E0A">
        <w:rPr>
          <w:rFonts w:eastAsia="標楷體" w:hint="eastAsia"/>
          <w:color w:val="000000" w:themeColor="text1"/>
          <w:kern w:val="0"/>
          <w:sz w:val="28"/>
          <w:szCs w:val="28"/>
        </w:rPr>
        <w:t>依據</w:t>
      </w:r>
      <w:r w:rsidRPr="003C6E0A">
        <w:rPr>
          <w:rFonts w:eastAsia="標楷體" w:hint="eastAsia"/>
          <w:color w:val="000000" w:themeColor="text1"/>
          <w:kern w:val="0"/>
          <w:sz w:val="28"/>
          <w:szCs w:val="28"/>
        </w:rPr>
        <w:t>IHS Markit</w:t>
      </w:r>
      <w:r w:rsidRPr="003C6E0A">
        <w:rPr>
          <w:rFonts w:eastAsia="標楷體" w:hint="eastAsia"/>
          <w:color w:val="000000" w:themeColor="text1"/>
          <w:kern w:val="0"/>
          <w:sz w:val="28"/>
          <w:szCs w:val="28"/>
        </w:rPr>
        <w:t>今年</w:t>
      </w:r>
      <w:r w:rsidRPr="003C6E0A">
        <w:rPr>
          <w:rFonts w:eastAsia="標楷體" w:hint="eastAsia"/>
          <w:color w:val="000000" w:themeColor="text1"/>
          <w:kern w:val="0"/>
          <w:sz w:val="28"/>
          <w:szCs w:val="28"/>
        </w:rPr>
        <w:t>4</w:t>
      </w:r>
      <w:r w:rsidRPr="003C6E0A">
        <w:rPr>
          <w:rFonts w:eastAsia="標楷體" w:hint="eastAsia"/>
          <w:color w:val="000000" w:themeColor="text1"/>
          <w:kern w:val="0"/>
          <w:sz w:val="28"/>
          <w:szCs w:val="28"/>
        </w:rPr>
        <w:t>月預測，亞洲和太平洋地區</w:t>
      </w:r>
      <w:r w:rsidRPr="003C6E0A">
        <w:rPr>
          <w:rFonts w:eastAsia="標楷體" w:hint="eastAsia"/>
          <w:color w:val="000000" w:themeColor="text1"/>
          <w:kern w:val="0"/>
          <w:sz w:val="28"/>
          <w:szCs w:val="28"/>
        </w:rPr>
        <w:t>(</w:t>
      </w:r>
      <w:r w:rsidRPr="003C6E0A">
        <w:rPr>
          <w:rFonts w:eastAsia="標楷體" w:hint="eastAsia"/>
          <w:color w:val="000000" w:themeColor="text1"/>
          <w:kern w:val="0"/>
          <w:sz w:val="28"/>
          <w:szCs w:val="28"/>
        </w:rPr>
        <w:t>不含日本</w:t>
      </w:r>
      <w:r w:rsidRPr="003C6E0A">
        <w:rPr>
          <w:rFonts w:eastAsia="標楷體" w:hint="eastAsia"/>
          <w:color w:val="000000" w:themeColor="text1"/>
          <w:kern w:val="0"/>
          <w:sz w:val="28"/>
          <w:szCs w:val="28"/>
        </w:rPr>
        <w:t>)</w:t>
      </w:r>
      <w:r w:rsidRPr="003C6E0A">
        <w:rPr>
          <w:rFonts w:eastAsia="標楷體" w:hint="eastAsia"/>
          <w:color w:val="000000" w:themeColor="text1"/>
          <w:kern w:val="0"/>
          <w:sz w:val="28"/>
          <w:szCs w:val="28"/>
        </w:rPr>
        <w:t>今年及明年經濟成長率分別為</w:t>
      </w:r>
      <w:r w:rsidRPr="003C6E0A">
        <w:rPr>
          <w:rFonts w:eastAsia="標楷體"/>
          <w:color w:val="000000" w:themeColor="text1"/>
          <w:kern w:val="0"/>
          <w:sz w:val="28"/>
          <w:szCs w:val="28"/>
        </w:rPr>
        <w:t>4.87</w:t>
      </w:r>
      <w:r w:rsidRPr="003C6E0A">
        <w:rPr>
          <w:rFonts w:eastAsia="標楷體" w:hint="eastAsia"/>
          <w:color w:val="000000" w:themeColor="text1"/>
          <w:kern w:val="0"/>
          <w:sz w:val="28"/>
          <w:szCs w:val="28"/>
        </w:rPr>
        <w:t>%</w:t>
      </w:r>
      <w:r w:rsidRPr="003C6E0A">
        <w:rPr>
          <w:rFonts w:eastAsia="標楷體" w:hint="eastAsia"/>
          <w:color w:val="000000" w:themeColor="text1"/>
          <w:kern w:val="0"/>
          <w:sz w:val="28"/>
          <w:szCs w:val="28"/>
        </w:rPr>
        <w:t>及</w:t>
      </w:r>
      <w:r w:rsidRPr="003C6E0A">
        <w:rPr>
          <w:rFonts w:eastAsia="標楷體"/>
          <w:color w:val="000000" w:themeColor="text1"/>
          <w:kern w:val="0"/>
          <w:sz w:val="28"/>
          <w:szCs w:val="28"/>
        </w:rPr>
        <w:t>4.98</w:t>
      </w:r>
      <w:r w:rsidRPr="003C6E0A">
        <w:rPr>
          <w:rFonts w:eastAsia="標楷體" w:hint="eastAsia"/>
          <w:color w:val="000000" w:themeColor="text1"/>
          <w:kern w:val="0"/>
          <w:sz w:val="28"/>
          <w:szCs w:val="28"/>
        </w:rPr>
        <w:t>%</w:t>
      </w:r>
      <w:r w:rsidRPr="003C6E0A">
        <w:rPr>
          <w:rFonts w:eastAsia="標楷體" w:hint="eastAsia"/>
          <w:color w:val="000000" w:themeColor="text1"/>
          <w:kern w:val="0"/>
          <w:sz w:val="28"/>
          <w:szCs w:val="28"/>
        </w:rPr>
        <w:t>。</w:t>
      </w:r>
    </w:p>
    <w:p w14:paraId="5D89371F" w14:textId="77777777" w:rsidR="00737EEF" w:rsidRPr="003C6E0A" w:rsidRDefault="00737EEF" w:rsidP="006A2510">
      <w:pPr>
        <w:widowControl/>
        <w:numPr>
          <w:ilvl w:val="0"/>
          <w:numId w:val="12"/>
        </w:numPr>
        <w:snapToGrid w:val="0"/>
        <w:spacing w:beforeLines="50" w:before="120" w:line="300" w:lineRule="auto"/>
        <w:ind w:left="567" w:right="-60" w:hanging="567"/>
        <w:jc w:val="both"/>
        <w:rPr>
          <w:rFonts w:eastAsia="標楷體"/>
          <w:b/>
          <w:bCs/>
          <w:color w:val="000000" w:themeColor="text1"/>
          <w:kern w:val="0"/>
          <w:sz w:val="28"/>
          <w:szCs w:val="28"/>
        </w:rPr>
      </w:pPr>
      <w:r w:rsidRPr="003C6E0A">
        <w:rPr>
          <w:rFonts w:eastAsia="標楷體"/>
          <w:b/>
          <w:bCs/>
          <w:color w:val="000000" w:themeColor="text1"/>
          <w:kern w:val="0"/>
          <w:sz w:val="28"/>
          <w:szCs w:val="28"/>
        </w:rPr>
        <w:t>日本</w:t>
      </w:r>
    </w:p>
    <w:p w14:paraId="1B945850" w14:textId="77777777" w:rsidR="00995F09" w:rsidRPr="003C6E0A" w:rsidRDefault="00995F09" w:rsidP="00995F09">
      <w:pPr>
        <w:numPr>
          <w:ilvl w:val="0"/>
          <w:numId w:val="15"/>
        </w:numPr>
        <w:snapToGrid w:val="0"/>
        <w:spacing w:beforeLines="50" w:before="120" w:line="300" w:lineRule="auto"/>
        <w:jc w:val="both"/>
        <w:rPr>
          <w:rFonts w:eastAsia="標楷體"/>
          <w:color w:val="000000" w:themeColor="text1"/>
          <w:sz w:val="28"/>
          <w:szCs w:val="28"/>
        </w:rPr>
      </w:pPr>
      <w:r w:rsidRPr="003C6E0A">
        <w:rPr>
          <w:rFonts w:eastAsia="標楷體"/>
          <w:color w:val="000000" w:themeColor="text1"/>
          <w:sz w:val="28"/>
          <w:szCs w:val="28"/>
        </w:rPr>
        <w:t>國際貨幣基金</w:t>
      </w:r>
      <w:r w:rsidRPr="003C6E0A">
        <w:rPr>
          <w:rFonts w:eastAsia="標楷體"/>
          <w:color w:val="000000" w:themeColor="text1"/>
          <w:sz w:val="28"/>
          <w:szCs w:val="28"/>
        </w:rPr>
        <w:t>(IMF)</w:t>
      </w:r>
      <w:r w:rsidRPr="003C6E0A">
        <w:rPr>
          <w:rFonts w:eastAsia="標楷體"/>
          <w:color w:val="000000" w:themeColor="text1"/>
          <w:sz w:val="28"/>
          <w:szCs w:val="28"/>
        </w:rPr>
        <w:t>今年</w:t>
      </w:r>
      <w:r w:rsidRPr="003C6E0A">
        <w:rPr>
          <w:rFonts w:eastAsia="標楷體"/>
          <w:color w:val="000000" w:themeColor="text1"/>
          <w:sz w:val="28"/>
          <w:szCs w:val="28"/>
        </w:rPr>
        <w:t>4</w:t>
      </w:r>
      <w:r w:rsidRPr="003C6E0A">
        <w:rPr>
          <w:rFonts w:eastAsia="標楷體"/>
          <w:color w:val="000000" w:themeColor="text1"/>
          <w:sz w:val="28"/>
          <w:szCs w:val="28"/>
        </w:rPr>
        <w:t>月</w:t>
      </w:r>
      <w:r w:rsidRPr="003C6E0A">
        <w:rPr>
          <w:rFonts w:eastAsia="標楷體" w:hint="eastAsia"/>
          <w:color w:val="000000" w:themeColor="text1"/>
          <w:sz w:val="28"/>
          <w:szCs w:val="28"/>
        </w:rPr>
        <w:t>19</w:t>
      </w:r>
      <w:r w:rsidRPr="003C6E0A">
        <w:rPr>
          <w:rFonts w:eastAsia="標楷體"/>
          <w:color w:val="000000" w:themeColor="text1"/>
          <w:sz w:val="28"/>
          <w:szCs w:val="28"/>
        </w:rPr>
        <w:t>日發布「世界經濟展望」報告</w:t>
      </w:r>
      <w:r w:rsidRPr="003C6E0A">
        <w:rPr>
          <w:rFonts w:eastAsia="標楷體" w:hint="eastAsia"/>
          <w:color w:val="000000" w:themeColor="text1"/>
          <w:sz w:val="28"/>
          <w:szCs w:val="28"/>
        </w:rPr>
        <w:t>指出，受烏俄戰爭及新冠肺炎疫情造成之供應鏈斷鏈影響，下修日本今年</w:t>
      </w:r>
      <w:r w:rsidRPr="003C6E0A">
        <w:rPr>
          <w:rFonts w:eastAsia="標楷體" w:hint="eastAsia"/>
          <w:color w:val="000000" w:themeColor="text1"/>
          <w:sz w:val="28"/>
          <w:szCs w:val="28"/>
        </w:rPr>
        <w:t>GDP</w:t>
      </w:r>
      <w:r w:rsidRPr="003C6E0A">
        <w:rPr>
          <w:rFonts w:eastAsia="標楷體" w:hint="eastAsia"/>
          <w:color w:val="000000" w:themeColor="text1"/>
          <w:sz w:val="28"/>
          <w:szCs w:val="28"/>
        </w:rPr>
        <w:t>成長率預估值</w:t>
      </w:r>
      <w:r w:rsidRPr="003C6E0A">
        <w:rPr>
          <w:rFonts w:eastAsia="標楷體" w:hint="eastAsia"/>
          <w:color w:val="000000" w:themeColor="text1"/>
          <w:sz w:val="28"/>
          <w:szCs w:val="28"/>
        </w:rPr>
        <w:t>0.9</w:t>
      </w:r>
      <w:r w:rsidRPr="003C6E0A">
        <w:rPr>
          <w:rFonts w:eastAsia="標楷體" w:hint="eastAsia"/>
          <w:color w:val="000000" w:themeColor="text1"/>
          <w:sz w:val="28"/>
          <w:szCs w:val="28"/>
        </w:rPr>
        <w:t>個百分點至</w:t>
      </w:r>
      <w:r w:rsidRPr="003C6E0A">
        <w:rPr>
          <w:rFonts w:eastAsia="標楷體" w:hint="eastAsia"/>
          <w:color w:val="000000" w:themeColor="text1"/>
          <w:sz w:val="28"/>
          <w:szCs w:val="28"/>
        </w:rPr>
        <w:t>2.4%</w:t>
      </w:r>
      <w:r w:rsidRPr="003C6E0A">
        <w:rPr>
          <w:rFonts w:eastAsia="標楷體" w:hint="eastAsia"/>
          <w:color w:val="000000" w:themeColor="text1"/>
          <w:sz w:val="28"/>
          <w:szCs w:val="28"/>
        </w:rPr>
        <w:t>。</w:t>
      </w:r>
    </w:p>
    <w:p w14:paraId="250CB8BA" w14:textId="77777777" w:rsidR="00995F09" w:rsidRPr="003C6E0A" w:rsidRDefault="00995F09" w:rsidP="00995F09">
      <w:pPr>
        <w:numPr>
          <w:ilvl w:val="0"/>
          <w:numId w:val="15"/>
        </w:numPr>
        <w:snapToGrid w:val="0"/>
        <w:spacing w:beforeLines="50" w:before="120" w:line="300" w:lineRule="auto"/>
        <w:jc w:val="both"/>
        <w:rPr>
          <w:rFonts w:eastAsia="標楷體"/>
          <w:color w:val="000000" w:themeColor="text1"/>
          <w:sz w:val="28"/>
          <w:szCs w:val="28"/>
        </w:rPr>
      </w:pPr>
      <w:r w:rsidRPr="003C6E0A">
        <w:rPr>
          <w:rFonts w:eastAsia="標楷體" w:hint="eastAsia"/>
          <w:color w:val="000000" w:themeColor="text1"/>
          <w:sz w:val="28"/>
          <w:szCs w:val="28"/>
        </w:rPr>
        <w:t>根據日本財</w:t>
      </w:r>
      <w:r w:rsidRPr="003C6E0A">
        <w:rPr>
          <w:rFonts w:eastAsia="標楷體"/>
          <w:color w:val="000000" w:themeColor="text1"/>
          <w:sz w:val="28"/>
          <w:szCs w:val="28"/>
        </w:rPr>
        <w:t>務省</w:t>
      </w:r>
      <w:r w:rsidRPr="003C6E0A">
        <w:rPr>
          <w:rFonts w:eastAsia="標楷體" w:hint="eastAsia"/>
          <w:color w:val="000000" w:themeColor="text1"/>
          <w:sz w:val="28"/>
          <w:szCs w:val="28"/>
        </w:rPr>
        <w:t>發布今</w:t>
      </w:r>
      <w:r w:rsidRPr="003C6E0A">
        <w:rPr>
          <w:rFonts w:eastAsia="標楷體"/>
          <w:color w:val="000000" w:themeColor="text1"/>
          <w:sz w:val="28"/>
          <w:szCs w:val="28"/>
        </w:rPr>
        <w:t>年</w:t>
      </w:r>
      <w:r w:rsidRPr="003C6E0A">
        <w:rPr>
          <w:rFonts w:eastAsia="標楷體" w:hint="eastAsia"/>
          <w:color w:val="000000" w:themeColor="text1"/>
          <w:sz w:val="28"/>
          <w:szCs w:val="28"/>
        </w:rPr>
        <w:t>3</w:t>
      </w:r>
      <w:r w:rsidRPr="003C6E0A">
        <w:rPr>
          <w:rFonts w:eastAsia="標楷體" w:hint="eastAsia"/>
          <w:color w:val="000000" w:themeColor="text1"/>
          <w:sz w:val="28"/>
          <w:szCs w:val="28"/>
        </w:rPr>
        <w:t>月</w:t>
      </w:r>
      <w:r w:rsidRPr="003C6E0A">
        <w:rPr>
          <w:rFonts w:eastAsia="標楷體"/>
          <w:color w:val="000000" w:themeColor="text1"/>
          <w:sz w:val="28"/>
          <w:szCs w:val="28"/>
        </w:rPr>
        <w:t>進出口貿易統計，出口額為</w:t>
      </w:r>
      <w:r w:rsidRPr="003C6E0A">
        <w:rPr>
          <w:rFonts w:eastAsia="標楷體" w:hint="eastAsia"/>
          <w:color w:val="000000" w:themeColor="text1"/>
          <w:sz w:val="28"/>
          <w:szCs w:val="28"/>
        </w:rPr>
        <w:t>8.46</w:t>
      </w:r>
      <w:r w:rsidRPr="003C6E0A">
        <w:rPr>
          <w:rFonts w:eastAsia="標楷體"/>
          <w:color w:val="000000" w:themeColor="text1"/>
          <w:sz w:val="28"/>
          <w:szCs w:val="28"/>
        </w:rPr>
        <w:t>兆日圓，較上年同</w:t>
      </w:r>
      <w:r w:rsidRPr="003C6E0A">
        <w:rPr>
          <w:rFonts w:eastAsia="標楷體" w:hint="eastAsia"/>
          <w:color w:val="000000" w:themeColor="text1"/>
          <w:sz w:val="28"/>
          <w:szCs w:val="28"/>
        </w:rPr>
        <w:t>月增加</w:t>
      </w:r>
      <w:r w:rsidRPr="003C6E0A">
        <w:rPr>
          <w:rFonts w:eastAsia="標楷體" w:hint="eastAsia"/>
          <w:color w:val="000000" w:themeColor="text1"/>
          <w:sz w:val="28"/>
          <w:szCs w:val="28"/>
        </w:rPr>
        <w:t>14.7</w:t>
      </w:r>
      <w:r w:rsidRPr="003C6E0A">
        <w:rPr>
          <w:rFonts w:eastAsia="標楷體" w:hint="eastAsia"/>
          <w:color w:val="000000" w:themeColor="text1"/>
          <w:kern w:val="0"/>
          <w:sz w:val="28"/>
          <w:szCs w:val="28"/>
        </w:rPr>
        <w:t>%</w:t>
      </w:r>
      <w:r w:rsidRPr="003C6E0A">
        <w:rPr>
          <w:rFonts w:eastAsia="標楷體"/>
          <w:color w:val="000000" w:themeColor="text1"/>
          <w:sz w:val="28"/>
          <w:szCs w:val="28"/>
        </w:rPr>
        <w:t>，進口額為</w:t>
      </w:r>
      <w:r w:rsidRPr="003C6E0A">
        <w:rPr>
          <w:rFonts w:eastAsia="標楷體" w:hint="eastAsia"/>
          <w:color w:val="000000" w:themeColor="text1"/>
          <w:sz w:val="28"/>
          <w:szCs w:val="28"/>
        </w:rPr>
        <w:t>8.87</w:t>
      </w:r>
      <w:r w:rsidRPr="003C6E0A">
        <w:rPr>
          <w:rFonts w:eastAsia="標楷體"/>
          <w:color w:val="000000" w:themeColor="text1"/>
          <w:sz w:val="28"/>
          <w:szCs w:val="28"/>
        </w:rPr>
        <w:t>兆日圓，</w:t>
      </w:r>
      <w:r w:rsidRPr="003C6E0A">
        <w:rPr>
          <w:rFonts w:eastAsia="標楷體" w:hint="eastAsia"/>
          <w:color w:val="000000" w:themeColor="text1"/>
          <w:sz w:val="28"/>
          <w:szCs w:val="28"/>
        </w:rPr>
        <w:t>增加</w:t>
      </w:r>
      <w:r w:rsidRPr="003C6E0A">
        <w:rPr>
          <w:rFonts w:eastAsia="標楷體" w:hint="eastAsia"/>
          <w:color w:val="000000" w:themeColor="text1"/>
          <w:sz w:val="28"/>
          <w:szCs w:val="28"/>
        </w:rPr>
        <w:t>31.2%</w:t>
      </w:r>
      <w:r w:rsidRPr="003C6E0A">
        <w:rPr>
          <w:rFonts w:eastAsia="標楷體"/>
          <w:color w:val="000000" w:themeColor="text1"/>
          <w:sz w:val="28"/>
          <w:szCs w:val="28"/>
        </w:rPr>
        <w:t>，貿易</w:t>
      </w:r>
      <w:r w:rsidRPr="003C6E0A">
        <w:rPr>
          <w:rFonts w:eastAsia="標楷體" w:hint="eastAsia"/>
          <w:color w:val="000000" w:themeColor="text1"/>
          <w:sz w:val="28"/>
          <w:szCs w:val="28"/>
        </w:rPr>
        <w:t>入</w:t>
      </w:r>
      <w:r w:rsidRPr="003C6E0A">
        <w:rPr>
          <w:rFonts w:eastAsia="標楷體"/>
          <w:color w:val="000000" w:themeColor="text1"/>
          <w:sz w:val="28"/>
          <w:szCs w:val="28"/>
        </w:rPr>
        <w:t>超為</w:t>
      </w:r>
      <w:r w:rsidRPr="003C6E0A">
        <w:rPr>
          <w:rFonts w:eastAsia="標楷體"/>
          <w:color w:val="000000" w:themeColor="text1"/>
          <w:sz w:val="28"/>
          <w:szCs w:val="28"/>
        </w:rPr>
        <w:t>0.41</w:t>
      </w:r>
      <w:r w:rsidRPr="003C6E0A">
        <w:rPr>
          <w:rFonts w:eastAsia="標楷體"/>
          <w:color w:val="000000" w:themeColor="text1"/>
          <w:sz w:val="28"/>
          <w:szCs w:val="28"/>
        </w:rPr>
        <w:t>兆日圓。</w:t>
      </w:r>
      <w:r w:rsidRPr="003C6E0A">
        <w:rPr>
          <w:rFonts w:eastAsia="標楷體" w:hint="eastAsia"/>
          <w:color w:val="000000" w:themeColor="text1"/>
          <w:sz w:val="28"/>
          <w:szCs w:val="28"/>
        </w:rPr>
        <w:t>對</w:t>
      </w:r>
      <w:r w:rsidRPr="003C6E0A">
        <w:rPr>
          <w:rFonts w:eastAsia="標楷體"/>
          <w:color w:val="000000" w:themeColor="text1"/>
          <w:sz w:val="28"/>
          <w:szCs w:val="28"/>
        </w:rPr>
        <w:t>主要貿易夥伴出口</w:t>
      </w:r>
      <w:r w:rsidRPr="003C6E0A">
        <w:rPr>
          <w:rFonts w:eastAsia="標楷體" w:hint="eastAsia"/>
          <w:color w:val="000000" w:themeColor="text1"/>
          <w:sz w:val="28"/>
          <w:szCs w:val="28"/>
        </w:rPr>
        <w:t>額中，對歐盟、美國、中國大陸及東協分別成長</w:t>
      </w:r>
      <w:r w:rsidRPr="003C6E0A">
        <w:rPr>
          <w:rFonts w:eastAsia="標楷體" w:hint="eastAsia"/>
          <w:color w:val="000000" w:themeColor="text1"/>
          <w:sz w:val="28"/>
          <w:szCs w:val="28"/>
        </w:rPr>
        <w:t>16.8%</w:t>
      </w:r>
      <w:r w:rsidRPr="003C6E0A">
        <w:rPr>
          <w:rFonts w:eastAsia="標楷體" w:hint="eastAsia"/>
          <w:color w:val="000000" w:themeColor="text1"/>
          <w:sz w:val="28"/>
          <w:szCs w:val="28"/>
        </w:rPr>
        <w:t>、</w:t>
      </w:r>
      <w:r w:rsidRPr="003C6E0A">
        <w:rPr>
          <w:rFonts w:eastAsia="標楷體" w:hint="eastAsia"/>
          <w:color w:val="000000" w:themeColor="text1"/>
          <w:sz w:val="28"/>
          <w:szCs w:val="28"/>
        </w:rPr>
        <w:t>23.8%</w:t>
      </w:r>
      <w:r w:rsidRPr="003C6E0A">
        <w:rPr>
          <w:rFonts w:eastAsia="標楷體" w:hint="eastAsia"/>
          <w:color w:val="000000" w:themeColor="text1"/>
          <w:sz w:val="28"/>
          <w:szCs w:val="28"/>
        </w:rPr>
        <w:t>、</w:t>
      </w:r>
      <w:r w:rsidRPr="003C6E0A">
        <w:rPr>
          <w:rFonts w:eastAsia="標楷體" w:hint="eastAsia"/>
          <w:color w:val="000000" w:themeColor="text1"/>
          <w:sz w:val="28"/>
          <w:szCs w:val="28"/>
        </w:rPr>
        <w:t>2.9%</w:t>
      </w:r>
      <w:r w:rsidRPr="003C6E0A">
        <w:rPr>
          <w:rFonts w:eastAsia="標楷體" w:hint="eastAsia"/>
          <w:color w:val="000000" w:themeColor="text1"/>
          <w:sz w:val="28"/>
          <w:szCs w:val="28"/>
        </w:rPr>
        <w:t>及</w:t>
      </w:r>
      <w:r w:rsidRPr="003C6E0A">
        <w:rPr>
          <w:rFonts w:eastAsia="標楷體" w:hint="eastAsia"/>
          <w:color w:val="000000" w:themeColor="text1"/>
          <w:sz w:val="28"/>
          <w:szCs w:val="28"/>
        </w:rPr>
        <w:t>19.9%</w:t>
      </w:r>
      <w:r w:rsidRPr="003C6E0A">
        <w:rPr>
          <w:rFonts w:eastAsia="標楷體" w:hint="eastAsia"/>
          <w:color w:val="000000" w:themeColor="text1"/>
          <w:sz w:val="28"/>
          <w:szCs w:val="28"/>
        </w:rPr>
        <w:t>。今年</w:t>
      </w:r>
      <w:r w:rsidRPr="003C6E0A">
        <w:rPr>
          <w:rFonts w:eastAsia="標楷體" w:hint="eastAsia"/>
          <w:color w:val="000000" w:themeColor="text1"/>
          <w:sz w:val="28"/>
          <w:szCs w:val="28"/>
        </w:rPr>
        <w:t>2</w:t>
      </w:r>
      <w:r w:rsidRPr="003C6E0A">
        <w:rPr>
          <w:rFonts w:eastAsia="標楷體"/>
          <w:color w:val="000000" w:themeColor="text1"/>
          <w:sz w:val="28"/>
          <w:szCs w:val="28"/>
        </w:rPr>
        <w:t>月工業生</w:t>
      </w:r>
      <w:r w:rsidRPr="003C6E0A">
        <w:rPr>
          <w:rFonts w:eastAsia="標楷體" w:hint="eastAsia"/>
          <w:color w:val="000000" w:themeColor="text1"/>
          <w:sz w:val="28"/>
          <w:szCs w:val="28"/>
        </w:rPr>
        <w:t>產成長</w:t>
      </w:r>
      <w:r w:rsidRPr="003C6E0A">
        <w:rPr>
          <w:rFonts w:eastAsia="標楷體" w:hint="eastAsia"/>
          <w:color w:val="000000" w:themeColor="text1"/>
          <w:sz w:val="28"/>
          <w:szCs w:val="28"/>
        </w:rPr>
        <w:t>0.5</w:t>
      </w:r>
      <w:r w:rsidRPr="003C6E0A">
        <w:rPr>
          <w:rFonts w:eastAsia="標楷體" w:hint="eastAsia"/>
          <w:color w:val="000000" w:themeColor="text1"/>
          <w:kern w:val="0"/>
          <w:sz w:val="28"/>
          <w:szCs w:val="28"/>
        </w:rPr>
        <w:t>%</w:t>
      </w:r>
      <w:r w:rsidRPr="003C6E0A">
        <w:rPr>
          <w:rFonts w:eastAsia="標楷體"/>
          <w:color w:val="000000" w:themeColor="text1"/>
          <w:sz w:val="28"/>
          <w:szCs w:val="28"/>
        </w:rPr>
        <w:t>，失業率為</w:t>
      </w:r>
      <w:r w:rsidRPr="003C6E0A">
        <w:rPr>
          <w:rFonts w:eastAsia="標楷體" w:hint="eastAsia"/>
          <w:color w:val="000000" w:themeColor="text1"/>
          <w:sz w:val="28"/>
          <w:szCs w:val="28"/>
        </w:rPr>
        <w:t>2.7</w:t>
      </w:r>
      <w:r w:rsidRPr="003C6E0A">
        <w:rPr>
          <w:rFonts w:eastAsia="標楷體" w:hint="eastAsia"/>
          <w:color w:val="000000" w:themeColor="text1"/>
          <w:kern w:val="0"/>
          <w:sz w:val="28"/>
          <w:szCs w:val="28"/>
        </w:rPr>
        <w:t>%</w:t>
      </w:r>
      <w:r w:rsidRPr="003C6E0A">
        <w:rPr>
          <w:rFonts w:eastAsia="標楷體" w:hint="eastAsia"/>
          <w:color w:val="000000" w:themeColor="text1"/>
          <w:sz w:val="28"/>
          <w:szCs w:val="28"/>
        </w:rPr>
        <w:t>，今年</w:t>
      </w:r>
      <w:r w:rsidRPr="003C6E0A">
        <w:rPr>
          <w:rFonts w:eastAsia="標楷體" w:hint="eastAsia"/>
          <w:color w:val="000000" w:themeColor="text1"/>
          <w:sz w:val="28"/>
          <w:szCs w:val="28"/>
        </w:rPr>
        <w:t>3</w:t>
      </w:r>
      <w:r w:rsidRPr="003C6E0A">
        <w:rPr>
          <w:rFonts w:eastAsia="標楷體" w:hint="eastAsia"/>
          <w:color w:val="000000" w:themeColor="text1"/>
          <w:sz w:val="28"/>
          <w:szCs w:val="28"/>
        </w:rPr>
        <w:t>月</w:t>
      </w:r>
      <w:r w:rsidRPr="003C6E0A">
        <w:rPr>
          <w:rFonts w:eastAsia="標楷體"/>
          <w:color w:val="000000" w:themeColor="text1"/>
          <w:sz w:val="28"/>
          <w:szCs w:val="28"/>
        </w:rPr>
        <w:t>消費者物價</w:t>
      </w:r>
      <w:r w:rsidRPr="003C6E0A">
        <w:rPr>
          <w:rFonts w:eastAsia="標楷體" w:hint="eastAsia"/>
          <w:color w:val="000000" w:themeColor="text1"/>
          <w:sz w:val="28"/>
          <w:szCs w:val="28"/>
        </w:rPr>
        <w:t>增加</w:t>
      </w:r>
      <w:r w:rsidRPr="003C6E0A">
        <w:rPr>
          <w:rFonts w:eastAsia="標楷體" w:hint="eastAsia"/>
          <w:color w:val="000000" w:themeColor="text1"/>
          <w:sz w:val="28"/>
          <w:szCs w:val="28"/>
        </w:rPr>
        <w:t>1.2%</w:t>
      </w:r>
      <w:r w:rsidRPr="003C6E0A">
        <w:rPr>
          <w:rFonts w:eastAsia="標楷體" w:hint="eastAsia"/>
          <w:color w:val="000000" w:themeColor="text1"/>
          <w:sz w:val="28"/>
          <w:szCs w:val="28"/>
        </w:rPr>
        <w:t>。</w:t>
      </w:r>
    </w:p>
    <w:p w14:paraId="74176BDE" w14:textId="4E57DC89" w:rsidR="00995F09" w:rsidRPr="003C6E0A" w:rsidRDefault="00995F09" w:rsidP="00995F09">
      <w:pPr>
        <w:numPr>
          <w:ilvl w:val="0"/>
          <w:numId w:val="15"/>
        </w:numPr>
        <w:snapToGrid w:val="0"/>
        <w:spacing w:beforeLines="50" w:before="120" w:line="300" w:lineRule="auto"/>
        <w:ind w:leftChars="200" w:left="840"/>
        <w:jc w:val="both"/>
        <w:rPr>
          <w:rFonts w:eastAsia="標楷體"/>
          <w:color w:val="000000" w:themeColor="text1"/>
          <w:sz w:val="28"/>
          <w:szCs w:val="28"/>
        </w:rPr>
      </w:pPr>
      <w:r w:rsidRPr="003C6E0A">
        <w:rPr>
          <w:rFonts w:eastAsia="標楷體" w:hint="eastAsia"/>
          <w:color w:val="000000" w:themeColor="text1"/>
          <w:sz w:val="28"/>
          <w:szCs w:val="28"/>
        </w:rPr>
        <w:t>日本政府於今年</w:t>
      </w:r>
      <w:r w:rsidRPr="003C6E0A">
        <w:rPr>
          <w:rFonts w:eastAsia="標楷體" w:hint="eastAsia"/>
          <w:color w:val="000000" w:themeColor="text1"/>
          <w:sz w:val="28"/>
          <w:szCs w:val="28"/>
        </w:rPr>
        <w:t>4</w:t>
      </w:r>
      <w:r w:rsidRPr="003C6E0A">
        <w:rPr>
          <w:rFonts w:eastAsia="標楷體" w:hint="eastAsia"/>
          <w:color w:val="000000" w:themeColor="text1"/>
          <w:sz w:val="28"/>
          <w:szCs w:val="28"/>
        </w:rPr>
        <w:t>月</w:t>
      </w:r>
      <w:r w:rsidRPr="003C6E0A">
        <w:rPr>
          <w:rFonts w:eastAsia="標楷體" w:hint="eastAsia"/>
          <w:color w:val="000000" w:themeColor="text1"/>
          <w:sz w:val="28"/>
          <w:szCs w:val="28"/>
        </w:rPr>
        <w:t>13</w:t>
      </w:r>
      <w:r w:rsidRPr="003C6E0A">
        <w:rPr>
          <w:rFonts w:eastAsia="標楷體" w:hint="eastAsia"/>
          <w:color w:val="000000" w:themeColor="text1"/>
          <w:sz w:val="28"/>
          <w:szCs w:val="28"/>
        </w:rPr>
        <w:t>日召開內閣會議宣布</w:t>
      </w:r>
      <w:r w:rsidR="00F07A4A">
        <w:rPr>
          <w:rFonts w:eastAsia="標楷體" w:hint="eastAsia"/>
          <w:color w:val="000000" w:themeColor="text1"/>
          <w:sz w:val="28"/>
          <w:szCs w:val="28"/>
        </w:rPr>
        <w:t>，</w:t>
      </w:r>
      <w:r w:rsidRPr="003C6E0A">
        <w:rPr>
          <w:rFonts w:eastAsia="標楷體" w:hint="eastAsia"/>
          <w:color w:val="000000" w:themeColor="text1"/>
          <w:sz w:val="28"/>
          <w:szCs w:val="28"/>
        </w:rPr>
        <w:t>自</w:t>
      </w:r>
      <w:r w:rsidRPr="003C6E0A">
        <w:rPr>
          <w:rFonts w:eastAsia="標楷體" w:hint="eastAsia"/>
          <w:color w:val="000000" w:themeColor="text1"/>
          <w:sz w:val="28"/>
          <w:szCs w:val="28"/>
        </w:rPr>
        <w:t>4</w:t>
      </w:r>
      <w:r w:rsidRPr="003C6E0A">
        <w:rPr>
          <w:rFonts w:eastAsia="標楷體" w:hint="eastAsia"/>
          <w:color w:val="000000" w:themeColor="text1"/>
          <w:sz w:val="28"/>
          <w:szCs w:val="28"/>
        </w:rPr>
        <w:t>月</w:t>
      </w:r>
      <w:r w:rsidRPr="003C6E0A">
        <w:rPr>
          <w:rFonts w:eastAsia="標楷體" w:hint="eastAsia"/>
          <w:color w:val="000000" w:themeColor="text1"/>
          <w:sz w:val="28"/>
          <w:szCs w:val="28"/>
        </w:rPr>
        <w:t>19</w:t>
      </w:r>
      <w:r w:rsidRPr="003C6E0A">
        <w:rPr>
          <w:rFonts w:eastAsia="標楷體" w:hint="eastAsia"/>
          <w:color w:val="000000" w:themeColor="text1"/>
          <w:sz w:val="28"/>
          <w:szCs w:val="28"/>
        </w:rPr>
        <w:t>日禁止進口俄羅斯酒、木材及機械類等</w:t>
      </w:r>
      <w:r w:rsidRPr="003C6E0A">
        <w:rPr>
          <w:rFonts w:eastAsia="標楷體" w:hint="eastAsia"/>
          <w:color w:val="000000" w:themeColor="text1"/>
          <w:sz w:val="28"/>
          <w:szCs w:val="28"/>
        </w:rPr>
        <w:t>38</w:t>
      </w:r>
      <w:r w:rsidRPr="003C6E0A">
        <w:rPr>
          <w:rFonts w:eastAsia="標楷體" w:hint="eastAsia"/>
          <w:color w:val="000000" w:themeColor="text1"/>
          <w:sz w:val="28"/>
          <w:szCs w:val="28"/>
        </w:rPr>
        <w:t>種商品，並自</w:t>
      </w:r>
      <w:r w:rsidRPr="003C6E0A">
        <w:rPr>
          <w:rFonts w:eastAsia="標楷體" w:hint="eastAsia"/>
          <w:color w:val="000000" w:themeColor="text1"/>
          <w:sz w:val="28"/>
          <w:szCs w:val="28"/>
        </w:rPr>
        <w:t>5</w:t>
      </w:r>
      <w:r w:rsidRPr="003C6E0A">
        <w:rPr>
          <w:rFonts w:eastAsia="標楷體" w:hint="eastAsia"/>
          <w:color w:val="000000" w:themeColor="text1"/>
          <w:sz w:val="28"/>
          <w:szCs w:val="28"/>
        </w:rPr>
        <w:t>月</w:t>
      </w:r>
      <w:r w:rsidRPr="003C6E0A">
        <w:rPr>
          <w:rFonts w:eastAsia="標楷體" w:hint="eastAsia"/>
          <w:color w:val="000000" w:themeColor="text1"/>
          <w:sz w:val="28"/>
          <w:szCs w:val="28"/>
        </w:rPr>
        <w:t>12</w:t>
      </w:r>
      <w:r w:rsidRPr="003C6E0A">
        <w:rPr>
          <w:rFonts w:eastAsia="標楷體" w:hint="eastAsia"/>
          <w:color w:val="000000" w:themeColor="text1"/>
          <w:sz w:val="28"/>
          <w:szCs w:val="28"/>
        </w:rPr>
        <w:t>日起禁止對俄羅斯企業進行</w:t>
      </w:r>
      <w:r w:rsidRPr="003C6E0A">
        <w:rPr>
          <w:rFonts w:eastAsia="標楷體" w:hint="eastAsia"/>
          <w:color w:val="000000" w:themeColor="text1"/>
          <w:sz w:val="28"/>
          <w:szCs w:val="28"/>
        </w:rPr>
        <w:t>10%</w:t>
      </w:r>
      <w:r w:rsidRPr="003C6E0A">
        <w:rPr>
          <w:rFonts w:eastAsia="標楷體" w:hint="eastAsia"/>
          <w:color w:val="000000" w:themeColor="text1"/>
          <w:sz w:val="28"/>
          <w:szCs w:val="28"/>
        </w:rPr>
        <w:t>以上之新增出資，另禁止對俄羅斯企業提供用於設備投資等期限超過</w:t>
      </w:r>
      <w:r w:rsidRPr="003C6E0A">
        <w:rPr>
          <w:rFonts w:eastAsia="標楷體" w:hint="eastAsia"/>
          <w:color w:val="000000" w:themeColor="text1"/>
          <w:sz w:val="28"/>
          <w:szCs w:val="28"/>
        </w:rPr>
        <w:t>1</w:t>
      </w:r>
      <w:r w:rsidRPr="003C6E0A">
        <w:rPr>
          <w:rFonts w:eastAsia="標楷體" w:hint="eastAsia"/>
          <w:color w:val="000000" w:themeColor="text1"/>
          <w:sz w:val="28"/>
          <w:szCs w:val="28"/>
        </w:rPr>
        <w:t>年之貸款，以及日本企業在俄羅斯開設或擴建分支機構所需匯款。</w:t>
      </w:r>
    </w:p>
    <w:p w14:paraId="45C3115F" w14:textId="1BB45E18" w:rsidR="00B205FB" w:rsidRPr="003C6E0A" w:rsidRDefault="00995F09" w:rsidP="00995F09">
      <w:pPr>
        <w:numPr>
          <w:ilvl w:val="0"/>
          <w:numId w:val="15"/>
        </w:numPr>
        <w:snapToGrid w:val="0"/>
        <w:spacing w:beforeLines="50" w:before="120" w:line="300" w:lineRule="auto"/>
        <w:jc w:val="both"/>
        <w:rPr>
          <w:rFonts w:eastAsia="標楷體"/>
          <w:color w:val="000000" w:themeColor="text1"/>
          <w:sz w:val="28"/>
          <w:szCs w:val="28"/>
        </w:rPr>
      </w:pPr>
      <w:r w:rsidRPr="003C6E0A">
        <w:rPr>
          <w:rFonts w:eastAsia="標楷體" w:hint="eastAsia"/>
          <w:color w:val="000000" w:themeColor="text1"/>
          <w:sz w:val="28"/>
          <w:szCs w:val="28"/>
        </w:rPr>
        <w:t>受美國升息市場利率持續上漲的影響，日本債券殖利率也同步揚升，為壓低利率</w:t>
      </w:r>
      <w:r w:rsidR="00F07A4A">
        <w:rPr>
          <w:rFonts w:eastAsia="標楷體" w:hint="eastAsia"/>
          <w:color w:val="000000" w:themeColor="text1"/>
          <w:sz w:val="28"/>
          <w:szCs w:val="28"/>
        </w:rPr>
        <w:t>，</w:t>
      </w:r>
      <w:r w:rsidRPr="003C6E0A">
        <w:rPr>
          <w:rFonts w:eastAsia="標楷體" w:hint="eastAsia"/>
          <w:color w:val="000000" w:themeColor="text1"/>
          <w:sz w:val="28"/>
          <w:szCs w:val="28"/>
        </w:rPr>
        <w:t>日本央行於今年</w:t>
      </w:r>
      <w:r w:rsidRPr="003C6E0A">
        <w:rPr>
          <w:rFonts w:eastAsia="標楷體" w:hint="eastAsia"/>
          <w:color w:val="000000" w:themeColor="text1"/>
          <w:sz w:val="28"/>
          <w:szCs w:val="28"/>
        </w:rPr>
        <w:t>4</w:t>
      </w:r>
      <w:r w:rsidRPr="003C6E0A">
        <w:rPr>
          <w:rFonts w:eastAsia="標楷體" w:hint="eastAsia"/>
          <w:color w:val="000000" w:themeColor="text1"/>
          <w:sz w:val="28"/>
          <w:szCs w:val="28"/>
        </w:rPr>
        <w:t>月</w:t>
      </w:r>
      <w:r w:rsidRPr="003C6E0A">
        <w:rPr>
          <w:rFonts w:eastAsia="標楷體" w:hint="eastAsia"/>
          <w:color w:val="000000" w:themeColor="text1"/>
          <w:sz w:val="28"/>
          <w:szCs w:val="28"/>
        </w:rPr>
        <w:t>20</w:t>
      </w:r>
      <w:r w:rsidRPr="003C6E0A">
        <w:rPr>
          <w:rFonts w:eastAsia="標楷體" w:hint="eastAsia"/>
          <w:color w:val="000000" w:themeColor="text1"/>
          <w:sz w:val="28"/>
          <w:szCs w:val="28"/>
        </w:rPr>
        <w:t>日宣布，以</w:t>
      </w:r>
      <w:r w:rsidRPr="003C6E0A">
        <w:rPr>
          <w:rFonts w:eastAsia="標楷體" w:hint="eastAsia"/>
          <w:color w:val="000000" w:themeColor="text1"/>
          <w:sz w:val="28"/>
          <w:szCs w:val="28"/>
        </w:rPr>
        <w:t>0.25%</w:t>
      </w:r>
      <w:r w:rsidRPr="003C6E0A">
        <w:rPr>
          <w:rFonts w:eastAsia="標楷體" w:hint="eastAsia"/>
          <w:color w:val="000000" w:themeColor="text1"/>
          <w:sz w:val="28"/>
          <w:szCs w:val="28"/>
        </w:rPr>
        <w:t>殖利率無限額度購買政府</w:t>
      </w:r>
      <w:r w:rsidRPr="003C6E0A">
        <w:rPr>
          <w:rFonts w:eastAsia="標楷體" w:hint="eastAsia"/>
          <w:color w:val="000000" w:themeColor="text1"/>
          <w:sz w:val="28"/>
          <w:szCs w:val="28"/>
        </w:rPr>
        <w:t>10</w:t>
      </w:r>
      <w:r w:rsidRPr="003C6E0A">
        <w:rPr>
          <w:rFonts w:eastAsia="標楷體" w:hint="eastAsia"/>
          <w:color w:val="000000" w:themeColor="text1"/>
          <w:sz w:val="28"/>
          <w:szCs w:val="28"/>
        </w:rPr>
        <w:t>年期公債</w:t>
      </w:r>
      <w:r w:rsidRPr="003C6E0A">
        <w:rPr>
          <w:rFonts w:eastAsia="標楷體"/>
          <w:color w:val="000000" w:themeColor="text1"/>
          <w:sz w:val="28"/>
          <w:szCs w:val="28"/>
        </w:rPr>
        <w:t>。</w:t>
      </w:r>
    </w:p>
    <w:p w14:paraId="6E04BD00" w14:textId="45F83906" w:rsidR="00737EEF" w:rsidRPr="003C6E0A" w:rsidRDefault="00737EEF" w:rsidP="00CC6D0B">
      <w:pPr>
        <w:snapToGrid w:val="0"/>
        <w:spacing w:beforeLines="50" w:before="120" w:line="300" w:lineRule="auto"/>
        <w:ind w:rightChars="-95" w:right="-228"/>
        <w:jc w:val="both"/>
        <w:rPr>
          <w:rFonts w:eastAsia="標楷體"/>
          <w:color w:val="000000" w:themeColor="text1"/>
          <w:sz w:val="28"/>
          <w:szCs w:val="28"/>
        </w:rPr>
      </w:pPr>
    </w:p>
    <w:p w14:paraId="46D39545" w14:textId="37EC2701" w:rsidR="000C3739" w:rsidRPr="003C6E0A" w:rsidRDefault="000C3739">
      <w:pPr>
        <w:widowControl/>
        <w:rPr>
          <w:rFonts w:eastAsia="標楷體"/>
          <w:color w:val="000000" w:themeColor="text1"/>
          <w:sz w:val="28"/>
          <w:szCs w:val="28"/>
        </w:rPr>
      </w:pPr>
      <w:r w:rsidRPr="003C6E0A">
        <w:rPr>
          <w:rFonts w:eastAsia="標楷體"/>
          <w:color w:val="000000" w:themeColor="text1"/>
          <w:sz w:val="28"/>
          <w:szCs w:val="28"/>
        </w:rPr>
        <w:br w:type="page"/>
      </w:r>
    </w:p>
    <w:p w14:paraId="61491C66" w14:textId="77777777" w:rsidR="00737EEF" w:rsidRPr="003C6E0A" w:rsidRDefault="00737EEF" w:rsidP="00737EEF">
      <w:pPr>
        <w:snapToGrid w:val="0"/>
        <w:spacing w:before="60" w:line="300" w:lineRule="auto"/>
        <w:ind w:leftChars="250" w:left="600" w:right="-227" w:firstLineChars="700" w:firstLine="1962"/>
        <w:jc w:val="both"/>
        <w:rPr>
          <w:rFonts w:eastAsia="標楷體"/>
          <w:color w:val="000000" w:themeColor="text1"/>
          <w:sz w:val="28"/>
          <w:szCs w:val="32"/>
          <w:lang w:val="zh-TW"/>
        </w:rPr>
      </w:pPr>
      <w:r w:rsidRPr="003C6E0A">
        <w:rPr>
          <w:rFonts w:eastAsia="標楷體"/>
          <w:b/>
          <w:bCs/>
          <w:color w:val="000000" w:themeColor="text1"/>
          <w:sz w:val="28"/>
          <w:szCs w:val="32"/>
          <w:lang w:val="zh-TW"/>
        </w:rPr>
        <w:lastRenderedPageBreak/>
        <w:t>表</w:t>
      </w:r>
      <w:r w:rsidRPr="003C6E0A">
        <w:rPr>
          <w:rFonts w:eastAsia="標楷體"/>
          <w:b/>
          <w:bCs/>
          <w:color w:val="000000" w:themeColor="text1"/>
          <w:sz w:val="28"/>
          <w:szCs w:val="32"/>
          <w:lang w:val="zh-TW"/>
        </w:rPr>
        <w:t xml:space="preserve">1-3-1 </w:t>
      </w:r>
      <w:r w:rsidRPr="003C6E0A">
        <w:rPr>
          <w:rFonts w:eastAsia="標楷體"/>
          <w:b/>
          <w:bCs/>
          <w:color w:val="000000" w:themeColor="text1"/>
          <w:sz w:val="28"/>
          <w:szCs w:val="32"/>
          <w:lang w:val="zh-TW"/>
        </w:rPr>
        <w:t>日本重要經濟指標</w:t>
      </w:r>
    </w:p>
    <w:p w14:paraId="6D5DAFC2" w14:textId="77777777" w:rsidR="00CC6D0B" w:rsidRPr="003C6E0A" w:rsidRDefault="00CC6D0B" w:rsidP="00CC6D0B">
      <w:pPr>
        <w:snapToGrid w:val="0"/>
        <w:ind w:rightChars="-300" w:right="-720"/>
        <w:jc w:val="right"/>
        <w:rPr>
          <w:rFonts w:eastAsia="標楷體"/>
          <w:color w:val="000000" w:themeColor="text1"/>
          <w:lang w:val="zh-TW"/>
        </w:rPr>
      </w:pPr>
      <w:r w:rsidRPr="003C6E0A">
        <w:rPr>
          <w:rFonts w:eastAsia="標楷體"/>
          <w:color w:val="000000" w:themeColor="text1"/>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9"/>
        <w:gridCol w:w="850"/>
        <w:gridCol w:w="767"/>
        <w:gridCol w:w="853"/>
        <w:gridCol w:w="790"/>
        <w:gridCol w:w="904"/>
        <w:gridCol w:w="854"/>
        <w:gridCol w:w="835"/>
      </w:tblGrid>
      <w:tr w:rsidR="00995F09" w:rsidRPr="003C6E0A" w14:paraId="2477406F" w14:textId="77777777" w:rsidTr="00995F09">
        <w:trPr>
          <w:cantSplit/>
        </w:trPr>
        <w:tc>
          <w:tcPr>
            <w:tcW w:w="1402" w:type="dxa"/>
            <w:vMerge w:val="restart"/>
            <w:tcBorders>
              <w:top w:val="single" w:sz="6" w:space="0" w:color="auto"/>
              <w:left w:val="nil"/>
              <w:bottom w:val="single" w:sz="6" w:space="0" w:color="auto"/>
              <w:right w:val="single" w:sz="6" w:space="0" w:color="auto"/>
            </w:tcBorders>
            <w:vAlign w:val="center"/>
            <w:hideMark/>
          </w:tcPr>
          <w:p w14:paraId="6B0D2420"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14:paraId="722FD8EE" w14:textId="77777777" w:rsidR="00995F09" w:rsidRPr="003C6E0A" w:rsidRDefault="00995F09" w:rsidP="00995F09">
            <w:pPr>
              <w:autoSpaceDE w:val="0"/>
              <w:autoSpaceDN w:val="0"/>
              <w:adjustRightInd w:val="0"/>
              <w:snapToGrid w:val="0"/>
              <w:spacing w:line="280" w:lineRule="exact"/>
              <w:jc w:val="center"/>
              <w:rPr>
                <w:rFonts w:eastAsia="標楷體"/>
                <w:color w:val="000000" w:themeColor="text1"/>
                <w:sz w:val="22"/>
                <w:lang w:val="zh-TW"/>
              </w:rPr>
            </w:pPr>
            <w:r w:rsidRPr="003C6E0A">
              <w:rPr>
                <w:rFonts w:eastAsia="標楷體"/>
                <w:color w:val="000000" w:themeColor="text1"/>
                <w:sz w:val="22"/>
                <w:lang w:val="zh-TW"/>
              </w:rPr>
              <w:t>實質</w:t>
            </w:r>
          </w:p>
          <w:p w14:paraId="30A225A9" w14:textId="77777777" w:rsidR="00995F09" w:rsidRPr="003C6E0A" w:rsidRDefault="00995F09" w:rsidP="00995F09">
            <w:pPr>
              <w:autoSpaceDE w:val="0"/>
              <w:autoSpaceDN w:val="0"/>
              <w:adjustRightInd w:val="0"/>
              <w:snapToGrid w:val="0"/>
              <w:spacing w:line="280" w:lineRule="exact"/>
              <w:jc w:val="center"/>
              <w:rPr>
                <w:rFonts w:eastAsia="標楷體"/>
                <w:color w:val="000000" w:themeColor="text1"/>
                <w:sz w:val="22"/>
              </w:rPr>
            </w:pPr>
            <w:r w:rsidRPr="003C6E0A">
              <w:rPr>
                <w:rFonts w:eastAsia="標楷體"/>
                <w:color w:val="000000" w:themeColor="text1"/>
                <w:sz w:val="22"/>
                <w:lang w:val="zh-TW"/>
              </w:rPr>
              <w:t>GD</w:t>
            </w:r>
            <w:r w:rsidRPr="003C6E0A">
              <w:rPr>
                <w:rFonts w:eastAsia="標楷體"/>
                <w:color w:val="000000" w:themeColor="text1"/>
                <w:sz w:val="22"/>
              </w:rPr>
              <w:t>P</w:t>
            </w:r>
          </w:p>
        </w:tc>
        <w:tc>
          <w:tcPr>
            <w:tcW w:w="779" w:type="dxa"/>
            <w:vMerge w:val="restart"/>
            <w:tcBorders>
              <w:top w:val="single" w:sz="6" w:space="0" w:color="auto"/>
              <w:left w:val="single" w:sz="6" w:space="0" w:color="auto"/>
              <w:bottom w:val="single" w:sz="6" w:space="0" w:color="auto"/>
              <w:right w:val="single" w:sz="6" w:space="0" w:color="auto"/>
            </w:tcBorders>
            <w:vAlign w:val="center"/>
            <w:hideMark/>
          </w:tcPr>
          <w:p w14:paraId="578BA055" w14:textId="77777777" w:rsidR="00995F09" w:rsidRPr="003C6E0A" w:rsidRDefault="00995F09" w:rsidP="00995F09">
            <w:pPr>
              <w:autoSpaceDE w:val="0"/>
              <w:autoSpaceDN w:val="0"/>
              <w:adjustRightInd w:val="0"/>
              <w:snapToGrid w:val="0"/>
              <w:spacing w:line="280" w:lineRule="exact"/>
              <w:jc w:val="center"/>
              <w:rPr>
                <w:rFonts w:eastAsia="標楷體"/>
                <w:color w:val="000000" w:themeColor="text1"/>
                <w:sz w:val="22"/>
                <w:lang w:val="zh-TW"/>
              </w:rPr>
            </w:pPr>
            <w:r w:rsidRPr="003C6E0A">
              <w:rPr>
                <w:rFonts w:eastAsia="標楷體"/>
                <w:color w:val="000000" w:themeColor="text1"/>
                <w:sz w:val="22"/>
                <w:lang w:val="zh-TW"/>
              </w:rPr>
              <w:t>工業</w:t>
            </w:r>
          </w:p>
          <w:p w14:paraId="2292B1DA" w14:textId="77777777" w:rsidR="00995F09" w:rsidRPr="003C6E0A" w:rsidRDefault="00995F09" w:rsidP="00995F09">
            <w:pPr>
              <w:autoSpaceDE w:val="0"/>
              <w:autoSpaceDN w:val="0"/>
              <w:adjustRightInd w:val="0"/>
              <w:snapToGrid w:val="0"/>
              <w:spacing w:line="280" w:lineRule="exact"/>
              <w:jc w:val="center"/>
              <w:rPr>
                <w:rFonts w:eastAsia="標楷體"/>
                <w:color w:val="000000" w:themeColor="text1"/>
                <w:sz w:val="22"/>
              </w:rPr>
            </w:pPr>
            <w:r w:rsidRPr="003C6E0A">
              <w:rPr>
                <w:rFonts w:eastAsia="標楷體"/>
                <w:color w:val="000000" w:themeColor="text1"/>
                <w:sz w:val="22"/>
                <w:lang w:val="zh-TW"/>
              </w:rPr>
              <w:t>生產</w:t>
            </w:r>
          </w:p>
        </w:tc>
        <w:tc>
          <w:tcPr>
            <w:tcW w:w="4164" w:type="dxa"/>
            <w:gridSpan w:val="5"/>
            <w:tcBorders>
              <w:top w:val="single" w:sz="6" w:space="0" w:color="auto"/>
              <w:left w:val="single" w:sz="6" w:space="0" w:color="auto"/>
              <w:bottom w:val="single" w:sz="6" w:space="0" w:color="auto"/>
              <w:right w:val="single" w:sz="6" w:space="0" w:color="auto"/>
            </w:tcBorders>
            <w:vAlign w:val="center"/>
            <w:hideMark/>
          </w:tcPr>
          <w:p w14:paraId="70BDAAEB" w14:textId="77777777" w:rsidR="00995F09" w:rsidRPr="003C6E0A" w:rsidRDefault="00995F09" w:rsidP="00995F09">
            <w:pPr>
              <w:autoSpaceDE w:val="0"/>
              <w:autoSpaceDN w:val="0"/>
              <w:adjustRightInd w:val="0"/>
              <w:snapToGrid w:val="0"/>
              <w:spacing w:line="280" w:lineRule="exact"/>
              <w:jc w:val="center"/>
              <w:rPr>
                <w:rFonts w:eastAsia="標楷體"/>
                <w:color w:val="000000" w:themeColor="text1"/>
                <w:sz w:val="22"/>
                <w:szCs w:val="20"/>
              </w:rPr>
            </w:pPr>
            <w:r w:rsidRPr="003C6E0A">
              <w:rPr>
                <w:rFonts w:eastAsia="標楷體"/>
                <w:color w:val="000000" w:themeColor="text1"/>
                <w:sz w:val="22"/>
                <w:szCs w:val="20"/>
              </w:rPr>
              <w:t>貿</w:t>
            </w:r>
            <w:r w:rsidRPr="003C6E0A">
              <w:rPr>
                <w:rFonts w:eastAsia="標楷體"/>
                <w:color w:val="000000" w:themeColor="text1"/>
                <w:sz w:val="22"/>
                <w:szCs w:val="20"/>
              </w:rPr>
              <w:t xml:space="preserve">    </w:t>
            </w:r>
            <w:r w:rsidRPr="003C6E0A">
              <w:rPr>
                <w:rFonts w:eastAsia="標楷體"/>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14:paraId="3752F873" w14:textId="77777777" w:rsidR="00995F09" w:rsidRPr="003C6E0A" w:rsidRDefault="00995F09" w:rsidP="00995F09">
            <w:pPr>
              <w:autoSpaceDE w:val="0"/>
              <w:autoSpaceDN w:val="0"/>
              <w:adjustRightInd w:val="0"/>
              <w:snapToGrid w:val="0"/>
              <w:spacing w:line="280" w:lineRule="exact"/>
              <w:jc w:val="center"/>
              <w:rPr>
                <w:rFonts w:eastAsia="標楷體"/>
                <w:color w:val="000000" w:themeColor="text1"/>
                <w:sz w:val="22"/>
                <w:lang w:val="zh-TW"/>
              </w:rPr>
            </w:pPr>
            <w:r w:rsidRPr="003C6E0A">
              <w:rPr>
                <w:rFonts w:eastAsia="標楷體"/>
                <w:color w:val="000000" w:themeColor="text1"/>
                <w:sz w:val="22"/>
                <w:lang w:val="zh-TW"/>
              </w:rPr>
              <w:t>消費者</w:t>
            </w:r>
          </w:p>
          <w:p w14:paraId="05123005" w14:textId="77777777" w:rsidR="00995F09" w:rsidRPr="003C6E0A" w:rsidRDefault="00995F09" w:rsidP="00995F09">
            <w:pPr>
              <w:autoSpaceDE w:val="0"/>
              <w:autoSpaceDN w:val="0"/>
              <w:adjustRightInd w:val="0"/>
              <w:snapToGrid w:val="0"/>
              <w:spacing w:line="280" w:lineRule="exact"/>
              <w:jc w:val="center"/>
              <w:rPr>
                <w:rFonts w:eastAsia="標楷體"/>
                <w:color w:val="000000" w:themeColor="text1"/>
                <w:sz w:val="22"/>
                <w:lang w:val="zh-TW"/>
              </w:rPr>
            </w:pPr>
            <w:r w:rsidRPr="003C6E0A">
              <w:rPr>
                <w:rFonts w:eastAsia="標楷體"/>
                <w:color w:val="000000" w:themeColor="text1"/>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14:paraId="25C8D3EF" w14:textId="77777777" w:rsidR="00995F09" w:rsidRPr="003C6E0A" w:rsidRDefault="00995F09" w:rsidP="00995F09">
            <w:pPr>
              <w:autoSpaceDE w:val="0"/>
              <w:autoSpaceDN w:val="0"/>
              <w:adjustRightInd w:val="0"/>
              <w:snapToGrid w:val="0"/>
              <w:spacing w:line="280" w:lineRule="exact"/>
              <w:jc w:val="center"/>
              <w:rPr>
                <w:rFonts w:eastAsia="標楷體"/>
                <w:color w:val="000000" w:themeColor="text1"/>
                <w:sz w:val="22"/>
                <w:lang w:val="zh-TW"/>
              </w:rPr>
            </w:pPr>
            <w:r w:rsidRPr="003C6E0A">
              <w:rPr>
                <w:rFonts w:eastAsia="標楷體"/>
                <w:color w:val="000000" w:themeColor="text1"/>
                <w:sz w:val="22"/>
                <w:lang w:val="zh-TW"/>
              </w:rPr>
              <w:t>失業率</w:t>
            </w:r>
          </w:p>
        </w:tc>
      </w:tr>
      <w:tr w:rsidR="00995F09" w:rsidRPr="003C6E0A" w14:paraId="39326F57" w14:textId="77777777" w:rsidTr="00995F09">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14:paraId="0DEF962E" w14:textId="77777777" w:rsidR="00995F09" w:rsidRPr="003C6E0A" w:rsidRDefault="00995F09" w:rsidP="00995F09">
            <w:pPr>
              <w:widowControl/>
              <w:rPr>
                <w:rFonts w:eastAsia="標楷體"/>
                <w:color w:val="000000" w:themeColor="text1"/>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14:paraId="3B610A80" w14:textId="77777777" w:rsidR="00995F09" w:rsidRPr="003C6E0A" w:rsidRDefault="00995F09" w:rsidP="00995F09">
            <w:pPr>
              <w:widowControl/>
              <w:rPr>
                <w:rFonts w:eastAsia="標楷體"/>
                <w:color w:val="000000" w:themeColor="text1"/>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14:paraId="14DC954A" w14:textId="77777777" w:rsidR="00995F09" w:rsidRPr="003C6E0A" w:rsidRDefault="00995F09" w:rsidP="00995F09">
            <w:pPr>
              <w:widowControl/>
              <w:rPr>
                <w:rFonts w:eastAsia="標楷體"/>
                <w:color w:val="000000" w:themeColor="text1"/>
                <w:sz w:val="22"/>
              </w:rPr>
            </w:pPr>
          </w:p>
        </w:tc>
        <w:tc>
          <w:tcPr>
            <w:tcW w:w="1617" w:type="dxa"/>
            <w:gridSpan w:val="2"/>
            <w:tcBorders>
              <w:top w:val="single" w:sz="6" w:space="0" w:color="auto"/>
              <w:left w:val="single" w:sz="6" w:space="0" w:color="auto"/>
              <w:bottom w:val="single" w:sz="6" w:space="0" w:color="auto"/>
              <w:right w:val="single" w:sz="6" w:space="0" w:color="auto"/>
            </w:tcBorders>
            <w:vAlign w:val="center"/>
            <w:hideMark/>
          </w:tcPr>
          <w:p w14:paraId="6D57E19E" w14:textId="77777777" w:rsidR="00995F09" w:rsidRPr="003C6E0A" w:rsidRDefault="00995F09" w:rsidP="00995F09">
            <w:pPr>
              <w:autoSpaceDE w:val="0"/>
              <w:autoSpaceDN w:val="0"/>
              <w:adjustRightInd w:val="0"/>
              <w:snapToGrid w:val="0"/>
              <w:spacing w:line="280" w:lineRule="exact"/>
              <w:jc w:val="center"/>
              <w:rPr>
                <w:rFonts w:eastAsia="標楷體"/>
                <w:color w:val="000000" w:themeColor="text1"/>
                <w:sz w:val="22"/>
              </w:rPr>
            </w:pPr>
            <w:r w:rsidRPr="003C6E0A">
              <w:rPr>
                <w:rFonts w:eastAsia="標楷體"/>
                <w:color w:val="000000" w:themeColor="text1"/>
                <w:sz w:val="22"/>
              </w:rPr>
              <w:t>出口</w:t>
            </w:r>
          </w:p>
        </w:tc>
        <w:tc>
          <w:tcPr>
            <w:tcW w:w="1643" w:type="dxa"/>
            <w:gridSpan w:val="2"/>
            <w:tcBorders>
              <w:top w:val="single" w:sz="6" w:space="0" w:color="auto"/>
              <w:left w:val="single" w:sz="6" w:space="0" w:color="auto"/>
              <w:bottom w:val="single" w:sz="6" w:space="0" w:color="auto"/>
              <w:right w:val="single" w:sz="6" w:space="0" w:color="auto"/>
            </w:tcBorders>
            <w:vAlign w:val="center"/>
            <w:hideMark/>
          </w:tcPr>
          <w:p w14:paraId="5F774AE8" w14:textId="77777777" w:rsidR="00995F09" w:rsidRPr="003C6E0A" w:rsidRDefault="00995F09" w:rsidP="00995F09">
            <w:pPr>
              <w:autoSpaceDE w:val="0"/>
              <w:autoSpaceDN w:val="0"/>
              <w:adjustRightInd w:val="0"/>
              <w:snapToGrid w:val="0"/>
              <w:spacing w:line="280" w:lineRule="exact"/>
              <w:jc w:val="center"/>
              <w:rPr>
                <w:rFonts w:eastAsia="標楷體"/>
                <w:color w:val="000000" w:themeColor="text1"/>
                <w:sz w:val="22"/>
              </w:rPr>
            </w:pPr>
            <w:r w:rsidRPr="003C6E0A">
              <w:rPr>
                <w:rFonts w:eastAsia="標楷體"/>
                <w:color w:val="000000" w:themeColor="text1"/>
                <w:sz w:val="22"/>
              </w:rPr>
              <w:t>進口</w:t>
            </w:r>
          </w:p>
        </w:tc>
        <w:tc>
          <w:tcPr>
            <w:tcW w:w="904" w:type="dxa"/>
            <w:vMerge w:val="restart"/>
            <w:tcBorders>
              <w:top w:val="single" w:sz="6" w:space="0" w:color="auto"/>
              <w:left w:val="single" w:sz="6" w:space="0" w:color="auto"/>
              <w:bottom w:val="single" w:sz="6" w:space="0" w:color="auto"/>
              <w:right w:val="single" w:sz="6" w:space="0" w:color="auto"/>
            </w:tcBorders>
            <w:vAlign w:val="center"/>
            <w:hideMark/>
          </w:tcPr>
          <w:p w14:paraId="7E817E52" w14:textId="77777777" w:rsidR="00995F09" w:rsidRPr="003C6E0A" w:rsidRDefault="00995F09" w:rsidP="00995F09">
            <w:pPr>
              <w:autoSpaceDE w:val="0"/>
              <w:autoSpaceDN w:val="0"/>
              <w:adjustRightInd w:val="0"/>
              <w:snapToGrid w:val="0"/>
              <w:spacing w:line="280" w:lineRule="exact"/>
              <w:jc w:val="center"/>
              <w:rPr>
                <w:rFonts w:eastAsia="標楷體"/>
                <w:color w:val="000000" w:themeColor="text1"/>
                <w:sz w:val="22"/>
                <w:lang w:val="zh-TW"/>
              </w:rPr>
            </w:pPr>
            <w:r w:rsidRPr="003C6E0A">
              <w:rPr>
                <w:rFonts w:eastAsia="標楷體"/>
                <w:color w:val="000000" w:themeColor="text1"/>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14:paraId="48D7FA0A" w14:textId="77777777" w:rsidR="00995F09" w:rsidRPr="003C6E0A" w:rsidRDefault="00995F09" w:rsidP="00995F09">
            <w:pPr>
              <w:widowControl/>
              <w:rPr>
                <w:rFonts w:eastAsia="標楷體"/>
                <w:color w:val="000000" w:themeColor="text1"/>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14:paraId="20A01AD7" w14:textId="77777777" w:rsidR="00995F09" w:rsidRPr="003C6E0A" w:rsidRDefault="00995F09" w:rsidP="00995F09">
            <w:pPr>
              <w:widowControl/>
              <w:rPr>
                <w:rFonts w:eastAsia="標楷體"/>
                <w:color w:val="000000" w:themeColor="text1"/>
                <w:sz w:val="22"/>
                <w:lang w:val="zh-TW"/>
              </w:rPr>
            </w:pPr>
          </w:p>
        </w:tc>
      </w:tr>
      <w:tr w:rsidR="00995F09" w:rsidRPr="003C6E0A" w14:paraId="46E0F148" w14:textId="77777777" w:rsidTr="00995F09">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14:paraId="5EE63026" w14:textId="77777777" w:rsidR="00995F09" w:rsidRPr="003C6E0A" w:rsidRDefault="00995F09" w:rsidP="00995F09">
            <w:pPr>
              <w:widowControl/>
              <w:rPr>
                <w:rFonts w:eastAsia="標楷體"/>
                <w:color w:val="000000" w:themeColor="text1"/>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14:paraId="3FD20FF3" w14:textId="77777777" w:rsidR="00995F09" w:rsidRPr="003C6E0A" w:rsidRDefault="00995F09" w:rsidP="00995F09">
            <w:pPr>
              <w:widowControl/>
              <w:rPr>
                <w:rFonts w:eastAsia="標楷體"/>
                <w:color w:val="000000" w:themeColor="text1"/>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14:paraId="78BAB790" w14:textId="77777777" w:rsidR="00995F09" w:rsidRPr="003C6E0A" w:rsidRDefault="00995F09" w:rsidP="00995F09">
            <w:pPr>
              <w:widowControl/>
              <w:rPr>
                <w:rFonts w:eastAsia="標楷體"/>
                <w:color w:val="000000" w:themeColor="text1"/>
                <w:sz w:val="22"/>
              </w:rPr>
            </w:pPr>
          </w:p>
        </w:tc>
        <w:tc>
          <w:tcPr>
            <w:tcW w:w="850" w:type="dxa"/>
            <w:tcBorders>
              <w:top w:val="single" w:sz="6" w:space="0" w:color="auto"/>
              <w:left w:val="single" w:sz="6" w:space="0" w:color="auto"/>
              <w:bottom w:val="single" w:sz="6" w:space="0" w:color="auto"/>
              <w:right w:val="single" w:sz="6" w:space="0" w:color="auto"/>
            </w:tcBorders>
            <w:vAlign w:val="center"/>
            <w:hideMark/>
          </w:tcPr>
          <w:p w14:paraId="2E210ACC" w14:textId="77777777" w:rsidR="00995F09" w:rsidRPr="003C6E0A" w:rsidRDefault="00995F09" w:rsidP="00995F09">
            <w:pPr>
              <w:autoSpaceDE w:val="0"/>
              <w:autoSpaceDN w:val="0"/>
              <w:adjustRightInd w:val="0"/>
              <w:snapToGrid w:val="0"/>
              <w:spacing w:line="280" w:lineRule="exact"/>
              <w:jc w:val="center"/>
              <w:rPr>
                <w:rFonts w:eastAsia="標楷體"/>
                <w:color w:val="000000" w:themeColor="text1"/>
                <w:sz w:val="22"/>
              </w:rPr>
            </w:pPr>
            <w:r w:rsidRPr="003C6E0A">
              <w:rPr>
                <w:rFonts w:eastAsia="標楷體"/>
                <w:color w:val="000000" w:themeColor="text1"/>
                <w:sz w:val="22"/>
              </w:rPr>
              <w:t>金額</w:t>
            </w:r>
          </w:p>
        </w:tc>
        <w:tc>
          <w:tcPr>
            <w:tcW w:w="767" w:type="dxa"/>
            <w:tcBorders>
              <w:top w:val="single" w:sz="6" w:space="0" w:color="auto"/>
              <w:left w:val="single" w:sz="6" w:space="0" w:color="auto"/>
              <w:bottom w:val="single" w:sz="6" w:space="0" w:color="auto"/>
              <w:right w:val="single" w:sz="6" w:space="0" w:color="auto"/>
            </w:tcBorders>
            <w:vAlign w:val="center"/>
            <w:hideMark/>
          </w:tcPr>
          <w:p w14:paraId="44A7F4C6" w14:textId="77777777" w:rsidR="00995F09" w:rsidRPr="003C6E0A" w:rsidRDefault="00995F09" w:rsidP="00995F09">
            <w:pPr>
              <w:autoSpaceDE w:val="0"/>
              <w:autoSpaceDN w:val="0"/>
              <w:adjustRightInd w:val="0"/>
              <w:snapToGrid w:val="0"/>
              <w:spacing w:line="280" w:lineRule="exact"/>
              <w:jc w:val="center"/>
              <w:rPr>
                <w:rFonts w:eastAsia="標楷體"/>
                <w:color w:val="000000" w:themeColor="text1"/>
                <w:sz w:val="22"/>
              </w:rPr>
            </w:pPr>
            <w:r w:rsidRPr="003C6E0A">
              <w:rPr>
                <w:rFonts w:eastAsia="標楷體"/>
                <w:color w:val="000000" w:themeColor="text1"/>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14:paraId="7A662066" w14:textId="77777777" w:rsidR="00995F09" w:rsidRPr="003C6E0A" w:rsidRDefault="00995F09" w:rsidP="00995F09">
            <w:pPr>
              <w:autoSpaceDE w:val="0"/>
              <w:autoSpaceDN w:val="0"/>
              <w:adjustRightInd w:val="0"/>
              <w:snapToGrid w:val="0"/>
              <w:spacing w:line="280" w:lineRule="exact"/>
              <w:jc w:val="center"/>
              <w:rPr>
                <w:rFonts w:eastAsia="標楷體"/>
                <w:color w:val="000000" w:themeColor="text1"/>
                <w:sz w:val="22"/>
              </w:rPr>
            </w:pPr>
            <w:r w:rsidRPr="003C6E0A">
              <w:rPr>
                <w:rFonts w:eastAsia="標楷體"/>
                <w:color w:val="000000" w:themeColor="text1"/>
                <w:sz w:val="22"/>
              </w:rPr>
              <w:t>金額</w:t>
            </w:r>
          </w:p>
        </w:tc>
        <w:tc>
          <w:tcPr>
            <w:tcW w:w="790" w:type="dxa"/>
            <w:tcBorders>
              <w:top w:val="single" w:sz="6" w:space="0" w:color="auto"/>
              <w:left w:val="single" w:sz="6" w:space="0" w:color="auto"/>
              <w:bottom w:val="single" w:sz="6" w:space="0" w:color="auto"/>
              <w:right w:val="single" w:sz="6" w:space="0" w:color="auto"/>
            </w:tcBorders>
            <w:vAlign w:val="center"/>
            <w:hideMark/>
          </w:tcPr>
          <w:p w14:paraId="3AF5EC68" w14:textId="77777777" w:rsidR="00995F09" w:rsidRPr="003C6E0A" w:rsidRDefault="00995F09" w:rsidP="00995F09">
            <w:pPr>
              <w:autoSpaceDE w:val="0"/>
              <w:autoSpaceDN w:val="0"/>
              <w:adjustRightInd w:val="0"/>
              <w:snapToGrid w:val="0"/>
              <w:spacing w:line="280" w:lineRule="exact"/>
              <w:jc w:val="center"/>
              <w:rPr>
                <w:rFonts w:eastAsia="標楷體"/>
                <w:color w:val="000000" w:themeColor="text1"/>
                <w:sz w:val="22"/>
              </w:rPr>
            </w:pPr>
            <w:r w:rsidRPr="003C6E0A">
              <w:rPr>
                <w:rFonts w:eastAsia="標楷體"/>
                <w:color w:val="000000" w:themeColor="text1"/>
                <w:sz w:val="22"/>
              </w:rPr>
              <w:t>年增率</w:t>
            </w:r>
          </w:p>
        </w:tc>
        <w:tc>
          <w:tcPr>
            <w:tcW w:w="904" w:type="dxa"/>
            <w:vMerge/>
            <w:tcBorders>
              <w:top w:val="single" w:sz="6" w:space="0" w:color="auto"/>
              <w:left w:val="single" w:sz="6" w:space="0" w:color="auto"/>
              <w:bottom w:val="single" w:sz="6" w:space="0" w:color="auto"/>
              <w:right w:val="single" w:sz="6" w:space="0" w:color="auto"/>
            </w:tcBorders>
            <w:vAlign w:val="center"/>
            <w:hideMark/>
          </w:tcPr>
          <w:p w14:paraId="077B154C" w14:textId="77777777" w:rsidR="00995F09" w:rsidRPr="003C6E0A" w:rsidRDefault="00995F09" w:rsidP="00995F09">
            <w:pPr>
              <w:widowControl/>
              <w:rPr>
                <w:rFonts w:eastAsia="標楷體"/>
                <w:color w:val="000000" w:themeColor="text1"/>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14:paraId="17ECAAFA" w14:textId="77777777" w:rsidR="00995F09" w:rsidRPr="003C6E0A" w:rsidRDefault="00995F09" w:rsidP="00995F09">
            <w:pPr>
              <w:widowControl/>
              <w:rPr>
                <w:rFonts w:eastAsia="標楷體"/>
                <w:color w:val="000000" w:themeColor="text1"/>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14:paraId="6D67EC4B" w14:textId="77777777" w:rsidR="00995F09" w:rsidRPr="003C6E0A" w:rsidRDefault="00995F09" w:rsidP="00995F09">
            <w:pPr>
              <w:widowControl/>
              <w:rPr>
                <w:rFonts w:eastAsia="標楷體"/>
                <w:color w:val="000000" w:themeColor="text1"/>
                <w:sz w:val="22"/>
                <w:lang w:val="zh-TW"/>
              </w:rPr>
            </w:pPr>
          </w:p>
        </w:tc>
      </w:tr>
      <w:tr w:rsidR="00995F09" w:rsidRPr="003C6E0A" w14:paraId="659A0750" w14:textId="77777777" w:rsidTr="00995F09">
        <w:trPr>
          <w:cantSplit/>
        </w:trPr>
        <w:tc>
          <w:tcPr>
            <w:tcW w:w="1402" w:type="dxa"/>
            <w:tcBorders>
              <w:top w:val="nil"/>
              <w:left w:val="nil"/>
              <w:bottom w:val="nil"/>
              <w:right w:val="single" w:sz="6" w:space="0" w:color="auto"/>
            </w:tcBorders>
            <w:vAlign w:val="center"/>
            <w:hideMark/>
          </w:tcPr>
          <w:p w14:paraId="3E95308C"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2013</w:t>
            </w:r>
            <w:r w:rsidRPr="003C6E0A">
              <w:rPr>
                <w:rFonts w:eastAsia="標楷體"/>
                <w:color w:val="000000" w:themeColor="text1"/>
                <w:sz w:val="22"/>
              </w:rPr>
              <w:t>年</w:t>
            </w:r>
          </w:p>
        </w:tc>
        <w:tc>
          <w:tcPr>
            <w:tcW w:w="1080" w:type="dxa"/>
            <w:tcBorders>
              <w:top w:val="nil"/>
              <w:left w:val="single" w:sz="6" w:space="0" w:color="auto"/>
              <w:bottom w:val="nil"/>
              <w:right w:val="single" w:sz="6" w:space="0" w:color="auto"/>
            </w:tcBorders>
            <w:vAlign w:val="center"/>
            <w:hideMark/>
          </w:tcPr>
          <w:p w14:paraId="7C743915"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1.6</w:t>
            </w:r>
          </w:p>
        </w:tc>
        <w:tc>
          <w:tcPr>
            <w:tcW w:w="779" w:type="dxa"/>
            <w:tcBorders>
              <w:top w:val="nil"/>
              <w:left w:val="single" w:sz="6" w:space="0" w:color="auto"/>
              <w:bottom w:val="nil"/>
              <w:right w:val="single" w:sz="6" w:space="0" w:color="auto"/>
            </w:tcBorders>
            <w:vAlign w:val="center"/>
            <w:hideMark/>
          </w:tcPr>
          <w:p w14:paraId="11BECCBF"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-0.8</w:t>
            </w:r>
          </w:p>
        </w:tc>
        <w:tc>
          <w:tcPr>
            <w:tcW w:w="850" w:type="dxa"/>
            <w:tcBorders>
              <w:top w:val="nil"/>
              <w:left w:val="single" w:sz="6" w:space="0" w:color="auto"/>
              <w:bottom w:val="nil"/>
              <w:right w:val="single" w:sz="6" w:space="0" w:color="auto"/>
            </w:tcBorders>
            <w:vAlign w:val="center"/>
            <w:hideMark/>
          </w:tcPr>
          <w:p w14:paraId="5FC18770"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69.8</w:t>
            </w:r>
          </w:p>
        </w:tc>
        <w:tc>
          <w:tcPr>
            <w:tcW w:w="767" w:type="dxa"/>
            <w:tcBorders>
              <w:top w:val="nil"/>
              <w:left w:val="single" w:sz="6" w:space="0" w:color="auto"/>
              <w:bottom w:val="nil"/>
              <w:right w:val="single" w:sz="6" w:space="0" w:color="auto"/>
            </w:tcBorders>
            <w:vAlign w:val="center"/>
            <w:hideMark/>
          </w:tcPr>
          <w:p w14:paraId="1E75BB8A"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9.5</w:t>
            </w:r>
          </w:p>
        </w:tc>
        <w:tc>
          <w:tcPr>
            <w:tcW w:w="853" w:type="dxa"/>
            <w:tcBorders>
              <w:top w:val="nil"/>
              <w:left w:val="single" w:sz="6" w:space="0" w:color="auto"/>
              <w:bottom w:val="nil"/>
              <w:right w:val="single" w:sz="6" w:space="0" w:color="auto"/>
            </w:tcBorders>
            <w:vAlign w:val="center"/>
            <w:hideMark/>
          </w:tcPr>
          <w:p w14:paraId="25A86D88"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81.3</w:t>
            </w:r>
          </w:p>
        </w:tc>
        <w:tc>
          <w:tcPr>
            <w:tcW w:w="790" w:type="dxa"/>
            <w:tcBorders>
              <w:top w:val="nil"/>
              <w:left w:val="single" w:sz="6" w:space="0" w:color="auto"/>
              <w:bottom w:val="nil"/>
              <w:right w:val="single" w:sz="6" w:space="0" w:color="auto"/>
            </w:tcBorders>
            <w:vAlign w:val="center"/>
            <w:hideMark/>
          </w:tcPr>
          <w:p w14:paraId="497ED06C"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15.0</w:t>
            </w:r>
          </w:p>
        </w:tc>
        <w:tc>
          <w:tcPr>
            <w:tcW w:w="904" w:type="dxa"/>
            <w:tcBorders>
              <w:top w:val="nil"/>
              <w:left w:val="single" w:sz="6" w:space="0" w:color="auto"/>
              <w:bottom w:val="nil"/>
              <w:right w:val="single" w:sz="6" w:space="0" w:color="auto"/>
            </w:tcBorders>
            <w:vAlign w:val="center"/>
            <w:hideMark/>
          </w:tcPr>
          <w:p w14:paraId="210EAD28"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-11.5</w:t>
            </w:r>
          </w:p>
        </w:tc>
        <w:tc>
          <w:tcPr>
            <w:tcW w:w="854" w:type="dxa"/>
            <w:tcBorders>
              <w:top w:val="nil"/>
              <w:left w:val="single" w:sz="6" w:space="0" w:color="auto"/>
              <w:bottom w:val="nil"/>
              <w:right w:val="single" w:sz="6" w:space="0" w:color="auto"/>
            </w:tcBorders>
            <w:vAlign w:val="center"/>
            <w:hideMark/>
          </w:tcPr>
          <w:p w14:paraId="4B159CEA" w14:textId="77777777" w:rsidR="00995F09" w:rsidRPr="003C6E0A" w:rsidRDefault="00995F09" w:rsidP="00995F09">
            <w:pPr>
              <w:autoSpaceDE w:val="0"/>
              <w:autoSpaceDN w:val="0"/>
              <w:adjustRightInd w:val="0"/>
              <w:snapToGrid w:val="0"/>
              <w:jc w:val="center"/>
              <w:rPr>
                <w:rFonts w:eastAsia="標楷體"/>
                <w:color w:val="000000" w:themeColor="text1"/>
                <w:sz w:val="22"/>
              </w:rPr>
            </w:pPr>
            <w:r w:rsidRPr="003C6E0A">
              <w:rPr>
                <w:rFonts w:eastAsia="標楷體"/>
                <w:color w:val="000000" w:themeColor="text1"/>
                <w:sz w:val="22"/>
              </w:rPr>
              <w:t>0.4</w:t>
            </w:r>
          </w:p>
        </w:tc>
        <w:tc>
          <w:tcPr>
            <w:tcW w:w="835" w:type="dxa"/>
            <w:tcBorders>
              <w:top w:val="nil"/>
              <w:left w:val="single" w:sz="6" w:space="0" w:color="auto"/>
              <w:bottom w:val="nil"/>
              <w:right w:val="nil"/>
            </w:tcBorders>
            <w:vAlign w:val="center"/>
            <w:hideMark/>
          </w:tcPr>
          <w:p w14:paraId="17319E7E" w14:textId="77777777" w:rsidR="00995F09" w:rsidRPr="003C6E0A" w:rsidRDefault="00995F09" w:rsidP="00995F09">
            <w:pPr>
              <w:autoSpaceDE w:val="0"/>
              <w:autoSpaceDN w:val="0"/>
              <w:adjustRightInd w:val="0"/>
              <w:snapToGrid w:val="0"/>
              <w:jc w:val="center"/>
              <w:rPr>
                <w:rFonts w:eastAsia="標楷體"/>
                <w:color w:val="000000" w:themeColor="text1"/>
                <w:sz w:val="22"/>
              </w:rPr>
            </w:pPr>
            <w:r w:rsidRPr="003C6E0A">
              <w:rPr>
                <w:rFonts w:eastAsia="標楷體"/>
                <w:color w:val="000000" w:themeColor="text1"/>
                <w:sz w:val="22"/>
              </w:rPr>
              <w:t>4.0</w:t>
            </w:r>
          </w:p>
        </w:tc>
      </w:tr>
      <w:tr w:rsidR="00995F09" w:rsidRPr="003C6E0A" w14:paraId="168647AF" w14:textId="77777777" w:rsidTr="00995F09">
        <w:trPr>
          <w:cantSplit/>
        </w:trPr>
        <w:tc>
          <w:tcPr>
            <w:tcW w:w="1402" w:type="dxa"/>
            <w:tcBorders>
              <w:top w:val="nil"/>
              <w:left w:val="nil"/>
              <w:bottom w:val="nil"/>
              <w:right w:val="single" w:sz="6" w:space="0" w:color="auto"/>
            </w:tcBorders>
            <w:vAlign w:val="center"/>
            <w:hideMark/>
          </w:tcPr>
          <w:p w14:paraId="61176319"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2014</w:t>
            </w:r>
            <w:r w:rsidRPr="003C6E0A">
              <w:rPr>
                <w:rFonts w:eastAsia="標楷體"/>
                <w:color w:val="000000" w:themeColor="text1"/>
                <w:sz w:val="22"/>
              </w:rPr>
              <w:t>年</w:t>
            </w:r>
          </w:p>
        </w:tc>
        <w:tc>
          <w:tcPr>
            <w:tcW w:w="1080" w:type="dxa"/>
            <w:tcBorders>
              <w:top w:val="nil"/>
              <w:left w:val="single" w:sz="6" w:space="0" w:color="auto"/>
              <w:bottom w:val="nil"/>
              <w:right w:val="single" w:sz="6" w:space="0" w:color="auto"/>
            </w:tcBorders>
            <w:vAlign w:val="center"/>
          </w:tcPr>
          <w:p w14:paraId="5941AA85"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0.0</w:t>
            </w:r>
          </w:p>
        </w:tc>
        <w:tc>
          <w:tcPr>
            <w:tcW w:w="779" w:type="dxa"/>
            <w:tcBorders>
              <w:top w:val="nil"/>
              <w:left w:val="single" w:sz="6" w:space="0" w:color="auto"/>
              <w:bottom w:val="nil"/>
              <w:right w:val="single" w:sz="6" w:space="0" w:color="auto"/>
            </w:tcBorders>
            <w:vAlign w:val="center"/>
          </w:tcPr>
          <w:p w14:paraId="4737947F"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2.1</w:t>
            </w:r>
          </w:p>
        </w:tc>
        <w:tc>
          <w:tcPr>
            <w:tcW w:w="850" w:type="dxa"/>
            <w:tcBorders>
              <w:top w:val="nil"/>
              <w:left w:val="single" w:sz="6" w:space="0" w:color="auto"/>
              <w:bottom w:val="nil"/>
              <w:right w:val="single" w:sz="6" w:space="0" w:color="auto"/>
            </w:tcBorders>
            <w:vAlign w:val="center"/>
          </w:tcPr>
          <w:p w14:paraId="3A48A05B"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73.1</w:t>
            </w:r>
          </w:p>
        </w:tc>
        <w:tc>
          <w:tcPr>
            <w:tcW w:w="767" w:type="dxa"/>
            <w:tcBorders>
              <w:top w:val="nil"/>
              <w:left w:val="single" w:sz="6" w:space="0" w:color="auto"/>
              <w:bottom w:val="nil"/>
              <w:right w:val="single" w:sz="6" w:space="0" w:color="auto"/>
            </w:tcBorders>
            <w:vAlign w:val="center"/>
          </w:tcPr>
          <w:p w14:paraId="0F3CA332"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4.7</w:t>
            </w:r>
          </w:p>
        </w:tc>
        <w:tc>
          <w:tcPr>
            <w:tcW w:w="853" w:type="dxa"/>
            <w:tcBorders>
              <w:top w:val="nil"/>
              <w:left w:val="single" w:sz="6" w:space="0" w:color="auto"/>
              <w:bottom w:val="nil"/>
              <w:right w:val="single" w:sz="6" w:space="0" w:color="auto"/>
            </w:tcBorders>
            <w:vAlign w:val="center"/>
          </w:tcPr>
          <w:p w14:paraId="244D6A5D"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85.8</w:t>
            </w:r>
          </w:p>
        </w:tc>
        <w:tc>
          <w:tcPr>
            <w:tcW w:w="790" w:type="dxa"/>
            <w:tcBorders>
              <w:top w:val="nil"/>
              <w:left w:val="single" w:sz="6" w:space="0" w:color="auto"/>
              <w:bottom w:val="nil"/>
              <w:right w:val="single" w:sz="6" w:space="0" w:color="auto"/>
            </w:tcBorders>
            <w:vAlign w:val="center"/>
          </w:tcPr>
          <w:p w14:paraId="48F64A46"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5.5</w:t>
            </w:r>
          </w:p>
        </w:tc>
        <w:tc>
          <w:tcPr>
            <w:tcW w:w="904" w:type="dxa"/>
            <w:tcBorders>
              <w:top w:val="nil"/>
              <w:left w:val="single" w:sz="6" w:space="0" w:color="auto"/>
              <w:bottom w:val="nil"/>
              <w:right w:val="single" w:sz="6" w:space="0" w:color="auto"/>
            </w:tcBorders>
            <w:vAlign w:val="center"/>
          </w:tcPr>
          <w:p w14:paraId="2B8C4D20"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-12.7</w:t>
            </w:r>
          </w:p>
        </w:tc>
        <w:tc>
          <w:tcPr>
            <w:tcW w:w="854" w:type="dxa"/>
            <w:tcBorders>
              <w:top w:val="nil"/>
              <w:left w:val="single" w:sz="6" w:space="0" w:color="auto"/>
              <w:bottom w:val="nil"/>
              <w:right w:val="single" w:sz="6" w:space="0" w:color="auto"/>
            </w:tcBorders>
            <w:vAlign w:val="center"/>
          </w:tcPr>
          <w:p w14:paraId="40779B78" w14:textId="77777777" w:rsidR="00995F09" w:rsidRPr="003C6E0A" w:rsidRDefault="00995F09" w:rsidP="00995F09">
            <w:pPr>
              <w:autoSpaceDE w:val="0"/>
              <w:autoSpaceDN w:val="0"/>
              <w:adjustRightInd w:val="0"/>
              <w:snapToGrid w:val="0"/>
              <w:jc w:val="center"/>
              <w:rPr>
                <w:rFonts w:eastAsia="標楷體"/>
                <w:color w:val="000000" w:themeColor="text1"/>
                <w:sz w:val="22"/>
              </w:rPr>
            </w:pPr>
            <w:r w:rsidRPr="003C6E0A">
              <w:rPr>
                <w:rFonts w:eastAsia="標楷體"/>
                <w:color w:val="000000" w:themeColor="text1"/>
                <w:sz w:val="22"/>
              </w:rPr>
              <w:t>2.7</w:t>
            </w:r>
          </w:p>
        </w:tc>
        <w:tc>
          <w:tcPr>
            <w:tcW w:w="835" w:type="dxa"/>
            <w:tcBorders>
              <w:top w:val="nil"/>
              <w:left w:val="single" w:sz="6" w:space="0" w:color="auto"/>
              <w:bottom w:val="nil"/>
              <w:right w:val="nil"/>
            </w:tcBorders>
            <w:vAlign w:val="center"/>
          </w:tcPr>
          <w:p w14:paraId="47941213" w14:textId="77777777" w:rsidR="00995F09" w:rsidRPr="003C6E0A" w:rsidRDefault="00995F09" w:rsidP="00995F09">
            <w:pPr>
              <w:autoSpaceDE w:val="0"/>
              <w:autoSpaceDN w:val="0"/>
              <w:adjustRightInd w:val="0"/>
              <w:snapToGrid w:val="0"/>
              <w:jc w:val="center"/>
              <w:rPr>
                <w:rFonts w:eastAsia="標楷體"/>
                <w:color w:val="000000" w:themeColor="text1"/>
                <w:sz w:val="22"/>
              </w:rPr>
            </w:pPr>
            <w:r w:rsidRPr="003C6E0A">
              <w:rPr>
                <w:rFonts w:eastAsia="標楷體"/>
                <w:color w:val="000000" w:themeColor="text1"/>
                <w:sz w:val="22"/>
              </w:rPr>
              <w:t>3.6</w:t>
            </w:r>
          </w:p>
        </w:tc>
      </w:tr>
      <w:tr w:rsidR="00995F09" w:rsidRPr="003C6E0A" w14:paraId="76546827" w14:textId="77777777" w:rsidTr="00995F09">
        <w:trPr>
          <w:cantSplit/>
        </w:trPr>
        <w:tc>
          <w:tcPr>
            <w:tcW w:w="1402" w:type="dxa"/>
            <w:tcBorders>
              <w:top w:val="nil"/>
              <w:left w:val="nil"/>
              <w:right w:val="single" w:sz="6" w:space="0" w:color="auto"/>
            </w:tcBorders>
            <w:vAlign w:val="center"/>
          </w:tcPr>
          <w:p w14:paraId="3878C3D1"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2015</w:t>
            </w:r>
            <w:r w:rsidRPr="003C6E0A">
              <w:rPr>
                <w:rFonts w:eastAsia="標楷體"/>
                <w:color w:val="000000" w:themeColor="text1"/>
                <w:sz w:val="22"/>
              </w:rPr>
              <w:t>年</w:t>
            </w:r>
          </w:p>
        </w:tc>
        <w:tc>
          <w:tcPr>
            <w:tcW w:w="1080" w:type="dxa"/>
            <w:tcBorders>
              <w:top w:val="nil"/>
              <w:left w:val="single" w:sz="6" w:space="0" w:color="auto"/>
              <w:right w:val="single" w:sz="6" w:space="0" w:color="auto"/>
            </w:tcBorders>
            <w:vAlign w:val="center"/>
          </w:tcPr>
          <w:p w14:paraId="0BFCE818"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0.6</w:t>
            </w:r>
          </w:p>
        </w:tc>
        <w:tc>
          <w:tcPr>
            <w:tcW w:w="779" w:type="dxa"/>
            <w:tcBorders>
              <w:top w:val="nil"/>
              <w:left w:val="single" w:sz="6" w:space="0" w:color="auto"/>
              <w:right w:val="single" w:sz="6" w:space="0" w:color="auto"/>
            </w:tcBorders>
            <w:vAlign w:val="center"/>
          </w:tcPr>
          <w:p w14:paraId="006098EB"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-1.1</w:t>
            </w:r>
          </w:p>
        </w:tc>
        <w:tc>
          <w:tcPr>
            <w:tcW w:w="850" w:type="dxa"/>
            <w:tcBorders>
              <w:top w:val="nil"/>
              <w:left w:val="single" w:sz="6" w:space="0" w:color="auto"/>
              <w:right w:val="single" w:sz="6" w:space="0" w:color="auto"/>
            </w:tcBorders>
            <w:vAlign w:val="center"/>
          </w:tcPr>
          <w:p w14:paraId="14D72BB1"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75.6</w:t>
            </w:r>
          </w:p>
        </w:tc>
        <w:tc>
          <w:tcPr>
            <w:tcW w:w="767" w:type="dxa"/>
            <w:tcBorders>
              <w:top w:val="nil"/>
              <w:left w:val="single" w:sz="6" w:space="0" w:color="auto"/>
              <w:right w:val="single" w:sz="6" w:space="0" w:color="auto"/>
            </w:tcBorders>
            <w:vAlign w:val="center"/>
          </w:tcPr>
          <w:p w14:paraId="1DB3E13F"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3.4</w:t>
            </w:r>
          </w:p>
        </w:tc>
        <w:tc>
          <w:tcPr>
            <w:tcW w:w="853" w:type="dxa"/>
            <w:tcBorders>
              <w:top w:val="nil"/>
              <w:left w:val="single" w:sz="6" w:space="0" w:color="auto"/>
              <w:right w:val="single" w:sz="6" w:space="0" w:color="auto"/>
            </w:tcBorders>
            <w:vAlign w:val="center"/>
          </w:tcPr>
          <w:p w14:paraId="18D4FBB9"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78.4</w:t>
            </w:r>
          </w:p>
        </w:tc>
        <w:tc>
          <w:tcPr>
            <w:tcW w:w="790" w:type="dxa"/>
            <w:tcBorders>
              <w:top w:val="nil"/>
              <w:left w:val="single" w:sz="6" w:space="0" w:color="auto"/>
              <w:right w:val="single" w:sz="6" w:space="0" w:color="auto"/>
            </w:tcBorders>
            <w:vAlign w:val="center"/>
          </w:tcPr>
          <w:p w14:paraId="3DC998FC"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-8.6</w:t>
            </w:r>
          </w:p>
        </w:tc>
        <w:tc>
          <w:tcPr>
            <w:tcW w:w="904" w:type="dxa"/>
            <w:tcBorders>
              <w:top w:val="nil"/>
              <w:left w:val="single" w:sz="6" w:space="0" w:color="auto"/>
              <w:right w:val="single" w:sz="6" w:space="0" w:color="auto"/>
            </w:tcBorders>
            <w:vAlign w:val="center"/>
          </w:tcPr>
          <w:p w14:paraId="79FEDEE6"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-2.54</w:t>
            </w:r>
          </w:p>
        </w:tc>
        <w:tc>
          <w:tcPr>
            <w:tcW w:w="854" w:type="dxa"/>
            <w:tcBorders>
              <w:top w:val="nil"/>
              <w:left w:val="single" w:sz="6" w:space="0" w:color="auto"/>
              <w:right w:val="single" w:sz="6" w:space="0" w:color="auto"/>
            </w:tcBorders>
            <w:vAlign w:val="center"/>
          </w:tcPr>
          <w:p w14:paraId="41BA1836" w14:textId="77777777" w:rsidR="00995F09" w:rsidRPr="003C6E0A" w:rsidRDefault="00995F09" w:rsidP="00995F09">
            <w:pPr>
              <w:autoSpaceDE w:val="0"/>
              <w:autoSpaceDN w:val="0"/>
              <w:adjustRightInd w:val="0"/>
              <w:snapToGrid w:val="0"/>
              <w:jc w:val="center"/>
              <w:rPr>
                <w:rFonts w:eastAsia="標楷體"/>
                <w:color w:val="000000" w:themeColor="text1"/>
                <w:sz w:val="22"/>
              </w:rPr>
            </w:pPr>
            <w:r w:rsidRPr="003C6E0A">
              <w:rPr>
                <w:rFonts w:eastAsia="標楷體"/>
                <w:color w:val="000000" w:themeColor="text1"/>
                <w:sz w:val="22"/>
              </w:rPr>
              <w:t>0.5</w:t>
            </w:r>
          </w:p>
        </w:tc>
        <w:tc>
          <w:tcPr>
            <w:tcW w:w="835" w:type="dxa"/>
            <w:tcBorders>
              <w:top w:val="nil"/>
              <w:left w:val="single" w:sz="6" w:space="0" w:color="auto"/>
              <w:right w:val="nil"/>
            </w:tcBorders>
            <w:vAlign w:val="center"/>
          </w:tcPr>
          <w:p w14:paraId="1B3FB6CC" w14:textId="77777777" w:rsidR="00995F09" w:rsidRPr="003C6E0A" w:rsidRDefault="00995F09" w:rsidP="00995F09">
            <w:pPr>
              <w:autoSpaceDE w:val="0"/>
              <w:autoSpaceDN w:val="0"/>
              <w:adjustRightInd w:val="0"/>
              <w:snapToGrid w:val="0"/>
              <w:jc w:val="center"/>
              <w:rPr>
                <w:rFonts w:eastAsia="標楷體"/>
                <w:color w:val="000000" w:themeColor="text1"/>
                <w:sz w:val="22"/>
              </w:rPr>
            </w:pPr>
            <w:r w:rsidRPr="003C6E0A">
              <w:rPr>
                <w:rFonts w:eastAsia="標楷體"/>
                <w:color w:val="000000" w:themeColor="text1"/>
                <w:sz w:val="22"/>
              </w:rPr>
              <w:t>3.4</w:t>
            </w:r>
          </w:p>
        </w:tc>
      </w:tr>
      <w:tr w:rsidR="00995F09" w:rsidRPr="003C6E0A" w14:paraId="27E7414A" w14:textId="77777777" w:rsidTr="00995F09">
        <w:trPr>
          <w:cantSplit/>
        </w:trPr>
        <w:tc>
          <w:tcPr>
            <w:tcW w:w="1402" w:type="dxa"/>
            <w:tcBorders>
              <w:top w:val="nil"/>
              <w:left w:val="nil"/>
              <w:bottom w:val="nil"/>
              <w:right w:val="single" w:sz="6" w:space="0" w:color="auto"/>
            </w:tcBorders>
            <w:vAlign w:val="center"/>
          </w:tcPr>
          <w:p w14:paraId="1F2C9B47"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2016</w:t>
            </w:r>
            <w:r w:rsidRPr="003C6E0A">
              <w:rPr>
                <w:rFonts w:eastAsia="標楷體"/>
                <w:color w:val="000000" w:themeColor="text1"/>
                <w:sz w:val="22"/>
              </w:rPr>
              <w:t>年</w:t>
            </w:r>
          </w:p>
        </w:tc>
        <w:tc>
          <w:tcPr>
            <w:tcW w:w="1080" w:type="dxa"/>
            <w:tcBorders>
              <w:top w:val="nil"/>
              <w:left w:val="single" w:sz="6" w:space="0" w:color="auto"/>
              <w:bottom w:val="nil"/>
              <w:right w:val="single" w:sz="6" w:space="0" w:color="auto"/>
            </w:tcBorders>
            <w:vAlign w:val="center"/>
          </w:tcPr>
          <w:p w14:paraId="0D4DB70E"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hint="eastAsia"/>
                <w:color w:val="000000" w:themeColor="text1"/>
                <w:sz w:val="22"/>
              </w:rPr>
              <w:t>1.0</w:t>
            </w:r>
          </w:p>
        </w:tc>
        <w:tc>
          <w:tcPr>
            <w:tcW w:w="779" w:type="dxa"/>
            <w:tcBorders>
              <w:top w:val="nil"/>
              <w:left w:val="single" w:sz="6" w:space="0" w:color="auto"/>
              <w:bottom w:val="nil"/>
              <w:right w:val="single" w:sz="6" w:space="0" w:color="auto"/>
            </w:tcBorders>
            <w:vAlign w:val="center"/>
          </w:tcPr>
          <w:p w14:paraId="797459C4"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w:t>
            </w:r>
            <w:r w:rsidRPr="003C6E0A">
              <w:rPr>
                <w:rFonts w:eastAsia="標楷體" w:hint="eastAsia"/>
                <w:color w:val="000000" w:themeColor="text1"/>
                <w:sz w:val="22"/>
              </w:rPr>
              <w:t>0.2</w:t>
            </w:r>
          </w:p>
        </w:tc>
        <w:tc>
          <w:tcPr>
            <w:tcW w:w="850" w:type="dxa"/>
            <w:tcBorders>
              <w:top w:val="nil"/>
              <w:left w:val="single" w:sz="6" w:space="0" w:color="auto"/>
              <w:bottom w:val="nil"/>
              <w:right w:val="single" w:sz="6" w:space="0" w:color="auto"/>
            </w:tcBorders>
            <w:vAlign w:val="center"/>
          </w:tcPr>
          <w:p w14:paraId="7FA4B18E"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hint="eastAsia"/>
                <w:color w:val="000000" w:themeColor="text1"/>
                <w:sz w:val="22"/>
              </w:rPr>
              <w:t>70.03</w:t>
            </w:r>
          </w:p>
        </w:tc>
        <w:tc>
          <w:tcPr>
            <w:tcW w:w="767" w:type="dxa"/>
            <w:tcBorders>
              <w:top w:val="nil"/>
              <w:left w:val="single" w:sz="6" w:space="0" w:color="auto"/>
              <w:bottom w:val="nil"/>
              <w:right w:val="single" w:sz="6" w:space="0" w:color="auto"/>
            </w:tcBorders>
            <w:vAlign w:val="center"/>
          </w:tcPr>
          <w:p w14:paraId="6C3C9071"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w:t>
            </w:r>
            <w:r w:rsidRPr="003C6E0A">
              <w:rPr>
                <w:rFonts w:eastAsia="標楷體" w:hint="eastAsia"/>
                <w:color w:val="000000" w:themeColor="text1"/>
                <w:sz w:val="22"/>
              </w:rPr>
              <w:t>7.3</w:t>
            </w:r>
          </w:p>
        </w:tc>
        <w:tc>
          <w:tcPr>
            <w:tcW w:w="853" w:type="dxa"/>
            <w:tcBorders>
              <w:top w:val="nil"/>
              <w:left w:val="single" w:sz="6" w:space="0" w:color="auto"/>
              <w:bottom w:val="nil"/>
              <w:right w:val="single" w:sz="6" w:space="0" w:color="auto"/>
            </w:tcBorders>
            <w:vAlign w:val="center"/>
          </w:tcPr>
          <w:p w14:paraId="6A7E22A1"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hint="eastAsia"/>
                <w:color w:val="000000" w:themeColor="text1"/>
                <w:sz w:val="22"/>
              </w:rPr>
              <w:t>65.91</w:t>
            </w:r>
          </w:p>
        </w:tc>
        <w:tc>
          <w:tcPr>
            <w:tcW w:w="790" w:type="dxa"/>
            <w:tcBorders>
              <w:top w:val="nil"/>
              <w:left w:val="single" w:sz="6" w:space="0" w:color="auto"/>
              <w:bottom w:val="nil"/>
              <w:right w:val="single" w:sz="6" w:space="0" w:color="auto"/>
            </w:tcBorders>
            <w:vAlign w:val="center"/>
          </w:tcPr>
          <w:p w14:paraId="040363C4"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-1</w:t>
            </w:r>
            <w:r w:rsidRPr="003C6E0A">
              <w:rPr>
                <w:rFonts w:eastAsia="標楷體" w:hint="eastAsia"/>
                <w:color w:val="000000" w:themeColor="text1"/>
                <w:sz w:val="22"/>
              </w:rPr>
              <w:t>5.9</w:t>
            </w:r>
          </w:p>
        </w:tc>
        <w:tc>
          <w:tcPr>
            <w:tcW w:w="904" w:type="dxa"/>
            <w:tcBorders>
              <w:top w:val="nil"/>
              <w:left w:val="single" w:sz="6" w:space="0" w:color="auto"/>
              <w:bottom w:val="nil"/>
              <w:right w:val="single" w:sz="6" w:space="0" w:color="auto"/>
            </w:tcBorders>
            <w:vAlign w:val="center"/>
          </w:tcPr>
          <w:p w14:paraId="1117118D"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hint="eastAsia"/>
                <w:color w:val="000000" w:themeColor="text1"/>
                <w:sz w:val="22"/>
              </w:rPr>
              <w:t>4.12</w:t>
            </w:r>
          </w:p>
        </w:tc>
        <w:tc>
          <w:tcPr>
            <w:tcW w:w="854" w:type="dxa"/>
            <w:tcBorders>
              <w:top w:val="nil"/>
              <w:left w:val="single" w:sz="6" w:space="0" w:color="auto"/>
              <w:bottom w:val="nil"/>
              <w:right w:val="single" w:sz="6" w:space="0" w:color="auto"/>
            </w:tcBorders>
            <w:vAlign w:val="center"/>
          </w:tcPr>
          <w:p w14:paraId="3D08FC4E" w14:textId="77777777" w:rsidR="00995F09" w:rsidRPr="003C6E0A" w:rsidRDefault="00995F09" w:rsidP="00995F09">
            <w:pPr>
              <w:autoSpaceDE w:val="0"/>
              <w:autoSpaceDN w:val="0"/>
              <w:adjustRightInd w:val="0"/>
              <w:snapToGrid w:val="0"/>
              <w:jc w:val="center"/>
              <w:rPr>
                <w:rFonts w:eastAsia="標楷體"/>
                <w:color w:val="000000" w:themeColor="text1"/>
                <w:sz w:val="22"/>
              </w:rPr>
            </w:pPr>
            <w:r w:rsidRPr="003C6E0A">
              <w:rPr>
                <w:rFonts w:eastAsia="標楷體"/>
                <w:color w:val="000000" w:themeColor="text1"/>
                <w:sz w:val="22"/>
              </w:rPr>
              <w:t>-</w:t>
            </w:r>
            <w:r w:rsidRPr="003C6E0A">
              <w:rPr>
                <w:rFonts w:eastAsia="標楷體" w:hint="eastAsia"/>
                <w:color w:val="000000" w:themeColor="text1"/>
                <w:sz w:val="22"/>
              </w:rPr>
              <w:t>0.1</w:t>
            </w:r>
          </w:p>
        </w:tc>
        <w:tc>
          <w:tcPr>
            <w:tcW w:w="835" w:type="dxa"/>
            <w:tcBorders>
              <w:top w:val="nil"/>
              <w:left w:val="single" w:sz="6" w:space="0" w:color="auto"/>
              <w:bottom w:val="nil"/>
              <w:right w:val="nil"/>
            </w:tcBorders>
            <w:vAlign w:val="center"/>
          </w:tcPr>
          <w:p w14:paraId="1CC40B03" w14:textId="77777777" w:rsidR="00995F09" w:rsidRPr="003C6E0A" w:rsidRDefault="00995F09" w:rsidP="00995F09">
            <w:pPr>
              <w:autoSpaceDE w:val="0"/>
              <w:autoSpaceDN w:val="0"/>
              <w:adjustRightInd w:val="0"/>
              <w:snapToGrid w:val="0"/>
              <w:jc w:val="center"/>
              <w:rPr>
                <w:rFonts w:eastAsia="標楷體"/>
                <w:color w:val="000000" w:themeColor="text1"/>
                <w:sz w:val="22"/>
              </w:rPr>
            </w:pPr>
            <w:r w:rsidRPr="003C6E0A">
              <w:rPr>
                <w:rFonts w:eastAsia="標楷體" w:hint="eastAsia"/>
                <w:color w:val="000000" w:themeColor="text1"/>
                <w:sz w:val="22"/>
              </w:rPr>
              <w:t>3.1</w:t>
            </w:r>
          </w:p>
        </w:tc>
      </w:tr>
      <w:tr w:rsidR="00995F09" w:rsidRPr="003C6E0A" w14:paraId="2EBEE17F" w14:textId="77777777" w:rsidTr="00995F09">
        <w:trPr>
          <w:cantSplit/>
        </w:trPr>
        <w:tc>
          <w:tcPr>
            <w:tcW w:w="1402" w:type="dxa"/>
            <w:tcBorders>
              <w:top w:val="nil"/>
              <w:left w:val="nil"/>
              <w:bottom w:val="nil"/>
              <w:right w:val="single" w:sz="6" w:space="0" w:color="auto"/>
            </w:tcBorders>
            <w:vAlign w:val="center"/>
          </w:tcPr>
          <w:p w14:paraId="6DC08D7F"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hint="eastAsia"/>
                <w:color w:val="000000" w:themeColor="text1"/>
                <w:sz w:val="22"/>
              </w:rPr>
              <w:t>2017</w:t>
            </w:r>
            <w:r w:rsidRPr="003C6E0A">
              <w:rPr>
                <w:rFonts w:eastAsia="標楷體" w:hint="eastAsia"/>
                <w:color w:val="000000" w:themeColor="text1"/>
                <w:sz w:val="22"/>
              </w:rPr>
              <w:t>年</w:t>
            </w:r>
          </w:p>
        </w:tc>
        <w:tc>
          <w:tcPr>
            <w:tcW w:w="1080" w:type="dxa"/>
            <w:tcBorders>
              <w:top w:val="nil"/>
              <w:left w:val="single" w:sz="6" w:space="0" w:color="auto"/>
              <w:bottom w:val="nil"/>
              <w:right w:val="single" w:sz="6" w:space="0" w:color="auto"/>
            </w:tcBorders>
            <w:vAlign w:val="center"/>
          </w:tcPr>
          <w:p w14:paraId="0F012445"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hint="eastAsia"/>
                <w:color w:val="000000" w:themeColor="text1"/>
                <w:sz w:val="22"/>
              </w:rPr>
              <w:t>1.7</w:t>
            </w:r>
          </w:p>
        </w:tc>
        <w:tc>
          <w:tcPr>
            <w:tcW w:w="779" w:type="dxa"/>
            <w:tcBorders>
              <w:top w:val="nil"/>
              <w:left w:val="single" w:sz="6" w:space="0" w:color="auto"/>
              <w:bottom w:val="nil"/>
              <w:right w:val="single" w:sz="6" w:space="0" w:color="auto"/>
            </w:tcBorders>
            <w:vAlign w:val="center"/>
          </w:tcPr>
          <w:p w14:paraId="39D92A88"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hint="eastAsia"/>
                <w:color w:val="000000" w:themeColor="text1"/>
                <w:sz w:val="22"/>
              </w:rPr>
              <w:t>-</w:t>
            </w:r>
          </w:p>
        </w:tc>
        <w:tc>
          <w:tcPr>
            <w:tcW w:w="850" w:type="dxa"/>
            <w:tcBorders>
              <w:top w:val="nil"/>
              <w:left w:val="single" w:sz="6" w:space="0" w:color="auto"/>
              <w:bottom w:val="nil"/>
              <w:right w:val="single" w:sz="6" w:space="0" w:color="auto"/>
            </w:tcBorders>
            <w:vAlign w:val="center"/>
          </w:tcPr>
          <w:p w14:paraId="5B417779"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78.26</w:t>
            </w:r>
          </w:p>
        </w:tc>
        <w:tc>
          <w:tcPr>
            <w:tcW w:w="767" w:type="dxa"/>
            <w:tcBorders>
              <w:top w:val="nil"/>
              <w:left w:val="single" w:sz="6" w:space="0" w:color="auto"/>
              <w:bottom w:val="nil"/>
              <w:right w:val="single" w:sz="6" w:space="0" w:color="auto"/>
            </w:tcBorders>
            <w:vAlign w:val="center"/>
          </w:tcPr>
          <w:p w14:paraId="79915583"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11.8</w:t>
            </w:r>
          </w:p>
        </w:tc>
        <w:tc>
          <w:tcPr>
            <w:tcW w:w="853" w:type="dxa"/>
            <w:tcBorders>
              <w:top w:val="nil"/>
              <w:left w:val="single" w:sz="6" w:space="0" w:color="auto"/>
              <w:bottom w:val="nil"/>
              <w:right w:val="single" w:sz="6" w:space="0" w:color="auto"/>
            </w:tcBorders>
            <w:vAlign w:val="center"/>
          </w:tcPr>
          <w:p w14:paraId="578A8CC2"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75.25</w:t>
            </w:r>
          </w:p>
        </w:tc>
        <w:tc>
          <w:tcPr>
            <w:tcW w:w="790" w:type="dxa"/>
            <w:tcBorders>
              <w:top w:val="nil"/>
              <w:left w:val="single" w:sz="6" w:space="0" w:color="auto"/>
              <w:bottom w:val="nil"/>
              <w:right w:val="single" w:sz="6" w:space="0" w:color="auto"/>
            </w:tcBorders>
            <w:vAlign w:val="center"/>
          </w:tcPr>
          <w:p w14:paraId="7946C637"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14.2</w:t>
            </w:r>
          </w:p>
        </w:tc>
        <w:tc>
          <w:tcPr>
            <w:tcW w:w="904" w:type="dxa"/>
            <w:tcBorders>
              <w:top w:val="nil"/>
              <w:left w:val="single" w:sz="6" w:space="0" w:color="auto"/>
              <w:bottom w:val="nil"/>
              <w:right w:val="single" w:sz="6" w:space="0" w:color="auto"/>
            </w:tcBorders>
            <w:vAlign w:val="center"/>
          </w:tcPr>
          <w:p w14:paraId="2B2F20B8"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3.01</w:t>
            </w:r>
          </w:p>
        </w:tc>
        <w:tc>
          <w:tcPr>
            <w:tcW w:w="854" w:type="dxa"/>
            <w:tcBorders>
              <w:top w:val="nil"/>
              <w:left w:val="single" w:sz="6" w:space="0" w:color="auto"/>
              <w:bottom w:val="nil"/>
              <w:right w:val="single" w:sz="6" w:space="0" w:color="auto"/>
            </w:tcBorders>
            <w:vAlign w:val="center"/>
          </w:tcPr>
          <w:p w14:paraId="4A070C88" w14:textId="77777777" w:rsidR="00995F09" w:rsidRPr="003C6E0A" w:rsidRDefault="00995F09" w:rsidP="00995F09">
            <w:pPr>
              <w:autoSpaceDE w:val="0"/>
              <w:autoSpaceDN w:val="0"/>
              <w:adjustRightInd w:val="0"/>
              <w:snapToGrid w:val="0"/>
              <w:jc w:val="center"/>
              <w:rPr>
                <w:rFonts w:eastAsia="標楷體"/>
                <w:color w:val="000000" w:themeColor="text1"/>
                <w:sz w:val="22"/>
              </w:rPr>
            </w:pPr>
            <w:r w:rsidRPr="003C6E0A">
              <w:rPr>
                <w:rFonts w:eastAsia="標楷體" w:hint="eastAsia"/>
                <w:color w:val="000000" w:themeColor="text1"/>
                <w:sz w:val="22"/>
              </w:rPr>
              <w:t>0.5</w:t>
            </w:r>
          </w:p>
        </w:tc>
        <w:tc>
          <w:tcPr>
            <w:tcW w:w="835" w:type="dxa"/>
            <w:tcBorders>
              <w:top w:val="nil"/>
              <w:left w:val="single" w:sz="6" w:space="0" w:color="auto"/>
              <w:bottom w:val="nil"/>
              <w:right w:val="nil"/>
            </w:tcBorders>
            <w:vAlign w:val="center"/>
          </w:tcPr>
          <w:p w14:paraId="0B78A782" w14:textId="77777777" w:rsidR="00995F09" w:rsidRPr="003C6E0A" w:rsidRDefault="00995F09" w:rsidP="00995F09">
            <w:pPr>
              <w:autoSpaceDE w:val="0"/>
              <w:autoSpaceDN w:val="0"/>
              <w:adjustRightInd w:val="0"/>
              <w:snapToGrid w:val="0"/>
              <w:jc w:val="center"/>
              <w:rPr>
                <w:rFonts w:eastAsia="標楷體"/>
                <w:color w:val="000000" w:themeColor="text1"/>
                <w:sz w:val="22"/>
              </w:rPr>
            </w:pPr>
            <w:r w:rsidRPr="003C6E0A">
              <w:rPr>
                <w:rFonts w:eastAsia="標楷體" w:hint="eastAsia"/>
                <w:color w:val="000000" w:themeColor="text1"/>
                <w:sz w:val="22"/>
              </w:rPr>
              <w:t>2.8</w:t>
            </w:r>
          </w:p>
        </w:tc>
      </w:tr>
      <w:tr w:rsidR="00995F09" w:rsidRPr="003C6E0A" w14:paraId="67255528" w14:textId="77777777" w:rsidTr="00995F09">
        <w:trPr>
          <w:cantSplit/>
        </w:trPr>
        <w:tc>
          <w:tcPr>
            <w:tcW w:w="1402" w:type="dxa"/>
            <w:tcBorders>
              <w:top w:val="nil"/>
              <w:left w:val="nil"/>
              <w:bottom w:val="nil"/>
              <w:right w:val="single" w:sz="6" w:space="0" w:color="auto"/>
            </w:tcBorders>
            <w:vAlign w:val="center"/>
          </w:tcPr>
          <w:p w14:paraId="6BDD929C"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hint="eastAsia"/>
                <w:color w:val="000000" w:themeColor="text1"/>
                <w:sz w:val="22"/>
              </w:rPr>
              <w:t>2018</w:t>
            </w:r>
            <w:r w:rsidRPr="003C6E0A">
              <w:rPr>
                <w:rFonts w:eastAsia="標楷體" w:hint="eastAsia"/>
                <w:color w:val="000000" w:themeColor="text1"/>
                <w:sz w:val="22"/>
              </w:rPr>
              <w:t>年</w:t>
            </w:r>
          </w:p>
        </w:tc>
        <w:tc>
          <w:tcPr>
            <w:tcW w:w="1080" w:type="dxa"/>
            <w:tcBorders>
              <w:top w:val="nil"/>
              <w:left w:val="single" w:sz="6" w:space="0" w:color="auto"/>
              <w:bottom w:val="nil"/>
              <w:right w:val="single" w:sz="6" w:space="0" w:color="auto"/>
            </w:tcBorders>
            <w:vAlign w:val="center"/>
          </w:tcPr>
          <w:p w14:paraId="2E4E63D5"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hint="eastAsia"/>
                <w:color w:val="000000" w:themeColor="text1"/>
                <w:sz w:val="22"/>
              </w:rPr>
              <w:t>0.8</w:t>
            </w:r>
          </w:p>
        </w:tc>
        <w:tc>
          <w:tcPr>
            <w:tcW w:w="779" w:type="dxa"/>
            <w:tcBorders>
              <w:top w:val="nil"/>
              <w:left w:val="single" w:sz="6" w:space="0" w:color="auto"/>
              <w:bottom w:val="nil"/>
              <w:right w:val="single" w:sz="6" w:space="0" w:color="auto"/>
            </w:tcBorders>
            <w:vAlign w:val="center"/>
          </w:tcPr>
          <w:p w14:paraId="1058B148" w14:textId="77777777" w:rsidR="00995F09" w:rsidRPr="003C6E0A" w:rsidRDefault="00995F09" w:rsidP="00995F09">
            <w:pPr>
              <w:jc w:val="center"/>
              <w:rPr>
                <w:color w:val="000000" w:themeColor="text1"/>
                <w:sz w:val="22"/>
                <w:szCs w:val="22"/>
              </w:rPr>
            </w:pPr>
          </w:p>
        </w:tc>
        <w:tc>
          <w:tcPr>
            <w:tcW w:w="850" w:type="dxa"/>
            <w:tcBorders>
              <w:top w:val="nil"/>
              <w:left w:val="single" w:sz="6" w:space="0" w:color="auto"/>
              <w:bottom w:val="nil"/>
              <w:right w:val="single" w:sz="6" w:space="0" w:color="auto"/>
            </w:tcBorders>
            <w:vAlign w:val="center"/>
          </w:tcPr>
          <w:p w14:paraId="3595D4E6"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81.48</w:t>
            </w:r>
          </w:p>
        </w:tc>
        <w:tc>
          <w:tcPr>
            <w:tcW w:w="767" w:type="dxa"/>
            <w:tcBorders>
              <w:top w:val="nil"/>
              <w:left w:val="single" w:sz="6" w:space="0" w:color="auto"/>
              <w:bottom w:val="nil"/>
              <w:right w:val="single" w:sz="6" w:space="0" w:color="auto"/>
            </w:tcBorders>
            <w:vAlign w:val="center"/>
          </w:tcPr>
          <w:p w14:paraId="501548CE"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4.1</w:t>
            </w:r>
          </w:p>
        </w:tc>
        <w:tc>
          <w:tcPr>
            <w:tcW w:w="853" w:type="dxa"/>
            <w:tcBorders>
              <w:top w:val="nil"/>
              <w:left w:val="single" w:sz="6" w:space="0" w:color="auto"/>
              <w:bottom w:val="nil"/>
              <w:right w:val="single" w:sz="6" w:space="0" w:color="auto"/>
            </w:tcBorders>
            <w:vAlign w:val="center"/>
          </w:tcPr>
          <w:p w14:paraId="5B96EB17"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82.63</w:t>
            </w:r>
          </w:p>
        </w:tc>
        <w:tc>
          <w:tcPr>
            <w:tcW w:w="790" w:type="dxa"/>
            <w:tcBorders>
              <w:top w:val="nil"/>
              <w:left w:val="single" w:sz="6" w:space="0" w:color="auto"/>
              <w:bottom w:val="nil"/>
              <w:right w:val="single" w:sz="6" w:space="0" w:color="auto"/>
            </w:tcBorders>
            <w:vAlign w:val="center"/>
          </w:tcPr>
          <w:p w14:paraId="47C5AC8B"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9.8</w:t>
            </w:r>
          </w:p>
        </w:tc>
        <w:tc>
          <w:tcPr>
            <w:tcW w:w="904" w:type="dxa"/>
            <w:tcBorders>
              <w:top w:val="nil"/>
              <w:left w:val="single" w:sz="6" w:space="0" w:color="auto"/>
              <w:bottom w:val="nil"/>
              <w:right w:val="single" w:sz="6" w:space="0" w:color="auto"/>
            </w:tcBorders>
            <w:vAlign w:val="center"/>
          </w:tcPr>
          <w:p w14:paraId="05792C83"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-1.15</w:t>
            </w:r>
          </w:p>
        </w:tc>
        <w:tc>
          <w:tcPr>
            <w:tcW w:w="854" w:type="dxa"/>
            <w:tcBorders>
              <w:top w:val="nil"/>
              <w:left w:val="single" w:sz="6" w:space="0" w:color="auto"/>
              <w:bottom w:val="nil"/>
              <w:right w:val="single" w:sz="6" w:space="0" w:color="auto"/>
            </w:tcBorders>
            <w:vAlign w:val="center"/>
          </w:tcPr>
          <w:p w14:paraId="14AD532B" w14:textId="77777777" w:rsidR="00995F09" w:rsidRPr="003C6E0A" w:rsidRDefault="00995F09" w:rsidP="00995F09">
            <w:pPr>
              <w:autoSpaceDE w:val="0"/>
              <w:autoSpaceDN w:val="0"/>
              <w:adjustRightInd w:val="0"/>
              <w:snapToGrid w:val="0"/>
              <w:jc w:val="center"/>
              <w:rPr>
                <w:rFonts w:eastAsia="標楷體"/>
                <w:color w:val="000000" w:themeColor="text1"/>
                <w:sz w:val="22"/>
              </w:rPr>
            </w:pPr>
            <w:r w:rsidRPr="003C6E0A">
              <w:rPr>
                <w:rFonts w:eastAsia="標楷體" w:hint="eastAsia"/>
                <w:color w:val="000000" w:themeColor="text1"/>
                <w:sz w:val="22"/>
              </w:rPr>
              <w:t>1.0</w:t>
            </w:r>
          </w:p>
        </w:tc>
        <w:tc>
          <w:tcPr>
            <w:tcW w:w="835" w:type="dxa"/>
            <w:tcBorders>
              <w:top w:val="nil"/>
              <w:left w:val="single" w:sz="6" w:space="0" w:color="auto"/>
              <w:bottom w:val="nil"/>
              <w:right w:val="nil"/>
            </w:tcBorders>
            <w:vAlign w:val="center"/>
          </w:tcPr>
          <w:p w14:paraId="585C473A" w14:textId="77777777" w:rsidR="00995F09" w:rsidRPr="003C6E0A" w:rsidRDefault="00995F09" w:rsidP="00995F09">
            <w:pPr>
              <w:autoSpaceDE w:val="0"/>
              <w:autoSpaceDN w:val="0"/>
              <w:adjustRightInd w:val="0"/>
              <w:snapToGrid w:val="0"/>
              <w:jc w:val="center"/>
              <w:rPr>
                <w:rFonts w:eastAsia="標楷體"/>
                <w:color w:val="000000" w:themeColor="text1"/>
                <w:sz w:val="22"/>
              </w:rPr>
            </w:pPr>
            <w:r w:rsidRPr="003C6E0A">
              <w:rPr>
                <w:rFonts w:eastAsia="標楷體" w:hint="eastAsia"/>
                <w:color w:val="000000" w:themeColor="text1"/>
                <w:sz w:val="22"/>
              </w:rPr>
              <w:t>2.4</w:t>
            </w:r>
          </w:p>
        </w:tc>
      </w:tr>
      <w:tr w:rsidR="00995F09" w:rsidRPr="003C6E0A" w14:paraId="4FE00318" w14:textId="77777777" w:rsidTr="00995F09">
        <w:trPr>
          <w:cantSplit/>
        </w:trPr>
        <w:tc>
          <w:tcPr>
            <w:tcW w:w="1402" w:type="dxa"/>
            <w:tcBorders>
              <w:top w:val="nil"/>
              <w:left w:val="nil"/>
              <w:bottom w:val="nil"/>
              <w:right w:val="single" w:sz="6" w:space="0" w:color="auto"/>
            </w:tcBorders>
            <w:vAlign w:val="center"/>
          </w:tcPr>
          <w:p w14:paraId="1E40DE9D"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hint="eastAsia"/>
                <w:color w:val="000000" w:themeColor="text1"/>
                <w:sz w:val="22"/>
              </w:rPr>
              <w:t>2019</w:t>
            </w:r>
            <w:r w:rsidRPr="003C6E0A">
              <w:rPr>
                <w:rFonts w:eastAsia="標楷體" w:hint="eastAsia"/>
                <w:color w:val="000000" w:themeColor="text1"/>
                <w:sz w:val="22"/>
              </w:rPr>
              <w:t>年</w:t>
            </w:r>
          </w:p>
        </w:tc>
        <w:tc>
          <w:tcPr>
            <w:tcW w:w="1080" w:type="dxa"/>
            <w:tcBorders>
              <w:top w:val="nil"/>
              <w:left w:val="single" w:sz="6" w:space="0" w:color="auto"/>
              <w:bottom w:val="nil"/>
              <w:right w:val="single" w:sz="6" w:space="0" w:color="auto"/>
            </w:tcBorders>
            <w:vAlign w:val="center"/>
          </w:tcPr>
          <w:p w14:paraId="39A8E2E9"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hint="eastAsia"/>
                <w:color w:val="000000" w:themeColor="text1"/>
                <w:sz w:val="22"/>
              </w:rPr>
              <w:t>0.7</w:t>
            </w:r>
          </w:p>
        </w:tc>
        <w:tc>
          <w:tcPr>
            <w:tcW w:w="779" w:type="dxa"/>
            <w:tcBorders>
              <w:top w:val="nil"/>
              <w:left w:val="single" w:sz="6" w:space="0" w:color="auto"/>
              <w:bottom w:val="nil"/>
              <w:right w:val="single" w:sz="6" w:space="0" w:color="auto"/>
            </w:tcBorders>
            <w:vAlign w:val="center"/>
          </w:tcPr>
          <w:p w14:paraId="1F15CF20" w14:textId="77777777" w:rsidR="00995F09" w:rsidRPr="003C6E0A" w:rsidRDefault="00995F09" w:rsidP="00995F09">
            <w:pPr>
              <w:jc w:val="center"/>
              <w:rPr>
                <w:color w:val="000000" w:themeColor="text1"/>
                <w:sz w:val="22"/>
                <w:szCs w:val="22"/>
              </w:rPr>
            </w:pPr>
          </w:p>
        </w:tc>
        <w:tc>
          <w:tcPr>
            <w:tcW w:w="850" w:type="dxa"/>
            <w:tcBorders>
              <w:top w:val="nil"/>
              <w:left w:val="single" w:sz="6" w:space="0" w:color="auto"/>
              <w:bottom w:val="nil"/>
              <w:right w:val="single" w:sz="6" w:space="0" w:color="auto"/>
            </w:tcBorders>
            <w:vAlign w:val="center"/>
          </w:tcPr>
          <w:p w14:paraId="22B7C73C"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77.47</w:t>
            </w:r>
          </w:p>
        </w:tc>
        <w:tc>
          <w:tcPr>
            <w:tcW w:w="767" w:type="dxa"/>
            <w:tcBorders>
              <w:top w:val="nil"/>
              <w:left w:val="single" w:sz="6" w:space="0" w:color="auto"/>
              <w:bottom w:val="nil"/>
              <w:right w:val="single" w:sz="6" w:space="0" w:color="auto"/>
            </w:tcBorders>
            <w:vAlign w:val="center"/>
          </w:tcPr>
          <w:p w14:paraId="7F62FCA5"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-4.9</w:t>
            </w:r>
          </w:p>
        </w:tc>
        <w:tc>
          <w:tcPr>
            <w:tcW w:w="853" w:type="dxa"/>
            <w:tcBorders>
              <w:top w:val="nil"/>
              <w:left w:val="single" w:sz="6" w:space="0" w:color="auto"/>
              <w:bottom w:val="nil"/>
              <w:right w:val="single" w:sz="6" w:space="0" w:color="auto"/>
            </w:tcBorders>
            <w:vAlign w:val="center"/>
          </w:tcPr>
          <w:p w14:paraId="13833A75"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79.69</w:t>
            </w:r>
          </w:p>
        </w:tc>
        <w:tc>
          <w:tcPr>
            <w:tcW w:w="790" w:type="dxa"/>
            <w:tcBorders>
              <w:top w:val="nil"/>
              <w:left w:val="single" w:sz="6" w:space="0" w:color="auto"/>
              <w:bottom w:val="nil"/>
              <w:right w:val="single" w:sz="6" w:space="0" w:color="auto"/>
            </w:tcBorders>
            <w:vAlign w:val="center"/>
          </w:tcPr>
          <w:p w14:paraId="2C665F5D"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-3.6</w:t>
            </w:r>
          </w:p>
        </w:tc>
        <w:tc>
          <w:tcPr>
            <w:tcW w:w="904" w:type="dxa"/>
            <w:tcBorders>
              <w:top w:val="nil"/>
              <w:left w:val="single" w:sz="6" w:space="0" w:color="auto"/>
              <w:bottom w:val="nil"/>
              <w:right w:val="single" w:sz="6" w:space="0" w:color="auto"/>
            </w:tcBorders>
            <w:vAlign w:val="center"/>
          </w:tcPr>
          <w:p w14:paraId="6E6549D9"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-2.22</w:t>
            </w:r>
          </w:p>
        </w:tc>
        <w:tc>
          <w:tcPr>
            <w:tcW w:w="854" w:type="dxa"/>
            <w:tcBorders>
              <w:top w:val="nil"/>
              <w:left w:val="single" w:sz="6" w:space="0" w:color="auto"/>
              <w:bottom w:val="nil"/>
              <w:right w:val="single" w:sz="6" w:space="0" w:color="auto"/>
            </w:tcBorders>
            <w:vAlign w:val="center"/>
          </w:tcPr>
          <w:p w14:paraId="3ECF0C95" w14:textId="77777777" w:rsidR="00995F09" w:rsidRPr="003C6E0A" w:rsidRDefault="00995F09" w:rsidP="00995F09">
            <w:pPr>
              <w:autoSpaceDE w:val="0"/>
              <w:autoSpaceDN w:val="0"/>
              <w:adjustRightInd w:val="0"/>
              <w:snapToGrid w:val="0"/>
              <w:jc w:val="center"/>
              <w:rPr>
                <w:color w:val="000000" w:themeColor="text1"/>
                <w:sz w:val="22"/>
                <w:szCs w:val="22"/>
              </w:rPr>
            </w:pPr>
            <w:r w:rsidRPr="003C6E0A">
              <w:rPr>
                <w:rFonts w:hint="eastAsia"/>
                <w:color w:val="000000" w:themeColor="text1"/>
                <w:sz w:val="22"/>
                <w:szCs w:val="22"/>
              </w:rPr>
              <w:t>0.6</w:t>
            </w:r>
          </w:p>
        </w:tc>
        <w:tc>
          <w:tcPr>
            <w:tcW w:w="835" w:type="dxa"/>
            <w:tcBorders>
              <w:top w:val="nil"/>
              <w:left w:val="single" w:sz="6" w:space="0" w:color="auto"/>
              <w:bottom w:val="nil"/>
              <w:right w:val="nil"/>
            </w:tcBorders>
            <w:vAlign w:val="center"/>
          </w:tcPr>
          <w:p w14:paraId="2822889F" w14:textId="77777777" w:rsidR="00995F09" w:rsidRPr="003C6E0A" w:rsidRDefault="00995F09" w:rsidP="00995F09">
            <w:pPr>
              <w:autoSpaceDE w:val="0"/>
              <w:autoSpaceDN w:val="0"/>
              <w:adjustRightInd w:val="0"/>
              <w:snapToGrid w:val="0"/>
              <w:jc w:val="center"/>
              <w:rPr>
                <w:color w:val="000000" w:themeColor="text1"/>
                <w:sz w:val="22"/>
                <w:szCs w:val="22"/>
              </w:rPr>
            </w:pPr>
            <w:r w:rsidRPr="003C6E0A">
              <w:rPr>
                <w:rFonts w:hint="eastAsia"/>
                <w:color w:val="000000" w:themeColor="text1"/>
                <w:sz w:val="22"/>
                <w:szCs w:val="22"/>
              </w:rPr>
              <w:t>2.4</w:t>
            </w:r>
          </w:p>
        </w:tc>
      </w:tr>
      <w:tr w:rsidR="00995F09" w:rsidRPr="003C6E0A" w14:paraId="726B8B3E" w14:textId="77777777" w:rsidTr="00995F09">
        <w:trPr>
          <w:cantSplit/>
        </w:trPr>
        <w:tc>
          <w:tcPr>
            <w:tcW w:w="1402" w:type="dxa"/>
            <w:tcBorders>
              <w:top w:val="nil"/>
              <w:left w:val="nil"/>
              <w:bottom w:val="nil"/>
              <w:right w:val="single" w:sz="6" w:space="0" w:color="auto"/>
            </w:tcBorders>
            <w:vAlign w:val="center"/>
          </w:tcPr>
          <w:p w14:paraId="5FE3868F"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hint="eastAsia"/>
                <w:color w:val="000000" w:themeColor="text1"/>
                <w:sz w:val="22"/>
              </w:rPr>
              <w:t>2020</w:t>
            </w:r>
            <w:r w:rsidRPr="003C6E0A">
              <w:rPr>
                <w:rFonts w:eastAsia="標楷體" w:hint="eastAsia"/>
                <w:color w:val="000000" w:themeColor="text1"/>
                <w:sz w:val="22"/>
              </w:rPr>
              <w:t>年</w:t>
            </w:r>
          </w:p>
        </w:tc>
        <w:tc>
          <w:tcPr>
            <w:tcW w:w="1080" w:type="dxa"/>
            <w:tcBorders>
              <w:top w:val="nil"/>
              <w:left w:val="single" w:sz="6" w:space="0" w:color="auto"/>
              <w:bottom w:val="nil"/>
              <w:right w:val="single" w:sz="6" w:space="0" w:color="auto"/>
            </w:tcBorders>
            <w:vAlign w:val="center"/>
          </w:tcPr>
          <w:p w14:paraId="36AE09CC"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-4.6</w:t>
            </w:r>
          </w:p>
        </w:tc>
        <w:tc>
          <w:tcPr>
            <w:tcW w:w="779" w:type="dxa"/>
            <w:tcBorders>
              <w:top w:val="nil"/>
              <w:left w:val="single" w:sz="6" w:space="0" w:color="auto"/>
              <w:bottom w:val="nil"/>
              <w:right w:val="single" w:sz="6" w:space="0" w:color="auto"/>
            </w:tcBorders>
            <w:vAlign w:val="center"/>
          </w:tcPr>
          <w:p w14:paraId="4DBA9586" w14:textId="77777777" w:rsidR="00995F09" w:rsidRPr="003C6E0A" w:rsidRDefault="00995F09" w:rsidP="00995F09">
            <w:pPr>
              <w:autoSpaceDE w:val="0"/>
              <w:autoSpaceDN w:val="0"/>
              <w:adjustRightInd w:val="0"/>
              <w:snapToGrid w:val="0"/>
              <w:jc w:val="center"/>
              <w:rPr>
                <w:color w:val="000000" w:themeColor="text1"/>
                <w:sz w:val="22"/>
                <w:szCs w:val="22"/>
              </w:rPr>
            </w:pPr>
          </w:p>
        </w:tc>
        <w:tc>
          <w:tcPr>
            <w:tcW w:w="850" w:type="dxa"/>
            <w:tcBorders>
              <w:top w:val="nil"/>
              <w:left w:val="single" w:sz="6" w:space="0" w:color="auto"/>
              <w:bottom w:val="nil"/>
              <w:right w:val="single" w:sz="6" w:space="0" w:color="auto"/>
            </w:tcBorders>
            <w:vAlign w:val="center"/>
          </w:tcPr>
          <w:p w14:paraId="0A071B49" w14:textId="77777777" w:rsidR="00995F09" w:rsidRPr="003C6E0A" w:rsidRDefault="00995F09" w:rsidP="00995F09">
            <w:pPr>
              <w:autoSpaceDE w:val="0"/>
              <w:autoSpaceDN w:val="0"/>
              <w:adjustRightInd w:val="0"/>
              <w:snapToGrid w:val="0"/>
              <w:jc w:val="center"/>
              <w:rPr>
                <w:color w:val="000000" w:themeColor="text1"/>
                <w:sz w:val="22"/>
                <w:szCs w:val="22"/>
              </w:rPr>
            </w:pPr>
            <w:r w:rsidRPr="003C6E0A">
              <w:rPr>
                <w:rFonts w:hint="eastAsia"/>
                <w:color w:val="000000" w:themeColor="text1"/>
                <w:sz w:val="22"/>
                <w:szCs w:val="22"/>
              </w:rPr>
              <w:t>68.38</w:t>
            </w:r>
          </w:p>
        </w:tc>
        <w:tc>
          <w:tcPr>
            <w:tcW w:w="767" w:type="dxa"/>
            <w:tcBorders>
              <w:top w:val="nil"/>
              <w:left w:val="single" w:sz="6" w:space="0" w:color="auto"/>
              <w:bottom w:val="nil"/>
              <w:right w:val="single" w:sz="6" w:space="0" w:color="auto"/>
            </w:tcBorders>
            <w:vAlign w:val="center"/>
          </w:tcPr>
          <w:p w14:paraId="4DAE7EAF" w14:textId="77777777" w:rsidR="00995F09" w:rsidRPr="003C6E0A" w:rsidRDefault="00995F09" w:rsidP="00995F09">
            <w:pPr>
              <w:autoSpaceDE w:val="0"/>
              <w:autoSpaceDN w:val="0"/>
              <w:adjustRightInd w:val="0"/>
              <w:snapToGrid w:val="0"/>
              <w:jc w:val="center"/>
              <w:rPr>
                <w:color w:val="000000" w:themeColor="text1"/>
                <w:sz w:val="22"/>
                <w:szCs w:val="22"/>
              </w:rPr>
            </w:pPr>
            <w:r w:rsidRPr="003C6E0A">
              <w:rPr>
                <w:rFonts w:hint="eastAsia"/>
                <w:color w:val="000000" w:themeColor="text1"/>
                <w:sz w:val="22"/>
                <w:szCs w:val="22"/>
              </w:rPr>
              <w:t>-11.7</w:t>
            </w:r>
          </w:p>
        </w:tc>
        <w:tc>
          <w:tcPr>
            <w:tcW w:w="853" w:type="dxa"/>
            <w:tcBorders>
              <w:top w:val="nil"/>
              <w:left w:val="single" w:sz="6" w:space="0" w:color="auto"/>
              <w:bottom w:val="nil"/>
              <w:right w:val="single" w:sz="6" w:space="0" w:color="auto"/>
            </w:tcBorders>
            <w:vAlign w:val="center"/>
          </w:tcPr>
          <w:p w14:paraId="3A3EDE22" w14:textId="77777777" w:rsidR="00995F09" w:rsidRPr="003C6E0A" w:rsidRDefault="00995F09" w:rsidP="00995F09">
            <w:pPr>
              <w:autoSpaceDE w:val="0"/>
              <w:autoSpaceDN w:val="0"/>
              <w:adjustRightInd w:val="0"/>
              <w:snapToGrid w:val="0"/>
              <w:jc w:val="center"/>
              <w:rPr>
                <w:color w:val="000000" w:themeColor="text1"/>
                <w:sz w:val="22"/>
                <w:szCs w:val="22"/>
              </w:rPr>
            </w:pPr>
            <w:r w:rsidRPr="003C6E0A">
              <w:rPr>
                <w:rFonts w:hint="eastAsia"/>
                <w:color w:val="000000" w:themeColor="text1"/>
                <w:sz w:val="22"/>
                <w:szCs w:val="22"/>
              </w:rPr>
              <w:t>67.69</w:t>
            </w:r>
          </w:p>
        </w:tc>
        <w:tc>
          <w:tcPr>
            <w:tcW w:w="790" w:type="dxa"/>
            <w:tcBorders>
              <w:top w:val="nil"/>
              <w:left w:val="single" w:sz="6" w:space="0" w:color="auto"/>
              <w:bottom w:val="nil"/>
              <w:right w:val="single" w:sz="6" w:space="0" w:color="auto"/>
            </w:tcBorders>
            <w:vAlign w:val="center"/>
          </w:tcPr>
          <w:p w14:paraId="18DCA109" w14:textId="77777777" w:rsidR="00995F09" w:rsidRPr="003C6E0A" w:rsidRDefault="00995F09" w:rsidP="00995F09">
            <w:pPr>
              <w:autoSpaceDE w:val="0"/>
              <w:autoSpaceDN w:val="0"/>
              <w:adjustRightInd w:val="0"/>
              <w:snapToGrid w:val="0"/>
              <w:jc w:val="center"/>
              <w:rPr>
                <w:color w:val="000000" w:themeColor="text1"/>
                <w:sz w:val="22"/>
                <w:szCs w:val="22"/>
              </w:rPr>
            </w:pPr>
            <w:r w:rsidRPr="003C6E0A">
              <w:rPr>
                <w:rFonts w:hint="eastAsia"/>
                <w:color w:val="000000" w:themeColor="text1"/>
                <w:sz w:val="22"/>
                <w:szCs w:val="22"/>
              </w:rPr>
              <w:t>-15.1</w:t>
            </w:r>
          </w:p>
        </w:tc>
        <w:tc>
          <w:tcPr>
            <w:tcW w:w="904" w:type="dxa"/>
            <w:tcBorders>
              <w:top w:val="nil"/>
              <w:left w:val="single" w:sz="6" w:space="0" w:color="auto"/>
              <w:bottom w:val="nil"/>
              <w:right w:val="single" w:sz="6" w:space="0" w:color="auto"/>
            </w:tcBorders>
            <w:vAlign w:val="center"/>
          </w:tcPr>
          <w:p w14:paraId="631A9236" w14:textId="77777777" w:rsidR="00995F09" w:rsidRPr="003C6E0A" w:rsidRDefault="00995F09" w:rsidP="00995F09">
            <w:pPr>
              <w:autoSpaceDE w:val="0"/>
              <w:autoSpaceDN w:val="0"/>
              <w:adjustRightInd w:val="0"/>
              <w:snapToGrid w:val="0"/>
              <w:jc w:val="center"/>
              <w:rPr>
                <w:color w:val="000000" w:themeColor="text1"/>
                <w:sz w:val="22"/>
                <w:szCs w:val="22"/>
              </w:rPr>
            </w:pPr>
            <w:r w:rsidRPr="003C6E0A">
              <w:rPr>
                <w:rFonts w:hint="eastAsia"/>
                <w:color w:val="000000" w:themeColor="text1"/>
                <w:sz w:val="22"/>
                <w:szCs w:val="22"/>
              </w:rPr>
              <w:t>-0.31</w:t>
            </w:r>
          </w:p>
        </w:tc>
        <w:tc>
          <w:tcPr>
            <w:tcW w:w="854" w:type="dxa"/>
            <w:tcBorders>
              <w:top w:val="nil"/>
              <w:left w:val="single" w:sz="6" w:space="0" w:color="auto"/>
              <w:bottom w:val="nil"/>
              <w:right w:val="single" w:sz="6" w:space="0" w:color="auto"/>
            </w:tcBorders>
            <w:vAlign w:val="center"/>
          </w:tcPr>
          <w:p w14:paraId="0D680773" w14:textId="77777777" w:rsidR="00995F09" w:rsidRPr="003C6E0A" w:rsidRDefault="00995F09" w:rsidP="00995F09">
            <w:pPr>
              <w:autoSpaceDE w:val="0"/>
              <w:autoSpaceDN w:val="0"/>
              <w:adjustRightInd w:val="0"/>
              <w:snapToGrid w:val="0"/>
              <w:jc w:val="center"/>
              <w:rPr>
                <w:color w:val="000000" w:themeColor="text1"/>
                <w:sz w:val="22"/>
                <w:szCs w:val="22"/>
              </w:rPr>
            </w:pPr>
            <w:r w:rsidRPr="003C6E0A">
              <w:rPr>
                <w:color w:val="000000" w:themeColor="text1"/>
                <w:sz w:val="22"/>
                <w:szCs w:val="22"/>
              </w:rPr>
              <w:t>-0.6</w:t>
            </w:r>
          </w:p>
        </w:tc>
        <w:tc>
          <w:tcPr>
            <w:tcW w:w="835" w:type="dxa"/>
            <w:tcBorders>
              <w:top w:val="nil"/>
              <w:left w:val="single" w:sz="6" w:space="0" w:color="auto"/>
              <w:bottom w:val="nil"/>
              <w:right w:val="nil"/>
            </w:tcBorders>
            <w:vAlign w:val="center"/>
          </w:tcPr>
          <w:p w14:paraId="6AF2747B" w14:textId="77777777" w:rsidR="00995F09" w:rsidRPr="003C6E0A" w:rsidRDefault="00995F09" w:rsidP="00995F09">
            <w:pPr>
              <w:autoSpaceDE w:val="0"/>
              <w:autoSpaceDN w:val="0"/>
              <w:adjustRightInd w:val="0"/>
              <w:snapToGrid w:val="0"/>
              <w:jc w:val="center"/>
              <w:rPr>
                <w:color w:val="000000" w:themeColor="text1"/>
                <w:sz w:val="22"/>
                <w:szCs w:val="22"/>
              </w:rPr>
            </w:pPr>
          </w:p>
        </w:tc>
      </w:tr>
      <w:tr w:rsidR="00995F09" w:rsidRPr="003C6E0A" w14:paraId="2571B670" w14:textId="77777777" w:rsidTr="00995F09">
        <w:trPr>
          <w:cantSplit/>
        </w:trPr>
        <w:tc>
          <w:tcPr>
            <w:tcW w:w="1402" w:type="dxa"/>
            <w:tcBorders>
              <w:top w:val="nil"/>
              <w:left w:val="nil"/>
              <w:bottom w:val="nil"/>
              <w:right w:val="single" w:sz="6" w:space="0" w:color="auto"/>
            </w:tcBorders>
            <w:vAlign w:val="center"/>
          </w:tcPr>
          <w:p w14:paraId="22C9AD68"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hint="eastAsia"/>
                <w:color w:val="000000" w:themeColor="text1"/>
                <w:sz w:val="22"/>
              </w:rPr>
              <w:t>2021</w:t>
            </w:r>
            <w:r w:rsidRPr="003C6E0A">
              <w:rPr>
                <w:rFonts w:eastAsia="標楷體" w:hint="eastAsia"/>
                <w:color w:val="000000" w:themeColor="text1"/>
                <w:sz w:val="22"/>
              </w:rPr>
              <w:t>年</w:t>
            </w:r>
          </w:p>
        </w:tc>
        <w:tc>
          <w:tcPr>
            <w:tcW w:w="1080" w:type="dxa"/>
            <w:tcBorders>
              <w:top w:val="nil"/>
              <w:left w:val="single" w:sz="6" w:space="0" w:color="auto"/>
              <w:bottom w:val="nil"/>
              <w:right w:val="single" w:sz="6" w:space="0" w:color="auto"/>
            </w:tcBorders>
            <w:vAlign w:val="center"/>
          </w:tcPr>
          <w:p w14:paraId="2E0E2734"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1.6</w:t>
            </w:r>
          </w:p>
        </w:tc>
        <w:tc>
          <w:tcPr>
            <w:tcW w:w="779" w:type="dxa"/>
            <w:tcBorders>
              <w:top w:val="nil"/>
              <w:left w:val="single" w:sz="6" w:space="0" w:color="auto"/>
              <w:bottom w:val="nil"/>
              <w:right w:val="single" w:sz="6" w:space="0" w:color="auto"/>
            </w:tcBorders>
            <w:vAlign w:val="center"/>
          </w:tcPr>
          <w:p w14:paraId="7002C71C" w14:textId="77777777" w:rsidR="00995F09" w:rsidRPr="003C6E0A" w:rsidRDefault="00995F09" w:rsidP="00995F09">
            <w:pPr>
              <w:jc w:val="center"/>
              <w:rPr>
                <w:color w:val="000000" w:themeColor="text1"/>
                <w:sz w:val="22"/>
                <w:szCs w:val="22"/>
              </w:rPr>
            </w:pPr>
          </w:p>
        </w:tc>
        <w:tc>
          <w:tcPr>
            <w:tcW w:w="850" w:type="dxa"/>
            <w:tcBorders>
              <w:top w:val="nil"/>
              <w:left w:val="single" w:sz="6" w:space="0" w:color="auto"/>
              <w:bottom w:val="nil"/>
              <w:right w:val="single" w:sz="6" w:space="0" w:color="auto"/>
            </w:tcBorders>
            <w:vAlign w:val="center"/>
          </w:tcPr>
          <w:p w14:paraId="359D797B"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83.09</w:t>
            </w:r>
          </w:p>
        </w:tc>
        <w:tc>
          <w:tcPr>
            <w:tcW w:w="767" w:type="dxa"/>
            <w:tcBorders>
              <w:top w:val="nil"/>
              <w:left w:val="single" w:sz="6" w:space="0" w:color="auto"/>
              <w:bottom w:val="nil"/>
              <w:right w:val="single" w:sz="6" w:space="0" w:color="auto"/>
            </w:tcBorders>
            <w:vAlign w:val="center"/>
          </w:tcPr>
          <w:p w14:paraId="754A2458"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21.5</w:t>
            </w:r>
          </w:p>
        </w:tc>
        <w:tc>
          <w:tcPr>
            <w:tcW w:w="853" w:type="dxa"/>
            <w:tcBorders>
              <w:top w:val="nil"/>
              <w:left w:val="single" w:sz="6" w:space="0" w:color="auto"/>
              <w:bottom w:val="nil"/>
              <w:right w:val="single" w:sz="6" w:space="0" w:color="auto"/>
            </w:tcBorders>
            <w:vAlign w:val="center"/>
          </w:tcPr>
          <w:p w14:paraId="38613ACE"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84.5</w:t>
            </w:r>
          </w:p>
        </w:tc>
        <w:tc>
          <w:tcPr>
            <w:tcW w:w="790" w:type="dxa"/>
            <w:tcBorders>
              <w:top w:val="nil"/>
              <w:left w:val="single" w:sz="6" w:space="0" w:color="auto"/>
              <w:bottom w:val="nil"/>
              <w:right w:val="single" w:sz="6" w:space="0" w:color="auto"/>
            </w:tcBorders>
            <w:vAlign w:val="center"/>
          </w:tcPr>
          <w:p w14:paraId="0519CDD3"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24.8</w:t>
            </w:r>
          </w:p>
        </w:tc>
        <w:tc>
          <w:tcPr>
            <w:tcW w:w="904" w:type="dxa"/>
            <w:tcBorders>
              <w:top w:val="nil"/>
              <w:left w:val="single" w:sz="6" w:space="0" w:color="auto"/>
              <w:bottom w:val="nil"/>
              <w:right w:val="single" w:sz="6" w:space="0" w:color="auto"/>
            </w:tcBorders>
            <w:vAlign w:val="center"/>
          </w:tcPr>
          <w:p w14:paraId="49F9DB16"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-1.41</w:t>
            </w:r>
          </w:p>
        </w:tc>
        <w:tc>
          <w:tcPr>
            <w:tcW w:w="854" w:type="dxa"/>
            <w:tcBorders>
              <w:top w:val="nil"/>
              <w:left w:val="single" w:sz="6" w:space="0" w:color="auto"/>
              <w:bottom w:val="nil"/>
              <w:right w:val="single" w:sz="6" w:space="0" w:color="auto"/>
            </w:tcBorders>
            <w:vAlign w:val="center"/>
          </w:tcPr>
          <w:p w14:paraId="1156C71E" w14:textId="77777777" w:rsidR="00995F09" w:rsidRPr="003C6E0A" w:rsidRDefault="00995F09" w:rsidP="00995F09">
            <w:pPr>
              <w:autoSpaceDE w:val="0"/>
              <w:autoSpaceDN w:val="0"/>
              <w:adjustRightInd w:val="0"/>
              <w:snapToGrid w:val="0"/>
              <w:jc w:val="center"/>
              <w:rPr>
                <w:color w:val="000000" w:themeColor="text1"/>
                <w:sz w:val="22"/>
                <w:szCs w:val="22"/>
              </w:rPr>
            </w:pPr>
          </w:p>
        </w:tc>
        <w:tc>
          <w:tcPr>
            <w:tcW w:w="835" w:type="dxa"/>
            <w:tcBorders>
              <w:top w:val="nil"/>
              <w:left w:val="single" w:sz="6" w:space="0" w:color="auto"/>
              <w:bottom w:val="nil"/>
              <w:right w:val="nil"/>
            </w:tcBorders>
            <w:vAlign w:val="center"/>
          </w:tcPr>
          <w:p w14:paraId="4921817F" w14:textId="77777777" w:rsidR="00995F09" w:rsidRPr="003C6E0A" w:rsidRDefault="00995F09" w:rsidP="00995F09">
            <w:pPr>
              <w:autoSpaceDE w:val="0"/>
              <w:autoSpaceDN w:val="0"/>
              <w:adjustRightInd w:val="0"/>
              <w:snapToGrid w:val="0"/>
              <w:jc w:val="center"/>
              <w:rPr>
                <w:color w:val="000000" w:themeColor="text1"/>
                <w:sz w:val="22"/>
                <w:szCs w:val="22"/>
              </w:rPr>
            </w:pPr>
          </w:p>
        </w:tc>
      </w:tr>
      <w:tr w:rsidR="00995F09" w:rsidRPr="003C6E0A" w14:paraId="4951A551" w14:textId="77777777" w:rsidTr="00995F09">
        <w:trPr>
          <w:cantSplit/>
        </w:trPr>
        <w:tc>
          <w:tcPr>
            <w:tcW w:w="1402" w:type="dxa"/>
            <w:tcBorders>
              <w:top w:val="nil"/>
              <w:left w:val="nil"/>
              <w:bottom w:val="nil"/>
              <w:right w:val="single" w:sz="6" w:space="0" w:color="auto"/>
            </w:tcBorders>
            <w:vAlign w:val="center"/>
          </w:tcPr>
          <w:p w14:paraId="16709D3D"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hint="eastAsia"/>
                <w:color w:val="000000" w:themeColor="text1"/>
                <w:sz w:val="22"/>
              </w:rPr>
              <w:t>2</w:t>
            </w:r>
            <w:r w:rsidRPr="003C6E0A">
              <w:rPr>
                <w:rFonts w:eastAsia="標楷體" w:hint="eastAsia"/>
                <w:color w:val="000000" w:themeColor="text1"/>
                <w:sz w:val="22"/>
              </w:rPr>
              <w:t>月</w:t>
            </w:r>
          </w:p>
        </w:tc>
        <w:tc>
          <w:tcPr>
            <w:tcW w:w="1080" w:type="dxa"/>
            <w:tcBorders>
              <w:top w:val="nil"/>
              <w:left w:val="single" w:sz="6" w:space="0" w:color="auto"/>
              <w:bottom w:val="nil"/>
              <w:right w:val="single" w:sz="6" w:space="0" w:color="auto"/>
            </w:tcBorders>
            <w:vAlign w:val="center"/>
          </w:tcPr>
          <w:p w14:paraId="794CE9A0"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14:paraId="16AB8F5F"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-2.0</w:t>
            </w:r>
          </w:p>
        </w:tc>
        <w:tc>
          <w:tcPr>
            <w:tcW w:w="850" w:type="dxa"/>
            <w:tcBorders>
              <w:top w:val="nil"/>
              <w:left w:val="single" w:sz="6" w:space="0" w:color="auto"/>
              <w:bottom w:val="nil"/>
              <w:right w:val="single" w:sz="6" w:space="0" w:color="auto"/>
            </w:tcBorders>
            <w:vAlign w:val="center"/>
          </w:tcPr>
          <w:p w14:paraId="4EA7E6BC"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6.04</w:t>
            </w:r>
          </w:p>
        </w:tc>
        <w:tc>
          <w:tcPr>
            <w:tcW w:w="767" w:type="dxa"/>
            <w:tcBorders>
              <w:top w:val="nil"/>
              <w:left w:val="single" w:sz="6" w:space="0" w:color="auto"/>
              <w:bottom w:val="nil"/>
              <w:right w:val="single" w:sz="6" w:space="0" w:color="auto"/>
            </w:tcBorders>
            <w:vAlign w:val="center"/>
          </w:tcPr>
          <w:p w14:paraId="1A4B8F1E"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-4.5</w:t>
            </w:r>
          </w:p>
        </w:tc>
        <w:tc>
          <w:tcPr>
            <w:tcW w:w="853" w:type="dxa"/>
            <w:tcBorders>
              <w:top w:val="nil"/>
              <w:left w:val="single" w:sz="6" w:space="0" w:color="auto"/>
              <w:bottom w:val="nil"/>
              <w:right w:val="single" w:sz="6" w:space="0" w:color="auto"/>
            </w:tcBorders>
            <w:vAlign w:val="center"/>
          </w:tcPr>
          <w:p w14:paraId="5FBE3D0D"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5.82</w:t>
            </w:r>
          </w:p>
        </w:tc>
        <w:tc>
          <w:tcPr>
            <w:tcW w:w="790" w:type="dxa"/>
            <w:tcBorders>
              <w:top w:val="nil"/>
              <w:left w:val="single" w:sz="6" w:space="0" w:color="auto"/>
              <w:bottom w:val="nil"/>
              <w:right w:val="single" w:sz="6" w:space="0" w:color="auto"/>
            </w:tcBorders>
            <w:vAlign w:val="center"/>
          </w:tcPr>
          <w:p w14:paraId="2038FCAF"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11.8</w:t>
            </w:r>
          </w:p>
        </w:tc>
        <w:tc>
          <w:tcPr>
            <w:tcW w:w="904" w:type="dxa"/>
            <w:tcBorders>
              <w:top w:val="nil"/>
              <w:left w:val="single" w:sz="6" w:space="0" w:color="auto"/>
              <w:bottom w:val="nil"/>
              <w:right w:val="single" w:sz="6" w:space="0" w:color="auto"/>
            </w:tcBorders>
            <w:vAlign w:val="center"/>
          </w:tcPr>
          <w:p w14:paraId="45427AB3"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0.22</w:t>
            </w:r>
          </w:p>
        </w:tc>
        <w:tc>
          <w:tcPr>
            <w:tcW w:w="854" w:type="dxa"/>
            <w:tcBorders>
              <w:top w:val="nil"/>
              <w:left w:val="single" w:sz="6" w:space="0" w:color="auto"/>
              <w:bottom w:val="nil"/>
              <w:right w:val="single" w:sz="6" w:space="0" w:color="auto"/>
            </w:tcBorders>
            <w:vAlign w:val="center"/>
          </w:tcPr>
          <w:p w14:paraId="2269F68D" w14:textId="77777777" w:rsidR="00995F09" w:rsidRPr="003C6E0A" w:rsidRDefault="00995F09" w:rsidP="00995F09">
            <w:pPr>
              <w:autoSpaceDE w:val="0"/>
              <w:autoSpaceDN w:val="0"/>
              <w:adjustRightInd w:val="0"/>
              <w:snapToGrid w:val="0"/>
              <w:jc w:val="center"/>
              <w:rPr>
                <w:color w:val="000000" w:themeColor="text1"/>
                <w:sz w:val="22"/>
                <w:szCs w:val="22"/>
              </w:rPr>
            </w:pPr>
            <w:r w:rsidRPr="003C6E0A">
              <w:rPr>
                <w:rFonts w:hint="eastAsia"/>
                <w:color w:val="000000" w:themeColor="text1"/>
                <w:sz w:val="22"/>
                <w:szCs w:val="22"/>
              </w:rPr>
              <w:t>-0.4</w:t>
            </w:r>
          </w:p>
        </w:tc>
        <w:tc>
          <w:tcPr>
            <w:tcW w:w="835" w:type="dxa"/>
            <w:tcBorders>
              <w:top w:val="nil"/>
              <w:left w:val="single" w:sz="6" w:space="0" w:color="auto"/>
              <w:bottom w:val="nil"/>
              <w:right w:val="nil"/>
            </w:tcBorders>
            <w:vAlign w:val="center"/>
          </w:tcPr>
          <w:p w14:paraId="56244AAD" w14:textId="77777777" w:rsidR="00995F09" w:rsidRPr="003C6E0A" w:rsidRDefault="00995F09" w:rsidP="00995F09">
            <w:pPr>
              <w:autoSpaceDE w:val="0"/>
              <w:autoSpaceDN w:val="0"/>
              <w:adjustRightInd w:val="0"/>
              <w:snapToGrid w:val="0"/>
              <w:jc w:val="center"/>
              <w:rPr>
                <w:color w:val="000000" w:themeColor="text1"/>
                <w:sz w:val="22"/>
                <w:szCs w:val="22"/>
              </w:rPr>
            </w:pPr>
            <w:r w:rsidRPr="003C6E0A">
              <w:rPr>
                <w:rFonts w:hint="eastAsia"/>
                <w:color w:val="000000" w:themeColor="text1"/>
                <w:sz w:val="22"/>
                <w:szCs w:val="22"/>
              </w:rPr>
              <w:t>2.9</w:t>
            </w:r>
          </w:p>
        </w:tc>
      </w:tr>
      <w:tr w:rsidR="00995F09" w:rsidRPr="003C6E0A" w14:paraId="27FC09B7" w14:textId="77777777" w:rsidTr="00995F09">
        <w:trPr>
          <w:cantSplit/>
        </w:trPr>
        <w:tc>
          <w:tcPr>
            <w:tcW w:w="1402" w:type="dxa"/>
            <w:tcBorders>
              <w:top w:val="nil"/>
              <w:left w:val="nil"/>
              <w:bottom w:val="nil"/>
              <w:right w:val="single" w:sz="6" w:space="0" w:color="auto"/>
            </w:tcBorders>
            <w:vAlign w:val="center"/>
          </w:tcPr>
          <w:p w14:paraId="5C3FDF6D"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hint="eastAsia"/>
                <w:color w:val="000000" w:themeColor="text1"/>
                <w:sz w:val="22"/>
              </w:rPr>
              <w:t>3</w:t>
            </w:r>
            <w:r w:rsidRPr="003C6E0A">
              <w:rPr>
                <w:rFonts w:eastAsia="標楷體" w:hint="eastAsia"/>
                <w:color w:val="000000" w:themeColor="text1"/>
                <w:sz w:val="22"/>
              </w:rPr>
              <w:t>月</w:t>
            </w:r>
          </w:p>
        </w:tc>
        <w:tc>
          <w:tcPr>
            <w:tcW w:w="1080" w:type="dxa"/>
            <w:tcBorders>
              <w:top w:val="nil"/>
              <w:left w:val="single" w:sz="6" w:space="0" w:color="auto"/>
              <w:bottom w:val="nil"/>
              <w:right w:val="single" w:sz="6" w:space="0" w:color="auto"/>
            </w:tcBorders>
            <w:vAlign w:val="center"/>
          </w:tcPr>
          <w:p w14:paraId="196B51FC"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hint="eastAsia"/>
                <w:color w:val="000000" w:themeColor="text1"/>
                <w:sz w:val="22"/>
              </w:rPr>
              <w:t>-3.9</w:t>
            </w:r>
            <w:r w:rsidRPr="003C6E0A">
              <w:rPr>
                <w:rFonts w:eastAsia="標楷體"/>
                <w:color w:val="000000" w:themeColor="text1"/>
                <w:sz w:val="22"/>
              </w:rPr>
              <w:t>（</w:t>
            </w:r>
            <w:r w:rsidRPr="003C6E0A">
              <w:rPr>
                <w:rFonts w:eastAsia="標楷體"/>
                <w:color w:val="000000" w:themeColor="text1"/>
                <w:sz w:val="22"/>
              </w:rPr>
              <w:t>I</w:t>
            </w:r>
            <w:r w:rsidRPr="003C6E0A">
              <w:rPr>
                <w:rFonts w:eastAsia="標楷體"/>
                <w:color w:val="000000" w:themeColor="text1"/>
                <w:sz w:val="22"/>
              </w:rPr>
              <w:t>）</w:t>
            </w:r>
          </w:p>
        </w:tc>
        <w:tc>
          <w:tcPr>
            <w:tcW w:w="779" w:type="dxa"/>
            <w:tcBorders>
              <w:top w:val="nil"/>
              <w:left w:val="single" w:sz="6" w:space="0" w:color="auto"/>
              <w:bottom w:val="nil"/>
              <w:right w:val="single" w:sz="6" w:space="0" w:color="auto"/>
            </w:tcBorders>
            <w:vAlign w:val="center"/>
          </w:tcPr>
          <w:p w14:paraId="4534EDEA"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1.7</w:t>
            </w:r>
          </w:p>
        </w:tc>
        <w:tc>
          <w:tcPr>
            <w:tcW w:w="850" w:type="dxa"/>
            <w:tcBorders>
              <w:top w:val="nil"/>
              <w:left w:val="single" w:sz="6" w:space="0" w:color="auto"/>
              <w:bottom w:val="nil"/>
              <w:right w:val="single" w:sz="6" w:space="0" w:color="auto"/>
            </w:tcBorders>
            <w:vAlign w:val="center"/>
          </w:tcPr>
          <w:p w14:paraId="1A97FAC8"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7.38</w:t>
            </w:r>
          </w:p>
        </w:tc>
        <w:tc>
          <w:tcPr>
            <w:tcW w:w="767" w:type="dxa"/>
            <w:tcBorders>
              <w:top w:val="nil"/>
              <w:left w:val="single" w:sz="6" w:space="0" w:color="auto"/>
              <w:bottom w:val="nil"/>
              <w:right w:val="single" w:sz="6" w:space="0" w:color="auto"/>
            </w:tcBorders>
            <w:vAlign w:val="center"/>
          </w:tcPr>
          <w:p w14:paraId="537C9D27"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16.1</w:t>
            </w:r>
          </w:p>
        </w:tc>
        <w:tc>
          <w:tcPr>
            <w:tcW w:w="853" w:type="dxa"/>
            <w:tcBorders>
              <w:top w:val="nil"/>
              <w:left w:val="single" w:sz="6" w:space="0" w:color="auto"/>
              <w:bottom w:val="nil"/>
              <w:right w:val="single" w:sz="6" w:space="0" w:color="auto"/>
            </w:tcBorders>
            <w:vAlign w:val="center"/>
          </w:tcPr>
          <w:p w14:paraId="6EA5BA7B"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6.71</w:t>
            </w:r>
          </w:p>
        </w:tc>
        <w:tc>
          <w:tcPr>
            <w:tcW w:w="790" w:type="dxa"/>
            <w:tcBorders>
              <w:top w:val="nil"/>
              <w:left w:val="single" w:sz="6" w:space="0" w:color="auto"/>
              <w:bottom w:val="nil"/>
              <w:right w:val="single" w:sz="6" w:space="0" w:color="auto"/>
            </w:tcBorders>
            <w:vAlign w:val="center"/>
          </w:tcPr>
          <w:p w14:paraId="66EFEE4D"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5.7</w:t>
            </w:r>
          </w:p>
        </w:tc>
        <w:tc>
          <w:tcPr>
            <w:tcW w:w="904" w:type="dxa"/>
            <w:tcBorders>
              <w:top w:val="nil"/>
              <w:left w:val="single" w:sz="6" w:space="0" w:color="auto"/>
              <w:bottom w:val="nil"/>
              <w:right w:val="single" w:sz="6" w:space="0" w:color="auto"/>
            </w:tcBorders>
            <w:vAlign w:val="center"/>
          </w:tcPr>
          <w:p w14:paraId="1D95F649"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0.67</w:t>
            </w:r>
          </w:p>
        </w:tc>
        <w:tc>
          <w:tcPr>
            <w:tcW w:w="854" w:type="dxa"/>
            <w:tcBorders>
              <w:top w:val="nil"/>
              <w:left w:val="single" w:sz="6" w:space="0" w:color="auto"/>
              <w:bottom w:val="nil"/>
              <w:right w:val="single" w:sz="6" w:space="0" w:color="auto"/>
            </w:tcBorders>
            <w:vAlign w:val="center"/>
          </w:tcPr>
          <w:p w14:paraId="1D162118" w14:textId="77777777" w:rsidR="00995F09" w:rsidRPr="003C6E0A" w:rsidRDefault="00995F09" w:rsidP="00995F09">
            <w:pPr>
              <w:autoSpaceDE w:val="0"/>
              <w:autoSpaceDN w:val="0"/>
              <w:adjustRightInd w:val="0"/>
              <w:snapToGrid w:val="0"/>
              <w:jc w:val="center"/>
              <w:rPr>
                <w:color w:val="000000" w:themeColor="text1"/>
                <w:sz w:val="22"/>
                <w:szCs w:val="22"/>
              </w:rPr>
            </w:pPr>
            <w:r w:rsidRPr="003C6E0A">
              <w:rPr>
                <w:rFonts w:hint="eastAsia"/>
                <w:color w:val="000000" w:themeColor="text1"/>
                <w:sz w:val="22"/>
                <w:szCs w:val="22"/>
              </w:rPr>
              <w:t>-0.4</w:t>
            </w:r>
          </w:p>
        </w:tc>
        <w:tc>
          <w:tcPr>
            <w:tcW w:w="835" w:type="dxa"/>
            <w:tcBorders>
              <w:top w:val="nil"/>
              <w:left w:val="single" w:sz="6" w:space="0" w:color="auto"/>
              <w:bottom w:val="nil"/>
              <w:right w:val="nil"/>
            </w:tcBorders>
            <w:vAlign w:val="center"/>
          </w:tcPr>
          <w:p w14:paraId="75004FA3" w14:textId="77777777" w:rsidR="00995F09" w:rsidRPr="003C6E0A" w:rsidRDefault="00995F09" w:rsidP="00995F09">
            <w:pPr>
              <w:autoSpaceDE w:val="0"/>
              <w:autoSpaceDN w:val="0"/>
              <w:adjustRightInd w:val="0"/>
              <w:snapToGrid w:val="0"/>
              <w:jc w:val="center"/>
              <w:rPr>
                <w:color w:val="000000" w:themeColor="text1"/>
                <w:sz w:val="22"/>
                <w:szCs w:val="22"/>
              </w:rPr>
            </w:pPr>
            <w:r w:rsidRPr="003C6E0A">
              <w:rPr>
                <w:rFonts w:hint="eastAsia"/>
                <w:color w:val="000000" w:themeColor="text1"/>
                <w:sz w:val="22"/>
                <w:szCs w:val="22"/>
              </w:rPr>
              <w:t>2.6</w:t>
            </w:r>
          </w:p>
        </w:tc>
      </w:tr>
      <w:tr w:rsidR="00995F09" w:rsidRPr="003C6E0A" w14:paraId="7D73C4AE" w14:textId="77777777" w:rsidTr="00995F09">
        <w:trPr>
          <w:cantSplit/>
        </w:trPr>
        <w:tc>
          <w:tcPr>
            <w:tcW w:w="1402" w:type="dxa"/>
            <w:tcBorders>
              <w:top w:val="nil"/>
              <w:left w:val="nil"/>
              <w:bottom w:val="nil"/>
              <w:right w:val="single" w:sz="6" w:space="0" w:color="auto"/>
            </w:tcBorders>
            <w:vAlign w:val="center"/>
          </w:tcPr>
          <w:p w14:paraId="0B0D81BB"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hint="eastAsia"/>
                <w:color w:val="000000" w:themeColor="text1"/>
                <w:sz w:val="22"/>
              </w:rPr>
              <w:t>4</w:t>
            </w:r>
            <w:r w:rsidRPr="003C6E0A">
              <w:rPr>
                <w:rFonts w:eastAsia="標楷體" w:hint="eastAsia"/>
                <w:color w:val="000000" w:themeColor="text1"/>
                <w:sz w:val="22"/>
              </w:rPr>
              <w:t>月</w:t>
            </w:r>
          </w:p>
        </w:tc>
        <w:tc>
          <w:tcPr>
            <w:tcW w:w="1080" w:type="dxa"/>
            <w:tcBorders>
              <w:top w:val="nil"/>
              <w:left w:val="single" w:sz="6" w:space="0" w:color="auto"/>
              <w:bottom w:val="nil"/>
              <w:right w:val="single" w:sz="6" w:space="0" w:color="auto"/>
            </w:tcBorders>
            <w:vAlign w:val="center"/>
          </w:tcPr>
          <w:p w14:paraId="2036AB04"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14:paraId="6C4B8840" w14:textId="77777777" w:rsidR="00995F09" w:rsidRPr="003C6E0A" w:rsidRDefault="00995F09" w:rsidP="00995F09">
            <w:pPr>
              <w:jc w:val="center"/>
              <w:rPr>
                <w:color w:val="000000" w:themeColor="text1"/>
                <w:sz w:val="22"/>
                <w:szCs w:val="22"/>
              </w:rPr>
            </w:pPr>
            <w:r w:rsidRPr="003C6E0A">
              <w:rPr>
                <w:color w:val="000000" w:themeColor="text1"/>
                <w:sz w:val="22"/>
                <w:szCs w:val="22"/>
              </w:rPr>
              <w:t>2.9</w:t>
            </w:r>
          </w:p>
        </w:tc>
        <w:tc>
          <w:tcPr>
            <w:tcW w:w="850" w:type="dxa"/>
            <w:tcBorders>
              <w:top w:val="nil"/>
              <w:left w:val="single" w:sz="6" w:space="0" w:color="auto"/>
              <w:bottom w:val="nil"/>
              <w:right w:val="single" w:sz="6" w:space="0" w:color="auto"/>
            </w:tcBorders>
            <w:vAlign w:val="center"/>
          </w:tcPr>
          <w:p w14:paraId="28B6EA40"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7.18</w:t>
            </w:r>
          </w:p>
        </w:tc>
        <w:tc>
          <w:tcPr>
            <w:tcW w:w="767" w:type="dxa"/>
            <w:tcBorders>
              <w:top w:val="nil"/>
              <w:left w:val="single" w:sz="6" w:space="0" w:color="auto"/>
              <w:bottom w:val="nil"/>
              <w:right w:val="single" w:sz="6" w:space="0" w:color="auto"/>
            </w:tcBorders>
            <w:vAlign w:val="center"/>
          </w:tcPr>
          <w:p w14:paraId="0C455B6A"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38.0</w:t>
            </w:r>
          </w:p>
        </w:tc>
        <w:tc>
          <w:tcPr>
            <w:tcW w:w="853" w:type="dxa"/>
            <w:tcBorders>
              <w:top w:val="nil"/>
              <w:left w:val="single" w:sz="6" w:space="0" w:color="auto"/>
              <w:bottom w:val="nil"/>
              <w:right w:val="single" w:sz="6" w:space="0" w:color="auto"/>
            </w:tcBorders>
            <w:vAlign w:val="center"/>
          </w:tcPr>
          <w:p w14:paraId="5BD0B3E5"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6.92</w:t>
            </w:r>
          </w:p>
        </w:tc>
        <w:tc>
          <w:tcPr>
            <w:tcW w:w="790" w:type="dxa"/>
            <w:tcBorders>
              <w:top w:val="nil"/>
              <w:left w:val="single" w:sz="6" w:space="0" w:color="auto"/>
              <w:bottom w:val="nil"/>
              <w:right w:val="single" w:sz="6" w:space="0" w:color="auto"/>
            </w:tcBorders>
            <w:vAlign w:val="center"/>
          </w:tcPr>
          <w:p w14:paraId="70922F7B"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12.8</w:t>
            </w:r>
          </w:p>
        </w:tc>
        <w:tc>
          <w:tcPr>
            <w:tcW w:w="904" w:type="dxa"/>
            <w:tcBorders>
              <w:top w:val="nil"/>
              <w:left w:val="single" w:sz="6" w:space="0" w:color="auto"/>
              <w:bottom w:val="nil"/>
              <w:right w:val="single" w:sz="6" w:space="0" w:color="auto"/>
            </w:tcBorders>
            <w:vAlign w:val="center"/>
          </w:tcPr>
          <w:p w14:paraId="333472FA"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0.26</w:t>
            </w:r>
          </w:p>
        </w:tc>
        <w:tc>
          <w:tcPr>
            <w:tcW w:w="854" w:type="dxa"/>
            <w:tcBorders>
              <w:top w:val="nil"/>
              <w:left w:val="single" w:sz="6" w:space="0" w:color="auto"/>
              <w:bottom w:val="nil"/>
              <w:right w:val="single" w:sz="6" w:space="0" w:color="auto"/>
            </w:tcBorders>
            <w:vAlign w:val="center"/>
          </w:tcPr>
          <w:p w14:paraId="7E2BACDE" w14:textId="77777777" w:rsidR="00995F09" w:rsidRPr="003C6E0A" w:rsidRDefault="00995F09" w:rsidP="00995F09">
            <w:pPr>
              <w:autoSpaceDE w:val="0"/>
              <w:autoSpaceDN w:val="0"/>
              <w:adjustRightInd w:val="0"/>
              <w:snapToGrid w:val="0"/>
              <w:jc w:val="center"/>
              <w:rPr>
                <w:color w:val="000000" w:themeColor="text1"/>
                <w:sz w:val="22"/>
                <w:szCs w:val="22"/>
              </w:rPr>
            </w:pPr>
            <w:r w:rsidRPr="003C6E0A">
              <w:rPr>
                <w:color w:val="000000" w:themeColor="text1"/>
                <w:sz w:val="22"/>
                <w:szCs w:val="22"/>
              </w:rPr>
              <w:t>-0.1</w:t>
            </w:r>
          </w:p>
        </w:tc>
        <w:tc>
          <w:tcPr>
            <w:tcW w:w="835" w:type="dxa"/>
            <w:tcBorders>
              <w:top w:val="nil"/>
              <w:left w:val="single" w:sz="6" w:space="0" w:color="auto"/>
              <w:bottom w:val="nil"/>
              <w:right w:val="nil"/>
            </w:tcBorders>
            <w:vAlign w:val="center"/>
          </w:tcPr>
          <w:p w14:paraId="6C93CEDC" w14:textId="77777777" w:rsidR="00995F09" w:rsidRPr="003C6E0A" w:rsidRDefault="00995F09" w:rsidP="00995F09">
            <w:pPr>
              <w:autoSpaceDE w:val="0"/>
              <w:autoSpaceDN w:val="0"/>
              <w:adjustRightInd w:val="0"/>
              <w:snapToGrid w:val="0"/>
              <w:jc w:val="center"/>
              <w:rPr>
                <w:color w:val="000000" w:themeColor="text1"/>
                <w:sz w:val="22"/>
                <w:szCs w:val="22"/>
              </w:rPr>
            </w:pPr>
            <w:r w:rsidRPr="003C6E0A">
              <w:rPr>
                <w:color w:val="000000" w:themeColor="text1"/>
                <w:sz w:val="22"/>
                <w:szCs w:val="22"/>
              </w:rPr>
              <w:t>2.8</w:t>
            </w:r>
          </w:p>
        </w:tc>
      </w:tr>
      <w:tr w:rsidR="00995F09" w:rsidRPr="003C6E0A" w14:paraId="1FF85DA3" w14:textId="77777777" w:rsidTr="00995F09">
        <w:trPr>
          <w:cantSplit/>
        </w:trPr>
        <w:tc>
          <w:tcPr>
            <w:tcW w:w="1402" w:type="dxa"/>
            <w:tcBorders>
              <w:top w:val="nil"/>
              <w:left w:val="nil"/>
              <w:bottom w:val="nil"/>
              <w:right w:val="single" w:sz="6" w:space="0" w:color="auto"/>
            </w:tcBorders>
            <w:vAlign w:val="center"/>
          </w:tcPr>
          <w:p w14:paraId="5D4D43AA"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hint="eastAsia"/>
                <w:color w:val="000000" w:themeColor="text1"/>
                <w:sz w:val="22"/>
              </w:rPr>
              <w:t>5</w:t>
            </w:r>
            <w:r w:rsidRPr="003C6E0A">
              <w:rPr>
                <w:rFonts w:eastAsia="標楷體" w:hint="eastAsia"/>
                <w:color w:val="000000" w:themeColor="text1"/>
                <w:sz w:val="22"/>
              </w:rPr>
              <w:t>月</w:t>
            </w:r>
          </w:p>
        </w:tc>
        <w:tc>
          <w:tcPr>
            <w:tcW w:w="1080" w:type="dxa"/>
            <w:tcBorders>
              <w:top w:val="nil"/>
              <w:left w:val="single" w:sz="6" w:space="0" w:color="auto"/>
              <w:bottom w:val="nil"/>
              <w:right w:val="single" w:sz="6" w:space="0" w:color="auto"/>
            </w:tcBorders>
            <w:vAlign w:val="center"/>
          </w:tcPr>
          <w:p w14:paraId="7829C5B8"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14:paraId="7593126F" w14:textId="77777777" w:rsidR="00995F09" w:rsidRPr="003C6E0A" w:rsidRDefault="00995F09" w:rsidP="00995F09">
            <w:pPr>
              <w:jc w:val="center"/>
              <w:rPr>
                <w:color w:val="000000" w:themeColor="text1"/>
                <w:sz w:val="22"/>
                <w:szCs w:val="22"/>
              </w:rPr>
            </w:pPr>
            <w:r w:rsidRPr="003C6E0A">
              <w:rPr>
                <w:color w:val="000000" w:themeColor="text1"/>
                <w:sz w:val="22"/>
                <w:szCs w:val="22"/>
              </w:rPr>
              <w:t>-6.5</w:t>
            </w:r>
          </w:p>
        </w:tc>
        <w:tc>
          <w:tcPr>
            <w:tcW w:w="850" w:type="dxa"/>
            <w:tcBorders>
              <w:top w:val="nil"/>
              <w:left w:val="single" w:sz="6" w:space="0" w:color="auto"/>
              <w:bottom w:val="nil"/>
              <w:right w:val="single" w:sz="6" w:space="0" w:color="auto"/>
            </w:tcBorders>
            <w:vAlign w:val="center"/>
          </w:tcPr>
          <w:p w14:paraId="2637306D"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6.26</w:t>
            </w:r>
          </w:p>
        </w:tc>
        <w:tc>
          <w:tcPr>
            <w:tcW w:w="767" w:type="dxa"/>
            <w:tcBorders>
              <w:top w:val="nil"/>
              <w:left w:val="single" w:sz="6" w:space="0" w:color="auto"/>
              <w:bottom w:val="nil"/>
              <w:right w:val="single" w:sz="6" w:space="0" w:color="auto"/>
            </w:tcBorders>
            <w:vAlign w:val="center"/>
          </w:tcPr>
          <w:p w14:paraId="2E498211"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49.6</w:t>
            </w:r>
          </w:p>
        </w:tc>
        <w:tc>
          <w:tcPr>
            <w:tcW w:w="853" w:type="dxa"/>
            <w:tcBorders>
              <w:top w:val="nil"/>
              <w:left w:val="single" w:sz="6" w:space="0" w:color="auto"/>
              <w:bottom w:val="nil"/>
              <w:right w:val="single" w:sz="6" w:space="0" w:color="auto"/>
            </w:tcBorders>
            <w:vAlign w:val="center"/>
          </w:tcPr>
          <w:p w14:paraId="550F900E"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6.45</w:t>
            </w:r>
          </w:p>
        </w:tc>
        <w:tc>
          <w:tcPr>
            <w:tcW w:w="790" w:type="dxa"/>
            <w:tcBorders>
              <w:top w:val="nil"/>
              <w:left w:val="single" w:sz="6" w:space="0" w:color="auto"/>
              <w:bottom w:val="nil"/>
              <w:right w:val="single" w:sz="6" w:space="0" w:color="auto"/>
            </w:tcBorders>
            <w:vAlign w:val="center"/>
          </w:tcPr>
          <w:p w14:paraId="511646AC"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27.9</w:t>
            </w:r>
          </w:p>
        </w:tc>
        <w:tc>
          <w:tcPr>
            <w:tcW w:w="904" w:type="dxa"/>
            <w:tcBorders>
              <w:top w:val="nil"/>
              <w:left w:val="single" w:sz="6" w:space="0" w:color="auto"/>
              <w:bottom w:val="nil"/>
              <w:right w:val="single" w:sz="6" w:space="0" w:color="auto"/>
            </w:tcBorders>
            <w:vAlign w:val="center"/>
          </w:tcPr>
          <w:p w14:paraId="5EA2094D"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-0.19</w:t>
            </w:r>
          </w:p>
        </w:tc>
        <w:tc>
          <w:tcPr>
            <w:tcW w:w="854" w:type="dxa"/>
            <w:tcBorders>
              <w:top w:val="nil"/>
              <w:left w:val="single" w:sz="6" w:space="0" w:color="auto"/>
              <w:bottom w:val="nil"/>
              <w:right w:val="single" w:sz="6" w:space="0" w:color="auto"/>
            </w:tcBorders>
            <w:vAlign w:val="center"/>
          </w:tcPr>
          <w:p w14:paraId="094BC07E" w14:textId="77777777" w:rsidR="00995F09" w:rsidRPr="003C6E0A" w:rsidRDefault="00995F09" w:rsidP="00995F09">
            <w:pPr>
              <w:autoSpaceDE w:val="0"/>
              <w:autoSpaceDN w:val="0"/>
              <w:adjustRightInd w:val="0"/>
              <w:snapToGrid w:val="0"/>
              <w:jc w:val="center"/>
              <w:rPr>
                <w:color w:val="000000" w:themeColor="text1"/>
                <w:sz w:val="22"/>
                <w:szCs w:val="22"/>
              </w:rPr>
            </w:pPr>
            <w:r w:rsidRPr="003C6E0A">
              <w:rPr>
                <w:color w:val="000000" w:themeColor="text1"/>
                <w:sz w:val="22"/>
                <w:szCs w:val="22"/>
              </w:rPr>
              <w:t>0.3</w:t>
            </w:r>
          </w:p>
        </w:tc>
        <w:tc>
          <w:tcPr>
            <w:tcW w:w="835" w:type="dxa"/>
            <w:tcBorders>
              <w:top w:val="nil"/>
              <w:left w:val="single" w:sz="6" w:space="0" w:color="auto"/>
              <w:bottom w:val="nil"/>
              <w:right w:val="nil"/>
            </w:tcBorders>
            <w:vAlign w:val="center"/>
          </w:tcPr>
          <w:p w14:paraId="3A245C5E" w14:textId="77777777" w:rsidR="00995F09" w:rsidRPr="003C6E0A" w:rsidRDefault="00995F09" w:rsidP="00995F09">
            <w:pPr>
              <w:autoSpaceDE w:val="0"/>
              <w:autoSpaceDN w:val="0"/>
              <w:adjustRightInd w:val="0"/>
              <w:snapToGrid w:val="0"/>
              <w:jc w:val="center"/>
              <w:rPr>
                <w:color w:val="000000" w:themeColor="text1"/>
                <w:sz w:val="22"/>
                <w:szCs w:val="22"/>
              </w:rPr>
            </w:pPr>
            <w:r w:rsidRPr="003C6E0A">
              <w:rPr>
                <w:color w:val="000000" w:themeColor="text1"/>
                <w:sz w:val="22"/>
                <w:szCs w:val="22"/>
              </w:rPr>
              <w:t>3.0</w:t>
            </w:r>
          </w:p>
        </w:tc>
      </w:tr>
      <w:tr w:rsidR="00995F09" w:rsidRPr="003C6E0A" w14:paraId="0D560E42" w14:textId="77777777" w:rsidTr="00995F09">
        <w:trPr>
          <w:cantSplit/>
        </w:trPr>
        <w:tc>
          <w:tcPr>
            <w:tcW w:w="1402" w:type="dxa"/>
            <w:tcBorders>
              <w:top w:val="nil"/>
              <w:left w:val="nil"/>
              <w:bottom w:val="nil"/>
              <w:right w:val="single" w:sz="6" w:space="0" w:color="auto"/>
            </w:tcBorders>
            <w:vAlign w:val="center"/>
          </w:tcPr>
          <w:p w14:paraId="162D07BD"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6</w:t>
            </w:r>
            <w:r w:rsidRPr="003C6E0A">
              <w:rPr>
                <w:rFonts w:eastAsia="標楷體" w:hint="eastAsia"/>
                <w:color w:val="000000" w:themeColor="text1"/>
                <w:sz w:val="22"/>
              </w:rPr>
              <w:t>月</w:t>
            </w:r>
          </w:p>
        </w:tc>
        <w:tc>
          <w:tcPr>
            <w:tcW w:w="1080" w:type="dxa"/>
            <w:tcBorders>
              <w:top w:val="nil"/>
              <w:left w:val="single" w:sz="6" w:space="0" w:color="auto"/>
              <w:bottom w:val="nil"/>
              <w:right w:val="single" w:sz="6" w:space="0" w:color="auto"/>
            </w:tcBorders>
            <w:vAlign w:val="center"/>
          </w:tcPr>
          <w:p w14:paraId="588EA91D"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hint="eastAsia"/>
                <w:color w:val="000000" w:themeColor="text1"/>
                <w:sz w:val="22"/>
              </w:rPr>
              <w:t>1.9</w:t>
            </w:r>
            <w:r w:rsidRPr="003C6E0A">
              <w:rPr>
                <w:rFonts w:eastAsia="標楷體"/>
                <w:color w:val="000000" w:themeColor="text1"/>
                <w:sz w:val="22"/>
              </w:rPr>
              <w:t>（</w:t>
            </w:r>
            <w:r w:rsidRPr="003C6E0A">
              <w:rPr>
                <w:rFonts w:eastAsia="標楷體"/>
                <w:color w:val="000000" w:themeColor="text1"/>
                <w:sz w:val="22"/>
              </w:rPr>
              <w:t>II</w:t>
            </w:r>
            <w:r w:rsidRPr="003C6E0A">
              <w:rPr>
                <w:rFonts w:eastAsia="標楷體"/>
                <w:color w:val="000000" w:themeColor="text1"/>
                <w:sz w:val="22"/>
              </w:rPr>
              <w:t>）</w:t>
            </w:r>
          </w:p>
        </w:tc>
        <w:tc>
          <w:tcPr>
            <w:tcW w:w="779" w:type="dxa"/>
            <w:tcBorders>
              <w:top w:val="nil"/>
              <w:left w:val="single" w:sz="6" w:space="0" w:color="auto"/>
              <w:bottom w:val="nil"/>
              <w:right w:val="single" w:sz="6" w:space="0" w:color="auto"/>
            </w:tcBorders>
            <w:vAlign w:val="center"/>
          </w:tcPr>
          <w:p w14:paraId="73FA9400" w14:textId="77777777" w:rsidR="00995F09" w:rsidRPr="003C6E0A" w:rsidRDefault="00995F09" w:rsidP="00995F09">
            <w:pPr>
              <w:jc w:val="center"/>
              <w:rPr>
                <w:color w:val="000000" w:themeColor="text1"/>
                <w:sz w:val="22"/>
                <w:szCs w:val="22"/>
              </w:rPr>
            </w:pPr>
            <w:r w:rsidRPr="003C6E0A">
              <w:rPr>
                <w:color w:val="000000" w:themeColor="text1"/>
                <w:sz w:val="22"/>
                <w:szCs w:val="22"/>
              </w:rPr>
              <w:t>6.5</w:t>
            </w:r>
          </w:p>
        </w:tc>
        <w:tc>
          <w:tcPr>
            <w:tcW w:w="850" w:type="dxa"/>
            <w:tcBorders>
              <w:top w:val="nil"/>
              <w:left w:val="single" w:sz="6" w:space="0" w:color="auto"/>
              <w:bottom w:val="nil"/>
              <w:right w:val="single" w:sz="6" w:space="0" w:color="auto"/>
            </w:tcBorders>
            <w:vAlign w:val="center"/>
          </w:tcPr>
          <w:p w14:paraId="6F0CB55D"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7.22</w:t>
            </w:r>
          </w:p>
        </w:tc>
        <w:tc>
          <w:tcPr>
            <w:tcW w:w="767" w:type="dxa"/>
            <w:tcBorders>
              <w:top w:val="nil"/>
              <w:left w:val="single" w:sz="6" w:space="0" w:color="auto"/>
              <w:bottom w:val="nil"/>
              <w:right w:val="single" w:sz="6" w:space="0" w:color="auto"/>
            </w:tcBorders>
            <w:vAlign w:val="center"/>
          </w:tcPr>
          <w:p w14:paraId="5596AA3E"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48.6</w:t>
            </w:r>
          </w:p>
        </w:tc>
        <w:tc>
          <w:tcPr>
            <w:tcW w:w="853" w:type="dxa"/>
            <w:tcBorders>
              <w:top w:val="nil"/>
              <w:left w:val="single" w:sz="6" w:space="0" w:color="auto"/>
              <w:bottom w:val="nil"/>
              <w:right w:val="single" w:sz="6" w:space="0" w:color="auto"/>
            </w:tcBorders>
            <w:vAlign w:val="center"/>
          </w:tcPr>
          <w:p w14:paraId="100DF74D"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6.84</w:t>
            </w:r>
          </w:p>
        </w:tc>
        <w:tc>
          <w:tcPr>
            <w:tcW w:w="790" w:type="dxa"/>
            <w:tcBorders>
              <w:top w:val="nil"/>
              <w:left w:val="single" w:sz="6" w:space="0" w:color="auto"/>
              <w:bottom w:val="nil"/>
              <w:right w:val="single" w:sz="6" w:space="0" w:color="auto"/>
            </w:tcBorders>
            <w:vAlign w:val="center"/>
          </w:tcPr>
          <w:p w14:paraId="02D4F23C"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32.7</w:t>
            </w:r>
          </w:p>
        </w:tc>
        <w:tc>
          <w:tcPr>
            <w:tcW w:w="904" w:type="dxa"/>
            <w:tcBorders>
              <w:top w:val="nil"/>
              <w:left w:val="single" w:sz="6" w:space="0" w:color="auto"/>
              <w:bottom w:val="nil"/>
              <w:right w:val="single" w:sz="6" w:space="0" w:color="auto"/>
            </w:tcBorders>
            <w:vAlign w:val="center"/>
          </w:tcPr>
          <w:p w14:paraId="3E5D902F"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0.38</w:t>
            </w:r>
          </w:p>
        </w:tc>
        <w:tc>
          <w:tcPr>
            <w:tcW w:w="854" w:type="dxa"/>
            <w:tcBorders>
              <w:top w:val="nil"/>
              <w:left w:val="single" w:sz="6" w:space="0" w:color="auto"/>
              <w:bottom w:val="nil"/>
              <w:right w:val="single" w:sz="6" w:space="0" w:color="auto"/>
            </w:tcBorders>
            <w:vAlign w:val="center"/>
          </w:tcPr>
          <w:p w14:paraId="2671313F" w14:textId="77777777" w:rsidR="00995F09" w:rsidRPr="003C6E0A" w:rsidRDefault="00995F09" w:rsidP="00995F09">
            <w:pPr>
              <w:autoSpaceDE w:val="0"/>
              <w:autoSpaceDN w:val="0"/>
              <w:adjustRightInd w:val="0"/>
              <w:snapToGrid w:val="0"/>
              <w:jc w:val="center"/>
              <w:rPr>
                <w:color w:val="000000" w:themeColor="text1"/>
                <w:sz w:val="22"/>
                <w:szCs w:val="22"/>
              </w:rPr>
            </w:pPr>
            <w:r w:rsidRPr="003C6E0A">
              <w:rPr>
                <w:rFonts w:hint="eastAsia"/>
                <w:color w:val="000000" w:themeColor="text1"/>
                <w:sz w:val="22"/>
                <w:szCs w:val="22"/>
              </w:rPr>
              <w:t>0.2</w:t>
            </w:r>
          </w:p>
        </w:tc>
        <w:tc>
          <w:tcPr>
            <w:tcW w:w="835" w:type="dxa"/>
            <w:tcBorders>
              <w:top w:val="nil"/>
              <w:left w:val="single" w:sz="6" w:space="0" w:color="auto"/>
              <w:bottom w:val="nil"/>
              <w:right w:val="nil"/>
            </w:tcBorders>
            <w:vAlign w:val="center"/>
          </w:tcPr>
          <w:p w14:paraId="5F7B0405" w14:textId="77777777" w:rsidR="00995F09" w:rsidRPr="003C6E0A" w:rsidRDefault="00995F09" w:rsidP="00995F09">
            <w:pPr>
              <w:autoSpaceDE w:val="0"/>
              <w:autoSpaceDN w:val="0"/>
              <w:adjustRightInd w:val="0"/>
              <w:snapToGrid w:val="0"/>
              <w:jc w:val="center"/>
              <w:rPr>
                <w:color w:val="000000" w:themeColor="text1"/>
                <w:sz w:val="22"/>
                <w:szCs w:val="22"/>
              </w:rPr>
            </w:pPr>
            <w:r w:rsidRPr="003C6E0A">
              <w:rPr>
                <w:color w:val="000000" w:themeColor="text1"/>
                <w:sz w:val="22"/>
                <w:szCs w:val="22"/>
              </w:rPr>
              <w:t>2.9</w:t>
            </w:r>
          </w:p>
        </w:tc>
      </w:tr>
      <w:tr w:rsidR="00995F09" w:rsidRPr="003C6E0A" w14:paraId="44D04F2C" w14:textId="77777777" w:rsidTr="00995F09">
        <w:trPr>
          <w:cantSplit/>
        </w:trPr>
        <w:tc>
          <w:tcPr>
            <w:tcW w:w="1402" w:type="dxa"/>
            <w:tcBorders>
              <w:top w:val="nil"/>
              <w:left w:val="nil"/>
              <w:bottom w:val="nil"/>
              <w:right w:val="single" w:sz="6" w:space="0" w:color="auto"/>
            </w:tcBorders>
            <w:vAlign w:val="center"/>
          </w:tcPr>
          <w:p w14:paraId="396DB6AB"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7</w:t>
            </w:r>
            <w:r w:rsidRPr="003C6E0A">
              <w:rPr>
                <w:rFonts w:eastAsia="標楷體"/>
                <w:color w:val="000000" w:themeColor="text1"/>
                <w:sz w:val="22"/>
              </w:rPr>
              <w:t>月</w:t>
            </w:r>
          </w:p>
        </w:tc>
        <w:tc>
          <w:tcPr>
            <w:tcW w:w="1080" w:type="dxa"/>
            <w:tcBorders>
              <w:top w:val="nil"/>
              <w:left w:val="single" w:sz="6" w:space="0" w:color="auto"/>
              <w:bottom w:val="nil"/>
              <w:right w:val="single" w:sz="6" w:space="0" w:color="auto"/>
            </w:tcBorders>
            <w:vAlign w:val="center"/>
          </w:tcPr>
          <w:p w14:paraId="41059CE8"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14:paraId="0F614182" w14:textId="77777777" w:rsidR="00995F09" w:rsidRPr="003C6E0A" w:rsidRDefault="00995F09" w:rsidP="00995F09">
            <w:pPr>
              <w:jc w:val="center"/>
              <w:rPr>
                <w:color w:val="000000" w:themeColor="text1"/>
                <w:sz w:val="22"/>
                <w:szCs w:val="22"/>
              </w:rPr>
            </w:pPr>
            <w:r w:rsidRPr="003C6E0A">
              <w:rPr>
                <w:color w:val="000000" w:themeColor="text1"/>
                <w:sz w:val="22"/>
                <w:szCs w:val="22"/>
              </w:rPr>
              <w:t>11.6</w:t>
            </w:r>
          </w:p>
        </w:tc>
        <w:tc>
          <w:tcPr>
            <w:tcW w:w="850" w:type="dxa"/>
            <w:tcBorders>
              <w:top w:val="nil"/>
              <w:left w:val="single" w:sz="6" w:space="0" w:color="auto"/>
              <w:bottom w:val="nil"/>
              <w:right w:val="single" w:sz="6" w:space="0" w:color="auto"/>
            </w:tcBorders>
            <w:vAlign w:val="center"/>
          </w:tcPr>
          <w:p w14:paraId="211AC7CF"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7.36</w:t>
            </w:r>
          </w:p>
        </w:tc>
        <w:tc>
          <w:tcPr>
            <w:tcW w:w="767" w:type="dxa"/>
            <w:tcBorders>
              <w:top w:val="nil"/>
              <w:left w:val="single" w:sz="6" w:space="0" w:color="auto"/>
              <w:bottom w:val="nil"/>
              <w:right w:val="single" w:sz="6" w:space="0" w:color="auto"/>
            </w:tcBorders>
            <w:vAlign w:val="center"/>
          </w:tcPr>
          <w:p w14:paraId="1B7010CA"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37.0</w:t>
            </w:r>
          </w:p>
        </w:tc>
        <w:tc>
          <w:tcPr>
            <w:tcW w:w="853" w:type="dxa"/>
            <w:tcBorders>
              <w:top w:val="nil"/>
              <w:left w:val="single" w:sz="6" w:space="0" w:color="auto"/>
              <w:bottom w:val="nil"/>
              <w:right w:val="single" w:sz="6" w:space="0" w:color="auto"/>
            </w:tcBorders>
            <w:vAlign w:val="center"/>
          </w:tcPr>
          <w:p w14:paraId="3540DEE3"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6.92</w:t>
            </w:r>
          </w:p>
        </w:tc>
        <w:tc>
          <w:tcPr>
            <w:tcW w:w="790" w:type="dxa"/>
            <w:tcBorders>
              <w:top w:val="nil"/>
              <w:left w:val="single" w:sz="6" w:space="0" w:color="auto"/>
              <w:bottom w:val="nil"/>
              <w:right w:val="single" w:sz="6" w:space="0" w:color="auto"/>
            </w:tcBorders>
            <w:vAlign w:val="center"/>
          </w:tcPr>
          <w:p w14:paraId="14B38B93"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28.5</w:t>
            </w:r>
          </w:p>
        </w:tc>
        <w:tc>
          <w:tcPr>
            <w:tcW w:w="904" w:type="dxa"/>
            <w:tcBorders>
              <w:top w:val="nil"/>
              <w:left w:val="single" w:sz="6" w:space="0" w:color="auto"/>
              <w:bottom w:val="nil"/>
              <w:right w:val="single" w:sz="6" w:space="0" w:color="auto"/>
            </w:tcBorders>
            <w:vAlign w:val="center"/>
          </w:tcPr>
          <w:p w14:paraId="46FE4977"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0.44</w:t>
            </w:r>
          </w:p>
        </w:tc>
        <w:tc>
          <w:tcPr>
            <w:tcW w:w="854" w:type="dxa"/>
            <w:tcBorders>
              <w:top w:val="nil"/>
              <w:left w:val="single" w:sz="6" w:space="0" w:color="auto"/>
              <w:bottom w:val="nil"/>
              <w:right w:val="single" w:sz="6" w:space="0" w:color="auto"/>
            </w:tcBorders>
            <w:vAlign w:val="center"/>
          </w:tcPr>
          <w:p w14:paraId="24552383" w14:textId="77777777" w:rsidR="00995F09" w:rsidRPr="003C6E0A" w:rsidRDefault="00995F09" w:rsidP="00995F09">
            <w:pPr>
              <w:autoSpaceDE w:val="0"/>
              <w:autoSpaceDN w:val="0"/>
              <w:adjustRightInd w:val="0"/>
              <w:snapToGrid w:val="0"/>
              <w:jc w:val="center"/>
              <w:rPr>
                <w:color w:val="000000" w:themeColor="text1"/>
                <w:sz w:val="22"/>
                <w:szCs w:val="22"/>
              </w:rPr>
            </w:pPr>
            <w:r w:rsidRPr="003C6E0A">
              <w:rPr>
                <w:rFonts w:hint="eastAsia"/>
                <w:color w:val="000000" w:themeColor="text1"/>
                <w:sz w:val="22"/>
                <w:szCs w:val="22"/>
              </w:rPr>
              <w:t>-0.3</w:t>
            </w:r>
          </w:p>
        </w:tc>
        <w:tc>
          <w:tcPr>
            <w:tcW w:w="835" w:type="dxa"/>
            <w:tcBorders>
              <w:top w:val="nil"/>
              <w:left w:val="single" w:sz="6" w:space="0" w:color="auto"/>
              <w:bottom w:val="nil"/>
              <w:right w:val="nil"/>
            </w:tcBorders>
            <w:vAlign w:val="center"/>
          </w:tcPr>
          <w:p w14:paraId="714024CA" w14:textId="77777777" w:rsidR="00995F09" w:rsidRPr="003C6E0A" w:rsidRDefault="00995F09" w:rsidP="00995F09">
            <w:pPr>
              <w:autoSpaceDE w:val="0"/>
              <w:autoSpaceDN w:val="0"/>
              <w:adjustRightInd w:val="0"/>
              <w:snapToGrid w:val="0"/>
              <w:jc w:val="center"/>
              <w:rPr>
                <w:color w:val="000000" w:themeColor="text1"/>
                <w:sz w:val="22"/>
                <w:szCs w:val="22"/>
              </w:rPr>
            </w:pPr>
            <w:r w:rsidRPr="003C6E0A">
              <w:rPr>
                <w:color w:val="000000" w:themeColor="text1"/>
                <w:sz w:val="22"/>
                <w:szCs w:val="22"/>
              </w:rPr>
              <w:t>2.8</w:t>
            </w:r>
          </w:p>
        </w:tc>
      </w:tr>
      <w:tr w:rsidR="00995F09" w:rsidRPr="003C6E0A" w14:paraId="07EEF136" w14:textId="77777777" w:rsidTr="00995F09">
        <w:trPr>
          <w:cantSplit/>
        </w:trPr>
        <w:tc>
          <w:tcPr>
            <w:tcW w:w="1402" w:type="dxa"/>
            <w:tcBorders>
              <w:top w:val="nil"/>
              <w:left w:val="nil"/>
              <w:bottom w:val="nil"/>
              <w:right w:val="single" w:sz="6" w:space="0" w:color="auto"/>
            </w:tcBorders>
            <w:vAlign w:val="center"/>
          </w:tcPr>
          <w:p w14:paraId="067A1325"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8</w:t>
            </w:r>
            <w:r w:rsidRPr="003C6E0A">
              <w:rPr>
                <w:rFonts w:eastAsia="標楷體"/>
                <w:color w:val="000000" w:themeColor="text1"/>
                <w:sz w:val="22"/>
              </w:rPr>
              <w:t>月</w:t>
            </w:r>
          </w:p>
        </w:tc>
        <w:tc>
          <w:tcPr>
            <w:tcW w:w="1080" w:type="dxa"/>
            <w:tcBorders>
              <w:top w:val="nil"/>
              <w:left w:val="single" w:sz="6" w:space="0" w:color="auto"/>
              <w:bottom w:val="nil"/>
              <w:right w:val="single" w:sz="6" w:space="0" w:color="auto"/>
            </w:tcBorders>
            <w:vAlign w:val="center"/>
          </w:tcPr>
          <w:p w14:paraId="143D22D9"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14:paraId="086E9F59" w14:textId="77777777" w:rsidR="00995F09" w:rsidRPr="003C6E0A" w:rsidRDefault="00995F09" w:rsidP="00995F09">
            <w:pPr>
              <w:jc w:val="center"/>
              <w:rPr>
                <w:color w:val="000000" w:themeColor="text1"/>
                <w:sz w:val="22"/>
                <w:szCs w:val="22"/>
              </w:rPr>
            </w:pPr>
            <w:r w:rsidRPr="003C6E0A">
              <w:rPr>
                <w:color w:val="000000" w:themeColor="text1"/>
                <w:sz w:val="22"/>
                <w:szCs w:val="22"/>
              </w:rPr>
              <w:t>8.8</w:t>
            </w:r>
          </w:p>
        </w:tc>
        <w:tc>
          <w:tcPr>
            <w:tcW w:w="850" w:type="dxa"/>
            <w:tcBorders>
              <w:top w:val="nil"/>
              <w:left w:val="single" w:sz="6" w:space="0" w:color="auto"/>
              <w:bottom w:val="nil"/>
              <w:right w:val="single" w:sz="6" w:space="0" w:color="auto"/>
            </w:tcBorders>
            <w:vAlign w:val="center"/>
          </w:tcPr>
          <w:p w14:paraId="16E3DBDF"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6.61</w:t>
            </w:r>
          </w:p>
        </w:tc>
        <w:tc>
          <w:tcPr>
            <w:tcW w:w="767" w:type="dxa"/>
            <w:tcBorders>
              <w:top w:val="nil"/>
              <w:left w:val="single" w:sz="6" w:space="0" w:color="auto"/>
              <w:bottom w:val="nil"/>
              <w:right w:val="single" w:sz="6" w:space="0" w:color="auto"/>
            </w:tcBorders>
            <w:vAlign w:val="center"/>
          </w:tcPr>
          <w:p w14:paraId="3E76B8E1"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26.2</w:t>
            </w:r>
          </w:p>
        </w:tc>
        <w:tc>
          <w:tcPr>
            <w:tcW w:w="853" w:type="dxa"/>
            <w:tcBorders>
              <w:top w:val="nil"/>
              <w:left w:val="single" w:sz="6" w:space="0" w:color="auto"/>
              <w:bottom w:val="nil"/>
              <w:right w:val="single" w:sz="6" w:space="0" w:color="auto"/>
            </w:tcBorders>
            <w:vAlign w:val="center"/>
          </w:tcPr>
          <w:p w14:paraId="6B9F526C"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7.24</w:t>
            </w:r>
          </w:p>
        </w:tc>
        <w:tc>
          <w:tcPr>
            <w:tcW w:w="790" w:type="dxa"/>
            <w:tcBorders>
              <w:top w:val="nil"/>
              <w:left w:val="single" w:sz="6" w:space="0" w:color="auto"/>
              <w:bottom w:val="nil"/>
              <w:right w:val="single" w:sz="6" w:space="0" w:color="auto"/>
            </w:tcBorders>
            <w:vAlign w:val="center"/>
          </w:tcPr>
          <w:p w14:paraId="5A29EC66"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44.7</w:t>
            </w:r>
          </w:p>
        </w:tc>
        <w:tc>
          <w:tcPr>
            <w:tcW w:w="904" w:type="dxa"/>
            <w:tcBorders>
              <w:top w:val="nil"/>
              <w:left w:val="single" w:sz="6" w:space="0" w:color="auto"/>
              <w:bottom w:val="nil"/>
              <w:right w:val="single" w:sz="6" w:space="0" w:color="auto"/>
            </w:tcBorders>
            <w:vAlign w:val="center"/>
          </w:tcPr>
          <w:p w14:paraId="155EE5F1"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-0.63</w:t>
            </w:r>
          </w:p>
        </w:tc>
        <w:tc>
          <w:tcPr>
            <w:tcW w:w="854" w:type="dxa"/>
            <w:tcBorders>
              <w:top w:val="nil"/>
              <w:left w:val="single" w:sz="6" w:space="0" w:color="auto"/>
              <w:bottom w:val="nil"/>
              <w:right w:val="single" w:sz="6" w:space="0" w:color="auto"/>
            </w:tcBorders>
            <w:vAlign w:val="center"/>
          </w:tcPr>
          <w:p w14:paraId="74A7FCB4" w14:textId="77777777" w:rsidR="00995F09" w:rsidRPr="003C6E0A" w:rsidRDefault="00995F09" w:rsidP="00995F09">
            <w:pPr>
              <w:autoSpaceDE w:val="0"/>
              <w:autoSpaceDN w:val="0"/>
              <w:adjustRightInd w:val="0"/>
              <w:snapToGrid w:val="0"/>
              <w:jc w:val="center"/>
              <w:rPr>
                <w:color w:val="000000" w:themeColor="text1"/>
                <w:sz w:val="22"/>
                <w:szCs w:val="22"/>
              </w:rPr>
            </w:pPr>
            <w:r w:rsidRPr="003C6E0A">
              <w:rPr>
                <w:rFonts w:hint="eastAsia"/>
                <w:color w:val="000000" w:themeColor="text1"/>
                <w:sz w:val="22"/>
                <w:szCs w:val="22"/>
              </w:rPr>
              <w:t>-</w:t>
            </w:r>
            <w:r w:rsidRPr="003C6E0A">
              <w:rPr>
                <w:color w:val="000000" w:themeColor="text1"/>
                <w:sz w:val="22"/>
                <w:szCs w:val="22"/>
              </w:rPr>
              <w:t xml:space="preserve">0.4  </w:t>
            </w:r>
          </w:p>
        </w:tc>
        <w:tc>
          <w:tcPr>
            <w:tcW w:w="835" w:type="dxa"/>
            <w:tcBorders>
              <w:top w:val="nil"/>
              <w:left w:val="single" w:sz="6" w:space="0" w:color="auto"/>
              <w:bottom w:val="nil"/>
              <w:right w:val="nil"/>
            </w:tcBorders>
            <w:vAlign w:val="center"/>
          </w:tcPr>
          <w:p w14:paraId="6B968165" w14:textId="77777777" w:rsidR="00995F09" w:rsidRPr="003C6E0A" w:rsidRDefault="00995F09" w:rsidP="00995F09">
            <w:pPr>
              <w:autoSpaceDE w:val="0"/>
              <w:autoSpaceDN w:val="0"/>
              <w:adjustRightInd w:val="0"/>
              <w:snapToGrid w:val="0"/>
              <w:jc w:val="center"/>
              <w:rPr>
                <w:color w:val="000000" w:themeColor="text1"/>
                <w:sz w:val="22"/>
                <w:szCs w:val="22"/>
              </w:rPr>
            </w:pPr>
            <w:r w:rsidRPr="003C6E0A">
              <w:rPr>
                <w:color w:val="000000" w:themeColor="text1"/>
                <w:sz w:val="22"/>
                <w:szCs w:val="22"/>
              </w:rPr>
              <w:t>2.8</w:t>
            </w:r>
          </w:p>
        </w:tc>
      </w:tr>
      <w:tr w:rsidR="00995F09" w:rsidRPr="003C6E0A" w14:paraId="75DF4231" w14:textId="77777777" w:rsidTr="00995F09">
        <w:trPr>
          <w:cantSplit/>
        </w:trPr>
        <w:tc>
          <w:tcPr>
            <w:tcW w:w="1402" w:type="dxa"/>
            <w:tcBorders>
              <w:top w:val="nil"/>
              <w:left w:val="nil"/>
              <w:bottom w:val="nil"/>
              <w:right w:val="single" w:sz="6" w:space="0" w:color="auto"/>
            </w:tcBorders>
            <w:vAlign w:val="center"/>
          </w:tcPr>
          <w:p w14:paraId="74A85F48"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9</w:t>
            </w:r>
            <w:r w:rsidRPr="003C6E0A">
              <w:rPr>
                <w:rFonts w:eastAsia="標楷體"/>
                <w:color w:val="000000" w:themeColor="text1"/>
                <w:sz w:val="22"/>
              </w:rPr>
              <w:t>月</w:t>
            </w:r>
          </w:p>
        </w:tc>
        <w:tc>
          <w:tcPr>
            <w:tcW w:w="1080" w:type="dxa"/>
            <w:tcBorders>
              <w:top w:val="nil"/>
              <w:left w:val="single" w:sz="6" w:space="0" w:color="auto"/>
              <w:bottom w:val="nil"/>
              <w:right w:val="single" w:sz="6" w:space="0" w:color="auto"/>
            </w:tcBorders>
            <w:vAlign w:val="center"/>
          </w:tcPr>
          <w:p w14:paraId="7A5C55F9"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hint="eastAsia"/>
                <w:color w:val="000000" w:themeColor="text1"/>
                <w:sz w:val="22"/>
              </w:rPr>
              <w:t>1.2</w:t>
            </w:r>
            <w:r w:rsidRPr="003C6E0A">
              <w:rPr>
                <w:rFonts w:eastAsia="標楷體"/>
                <w:color w:val="000000" w:themeColor="text1"/>
                <w:sz w:val="22"/>
              </w:rPr>
              <w:t>（</w:t>
            </w:r>
            <w:r w:rsidRPr="003C6E0A">
              <w:rPr>
                <w:rFonts w:eastAsia="標楷體"/>
                <w:color w:val="000000" w:themeColor="text1"/>
                <w:sz w:val="22"/>
              </w:rPr>
              <w:t>III</w:t>
            </w:r>
            <w:r w:rsidRPr="003C6E0A">
              <w:rPr>
                <w:rFonts w:eastAsia="標楷體"/>
                <w:color w:val="000000" w:themeColor="text1"/>
                <w:sz w:val="22"/>
              </w:rPr>
              <w:t>）</w:t>
            </w:r>
          </w:p>
        </w:tc>
        <w:tc>
          <w:tcPr>
            <w:tcW w:w="779" w:type="dxa"/>
            <w:tcBorders>
              <w:top w:val="nil"/>
              <w:left w:val="single" w:sz="6" w:space="0" w:color="auto"/>
              <w:bottom w:val="nil"/>
              <w:right w:val="single" w:sz="6" w:space="0" w:color="auto"/>
            </w:tcBorders>
            <w:vAlign w:val="center"/>
          </w:tcPr>
          <w:p w14:paraId="435B2539"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-2.3</w:t>
            </w:r>
          </w:p>
        </w:tc>
        <w:tc>
          <w:tcPr>
            <w:tcW w:w="850" w:type="dxa"/>
            <w:tcBorders>
              <w:top w:val="nil"/>
              <w:left w:val="single" w:sz="6" w:space="0" w:color="auto"/>
              <w:bottom w:val="nil"/>
              <w:right w:val="single" w:sz="6" w:space="0" w:color="auto"/>
            </w:tcBorders>
            <w:vAlign w:val="center"/>
          </w:tcPr>
          <w:p w14:paraId="1AAFC79D"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6.84</w:t>
            </w:r>
          </w:p>
        </w:tc>
        <w:tc>
          <w:tcPr>
            <w:tcW w:w="767" w:type="dxa"/>
            <w:tcBorders>
              <w:top w:val="nil"/>
              <w:left w:val="single" w:sz="6" w:space="0" w:color="auto"/>
              <w:bottom w:val="nil"/>
              <w:right w:val="single" w:sz="6" w:space="0" w:color="auto"/>
            </w:tcBorders>
            <w:vAlign w:val="center"/>
          </w:tcPr>
          <w:p w14:paraId="64898595"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13.0</w:t>
            </w:r>
          </w:p>
        </w:tc>
        <w:tc>
          <w:tcPr>
            <w:tcW w:w="853" w:type="dxa"/>
            <w:tcBorders>
              <w:top w:val="nil"/>
              <w:left w:val="single" w:sz="6" w:space="0" w:color="auto"/>
              <w:bottom w:val="nil"/>
              <w:right w:val="single" w:sz="6" w:space="0" w:color="auto"/>
            </w:tcBorders>
            <w:vAlign w:val="center"/>
          </w:tcPr>
          <w:p w14:paraId="0AD6A423"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7.46</w:t>
            </w:r>
          </w:p>
        </w:tc>
        <w:tc>
          <w:tcPr>
            <w:tcW w:w="790" w:type="dxa"/>
            <w:tcBorders>
              <w:top w:val="nil"/>
              <w:left w:val="single" w:sz="6" w:space="0" w:color="auto"/>
              <w:bottom w:val="nil"/>
              <w:right w:val="single" w:sz="6" w:space="0" w:color="auto"/>
            </w:tcBorders>
            <w:vAlign w:val="center"/>
          </w:tcPr>
          <w:p w14:paraId="6763819E"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38.6</w:t>
            </w:r>
          </w:p>
        </w:tc>
        <w:tc>
          <w:tcPr>
            <w:tcW w:w="904" w:type="dxa"/>
            <w:tcBorders>
              <w:top w:val="nil"/>
              <w:left w:val="single" w:sz="6" w:space="0" w:color="auto"/>
              <w:bottom w:val="nil"/>
              <w:right w:val="single" w:sz="6" w:space="0" w:color="auto"/>
            </w:tcBorders>
            <w:vAlign w:val="center"/>
          </w:tcPr>
          <w:p w14:paraId="6F707F5C"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-0.62</w:t>
            </w:r>
          </w:p>
        </w:tc>
        <w:tc>
          <w:tcPr>
            <w:tcW w:w="854" w:type="dxa"/>
            <w:tcBorders>
              <w:top w:val="nil"/>
              <w:left w:val="single" w:sz="6" w:space="0" w:color="auto"/>
              <w:bottom w:val="nil"/>
              <w:right w:val="single" w:sz="6" w:space="0" w:color="auto"/>
            </w:tcBorders>
            <w:vAlign w:val="center"/>
          </w:tcPr>
          <w:p w14:paraId="49D2DB04" w14:textId="77777777" w:rsidR="00995F09" w:rsidRPr="003C6E0A" w:rsidRDefault="00995F09" w:rsidP="00995F09">
            <w:pPr>
              <w:autoSpaceDE w:val="0"/>
              <w:autoSpaceDN w:val="0"/>
              <w:adjustRightInd w:val="0"/>
              <w:snapToGrid w:val="0"/>
              <w:jc w:val="center"/>
              <w:rPr>
                <w:color w:val="000000" w:themeColor="text1"/>
                <w:sz w:val="22"/>
                <w:szCs w:val="22"/>
              </w:rPr>
            </w:pPr>
            <w:r w:rsidRPr="003C6E0A">
              <w:rPr>
                <w:rFonts w:hint="eastAsia"/>
                <w:color w:val="000000" w:themeColor="text1"/>
                <w:sz w:val="22"/>
                <w:szCs w:val="22"/>
              </w:rPr>
              <w:t>0.2</w:t>
            </w:r>
          </w:p>
        </w:tc>
        <w:tc>
          <w:tcPr>
            <w:tcW w:w="835" w:type="dxa"/>
            <w:tcBorders>
              <w:top w:val="nil"/>
              <w:left w:val="single" w:sz="6" w:space="0" w:color="auto"/>
              <w:bottom w:val="nil"/>
              <w:right w:val="nil"/>
            </w:tcBorders>
            <w:vAlign w:val="center"/>
          </w:tcPr>
          <w:p w14:paraId="39290630" w14:textId="77777777" w:rsidR="00995F09" w:rsidRPr="003C6E0A" w:rsidRDefault="00995F09" w:rsidP="00995F09">
            <w:pPr>
              <w:autoSpaceDE w:val="0"/>
              <w:autoSpaceDN w:val="0"/>
              <w:adjustRightInd w:val="0"/>
              <w:snapToGrid w:val="0"/>
              <w:jc w:val="center"/>
              <w:rPr>
                <w:color w:val="000000" w:themeColor="text1"/>
                <w:sz w:val="22"/>
                <w:szCs w:val="22"/>
              </w:rPr>
            </w:pPr>
            <w:r w:rsidRPr="003C6E0A">
              <w:rPr>
                <w:color w:val="000000" w:themeColor="text1"/>
                <w:sz w:val="22"/>
                <w:szCs w:val="22"/>
              </w:rPr>
              <w:t>2.8</w:t>
            </w:r>
          </w:p>
        </w:tc>
      </w:tr>
      <w:tr w:rsidR="00995F09" w:rsidRPr="003C6E0A" w14:paraId="12A248EC" w14:textId="77777777" w:rsidTr="00995F09">
        <w:trPr>
          <w:cantSplit/>
        </w:trPr>
        <w:tc>
          <w:tcPr>
            <w:tcW w:w="1402" w:type="dxa"/>
            <w:tcBorders>
              <w:top w:val="nil"/>
              <w:left w:val="nil"/>
              <w:bottom w:val="nil"/>
              <w:right w:val="single" w:sz="6" w:space="0" w:color="auto"/>
            </w:tcBorders>
            <w:vAlign w:val="center"/>
          </w:tcPr>
          <w:p w14:paraId="10FB3B14"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10</w:t>
            </w:r>
            <w:r w:rsidRPr="003C6E0A">
              <w:rPr>
                <w:rFonts w:eastAsia="標楷體"/>
                <w:color w:val="000000" w:themeColor="text1"/>
                <w:sz w:val="22"/>
              </w:rPr>
              <w:t>月</w:t>
            </w:r>
          </w:p>
        </w:tc>
        <w:tc>
          <w:tcPr>
            <w:tcW w:w="1080" w:type="dxa"/>
            <w:tcBorders>
              <w:top w:val="nil"/>
              <w:left w:val="single" w:sz="6" w:space="0" w:color="auto"/>
              <w:bottom w:val="nil"/>
              <w:right w:val="single" w:sz="6" w:space="0" w:color="auto"/>
            </w:tcBorders>
            <w:vAlign w:val="center"/>
          </w:tcPr>
          <w:p w14:paraId="111629B0"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14:paraId="1A49F9FD" w14:textId="77777777" w:rsidR="00995F09" w:rsidRPr="003C6E0A" w:rsidRDefault="00995F09" w:rsidP="00995F09">
            <w:pPr>
              <w:jc w:val="center"/>
              <w:rPr>
                <w:color w:val="000000" w:themeColor="text1"/>
                <w:sz w:val="22"/>
                <w:szCs w:val="22"/>
              </w:rPr>
            </w:pPr>
            <w:r w:rsidRPr="003C6E0A">
              <w:rPr>
                <w:color w:val="000000" w:themeColor="text1"/>
                <w:sz w:val="22"/>
                <w:szCs w:val="22"/>
              </w:rPr>
              <w:t>1.8</w:t>
            </w:r>
          </w:p>
        </w:tc>
        <w:tc>
          <w:tcPr>
            <w:tcW w:w="850" w:type="dxa"/>
            <w:tcBorders>
              <w:top w:val="nil"/>
              <w:left w:val="single" w:sz="6" w:space="0" w:color="auto"/>
              <w:bottom w:val="nil"/>
              <w:right w:val="single" w:sz="6" w:space="0" w:color="auto"/>
            </w:tcBorders>
            <w:vAlign w:val="center"/>
          </w:tcPr>
          <w:p w14:paraId="23082977"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7.18</w:t>
            </w:r>
          </w:p>
        </w:tc>
        <w:tc>
          <w:tcPr>
            <w:tcW w:w="767" w:type="dxa"/>
            <w:tcBorders>
              <w:top w:val="nil"/>
              <w:left w:val="single" w:sz="6" w:space="0" w:color="auto"/>
              <w:bottom w:val="nil"/>
              <w:right w:val="single" w:sz="6" w:space="0" w:color="auto"/>
            </w:tcBorders>
            <w:vAlign w:val="center"/>
          </w:tcPr>
          <w:p w14:paraId="0B2B89CF"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9.4</w:t>
            </w:r>
          </w:p>
        </w:tc>
        <w:tc>
          <w:tcPr>
            <w:tcW w:w="853" w:type="dxa"/>
            <w:tcBorders>
              <w:top w:val="nil"/>
              <w:left w:val="single" w:sz="6" w:space="0" w:color="auto"/>
              <w:bottom w:val="nil"/>
              <w:right w:val="single" w:sz="6" w:space="0" w:color="auto"/>
            </w:tcBorders>
            <w:vAlign w:val="center"/>
          </w:tcPr>
          <w:p w14:paraId="205279EE"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7.25</w:t>
            </w:r>
          </w:p>
        </w:tc>
        <w:tc>
          <w:tcPr>
            <w:tcW w:w="790" w:type="dxa"/>
            <w:tcBorders>
              <w:top w:val="nil"/>
              <w:left w:val="single" w:sz="6" w:space="0" w:color="auto"/>
              <w:bottom w:val="nil"/>
              <w:right w:val="single" w:sz="6" w:space="0" w:color="auto"/>
            </w:tcBorders>
            <w:vAlign w:val="center"/>
          </w:tcPr>
          <w:p w14:paraId="171C6DFD"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26.7</w:t>
            </w:r>
          </w:p>
        </w:tc>
        <w:tc>
          <w:tcPr>
            <w:tcW w:w="904" w:type="dxa"/>
            <w:tcBorders>
              <w:top w:val="nil"/>
              <w:left w:val="single" w:sz="6" w:space="0" w:color="auto"/>
              <w:bottom w:val="nil"/>
              <w:right w:val="single" w:sz="6" w:space="0" w:color="auto"/>
            </w:tcBorders>
            <w:vAlign w:val="center"/>
          </w:tcPr>
          <w:p w14:paraId="38B4442C"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-0.07</w:t>
            </w:r>
          </w:p>
        </w:tc>
        <w:tc>
          <w:tcPr>
            <w:tcW w:w="854" w:type="dxa"/>
            <w:tcBorders>
              <w:top w:val="nil"/>
              <w:left w:val="single" w:sz="6" w:space="0" w:color="auto"/>
              <w:bottom w:val="nil"/>
              <w:right w:val="single" w:sz="6" w:space="0" w:color="auto"/>
            </w:tcBorders>
            <w:vAlign w:val="center"/>
          </w:tcPr>
          <w:p w14:paraId="76A82DD6" w14:textId="77777777" w:rsidR="00995F09" w:rsidRPr="003C6E0A" w:rsidRDefault="00995F09" w:rsidP="00995F09">
            <w:pPr>
              <w:autoSpaceDE w:val="0"/>
              <w:autoSpaceDN w:val="0"/>
              <w:adjustRightInd w:val="0"/>
              <w:snapToGrid w:val="0"/>
              <w:jc w:val="center"/>
              <w:rPr>
                <w:color w:val="000000" w:themeColor="text1"/>
                <w:sz w:val="22"/>
                <w:szCs w:val="22"/>
              </w:rPr>
            </w:pPr>
            <w:r w:rsidRPr="003C6E0A">
              <w:rPr>
                <w:rFonts w:hint="eastAsia"/>
                <w:color w:val="000000" w:themeColor="text1"/>
                <w:sz w:val="22"/>
                <w:szCs w:val="22"/>
              </w:rPr>
              <w:t>0.1</w:t>
            </w:r>
          </w:p>
        </w:tc>
        <w:tc>
          <w:tcPr>
            <w:tcW w:w="835" w:type="dxa"/>
            <w:tcBorders>
              <w:top w:val="nil"/>
              <w:left w:val="single" w:sz="6" w:space="0" w:color="auto"/>
              <w:bottom w:val="nil"/>
              <w:right w:val="nil"/>
            </w:tcBorders>
            <w:vAlign w:val="center"/>
          </w:tcPr>
          <w:p w14:paraId="2CF3737D" w14:textId="77777777" w:rsidR="00995F09" w:rsidRPr="003C6E0A" w:rsidRDefault="00995F09" w:rsidP="00995F09">
            <w:pPr>
              <w:autoSpaceDE w:val="0"/>
              <w:autoSpaceDN w:val="0"/>
              <w:adjustRightInd w:val="0"/>
              <w:snapToGrid w:val="0"/>
              <w:jc w:val="center"/>
              <w:rPr>
                <w:color w:val="000000" w:themeColor="text1"/>
                <w:sz w:val="22"/>
                <w:szCs w:val="22"/>
              </w:rPr>
            </w:pPr>
            <w:r w:rsidRPr="003C6E0A">
              <w:rPr>
                <w:color w:val="000000" w:themeColor="text1"/>
                <w:sz w:val="22"/>
                <w:szCs w:val="22"/>
              </w:rPr>
              <w:t>2.7</w:t>
            </w:r>
          </w:p>
        </w:tc>
      </w:tr>
      <w:tr w:rsidR="00995F09" w:rsidRPr="003C6E0A" w14:paraId="3D975A8B" w14:textId="77777777" w:rsidTr="00995F09">
        <w:trPr>
          <w:cantSplit/>
        </w:trPr>
        <w:tc>
          <w:tcPr>
            <w:tcW w:w="1402" w:type="dxa"/>
            <w:tcBorders>
              <w:top w:val="nil"/>
              <w:left w:val="nil"/>
              <w:bottom w:val="nil"/>
              <w:right w:val="single" w:sz="6" w:space="0" w:color="auto"/>
            </w:tcBorders>
            <w:vAlign w:val="center"/>
          </w:tcPr>
          <w:p w14:paraId="76D43649"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11</w:t>
            </w:r>
            <w:r w:rsidRPr="003C6E0A">
              <w:rPr>
                <w:rFonts w:eastAsia="標楷體"/>
                <w:color w:val="000000" w:themeColor="text1"/>
                <w:sz w:val="22"/>
              </w:rPr>
              <w:t>月</w:t>
            </w:r>
          </w:p>
        </w:tc>
        <w:tc>
          <w:tcPr>
            <w:tcW w:w="1080" w:type="dxa"/>
            <w:tcBorders>
              <w:top w:val="nil"/>
              <w:left w:val="single" w:sz="6" w:space="0" w:color="auto"/>
              <w:bottom w:val="nil"/>
              <w:right w:val="single" w:sz="6" w:space="0" w:color="auto"/>
            </w:tcBorders>
            <w:vAlign w:val="center"/>
          </w:tcPr>
          <w:p w14:paraId="46338355"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14:paraId="4142349D" w14:textId="77777777" w:rsidR="00995F09" w:rsidRPr="003C6E0A" w:rsidRDefault="00995F09" w:rsidP="00995F09">
            <w:pPr>
              <w:jc w:val="center"/>
              <w:rPr>
                <w:color w:val="000000" w:themeColor="text1"/>
                <w:sz w:val="22"/>
                <w:szCs w:val="22"/>
              </w:rPr>
            </w:pPr>
            <w:r w:rsidRPr="003C6E0A">
              <w:rPr>
                <w:color w:val="000000" w:themeColor="text1"/>
                <w:sz w:val="22"/>
                <w:szCs w:val="22"/>
              </w:rPr>
              <w:t>5.1</w:t>
            </w:r>
          </w:p>
        </w:tc>
        <w:tc>
          <w:tcPr>
            <w:tcW w:w="850" w:type="dxa"/>
            <w:tcBorders>
              <w:top w:val="nil"/>
              <w:left w:val="single" w:sz="6" w:space="0" w:color="auto"/>
              <w:bottom w:val="nil"/>
              <w:right w:val="single" w:sz="6" w:space="0" w:color="auto"/>
            </w:tcBorders>
            <w:vAlign w:val="center"/>
          </w:tcPr>
          <w:p w14:paraId="23E9319F" w14:textId="77777777" w:rsidR="00995F09" w:rsidRPr="003C6E0A" w:rsidRDefault="00995F09" w:rsidP="00995F09">
            <w:pPr>
              <w:jc w:val="center"/>
              <w:rPr>
                <w:color w:val="000000" w:themeColor="text1"/>
                <w:sz w:val="22"/>
                <w:szCs w:val="22"/>
              </w:rPr>
            </w:pPr>
            <w:r w:rsidRPr="003C6E0A">
              <w:rPr>
                <w:color w:val="000000" w:themeColor="text1"/>
                <w:sz w:val="22"/>
                <w:szCs w:val="22"/>
              </w:rPr>
              <w:t>7.36</w:t>
            </w:r>
          </w:p>
        </w:tc>
        <w:tc>
          <w:tcPr>
            <w:tcW w:w="767" w:type="dxa"/>
            <w:tcBorders>
              <w:top w:val="nil"/>
              <w:left w:val="single" w:sz="6" w:space="0" w:color="auto"/>
              <w:bottom w:val="nil"/>
              <w:right w:val="single" w:sz="6" w:space="0" w:color="auto"/>
            </w:tcBorders>
            <w:vAlign w:val="center"/>
          </w:tcPr>
          <w:p w14:paraId="44215849" w14:textId="77777777" w:rsidR="00995F09" w:rsidRPr="003C6E0A" w:rsidRDefault="00995F09" w:rsidP="00995F09">
            <w:pPr>
              <w:jc w:val="center"/>
              <w:rPr>
                <w:color w:val="000000" w:themeColor="text1"/>
                <w:sz w:val="22"/>
                <w:szCs w:val="22"/>
              </w:rPr>
            </w:pPr>
            <w:r w:rsidRPr="003C6E0A">
              <w:rPr>
                <w:color w:val="000000" w:themeColor="text1"/>
                <w:sz w:val="22"/>
                <w:szCs w:val="22"/>
              </w:rPr>
              <w:t>20.5</w:t>
            </w:r>
          </w:p>
        </w:tc>
        <w:tc>
          <w:tcPr>
            <w:tcW w:w="853" w:type="dxa"/>
            <w:tcBorders>
              <w:top w:val="nil"/>
              <w:left w:val="single" w:sz="6" w:space="0" w:color="auto"/>
              <w:bottom w:val="nil"/>
              <w:right w:val="single" w:sz="6" w:space="0" w:color="auto"/>
            </w:tcBorders>
            <w:vAlign w:val="center"/>
          </w:tcPr>
          <w:p w14:paraId="4E44B2D9" w14:textId="77777777" w:rsidR="00995F09" w:rsidRPr="003C6E0A" w:rsidRDefault="00995F09" w:rsidP="00995F09">
            <w:pPr>
              <w:jc w:val="center"/>
              <w:rPr>
                <w:color w:val="000000" w:themeColor="text1"/>
                <w:sz w:val="22"/>
                <w:szCs w:val="22"/>
              </w:rPr>
            </w:pPr>
            <w:r w:rsidRPr="003C6E0A">
              <w:rPr>
                <w:color w:val="000000" w:themeColor="text1"/>
                <w:sz w:val="22"/>
                <w:szCs w:val="22"/>
              </w:rPr>
              <w:t>8.32</w:t>
            </w:r>
          </w:p>
        </w:tc>
        <w:tc>
          <w:tcPr>
            <w:tcW w:w="790" w:type="dxa"/>
            <w:tcBorders>
              <w:top w:val="nil"/>
              <w:left w:val="single" w:sz="6" w:space="0" w:color="auto"/>
              <w:bottom w:val="nil"/>
              <w:right w:val="single" w:sz="6" w:space="0" w:color="auto"/>
            </w:tcBorders>
            <w:vAlign w:val="center"/>
          </w:tcPr>
          <w:p w14:paraId="3C8E0FDD" w14:textId="77777777" w:rsidR="00995F09" w:rsidRPr="003C6E0A" w:rsidRDefault="00995F09" w:rsidP="00995F09">
            <w:pPr>
              <w:jc w:val="center"/>
              <w:rPr>
                <w:color w:val="000000" w:themeColor="text1"/>
                <w:sz w:val="22"/>
                <w:szCs w:val="22"/>
              </w:rPr>
            </w:pPr>
            <w:r w:rsidRPr="003C6E0A">
              <w:rPr>
                <w:color w:val="000000" w:themeColor="text1"/>
                <w:sz w:val="22"/>
                <w:szCs w:val="22"/>
              </w:rPr>
              <w:t>43.8</w:t>
            </w:r>
          </w:p>
        </w:tc>
        <w:tc>
          <w:tcPr>
            <w:tcW w:w="904" w:type="dxa"/>
            <w:tcBorders>
              <w:top w:val="nil"/>
              <w:left w:val="single" w:sz="6" w:space="0" w:color="auto"/>
              <w:bottom w:val="nil"/>
              <w:right w:val="single" w:sz="6" w:space="0" w:color="auto"/>
            </w:tcBorders>
            <w:vAlign w:val="center"/>
          </w:tcPr>
          <w:p w14:paraId="310373BE" w14:textId="77777777" w:rsidR="00995F09" w:rsidRPr="003C6E0A" w:rsidRDefault="00995F09" w:rsidP="00995F09">
            <w:pPr>
              <w:jc w:val="center"/>
              <w:rPr>
                <w:color w:val="000000" w:themeColor="text1"/>
                <w:sz w:val="22"/>
                <w:szCs w:val="22"/>
              </w:rPr>
            </w:pPr>
            <w:r w:rsidRPr="003C6E0A">
              <w:rPr>
                <w:color w:val="000000" w:themeColor="text1"/>
                <w:sz w:val="22"/>
                <w:szCs w:val="22"/>
              </w:rPr>
              <w:t>-0.96</w:t>
            </w:r>
          </w:p>
        </w:tc>
        <w:tc>
          <w:tcPr>
            <w:tcW w:w="854" w:type="dxa"/>
            <w:tcBorders>
              <w:top w:val="nil"/>
              <w:left w:val="single" w:sz="6" w:space="0" w:color="auto"/>
              <w:bottom w:val="nil"/>
              <w:right w:val="single" w:sz="6" w:space="0" w:color="auto"/>
            </w:tcBorders>
            <w:vAlign w:val="center"/>
          </w:tcPr>
          <w:p w14:paraId="6C7C0D6C" w14:textId="77777777" w:rsidR="00995F09" w:rsidRPr="003C6E0A" w:rsidRDefault="00995F09" w:rsidP="00995F09">
            <w:pPr>
              <w:autoSpaceDE w:val="0"/>
              <w:autoSpaceDN w:val="0"/>
              <w:adjustRightInd w:val="0"/>
              <w:snapToGrid w:val="0"/>
              <w:jc w:val="center"/>
              <w:rPr>
                <w:color w:val="000000" w:themeColor="text1"/>
                <w:sz w:val="22"/>
                <w:szCs w:val="22"/>
              </w:rPr>
            </w:pPr>
            <w:r w:rsidRPr="003C6E0A">
              <w:rPr>
                <w:color w:val="000000" w:themeColor="text1"/>
                <w:sz w:val="22"/>
                <w:szCs w:val="22"/>
              </w:rPr>
              <w:t>0.6</w:t>
            </w:r>
          </w:p>
        </w:tc>
        <w:tc>
          <w:tcPr>
            <w:tcW w:w="835" w:type="dxa"/>
            <w:tcBorders>
              <w:top w:val="nil"/>
              <w:left w:val="single" w:sz="6" w:space="0" w:color="auto"/>
              <w:bottom w:val="nil"/>
              <w:right w:val="nil"/>
            </w:tcBorders>
            <w:vAlign w:val="center"/>
          </w:tcPr>
          <w:p w14:paraId="6E1BDA6C" w14:textId="77777777" w:rsidR="00995F09" w:rsidRPr="003C6E0A" w:rsidRDefault="00995F09" w:rsidP="00995F09">
            <w:pPr>
              <w:autoSpaceDE w:val="0"/>
              <w:autoSpaceDN w:val="0"/>
              <w:adjustRightInd w:val="0"/>
              <w:snapToGrid w:val="0"/>
              <w:jc w:val="center"/>
              <w:rPr>
                <w:color w:val="000000" w:themeColor="text1"/>
                <w:sz w:val="22"/>
                <w:szCs w:val="22"/>
              </w:rPr>
            </w:pPr>
            <w:r w:rsidRPr="003C6E0A">
              <w:rPr>
                <w:color w:val="000000" w:themeColor="text1"/>
                <w:sz w:val="22"/>
                <w:szCs w:val="22"/>
              </w:rPr>
              <w:t>2.8</w:t>
            </w:r>
          </w:p>
        </w:tc>
      </w:tr>
      <w:tr w:rsidR="00995F09" w:rsidRPr="003C6E0A" w14:paraId="53F3585B" w14:textId="77777777" w:rsidTr="00995F09">
        <w:trPr>
          <w:cantSplit/>
        </w:trPr>
        <w:tc>
          <w:tcPr>
            <w:tcW w:w="1402" w:type="dxa"/>
            <w:tcBorders>
              <w:top w:val="nil"/>
              <w:left w:val="nil"/>
              <w:bottom w:val="nil"/>
              <w:right w:val="single" w:sz="6" w:space="0" w:color="auto"/>
            </w:tcBorders>
            <w:vAlign w:val="center"/>
          </w:tcPr>
          <w:p w14:paraId="72796354"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12</w:t>
            </w:r>
            <w:r w:rsidRPr="003C6E0A">
              <w:rPr>
                <w:rFonts w:eastAsia="標楷體"/>
                <w:color w:val="000000" w:themeColor="text1"/>
                <w:sz w:val="22"/>
              </w:rPr>
              <w:t>月</w:t>
            </w:r>
          </w:p>
        </w:tc>
        <w:tc>
          <w:tcPr>
            <w:tcW w:w="1080" w:type="dxa"/>
            <w:tcBorders>
              <w:top w:val="nil"/>
              <w:left w:val="single" w:sz="6" w:space="0" w:color="auto"/>
              <w:bottom w:val="nil"/>
              <w:right w:val="single" w:sz="6" w:space="0" w:color="auto"/>
            </w:tcBorders>
            <w:vAlign w:val="center"/>
          </w:tcPr>
          <w:p w14:paraId="35E48FBE"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0.4</w:t>
            </w:r>
            <w:r w:rsidRPr="003C6E0A">
              <w:rPr>
                <w:rFonts w:eastAsia="標楷體"/>
                <w:color w:val="000000" w:themeColor="text1"/>
                <w:sz w:val="22"/>
              </w:rPr>
              <w:t>（</w:t>
            </w:r>
            <w:r w:rsidRPr="003C6E0A">
              <w:rPr>
                <w:rFonts w:eastAsia="標楷體"/>
                <w:color w:val="000000" w:themeColor="text1"/>
                <w:sz w:val="22"/>
              </w:rPr>
              <w:t>IV</w:t>
            </w:r>
            <w:r w:rsidRPr="003C6E0A">
              <w:rPr>
                <w:rFonts w:eastAsia="標楷體"/>
                <w:color w:val="000000" w:themeColor="text1"/>
                <w:sz w:val="22"/>
              </w:rPr>
              <w:t>）</w:t>
            </w:r>
          </w:p>
        </w:tc>
        <w:tc>
          <w:tcPr>
            <w:tcW w:w="779" w:type="dxa"/>
            <w:tcBorders>
              <w:top w:val="nil"/>
              <w:left w:val="single" w:sz="6" w:space="0" w:color="auto"/>
              <w:bottom w:val="nil"/>
              <w:right w:val="single" w:sz="6" w:space="0" w:color="auto"/>
            </w:tcBorders>
            <w:vAlign w:val="center"/>
          </w:tcPr>
          <w:p w14:paraId="1C6B3A07" w14:textId="77777777" w:rsidR="00995F09" w:rsidRPr="003C6E0A" w:rsidRDefault="00995F09" w:rsidP="00995F09">
            <w:pPr>
              <w:jc w:val="center"/>
              <w:rPr>
                <w:color w:val="000000" w:themeColor="text1"/>
                <w:sz w:val="22"/>
                <w:szCs w:val="22"/>
              </w:rPr>
            </w:pPr>
            <w:r w:rsidRPr="003C6E0A">
              <w:rPr>
                <w:color w:val="000000" w:themeColor="text1"/>
                <w:sz w:val="22"/>
                <w:szCs w:val="22"/>
              </w:rPr>
              <w:t>-1.0</w:t>
            </w:r>
          </w:p>
        </w:tc>
        <w:tc>
          <w:tcPr>
            <w:tcW w:w="850" w:type="dxa"/>
            <w:tcBorders>
              <w:top w:val="nil"/>
              <w:left w:val="single" w:sz="6" w:space="0" w:color="auto"/>
              <w:bottom w:val="nil"/>
              <w:right w:val="single" w:sz="6" w:space="0" w:color="auto"/>
            </w:tcBorders>
            <w:vAlign w:val="center"/>
          </w:tcPr>
          <w:p w14:paraId="589DD564" w14:textId="77777777" w:rsidR="00995F09" w:rsidRPr="003C6E0A" w:rsidRDefault="00995F09" w:rsidP="00995F09">
            <w:pPr>
              <w:jc w:val="center"/>
              <w:rPr>
                <w:color w:val="000000" w:themeColor="text1"/>
                <w:sz w:val="22"/>
                <w:szCs w:val="22"/>
              </w:rPr>
            </w:pPr>
            <w:r w:rsidRPr="003C6E0A">
              <w:rPr>
                <w:color w:val="000000" w:themeColor="text1"/>
                <w:sz w:val="22"/>
                <w:szCs w:val="22"/>
              </w:rPr>
              <w:t>7.88</w:t>
            </w:r>
          </w:p>
        </w:tc>
        <w:tc>
          <w:tcPr>
            <w:tcW w:w="767" w:type="dxa"/>
            <w:tcBorders>
              <w:top w:val="nil"/>
              <w:left w:val="single" w:sz="6" w:space="0" w:color="auto"/>
              <w:bottom w:val="nil"/>
              <w:right w:val="single" w:sz="6" w:space="0" w:color="auto"/>
            </w:tcBorders>
            <w:vAlign w:val="center"/>
          </w:tcPr>
          <w:p w14:paraId="3A1035AB" w14:textId="77777777" w:rsidR="00995F09" w:rsidRPr="003C6E0A" w:rsidRDefault="00995F09" w:rsidP="00995F09">
            <w:pPr>
              <w:jc w:val="center"/>
              <w:rPr>
                <w:color w:val="000000" w:themeColor="text1"/>
                <w:sz w:val="22"/>
                <w:szCs w:val="22"/>
              </w:rPr>
            </w:pPr>
            <w:r w:rsidRPr="003C6E0A">
              <w:rPr>
                <w:color w:val="000000" w:themeColor="text1"/>
                <w:sz w:val="22"/>
                <w:szCs w:val="22"/>
              </w:rPr>
              <w:t>17.5</w:t>
            </w:r>
          </w:p>
        </w:tc>
        <w:tc>
          <w:tcPr>
            <w:tcW w:w="853" w:type="dxa"/>
            <w:tcBorders>
              <w:top w:val="nil"/>
              <w:left w:val="single" w:sz="6" w:space="0" w:color="auto"/>
              <w:bottom w:val="nil"/>
              <w:right w:val="single" w:sz="6" w:space="0" w:color="auto"/>
            </w:tcBorders>
            <w:vAlign w:val="center"/>
          </w:tcPr>
          <w:p w14:paraId="1AE7C0E2" w14:textId="77777777" w:rsidR="00995F09" w:rsidRPr="003C6E0A" w:rsidRDefault="00995F09" w:rsidP="00995F09">
            <w:pPr>
              <w:jc w:val="center"/>
              <w:rPr>
                <w:color w:val="000000" w:themeColor="text1"/>
                <w:sz w:val="22"/>
                <w:szCs w:val="22"/>
              </w:rPr>
            </w:pPr>
            <w:r w:rsidRPr="003C6E0A">
              <w:rPr>
                <w:color w:val="000000" w:themeColor="text1"/>
                <w:sz w:val="22"/>
                <w:szCs w:val="22"/>
              </w:rPr>
              <w:t>8.46</w:t>
            </w:r>
          </w:p>
        </w:tc>
        <w:tc>
          <w:tcPr>
            <w:tcW w:w="790" w:type="dxa"/>
            <w:tcBorders>
              <w:top w:val="nil"/>
              <w:left w:val="single" w:sz="6" w:space="0" w:color="auto"/>
              <w:bottom w:val="nil"/>
              <w:right w:val="single" w:sz="6" w:space="0" w:color="auto"/>
            </w:tcBorders>
            <w:vAlign w:val="center"/>
          </w:tcPr>
          <w:p w14:paraId="47DF56D2" w14:textId="77777777" w:rsidR="00995F09" w:rsidRPr="003C6E0A" w:rsidRDefault="00995F09" w:rsidP="00995F09">
            <w:pPr>
              <w:jc w:val="center"/>
              <w:rPr>
                <w:color w:val="000000" w:themeColor="text1"/>
                <w:sz w:val="22"/>
                <w:szCs w:val="22"/>
              </w:rPr>
            </w:pPr>
            <w:r w:rsidRPr="003C6E0A">
              <w:rPr>
                <w:color w:val="000000" w:themeColor="text1"/>
                <w:sz w:val="22"/>
                <w:szCs w:val="22"/>
              </w:rPr>
              <w:t>41.1</w:t>
            </w:r>
          </w:p>
        </w:tc>
        <w:tc>
          <w:tcPr>
            <w:tcW w:w="904" w:type="dxa"/>
            <w:tcBorders>
              <w:top w:val="nil"/>
              <w:left w:val="single" w:sz="6" w:space="0" w:color="auto"/>
              <w:bottom w:val="nil"/>
              <w:right w:val="single" w:sz="6" w:space="0" w:color="auto"/>
            </w:tcBorders>
            <w:vAlign w:val="center"/>
          </w:tcPr>
          <w:p w14:paraId="5E12A362" w14:textId="77777777" w:rsidR="00995F09" w:rsidRPr="003C6E0A" w:rsidRDefault="00995F09" w:rsidP="00995F09">
            <w:pPr>
              <w:jc w:val="center"/>
              <w:rPr>
                <w:color w:val="000000" w:themeColor="text1"/>
                <w:sz w:val="22"/>
                <w:szCs w:val="22"/>
              </w:rPr>
            </w:pPr>
            <w:r w:rsidRPr="003C6E0A">
              <w:rPr>
                <w:color w:val="000000" w:themeColor="text1"/>
                <w:sz w:val="22"/>
                <w:szCs w:val="22"/>
              </w:rPr>
              <w:t>-0.58</w:t>
            </w:r>
          </w:p>
        </w:tc>
        <w:tc>
          <w:tcPr>
            <w:tcW w:w="854" w:type="dxa"/>
            <w:tcBorders>
              <w:top w:val="nil"/>
              <w:left w:val="single" w:sz="6" w:space="0" w:color="auto"/>
              <w:bottom w:val="nil"/>
              <w:right w:val="single" w:sz="6" w:space="0" w:color="auto"/>
            </w:tcBorders>
            <w:vAlign w:val="center"/>
          </w:tcPr>
          <w:p w14:paraId="0C12D26D" w14:textId="77777777" w:rsidR="00995F09" w:rsidRPr="003C6E0A" w:rsidRDefault="00995F09" w:rsidP="00995F09">
            <w:pPr>
              <w:autoSpaceDE w:val="0"/>
              <w:autoSpaceDN w:val="0"/>
              <w:adjustRightInd w:val="0"/>
              <w:snapToGrid w:val="0"/>
              <w:jc w:val="center"/>
              <w:rPr>
                <w:color w:val="000000" w:themeColor="text1"/>
                <w:sz w:val="22"/>
                <w:szCs w:val="22"/>
              </w:rPr>
            </w:pPr>
            <w:r w:rsidRPr="003C6E0A">
              <w:rPr>
                <w:color w:val="000000" w:themeColor="text1"/>
                <w:sz w:val="22"/>
                <w:szCs w:val="22"/>
              </w:rPr>
              <w:t>0.8</w:t>
            </w:r>
          </w:p>
        </w:tc>
        <w:tc>
          <w:tcPr>
            <w:tcW w:w="835" w:type="dxa"/>
            <w:tcBorders>
              <w:top w:val="nil"/>
              <w:left w:val="single" w:sz="6" w:space="0" w:color="auto"/>
              <w:bottom w:val="nil"/>
              <w:right w:val="nil"/>
            </w:tcBorders>
            <w:vAlign w:val="center"/>
          </w:tcPr>
          <w:p w14:paraId="491F61AF" w14:textId="77777777" w:rsidR="00995F09" w:rsidRPr="003C6E0A" w:rsidRDefault="00995F09" w:rsidP="00995F09">
            <w:pPr>
              <w:autoSpaceDE w:val="0"/>
              <w:autoSpaceDN w:val="0"/>
              <w:adjustRightInd w:val="0"/>
              <w:snapToGrid w:val="0"/>
              <w:jc w:val="center"/>
              <w:rPr>
                <w:color w:val="000000" w:themeColor="text1"/>
                <w:sz w:val="22"/>
                <w:szCs w:val="22"/>
              </w:rPr>
            </w:pPr>
            <w:r w:rsidRPr="003C6E0A">
              <w:rPr>
                <w:color w:val="000000" w:themeColor="text1"/>
                <w:sz w:val="22"/>
                <w:szCs w:val="22"/>
              </w:rPr>
              <w:t>2.7</w:t>
            </w:r>
          </w:p>
        </w:tc>
      </w:tr>
      <w:tr w:rsidR="00995F09" w:rsidRPr="003C6E0A" w14:paraId="0DAA6327" w14:textId="77777777" w:rsidTr="00995F09">
        <w:trPr>
          <w:cantSplit/>
        </w:trPr>
        <w:tc>
          <w:tcPr>
            <w:tcW w:w="1402" w:type="dxa"/>
            <w:tcBorders>
              <w:top w:val="nil"/>
              <w:left w:val="nil"/>
              <w:bottom w:val="nil"/>
              <w:right w:val="single" w:sz="6" w:space="0" w:color="auto"/>
            </w:tcBorders>
            <w:vAlign w:val="center"/>
          </w:tcPr>
          <w:p w14:paraId="39917679"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2021</w:t>
            </w:r>
            <w:r w:rsidRPr="003C6E0A">
              <w:rPr>
                <w:rFonts w:eastAsia="標楷體"/>
                <w:color w:val="000000" w:themeColor="text1"/>
                <w:sz w:val="22"/>
              </w:rPr>
              <w:t>年</w:t>
            </w:r>
          </w:p>
        </w:tc>
        <w:tc>
          <w:tcPr>
            <w:tcW w:w="1080" w:type="dxa"/>
            <w:tcBorders>
              <w:top w:val="nil"/>
              <w:left w:val="single" w:sz="6" w:space="0" w:color="auto"/>
              <w:bottom w:val="nil"/>
              <w:right w:val="single" w:sz="6" w:space="0" w:color="auto"/>
            </w:tcBorders>
            <w:vAlign w:val="center"/>
          </w:tcPr>
          <w:p w14:paraId="1C7ACA83"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14:paraId="2DB7D32A" w14:textId="77777777" w:rsidR="00995F09" w:rsidRPr="003C6E0A" w:rsidRDefault="00995F09" w:rsidP="00995F09">
            <w:pPr>
              <w:jc w:val="center"/>
              <w:rPr>
                <w:color w:val="000000" w:themeColor="text1"/>
                <w:sz w:val="22"/>
                <w:szCs w:val="22"/>
              </w:rPr>
            </w:pPr>
          </w:p>
        </w:tc>
        <w:tc>
          <w:tcPr>
            <w:tcW w:w="850" w:type="dxa"/>
            <w:tcBorders>
              <w:top w:val="nil"/>
              <w:left w:val="single" w:sz="6" w:space="0" w:color="auto"/>
              <w:bottom w:val="nil"/>
              <w:right w:val="single" w:sz="6" w:space="0" w:color="auto"/>
            </w:tcBorders>
            <w:vAlign w:val="center"/>
          </w:tcPr>
          <w:p w14:paraId="002CC85B"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21.98</w:t>
            </w:r>
          </w:p>
        </w:tc>
        <w:tc>
          <w:tcPr>
            <w:tcW w:w="767" w:type="dxa"/>
            <w:tcBorders>
              <w:top w:val="nil"/>
              <w:left w:val="single" w:sz="6" w:space="0" w:color="auto"/>
              <w:bottom w:val="nil"/>
              <w:right w:val="single" w:sz="6" w:space="0" w:color="auto"/>
            </w:tcBorders>
            <w:vAlign w:val="center"/>
          </w:tcPr>
          <w:p w14:paraId="510EF338"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14.5</w:t>
            </w:r>
          </w:p>
        </w:tc>
        <w:tc>
          <w:tcPr>
            <w:tcW w:w="853" w:type="dxa"/>
            <w:tcBorders>
              <w:top w:val="nil"/>
              <w:left w:val="single" w:sz="6" w:space="0" w:color="auto"/>
              <w:bottom w:val="nil"/>
              <w:right w:val="single" w:sz="6" w:space="0" w:color="auto"/>
            </w:tcBorders>
            <w:vAlign w:val="center"/>
          </w:tcPr>
          <w:p w14:paraId="459592F9"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25.24</w:t>
            </w:r>
          </w:p>
        </w:tc>
        <w:tc>
          <w:tcPr>
            <w:tcW w:w="790" w:type="dxa"/>
            <w:tcBorders>
              <w:top w:val="nil"/>
              <w:left w:val="single" w:sz="6" w:space="0" w:color="auto"/>
              <w:bottom w:val="nil"/>
              <w:right w:val="single" w:sz="6" w:space="0" w:color="auto"/>
            </w:tcBorders>
            <w:vAlign w:val="center"/>
          </w:tcPr>
          <w:p w14:paraId="16342457"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35.4</w:t>
            </w:r>
          </w:p>
        </w:tc>
        <w:tc>
          <w:tcPr>
            <w:tcW w:w="904" w:type="dxa"/>
            <w:tcBorders>
              <w:top w:val="nil"/>
              <w:left w:val="single" w:sz="6" w:space="0" w:color="auto"/>
              <w:bottom w:val="nil"/>
              <w:right w:val="single" w:sz="6" w:space="0" w:color="auto"/>
            </w:tcBorders>
            <w:vAlign w:val="center"/>
          </w:tcPr>
          <w:p w14:paraId="6962D4D3"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-3.26</w:t>
            </w:r>
          </w:p>
        </w:tc>
        <w:tc>
          <w:tcPr>
            <w:tcW w:w="854" w:type="dxa"/>
            <w:tcBorders>
              <w:top w:val="nil"/>
              <w:left w:val="single" w:sz="6" w:space="0" w:color="auto"/>
              <w:bottom w:val="nil"/>
              <w:right w:val="single" w:sz="6" w:space="0" w:color="auto"/>
            </w:tcBorders>
            <w:vAlign w:val="center"/>
          </w:tcPr>
          <w:p w14:paraId="0F8B9DD6" w14:textId="77777777" w:rsidR="00995F09" w:rsidRPr="003C6E0A" w:rsidRDefault="00995F09" w:rsidP="00995F09">
            <w:pPr>
              <w:autoSpaceDE w:val="0"/>
              <w:autoSpaceDN w:val="0"/>
              <w:adjustRightInd w:val="0"/>
              <w:snapToGrid w:val="0"/>
              <w:jc w:val="center"/>
              <w:rPr>
                <w:color w:val="000000" w:themeColor="text1"/>
                <w:sz w:val="22"/>
                <w:szCs w:val="22"/>
              </w:rPr>
            </w:pPr>
          </w:p>
        </w:tc>
        <w:tc>
          <w:tcPr>
            <w:tcW w:w="835" w:type="dxa"/>
            <w:tcBorders>
              <w:top w:val="nil"/>
              <w:left w:val="single" w:sz="6" w:space="0" w:color="auto"/>
              <w:bottom w:val="nil"/>
              <w:right w:val="nil"/>
            </w:tcBorders>
            <w:vAlign w:val="center"/>
          </w:tcPr>
          <w:p w14:paraId="7A32E5E4" w14:textId="77777777" w:rsidR="00995F09" w:rsidRPr="003C6E0A" w:rsidRDefault="00995F09" w:rsidP="00995F09">
            <w:pPr>
              <w:autoSpaceDE w:val="0"/>
              <w:autoSpaceDN w:val="0"/>
              <w:adjustRightInd w:val="0"/>
              <w:snapToGrid w:val="0"/>
              <w:jc w:val="center"/>
              <w:rPr>
                <w:color w:val="000000" w:themeColor="text1"/>
                <w:sz w:val="22"/>
                <w:szCs w:val="22"/>
              </w:rPr>
            </w:pPr>
          </w:p>
        </w:tc>
      </w:tr>
      <w:tr w:rsidR="00995F09" w:rsidRPr="003C6E0A" w14:paraId="1BF725A6" w14:textId="77777777" w:rsidTr="00995F09">
        <w:trPr>
          <w:cantSplit/>
        </w:trPr>
        <w:tc>
          <w:tcPr>
            <w:tcW w:w="1402" w:type="dxa"/>
            <w:tcBorders>
              <w:top w:val="nil"/>
              <w:left w:val="nil"/>
              <w:bottom w:val="nil"/>
              <w:right w:val="single" w:sz="6" w:space="0" w:color="auto"/>
            </w:tcBorders>
            <w:vAlign w:val="center"/>
          </w:tcPr>
          <w:p w14:paraId="5CAA844A"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1</w:t>
            </w:r>
            <w:r w:rsidRPr="003C6E0A">
              <w:rPr>
                <w:rFonts w:eastAsia="標楷體"/>
                <w:color w:val="000000" w:themeColor="text1"/>
                <w:sz w:val="22"/>
              </w:rPr>
              <w:t>月</w:t>
            </w:r>
          </w:p>
        </w:tc>
        <w:tc>
          <w:tcPr>
            <w:tcW w:w="1080" w:type="dxa"/>
            <w:tcBorders>
              <w:top w:val="nil"/>
              <w:left w:val="single" w:sz="6" w:space="0" w:color="auto"/>
              <w:bottom w:val="nil"/>
              <w:right w:val="single" w:sz="6" w:space="0" w:color="auto"/>
            </w:tcBorders>
            <w:vAlign w:val="center"/>
          </w:tcPr>
          <w:p w14:paraId="14A202C5"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14:paraId="26510B05" w14:textId="77777777" w:rsidR="00995F09" w:rsidRPr="003C6E0A" w:rsidRDefault="00995F09" w:rsidP="00995F09">
            <w:pPr>
              <w:jc w:val="center"/>
              <w:rPr>
                <w:color w:val="000000" w:themeColor="text1"/>
                <w:sz w:val="22"/>
                <w:szCs w:val="22"/>
              </w:rPr>
            </w:pPr>
            <w:r w:rsidRPr="003C6E0A">
              <w:rPr>
                <w:color w:val="000000" w:themeColor="text1"/>
                <w:sz w:val="22"/>
                <w:szCs w:val="22"/>
              </w:rPr>
              <w:t>-0.8</w:t>
            </w:r>
          </w:p>
        </w:tc>
        <w:tc>
          <w:tcPr>
            <w:tcW w:w="850" w:type="dxa"/>
            <w:tcBorders>
              <w:top w:val="nil"/>
              <w:left w:val="single" w:sz="6" w:space="0" w:color="auto"/>
              <w:bottom w:val="nil"/>
              <w:right w:val="single" w:sz="6" w:space="0" w:color="auto"/>
            </w:tcBorders>
            <w:vAlign w:val="center"/>
          </w:tcPr>
          <w:p w14:paraId="0E209549" w14:textId="77777777" w:rsidR="00995F09" w:rsidRPr="003C6E0A" w:rsidRDefault="00995F09" w:rsidP="00995F09">
            <w:pPr>
              <w:jc w:val="center"/>
              <w:rPr>
                <w:color w:val="000000" w:themeColor="text1"/>
                <w:sz w:val="22"/>
                <w:szCs w:val="22"/>
              </w:rPr>
            </w:pPr>
            <w:r w:rsidRPr="003C6E0A">
              <w:rPr>
                <w:color w:val="000000" w:themeColor="text1"/>
                <w:sz w:val="22"/>
                <w:szCs w:val="22"/>
              </w:rPr>
              <w:t>6.33</w:t>
            </w:r>
          </w:p>
        </w:tc>
        <w:tc>
          <w:tcPr>
            <w:tcW w:w="767" w:type="dxa"/>
            <w:tcBorders>
              <w:top w:val="nil"/>
              <w:left w:val="single" w:sz="6" w:space="0" w:color="auto"/>
              <w:bottom w:val="nil"/>
              <w:right w:val="single" w:sz="6" w:space="0" w:color="auto"/>
            </w:tcBorders>
            <w:vAlign w:val="center"/>
          </w:tcPr>
          <w:p w14:paraId="130BDC87" w14:textId="77777777" w:rsidR="00995F09" w:rsidRPr="003C6E0A" w:rsidRDefault="00995F09" w:rsidP="00995F09">
            <w:pPr>
              <w:jc w:val="center"/>
              <w:rPr>
                <w:color w:val="000000" w:themeColor="text1"/>
                <w:sz w:val="22"/>
                <w:szCs w:val="22"/>
              </w:rPr>
            </w:pPr>
            <w:r w:rsidRPr="003C6E0A">
              <w:rPr>
                <w:color w:val="000000" w:themeColor="text1"/>
                <w:sz w:val="22"/>
                <w:szCs w:val="22"/>
              </w:rPr>
              <w:t>9.6</w:t>
            </w:r>
          </w:p>
        </w:tc>
        <w:tc>
          <w:tcPr>
            <w:tcW w:w="853" w:type="dxa"/>
            <w:tcBorders>
              <w:top w:val="nil"/>
              <w:left w:val="single" w:sz="6" w:space="0" w:color="auto"/>
              <w:bottom w:val="nil"/>
              <w:right w:val="single" w:sz="6" w:space="0" w:color="auto"/>
            </w:tcBorders>
            <w:vAlign w:val="center"/>
          </w:tcPr>
          <w:p w14:paraId="4917D3B3" w14:textId="77777777" w:rsidR="00995F09" w:rsidRPr="003C6E0A" w:rsidRDefault="00995F09" w:rsidP="00995F09">
            <w:pPr>
              <w:jc w:val="center"/>
              <w:rPr>
                <w:color w:val="000000" w:themeColor="text1"/>
                <w:sz w:val="22"/>
                <w:szCs w:val="22"/>
              </w:rPr>
            </w:pPr>
            <w:r w:rsidRPr="003C6E0A">
              <w:rPr>
                <w:color w:val="000000" w:themeColor="text1"/>
                <w:sz w:val="22"/>
                <w:szCs w:val="22"/>
              </w:rPr>
              <w:t>8.52</w:t>
            </w:r>
          </w:p>
        </w:tc>
        <w:tc>
          <w:tcPr>
            <w:tcW w:w="790" w:type="dxa"/>
            <w:tcBorders>
              <w:top w:val="nil"/>
              <w:left w:val="single" w:sz="6" w:space="0" w:color="auto"/>
              <w:bottom w:val="nil"/>
              <w:right w:val="single" w:sz="6" w:space="0" w:color="auto"/>
            </w:tcBorders>
            <w:vAlign w:val="center"/>
          </w:tcPr>
          <w:p w14:paraId="32215DC2" w14:textId="77777777" w:rsidR="00995F09" w:rsidRPr="003C6E0A" w:rsidRDefault="00995F09" w:rsidP="00995F09">
            <w:pPr>
              <w:jc w:val="center"/>
              <w:rPr>
                <w:color w:val="000000" w:themeColor="text1"/>
                <w:sz w:val="22"/>
                <w:szCs w:val="22"/>
              </w:rPr>
            </w:pPr>
            <w:r w:rsidRPr="003C6E0A">
              <w:rPr>
                <w:color w:val="000000" w:themeColor="text1"/>
                <w:sz w:val="22"/>
                <w:szCs w:val="22"/>
              </w:rPr>
              <w:t>39.6</w:t>
            </w:r>
          </w:p>
        </w:tc>
        <w:tc>
          <w:tcPr>
            <w:tcW w:w="904" w:type="dxa"/>
            <w:tcBorders>
              <w:top w:val="nil"/>
              <w:left w:val="single" w:sz="6" w:space="0" w:color="auto"/>
              <w:bottom w:val="nil"/>
              <w:right w:val="single" w:sz="6" w:space="0" w:color="auto"/>
            </w:tcBorders>
            <w:vAlign w:val="center"/>
          </w:tcPr>
          <w:p w14:paraId="4516AC40" w14:textId="77777777" w:rsidR="00995F09" w:rsidRPr="003C6E0A" w:rsidRDefault="00995F09" w:rsidP="00995F09">
            <w:pPr>
              <w:jc w:val="center"/>
              <w:rPr>
                <w:color w:val="000000" w:themeColor="text1"/>
                <w:sz w:val="22"/>
                <w:szCs w:val="22"/>
              </w:rPr>
            </w:pPr>
            <w:r w:rsidRPr="003C6E0A">
              <w:rPr>
                <w:color w:val="000000" w:themeColor="text1"/>
                <w:sz w:val="22"/>
                <w:szCs w:val="22"/>
              </w:rPr>
              <w:t>-2.19</w:t>
            </w:r>
          </w:p>
        </w:tc>
        <w:tc>
          <w:tcPr>
            <w:tcW w:w="854" w:type="dxa"/>
            <w:tcBorders>
              <w:top w:val="nil"/>
              <w:left w:val="single" w:sz="6" w:space="0" w:color="auto"/>
              <w:bottom w:val="nil"/>
              <w:right w:val="single" w:sz="6" w:space="0" w:color="auto"/>
            </w:tcBorders>
            <w:vAlign w:val="center"/>
          </w:tcPr>
          <w:p w14:paraId="11DAE5C0" w14:textId="77777777" w:rsidR="00995F09" w:rsidRPr="003C6E0A" w:rsidRDefault="00995F09" w:rsidP="00995F09">
            <w:pPr>
              <w:autoSpaceDE w:val="0"/>
              <w:autoSpaceDN w:val="0"/>
              <w:adjustRightInd w:val="0"/>
              <w:snapToGrid w:val="0"/>
              <w:jc w:val="center"/>
              <w:rPr>
                <w:color w:val="000000" w:themeColor="text1"/>
                <w:sz w:val="22"/>
                <w:szCs w:val="22"/>
              </w:rPr>
            </w:pPr>
            <w:r w:rsidRPr="003C6E0A">
              <w:rPr>
                <w:color w:val="000000" w:themeColor="text1"/>
                <w:sz w:val="22"/>
                <w:szCs w:val="22"/>
              </w:rPr>
              <w:t>0.5</w:t>
            </w:r>
          </w:p>
        </w:tc>
        <w:tc>
          <w:tcPr>
            <w:tcW w:w="835" w:type="dxa"/>
            <w:tcBorders>
              <w:top w:val="nil"/>
              <w:left w:val="single" w:sz="6" w:space="0" w:color="auto"/>
              <w:bottom w:val="nil"/>
              <w:right w:val="nil"/>
            </w:tcBorders>
            <w:vAlign w:val="center"/>
          </w:tcPr>
          <w:p w14:paraId="15ACA9B4" w14:textId="77777777" w:rsidR="00995F09" w:rsidRPr="003C6E0A" w:rsidRDefault="00995F09" w:rsidP="00995F09">
            <w:pPr>
              <w:autoSpaceDE w:val="0"/>
              <w:autoSpaceDN w:val="0"/>
              <w:adjustRightInd w:val="0"/>
              <w:snapToGrid w:val="0"/>
              <w:jc w:val="center"/>
              <w:rPr>
                <w:color w:val="000000" w:themeColor="text1"/>
                <w:sz w:val="22"/>
                <w:szCs w:val="22"/>
              </w:rPr>
            </w:pPr>
            <w:r w:rsidRPr="003C6E0A">
              <w:rPr>
                <w:color w:val="000000" w:themeColor="text1"/>
                <w:sz w:val="22"/>
                <w:szCs w:val="22"/>
              </w:rPr>
              <w:t>2.8</w:t>
            </w:r>
          </w:p>
        </w:tc>
      </w:tr>
      <w:tr w:rsidR="00995F09" w:rsidRPr="003C6E0A" w14:paraId="2C9FA3DE" w14:textId="77777777" w:rsidTr="00995F09">
        <w:trPr>
          <w:cantSplit/>
        </w:trPr>
        <w:tc>
          <w:tcPr>
            <w:tcW w:w="1402" w:type="dxa"/>
            <w:tcBorders>
              <w:top w:val="nil"/>
              <w:left w:val="nil"/>
              <w:bottom w:val="nil"/>
              <w:right w:val="single" w:sz="6" w:space="0" w:color="auto"/>
            </w:tcBorders>
            <w:vAlign w:val="center"/>
          </w:tcPr>
          <w:p w14:paraId="736C212D"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2</w:t>
            </w:r>
            <w:r w:rsidRPr="003C6E0A">
              <w:rPr>
                <w:rFonts w:eastAsia="標楷體"/>
                <w:color w:val="000000" w:themeColor="text1"/>
                <w:sz w:val="22"/>
              </w:rPr>
              <w:t>月</w:t>
            </w:r>
          </w:p>
        </w:tc>
        <w:tc>
          <w:tcPr>
            <w:tcW w:w="1080" w:type="dxa"/>
            <w:tcBorders>
              <w:top w:val="nil"/>
              <w:left w:val="single" w:sz="6" w:space="0" w:color="auto"/>
              <w:bottom w:val="nil"/>
              <w:right w:val="single" w:sz="6" w:space="0" w:color="auto"/>
            </w:tcBorders>
            <w:vAlign w:val="center"/>
          </w:tcPr>
          <w:p w14:paraId="1641AD51"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14:paraId="70A2BA8A" w14:textId="77777777" w:rsidR="00995F09" w:rsidRPr="003C6E0A" w:rsidRDefault="00995F09" w:rsidP="00995F09">
            <w:pPr>
              <w:jc w:val="center"/>
              <w:rPr>
                <w:color w:val="000000" w:themeColor="text1"/>
                <w:sz w:val="22"/>
                <w:szCs w:val="22"/>
              </w:rPr>
            </w:pPr>
            <w:r w:rsidRPr="003C6E0A">
              <w:rPr>
                <w:color w:val="000000" w:themeColor="text1"/>
                <w:sz w:val="22"/>
                <w:szCs w:val="22"/>
              </w:rPr>
              <w:t>0.5</w:t>
            </w:r>
          </w:p>
        </w:tc>
        <w:tc>
          <w:tcPr>
            <w:tcW w:w="850" w:type="dxa"/>
            <w:tcBorders>
              <w:top w:val="nil"/>
              <w:left w:val="single" w:sz="6" w:space="0" w:color="auto"/>
              <w:bottom w:val="nil"/>
              <w:right w:val="single" w:sz="6" w:space="0" w:color="auto"/>
            </w:tcBorders>
            <w:vAlign w:val="center"/>
          </w:tcPr>
          <w:p w14:paraId="2DDB303A" w14:textId="77777777" w:rsidR="00995F09" w:rsidRPr="003C6E0A" w:rsidRDefault="00995F09" w:rsidP="00995F09">
            <w:pPr>
              <w:jc w:val="center"/>
              <w:rPr>
                <w:color w:val="000000" w:themeColor="text1"/>
                <w:sz w:val="22"/>
                <w:szCs w:val="22"/>
              </w:rPr>
            </w:pPr>
            <w:r w:rsidRPr="003C6E0A">
              <w:rPr>
                <w:color w:val="000000" w:themeColor="text1"/>
                <w:sz w:val="22"/>
                <w:szCs w:val="22"/>
              </w:rPr>
              <w:t>7.19</w:t>
            </w:r>
          </w:p>
        </w:tc>
        <w:tc>
          <w:tcPr>
            <w:tcW w:w="767" w:type="dxa"/>
            <w:tcBorders>
              <w:top w:val="nil"/>
              <w:left w:val="single" w:sz="6" w:space="0" w:color="auto"/>
              <w:bottom w:val="nil"/>
              <w:right w:val="single" w:sz="6" w:space="0" w:color="auto"/>
            </w:tcBorders>
            <w:vAlign w:val="center"/>
          </w:tcPr>
          <w:p w14:paraId="4CD5F0B8" w14:textId="77777777" w:rsidR="00995F09" w:rsidRPr="003C6E0A" w:rsidRDefault="00995F09" w:rsidP="00995F09">
            <w:pPr>
              <w:jc w:val="center"/>
              <w:rPr>
                <w:color w:val="000000" w:themeColor="text1"/>
                <w:sz w:val="22"/>
                <w:szCs w:val="22"/>
              </w:rPr>
            </w:pPr>
            <w:r w:rsidRPr="003C6E0A">
              <w:rPr>
                <w:color w:val="000000" w:themeColor="text1"/>
                <w:sz w:val="22"/>
                <w:szCs w:val="22"/>
              </w:rPr>
              <w:t>19.1</w:t>
            </w:r>
          </w:p>
        </w:tc>
        <w:tc>
          <w:tcPr>
            <w:tcW w:w="853" w:type="dxa"/>
            <w:tcBorders>
              <w:top w:val="nil"/>
              <w:left w:val="single" w:sz="6" w:space="0" w:color="auto"/>
              <w:bottom w:val="nil"/>
              <w:right w:val="single" w:sz="6" w:space="0" w:color="auto"/>
            </w:tcBorders>
            <w:vAlign w:val="center"/>
          </w:tcPr>
          <w:p w14:paraId="46809FE8" w14:textId="77777777" w:rsidR="00995F09" w:rsidRPr="003C6E0A" w:rsidRDefault="00995F09" w:rsidP="00995F09">
            <w:pPr>
              <w:jc w:val="center"/>
              <w:rPr>
                <w:color w:val="000000" w:themeColor="text1"/>
                <w:sz w:val="22"/>
                <w:szCs w:val="22"/>
              </w:rPr>
            </w:pPr>
            <w:r w:rsidRPr="003C6E0A">
              <w:rPr>
                <w:color w:val="000000" w:themeColor="text1"/>
                <w:sz w:val="22"/>
                <w:szCs w:val="22"/>
              </w:rPr>
              <w:t>7.85</w:t>
            </w:r>
          </w:p>
        </w:tc>
        <w:tc>
          <w:tcPr>
            <w:tcW w:w="790" w:type="dxa"/>
            <w:tcBorders>
              <w:top w:val="nil"/>
              <w:left w:val="single" w:sz="6" w:space="0" w:color="auto"/>
              <w:bottom w:val="nil"/>
              <w:right w:val="single" w:sz="6" w:space="0" w:color="auto"/>
            </w:tcBorders>
            <w:vAlign w:val="center"/>
          </w:tcPr>
          <w:p w14:paraId="4F8351AF" w14:textId="77777777" w:rsidR="00995F09" w:rsidRPr="003C6E0A" w:rsidRDefault="00995F09" w:rsidP="00995F09">
            <w:pPr>
              <w:jc w:val="center"/>
              <w:rPr>
                <w:color w:val="000000" w:themeColor="text1"/>
                <w:sz w:val="22"/>
                <w:szCs w:val="22"/>
              </w:rPr>
            </w:pPr>
            <w:r w:rsidRPr="003C6E0A">
              <w:rPr>
                <w:color w:val="000000" w:themeColor="text1"/>
                <w:sz w:val="22"/>
                <w:szCs w:val="22"/>
              </w:rPr>
              <w:t>34.0</w:t>
            </w:r>
          </w:p>
        </w:tc>
        <w:tc>
          <w:tcPr>
            <w:tcW w:w="904" w:type="dxa"/>
            <w:tcBorders>
              <w:top w:val="nil"/>
              <w:left w:val="single" w:sz="6" w:space="0" w:color="auto"/>
              <w:bottom w:val="nil"/>
              <w:right w:val="single" w:sz="6" w:space="0" w:color="auto"/>
            </w:tcBorders>
            <w:vAlign w:val="center"/>
          </w:tcPr>
          <w:p w14:paraId="7BE18E92" w14:textId="77777777" w:rsidR="00995F09" w:rsidRPr="003C6E0A" w:rsidRDefault="00995F09" w:rsidP="00995F09">
            <w:pPr>
              <w:jc w:val="center"/>
              <w:rPr>
                <w:color w:val="000000" w:themeColor="text1"/>
                <w:sz w:val="22"/>
                <w:szCs w:val="22"/>
              </w:rPr>
            </w:pPr>
            <w:r w:rsidRPr="003C6E0A">
              <w:rPr>
                <w:color w:val="000000" w:themeColor="text1"/>
                <w:sz w:val="22"/>
                <w:szCs w:val="22"/>
              </w:rPr>
              <w:t>-0.66</w:t>
            </w:r>
          </w:p>
        </w:tc>
        <w:tc>
          <w:tcPr>
            <w:tcW w:w="854" w:type="dxa"/>
            <w:tcBorders>
              <w:top w:val="nil"/>
              <w:left w:val="single" w:sz="6" w:space="0" w:color="auto"/>
              <w:bottom w:val="nil"/>
              <w:right w:val="single" w:sz="6" w:space="0" w:color="auto"/>
            </w:tcBorders>
            <w:vAlign w:val="center"/>
          </w:tcPr>
          <w:p w14:paraId="17277BBD" w14:textId="77777777" w:rsidR="00995F09" w:rsidRPr="003C6E0A" w:rsidRDefault="00995F09" w:rsidP="00995F09">
            <w:pPr>
              <w:autoSpaceDE w:val="0"/>
              <w:autoSpaceDN w:val="0"/>
              <w:adjustRightInd w:val="0"/>
              <w:snapToGrid w:val="0"/>
              <w:jc w:val="center"/>
              <w:rPr>
                <w:color w:val="000000" w:themeColor="text1"/>
                <w:sz w:val="22"/>
                <w:szCs w:val="22"/>
              </w:rPr>
            </w:pPr>
            <w:r w:rsidRPr="003C6E0A">
              <w:rPr>
                <w:color w:val="000000" w:themeColor="text1"/>
                <w:sz w:val="22"/>
                <w:szCs w:val="22"/>
              </w:rPr>
              <w:t>0.9</w:t>
            </w:r>
          </w:p>
        </w:tc>
        <w:tc>
          <w:tcPr>
            <w:tcW w:w="835" w:type="dxa"/>
            <w:tcBorders>
              <w:top w:val="nil"/>
              <w:left w:val="single" w:sz="6" w:space="0" w:color="auto"/>
              <w:bottom w:val="nil"/>
              <w:right w:val="nil"/>
            </w:tcBorders>
            <w:vAlign w:val="center"/>
          </w:tcPr>
          <w:p w14:paraId="60C2CF82" w14:textId="77777777" w:rsidR="00995F09" w:rsidRPr="003C6E0A" w:rsidRDefault="00995F09" w:rsidP="00995F09">
            <w:pPr>
              <w:autoSpaceDE w:val="0"/>
              <w:autoSpaceDN w:val="0"/>
              <w:adjustRightInd w:val="0"/>
              <w:snapToGrid w:val="0"/>
              <w:jc w:val="center"/>
              <w:rPr>
                <w:color w:val="000000" w:themeColor="text1"/>
                <w:sz w:val="22"/>
                <w:szCs w:val="22"/>
              </w:rPr>
            </w:pPr>
            <w:r w:rsidRPr="003C6E0A">
              <w:rPr>
                <w:color w:val="000000" w:themeColor="text1"/>
                <w:sz w:val="22"/>
                <w:szCs w:val="22"/>
              </w:rPr>
              <w:t>2.7</w:t>
            </w:r>
          </w:p>
        </w:tc>
      </w:tr>
      <w:tr w:rsidR="00995F09" w:rsidRPr="003C6E0A" w14:paraId="10738C6D" w14:textId="77777777" w:rsidTr="00995F09">
        <w:trPr>
          <w:cantSplit/>
        </w:trPr>
        <w:tc>
          <w:tcPr>
            <w:tcW w:w="1402" w:type="dxa"/>
            <w:tcBorders>
              <w:top w:val="nil"/>
              <w:left w:val="nil"/>
              <w:bottom w:val="single" w:sz="4" w:space="0" w:color="auto"/>
              <w:right w:val="single" w:sz="6" w:space="0" w:color="auto"/>
            </w:tcBorders>
            <w:vAlign w:val="center"/>
          </w:tcPr>
          <w:p w14:paraId="035E35DF"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3</w:t>
            </w:r>
            <w:r w:rsidRPr="003C6E0A">
              <w:rPr>
                <w:rFonts w:eastAsia="標楷體"/>
                <w:color w:val="000000" w:themeColor="text1"/>
                <w:sz w:val="22"/>
              </w:rPr>
              <w:t>月</w:t>
            </w:r>
          </w:p>
        </w:tc>
        <w:tc>
          <w:tcPr>
            <w:tcW w:w="1080" w:type="dxa"/>
            <w:tcBorders>
              <w:top w:val="nil"/>
              <w:left w:val="single" w:sz="6" w:space="0" w:color="auto"/>
              <w:bottom w:val="single" w:sz="4" w:space="0" w:color="auto"/>
              <w:right w:val="single" w:sz="6" w:space="0" w:color="auto"/>
            </w:tcBorders>
            <w:vAlign w:val="center"/>
          </w:tcPr>
          <w:p w14:paraId="504564A8" w14:textId="77777777" w:rsidR="00995F09" w:rsidRPr="003C6E0A" w:rsidRDefault="00995F09" w:rsidP="00995F09">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single" w:sz="4" w:space="0" w:color="auto"/>
              <w:right w:val="single" w:sz="6" w:space="0" w:color="auto"/>
            </w:tcBorders>
            <w:vAlign w:val="center"/>
          </w:tcPr>
          <w:p w14:paraId="11336729" w14:textId="77777777" w:rsidR="00995F09" w:rsidRPr="003C6E0A" w:rsidRDefault="00995F09" w:rsidP="00995F09">
            <w:pPr>
              <w:jc w:val="center"/>
              <w:rPr>
                <w:color w:val="000000" w:themeColor="text1"/>
                <w:sz w:val="22"/>
                <w:szCs w:val="22"/>
              </w:rPr>
            </w:pPr>
            <w:r w:rsidRPr="003C6E0A">
              <w:rPr>
                <w:rFonts w:hint="eastAsia"/>
                <w:color w:val="000000" w:themeColor="text1"/>
                <w:sz w:val="22"/>
                <w:szCs w:val="22"/>
              </w:rPr>
              <w:t>-</w:t>
            </w:r>
          </w:p>
        </w:tc>
        <w:tc>
          <w:tcPr>
            <w:tcW w:w="850" w:type="dxa"/>
            <w:tcBorders>
              <w:top w:val="nil"/>
              <w:left w:val="single" w:sz="6" w:space="0" w:color="auto"/>
              <w:bottom w:val="single" w:sz="4" w:space="0" w:color="auto"/>
              <w:right w:val="single" w:sz="6" w:space="0" w:color="auto"/>
            </w:tcBorders>
            <w:vAlign w:val="center"/>
          </w:tcPr>
          <w:p w14:paraId="7C095979" w14:textId="77777777" w:rsidR="00995F09" w:rsidRPr="003C6E0A" w:rsidRDefault="00995F09" w:rsidP="00995F09">
            <w:pPr>
              <w:jc w:val="center"/>
              <w:rPr>
                <w:color w:val="000000" w:themeColor="text1"/>
                <w:sz w:val="22"/>
                <w:szCs w:val="22"/>
              </w:rPr>
            </w:pPr>
            <w:r w:rsidRPr="003C6E0A">
              <w:rPr>
                <w:color w:val="000000" w:themeColor="text1"/>
                <w:sz w:val="22"/>
                <w:szCs w:val="22"/>
              </w:rPr>
              <w:t>8.46</w:t>
            </w:r>
          </w:p>
        </w:tc>
        <w:tc>
          <w:tcPr>
            <w:tcW w:w="767" w:type="dxa"/>
            <w:tcBorders>
              <w:top w:val="nil"/>
              <w:left w:val="single" w:sz="6" w:space="0" w:color="auto"/>
              <w:bottom w:val="single" w:sz="4" w:space="0" w:color="auto"/>
              <w:right w:val="single" w:sz="6" w:space="0" w:color="auto"/>
            </w:tcBorders>
            <w:vAlign w:val="center"/>
          </w:tcPr>
          <w:p w14:paraId="0DBA5F09" w14:textId="77777777" w:rsidR="00995F09" w:rsidRPr="003C6E0A" w:rsidRDefault="00995F09" w:rsidP="00995F09">
            <w:pPr>
              <w:jc w:val="center"/>
              <w:rPr>
                <w:color w:val="000000" w:themeColor="text1"/>
                <w:sz w:val="22"/>
                <w:szCs w:val="22"/>
              </w:rPr>
            </w:pPr>
            <w:r w:rsidRPr="003C6E0A">
              <w:rPr>
                <w:color w:val="000000" w:themeColor="text1"/>
                <w:sz w:val="22"/>
                <w:szCs w:val="22"/>
              </w:rPr>
              <w:t>14.7</w:t>
            </w:r>
          </w:p>
        </w:tc>
        <w:tc>
          <w:tcPr>
            <w:tcW w:w="853" w:type="dxa"/>
            <w:tcBorders>
              <w:top w:val="nil"/>
              <w:left w:val="single" w:sz="6" w:space="0" w:color="auto"/>
              <w:bottom w:val="single" w:sz="4" w:space="0" w:color="auto"/>
              <w:right w:val="single" w:sz="6" w:space="0" w:color="auto"/>
            </w:tcBorders>
            <w:vAlign w:val="center"/>
          </w:tcPr>
          <w:p w14:paraId="41DC9B49" w14:textId="77777777" w:rsidR="00995F09" w:rsidRPr="003C6E0A" w:rsidRDefault="00995F09" w:rsidP="00995F09">
            <w:pPr>
              <w:jc w:val="center"/>
              <w:rPr>
                <w:color w:val="000000" w:themeColor="text1"/>
                <w:sz w:val="22"/>
                <w:szCs w:val="22"/>
              </w:rPr>
            </w:pPr>
            <w:r w:rsidRPr="003C6E0A">
              <w:rPr>
                <w:color w:val="000000" w:themeColor="text1"/>
                <w:sz w:val="22"/>
                <w:szCs w:val="22"/>
              </w:rPr>
              <w:t>8.87</w:t>
            </w:r>
          </w:p>
        </w:tc>
        <w:tc>
          <w:tcPr>
            <w:tcW w:w="790" w:type="dxa"/>
            <w:tcBorders>
              <w:top w:val="nil"/>
              <w:left w:val="single" w:sz="6" w:space="0" w:color="auto"/>
              <w:bottom w:val="single" w:sz="4" w:space="0" w:color="auto"/>
              <w:right w:val="single" w:sz="6" w:space="0" w:color="auto"/>
            </w:tcBorders>
            <w:vAlign w:val="center"/>
          </w:tcPr>
          <w:p w14:paraId="473E1024" w14:textId="77777777" w:rsidR="00995F09" w:rsidRPr="003C6E0A" w:rsidRDefault="00995F09" w:rsidP="00995F09">
            <w:pPr>
              <w:jc w:val="center"/>
              <w:rPr>
                <w:color w:val="000000" w:themeColor="text1"/>
                <w:sz w:val="22"/>
                <w:szCs w:val="22"/>
              </w:rPr>
            </w:pPr>
            <w:r w:rsidRPr="003C6E0A">
              <w:rPr>
                <w:color w:val="000000" w:themeColor="text1"/>
                <w:sz w:val="22"/>
                <w:szCs w:val="22"/>
              </w:rPr>
              <w:t>31.2</w:t>
            </w:r>
          </w:p>
        </w:tc>
        <w:tc>
          <w:tcPr>
            <w:tcW w:w="904" w:type="dxa"/>
            <w:tcBorders>
              <w:top w:val="nil"/>
              <w:left w:val="single" w:sz="6" w:space="0" w:color="auto"/>
              <w:bottom w:val="single" w:sz="4" w:space="0" w:color="auto"/>
              <w:right w:val="single" w:sz="6" w:space="0" w:color="auto"/>
            </w:tcBorders>
            <w:vAlign w:val="center"/>
          </w:tcPr>
          <w:p w14:paraId="32FE2000" w14:textId="77777777" w:rsidR="00995F09" w:rsidRPr="003C6E0A" w:rsidRDefault="00995F09" w:rsidP="00995F09">
            <w:pPr>
              <w:jc w:val="center"/>
              <w:rPr>
                <w:color w:val="000000" w:themeColor="text1"/>
                <w:sz w:val="22"/>
                <w:szCs w:val="22"/>
              </w:rPr>
            </w:pPr>
            <w:r w:rsidRPr="003C6E0A">
              <w:rPr>
                <w:color w:val="000000" w:themeColor="text1"/>
                <w:sz w:val="22"/>
                <w:szCs w:val="22"/>
              </w:rPr>
              <w:t>-0.41</w:t>
            </w:r>
          </w:p>
        </w:tc>
        <w:tc>
          <w:tcPr>
            <w:tcW w:w="854" w:type="dxa"/>
            <w:tcBorders>
              <w:top w:val="nil"/>
              <w:left w:val="single" w:sz="6" w:space="0" w:color="auto"/>
              <w:bottom w:val="single" w:sz="4" w:space="0" w:color="auto"/>
              <w:right w:val="single" w:sz="6" w:space="0" w:color="auto"/>
            </w:tcBorders>
            <w:vAlign w:val="center"/>
          </w:tcPr>
          <w:p w14:paraId="5A1E818E" w14:textId="77777777" w:rsidR="00995F09" w:rsidRPr="003C6E0A" w:rsidRDefault="00995F09" w:rsidP="00995F09">
            <w:pPr>
              <w:autoSpaceDE w:val="0"/>
              <w:autoSpaceDN w:val="0"/>
              <w:adjustRightInd w:val="0"/>
              <w:snapToGrid w:val="0"/>
              <w:jc w:val="center"/>
              <w:rPr>
                <w:color w:val="000000" w:themeColor="text1"/>
                <w:sz w:val="22"/>
                <w:szCs w:val="22"/>
              </w:rPr>
            </w:pPr>
            <w:r w:rsidRPr="003C6E0A">
              <w:rPr>
                <w:color w:val="000000" w:themeColor="text1"/>
                <w:sz w:val="22"/>
                <w:szCs w:val="22"/>
              </w:rPr>
              <w:t>1.2</w:t>
            </w:r>
          </w:p>
        </w:tc>
        <w:tc>
          <w:tcPr>
            <w:tcW w:w="835" w:type="dxa"/>
            <w:tcBorders>
              <w:top w:val="nil"/>
              <w:left w:val="single" w:sz="6" w:space="0" w:color="auto"/>
              <w:bottom w:val="single" w:sz="4" w:space="0" w:color="auto"/>
              <w:right w:val="nil"/>
            </w:tcBorders>
            <w:vAlign w:val="center"/>
          </w:tcPr>
          <w:p w14:paraId="5F5D1175" w14:textId="77777777" w:rsidR="00995F09" w:rsidRPr="003C6E0A" w:rsidRDefault="00995F09" w:rsidP="00995F09">
            <w:pPr>
              <w:autoSpaceDE w:val="0"/>
              <w:autoSpaceDN w:val="0"/>
              <w:adjustRightInd w:val="0"/>
              <w:snapToGrid w:val="0"/>
              <w:jc w:val="center"/>
              <w:rPr>
                <w:color w:val="000000" w:themeColor="text1"/>
                <w:sz w:val="22"/>
                <w:szCs w:val="22"/>
              </w:rPr>
            </w:pPr>
            <w:r w:rsidRPr="003C6E0A">
              <w:rPr>
                <w:rFonts w:hint="eastAsia"/>
                <w:color w:val="000000" w:themeColor="text1"/>
                <w:sz w:val="22"/>
                <w:szCs w:val="22"/>
              </w:rPr>
              <w:t>-</w:t>
            </w:r>
          </w:p>
        </w:tc>
      </w:tr>
    </w:tbl>
    <w:p w14:paraId="6201AD60" w14:textId="77777777" w:rsidR="004247C2" w:rsidRPr="003C6E0A" w:rsidRDefault="004247C2" w:rsidP="004247C2">
      <w:pPr>
        <w:widowControl/>
        <w:snapToGrid w:val="0"/>
        <w:spacing w:line="280" w:lineRule="exact"/>
        <w:ind w:left="447" w:rightChars="-295" w:right="-708" w:hangingChars="203" w:hanging="447"/>
        <w:rPr>
          <w:rFonts w:eastAsia="標楷體"/>
          <w:color w:val="000000" w:themeColor="text1"/>
          <w:kern w:val="0"/>
          <w:sz w:val="22"/>
          <w:szCs w:val="22"/>
        </w:rPr>
      </w:pPr>
      <w:r w:rsidRPr="003C6E0A">
        <w:rPr>
          <w:rFonts w:eastAsia="標楷體"/>
          <w:color w:val="000000" w:themeColor="text1"/>
          <w:kern w:val="0"/>
          <w:sz w:val="22"/>
          <w:szCs w:val="22"/>
        </w:rPr>
        <w:t>註：除實質</w:t>
      </w:r>
      <w:r w:rsidRPr="003C6E0A">
        <w:rPr>
          <w:rFonts w:eastAsia="標楷體"/>
          <w:color w:val="000000" w:themeColor="text1"/>
          <w:kern w:val="0"/>
          <w:sz w:val="22"/>
          <w:szCs w:val="22"/>
        </w:rPr>
        <w:t>GDP</w:t>
      </w:r>
      <w:r w:rsidRPr="003C6E0A">
        <w:rPr>
          <w:rFonts w:eastAsia="標楷體"/>
          <w:color w:val="000000" w:themeColor="text1"/>
          <w:kern w:val="0"/>
          <w:sz w:val="22"/>
          <w:szCs w:val="22"/>
        </w:rPr>
        <w:t>經濟成長率為較前期比換算為年率、失業率為與前月相比之季節調整值外，其餘成長率皆為與上年同期相比資料。</w:t>
      </w:r>
    </w:p>
    <w:p w14:paraId="36983EC2" w14:textId="75651603" w:rsidR="00737EEF" w:rsidRPr="003C6E0A" w:rsidRDefault="004247C2" w:rsidP="004247C2">
      <w:pPr>
        <w:widowControl/>
        <w:autoSpaceDE w:val="0"/>
        <w:autoSpaceDN w:val="0"/>
        <w:adjustRightInd w:val="0"/>
        <w:snapToGrid w:val="0"/>
        <w:spacing w:line="300" w:lineRule="auto"/>
        <w:rPr>
          <w:rFonts w:eastAsia="標楷體"/>
          <w:color w:val="000000" w:themeColor="text1"/>
          <w:kern w:val="0"/>
          <w:sz w:val="22"/>
          <w:szCs w:val="22"/>
        </w:rPr>
      </w:pPr>
      <w:r w:rsidRPr="003C6E0A">
        <w:rPr>
          <w:rFonts w:eastAsia="標楷體"/>
          <w:color w:val="000000" w:themeColor="text1"/>
          <w:kern w:val="0"/>
          <w:sz w:val="22"/>
          <w:szCs w:val="22"/>
        </w:rPr>
        <w:t>資料來源：日本內閣府、經濟產業省、財務省、總務省。</w:t>
      </w:r>
    </w:p>
    <w:p w14:paraId="4F2FDB75" w14:textId="77777777" w:rsidR="00737EEF" w:rsidRPr="003C6E0A" w:rsidRDefault="00737EEF">
      <w:pPr>
        <w:widowControl/>
        <w:rPr>
          <w:rFonts w:eastAsia="標楷體"/>
          <w:color w:val="000000" w:themeColor="text1"/>
          <w:kern w:val="0"/>
          <w:sz w:val="22"/>
          <w:szCs w:val="22"/>
        </w:rPr>
      </w:pPr>
      <w:r w:rsidRPr="003C6E0A">
        <w:rPr>
          <w:rFonts w:eastAsia="標楷體"/>
          <w:color w:val="000000" w:themeColor="text1"/>
          <w:kern w:val="0"/>
          <w:sz w:val="22"/>
          <w:szCs w:val="22"/>
        </w:rPr>
        <w:br w:type="page"/>
      </w:r>
    </w:p>
    <w:p w14:paraId="211E1E6E" w14:textId="77777777" w:rsidR="009B22CD" w:rsidRPr="003C6E0A" w:rsidRDefault="009B22CD" w:rsidP="006A2510">
      <w:pPr>
        <w:widowControl/>
        <w:tabs>
          <w:tab w:val="left" w:pos="540"/>
        </w:tabs>
        <w:snapToGrid w:val="0"/>
        <w:spacing w:beforeLines="50" w:before="120" w:line="300" w:lineRule="auto"/>
        <w:ind w:right="-142"/>
        <w:jc w:val="both"/>
        <w:rPr>
          <w:rFonts w:eastAsia="標楷體"/>
          <w:b/>
          <w:bCs/>
          <w:color w:val="000000" w:themeColor="text1"/>
          <w:kern w:val="0"/>
          <w:sz w:val="28"/>
          <w:szCs w:val="28"/>
        </w:rPr>
      </w:pPr>
      <w:r w:rsidRPr="003C6E0A">
        <w:rPr>
          <w:rFonts w:ascii="標楷體" w:eastAsia="標楷體" w:hAnsi="標楷體" w:hint="eastAsia"/>
          <w:b/>
          <w:bCs/>
          <w:color w:val="000000" w:themeColor="text1"/>
          <w:kern w:val="0"/>
          <w:sz w:val="28"/>
          <w:szCs w:val="28"/>
        </w:rPr>
        <w:lastRenderedPageBreak/>
        <w:t>２</w:t>
      </w:r>
      <w:r w:rsidRPr="003C6E0A">
        <w:rPr>
          <w:rFonts w:ascii="標楷體" w:eastAsia="標楷體" w:hAnsi="標楷體"/>
          <w:b/>
          <w:bCs/>
          <w:color w:val="000000" w:themeColor="text1"/>
          <w:kern w:val="0"/>
          <w:sz w:val="28"/>
          <w:szCs w:val="28"/>
        </w:rPr>
        <w:t>、</w:t>
      </w:r>
      <w:r w:rsidRPr="003C6E0A">
        <w:rPr>
          <w:rFonts w:eastAsia="標楷體"/>
          <w:b/>
          <w:bCs/>
          <w:color w:val="000000" w:themeColor="text1"/>
          <w:kern w:val="0"/>
          <w:sz w:val="28"/>
          <w:szCs w:val="28"/>
        </w:rPr>
        <w:t>南韓</w:t>
      </w:r>
    </w:p>
    <w:p w14:paraId="496D6539" w14:textId="77777777" w:rsidR="003C6E0A" w:rsidRPr="003C6E0A" w:rsidRDefault="003C6E0A" w:rsidP="003C6E0A">
      <w:pPr>
        <w:pStyle w:val="afffff5"/>
        <w:numPr>
          <w:ilvl w:val="0"/>
          <w:numId w:val="9"/>
        </w:numPr>
        <w:snapToGrid w:val="0"/>
        <w:spacing w:before="120" w:line="300" w:lineRule="auto"/>
        <w:ind w:leftChars="0" w:firstLineChars="0"/>
        <w:rPr>
          <w:rFonts w:ascii="Times New Roman" w:eastAsia="標楷體" w:hAnsi="Times New Roman"/>
          <w:color w:val="000000" w:themeColor="text1"/>
          <w:sz w:val="28"/>
          <w:szCs w:val="28"/>
        </w:rPr>
      </w:pPr>
      <w:r w:rsidRPr="003C6E0A">
        <w:rPr>
          <w:rFonts w:ascii="Times New Roman" w:eastAsia="標楷體" w:hAnsi="Times New Roman"/>
          <w:color w:val="000000" w:themeColor="text1"/>
          <w:sz w:val="28"/>
          <w:szCs w:val="28"/>
          <w:lang w:eastAsia="zh-HK"/>
        </w:rPr>
        <w:t>韓國銀行為抑制通膨，今年</w:t>
      </w:r>
      <w:r w:rsidRPr="003C6E0A">
        <w:rPr>
          <w:rFonts w:ascii="Times New Roman" w:eastAsia="標楷體" w:hAnsi="Times New Roman"/>
          <w:color w:val="000000" w:themeColor="text1"/>
          <w:sz w:val="28"/>
          <w:szCs w:val="28"/>
        </w:rPr>
        <w:t>4</w:t>
      </w:r>
      <w:r w:rsidRPr="003C6E0A">
        <w:rPr>
          <w:rFonts w:ascii="Times New Roman" w:eastAsia="標楷體" w:hAnsi="Times New Roman"/>
          <w:color w:val="000000" w:themeColor="text1"/>
          <w:sz w:val="28"/>
          <w:szCs w:val="28"/>
          <w:lang w:eastAsia="zh-HK"/>
        </w:rPr>
        <w:t>月</w:t>
      </w:r>
      <w:r w:rsidRPr="003C6E0A">
        <w:rPr>
          <w:rFonts w:ascii="Times New Roman" w:eastAsia="標楷體" w:hAnsi="Times New Roman"/>
          <w:color w:val="000000" w:themeColor="text1"/>
          <w:sz w:val="28"/>
          <w:szCs w:val="28"/>
        </w:rPr>
        <w:t>14</w:t>
      </w:r>
      <w:r w:rsidRPr="003C6E0A">
        <w:rPr>
          <w:rFonts w:ascii="Times New Roman" w:eastAsia="標楷體" w:hAnsi="Times New Roman"/>
          <w:color w:val="000000" w:themeColor="text1"/>
          <w:sz w:val="28"/>
          <w:szCs w:val="28"/>
          <w:lang w:eastAsia="zh-HK"/>
        </w:rPr>
        <w:t>日宣布升息</w:t>
      </w:r>
      <w:r w:rsidRPr="003C6E0A">
        <w:rPr>
          <w:rFonts w:ascii="Times New Roman" w:eastAsia="標楷體" w:hAnsi="Times New Roman"/>
          <w:color w:val="000000" w:themeColor="text1"/>
          <w:sz w:val="28"/>
          <w:szCs w:val="28"/>
          <w:lang w:eastAsia="zh-HK"/>
        </w:rPr>
        <w:t>1</w:t>
      </w:r>
      <w:r w:rsidRPr="003C6E0A">
        <w:rPr>
          <w:rFonts w:ascii="Times New Roman" w:eastAsia="標楷體" w:hAnsi="Times New Roman"/>
          <w:color w:val="000000" w:themeColor="text1"/>
          <w:sz w:val="28"/>
          <w:szCs w:val="28"/>
          <w:lang w:eastAsia="zh-HK"/>
        </w:rPr>
        <w:t>碼至</w:t>
      </w:r>
      <w:r w:rsidRPr="003C6E0A">
        <w:rPr>
          <w:rFonts w:ascii="Times New Roman" w:eastAsia="標楷體" w:hAnsi="Times New Roman"/>
          <w:color w:val="000000" w:themeColor="text1"/>
          <w:sz w:val="28"/>
          <w:szCs w:val="28"/>
          <w:lang w:eastAsia="zh-HK"/>
        </w:rPr>
        <w:t>1.5%</w:t>
      </w:r>
      <w:r w:rsidRPr="003C6E0A">
        <w:rPr>
          <w:rFonts w:ascii="Times New Roman" w:eastAsia="標楷體" w:hAnsi="Times New Roman"/>
          <w:color w:val="000000" w:themeColor="text1"/>
          <w:sz w:val="28"/>
          <w:szCs w:val="28"/>
          <w:lang w:eastAsia="zh-HK"/>
        </w:rPr>
        <w:t>。</w:t>
      </w:r>
      <w:r w:rsidRPr="003C6E0A">
        <w:rPr>
          <w:rFonts w:ascii="Times New Roman" w:eastAsia="標楷體" w:hAnsi="Times New Roman"/>
          <w:color w:val="000000" w:themeColor="text1"/>
          <w:sz w:val="28"/>
          <w:szCs w:val="28"/>
          <w:lang w:eastAsia="zh-HK"/>
        </w:rPr>
        <w:t>IMF</w:t>
      </w:r>
      <w:r w:rsidRPr="003C6E0A">
        <w:rPr>
          <w:rFonts w:ascii="Times New Roman" w:eastAsia="標楷體" w:hAnsi="Times New Roman"/>
          <w:color w:val="000000" w:themeColor="text1"/>
          <w:sz w:val="28"/>
          <w:szCs w:val="28"/>
          <w:lang w:eastAsia="zh-HK"/>
        </w:rPr>
        <w:t>及</w:t>
      </w:r>
      <w:r w:rsidRPr="003C6E0A">
        <w:rPr>
          <w:rFonts w:ascii="Times New Roman" w:eastAsia="標楷體" w:hAnsi="Times New Roman"/>
          <w:color w:val="000000" w:themeColor="text1"/>
          <w:sz w:val="28"/>
          <w:szCs w:val="28"/>
          <w:lang w:eastAsia="zh-HK"/>
        </w:rPr>
        <w:t>IHS Markit</w:t>
      </w:r>
      <w:r w:rsidRPr="003C6E0A">
        <w:rPr>
          <w:rFonts w:ascii="Times New Roman" w:eastAsia="標楷體" w:hAnsi="Times New Roman"/>
          <w:color w:val="000000" w:themeColor="text1"/>
          <w:sz w:val="28"/>
          <w:szCs w:val="28"/>
          <w:lang w:eastAsia="zh-HK"/>
        </w:rPr>
        <w:t>今年</w:t>
      </w:r>
      <w:r w:rsidRPr="003C6E0A">
        <w:rPr>
          <w:rFonts w:ascii="Times New Roman" w:eastAsia="標楷體" w:hAnsi="Times New Roman"/>
          <w:color w:val="000000" w:themeColor="text1"/>
          <w:sz w:val="28"/>
          <w:szCs w:val="28"/>
        </w:rPr>
        <w:t>4</w:t>
      </w:r>
      <w:r w:rsidRPr="003C6E0A">
        <w:rPr>
          <w:rFonts w:ascii="Times New Roman" w:eastAsia="標楷體" w:hAnsi="Times New Roman"/>
          <w:color w:val="000000" w:themeColor="text1"/>
          <w:sz w:val="28"/>
          <w:szCs w:val="28"/>
          <w:lang w:eastAsia="zh-HK"/>
        </w:rPr>
        <w:t>月預測，韓國今年及明年經濟成長率分別為</w:t>
      </w:r>
      <w:r w:rsidRPr="003C6E0A">
        <w:rPr>
          <w:rFonts w:ascii="Times New Roman" w:eastAsia="標楷體" w:hAnsi="Times New Roman"/>
          <w:color w:val="000000" w:themeColor="text1"/>
          <w:sz w:val="28"/>
          <w:szCs w:val="28"/>
          <w:lang w:eastAsia="zh-HK"/>
        </w:rPr>
        <w:t>2</w:t>
      </w:r>
      <w:r w:rsidRPr="003C6E0A">
        <w:rPr>
          <w:rFonts w:ascii="Times New Roman" w:eastAsia="標楷體" w:hAnsi="Times New Roman" w:hint="eastAsia"/>
          <w:color w:val="000000" w:themeColor="text1"/>
          <w:sz w:val="28"/>
          <w:szCs w:val="28"/>
          <w:lang w:eastAsia="zh-HK"/>
        </w:rPr>
        <w:t>.</w:t>
      </w:r>
      <w:r w:rsidRPr="003C6E0A">
        <w:rPr>
          <w:rFonts w:ascii="Times New Roman" w:eastAsia="標楷體" w:hAnsi="Times New Roman" w:hint="eastAsia"/>
          <w:color w:val="000000" w:themeColor="text1"/>
          <w:sz w:val="28"/>
          <w:szCs w:val="28"/>
        </w:rPr>
        <w:t>5</w:t>
      </w:r>
      <w:r w:rsidRPr="003C6E0A">
        <w:rPr>
          <w:rFonts w:ascii="Times New Roman" w:eastAsia="標楷體" w:hAnsi="Times New Roman" w:hint="eastAsia"/>
          <w:color w:val="000000" w:themeColor="text1"/>
          <w:sz w:val="28"/>
          <w:szCs w:val="28"/>
          <w:lang w:eastAsia="zh-HK"/>
        </w:rPr>
        <w:t xml:space="preserve"> %</w:t>
      </w:r>
      <w:r w:rsidRPr="003C6E0A">
        <w:rPr>
          <w:rFonts w:ascii="Times New Roman" w:eastAsia="標楷體" w:hAnsi="Times New Roman" w:hint="eastAsia"/>
          <w:color w:val="000000" w:themeColor="text1"/>
          <w:sz w:val="28"/>
          <w:szCs w:val="28"/>
          <w:lang w:eastAsia="zh-HK"/>
        </w:rPr>
        <w:t>及</w:t>
      </w:r>
      <w:r w:rsidRPr="003C6E0A">
        <w:rPr>
          <w:rFonts w:ascii="Times New Roman" w:eastAsia="標楷體" w:hAnsi="Times New Roman" w:hint="eastAsia"/>
          <w:color w:val="000000" w:themeColor="text1"/>
          <w:sz w:val="28"/>
          <w:szCs w:val="28"/>
        </w:rPr>
        <w:t>2.98</w:t>
      </w:r>
      <w:r w:rsidRPr="003C6E0A">
        <w:rPr>
          <w:rFonts w:ascii="Times New Roman" w:eastAsia="標楷體" w:hAnsi="Times New Roman"/>
          <w:color w:val="000000" w:themeColor="text1"/>
          <w:sz w:val="28"/>
          <w:szCs w:val="28"/>
          <w:lang w:eastAsia="zh-HK"/>
        </w:rPr>
        <w:t>%</w:t>
      </w:r>
      <w:r w:rsidRPr="003C6E0A">
        <w:rPr>
          <w:rFonts w:ascii="新細明體" w:hAnsi="新細明體" w:hint="eastAsia"/>
          <w:color w:val="000000" w:themeColor="text1"/>
          <w:sz w:val="28"/>
          <w:szCs w:val="28"/>
          <w:lang w:eastAsia="zh-HK"/>
        </w:rPr>
        <w:t>，</w:t>
      </w:r>
      <w:r w:rsidRPr="003C6E0A">
        <w:rPr>
          <w:rFonts w:ascii="Times New Roman" w:eastAsia="標楷體" w:hAnsi="Times New Roman"/>
          <w:color w:val="000000" w:themeColor="text1"/>
          <w:sz w:val="28"/>
          <w:szCs w:val="28"/>
          <w:lang w:eastAsia="zh-HK"/>
        </w:rPr>
        <w:t>以及</w:t>
      </w:r>
      <w:r w:rsidRPr="003C6E0A">
        <w:rPr>
          <w:rFonts w:ascii="Times New Roman" w:eastAsia="標楷體" w:hAnsi="Times New Roman" w:hint="eastAsia"/>
          <w:color w:val="000000" w:themeColor="text1"/>
          <w:sz w:val="28"/>
          <w:szCs w:val="28"/>
        </w:rPr>
        <w:t>2.9</w:t>
      </w:r>
      <w:r w:rsidRPr="003C6E0A">
        <w:rPr>
          <w:rFonts w:ascii="Times New Roman" w:eastAsia="標楷體" w:hAnsi="Times New Roman" w:hint="eastAsia"/>
          <w:color w:val="000000" w:themeColor="text1"/>
          <w:sz w:val="28"/>
          <w:szCs w:val="28"/>
          <w:lang w:eastAsia="zh-HK"/>
        </w:rPr>
        <w:t>%</w:t>
      </w:r>
      <w:r w:rsidRPr="003C6E0A">
        <w:rPr>
          <w:rFonts w:ascii="Times New Roman" w:eastAsia="標楷體" w:hAnsi="Times New Roman"/>
          <w:color w:val="000000" w:themeColor="text1"/>
          <w:sz w:val="28"/>
          <w:szCs w:val="28"/>
          <w:lang w:eastAsia="zh-HK"/>
        </w:rPr>
        <w:t>及</w:t>
      </w:r>
      <w:r w:rsidRPr="003C6E0A">
        <w:rPr>
          <w:rFonts w:ascii="Times New Roman" w:eastAsia="標楷體" w:hAnsi="Times New Roman" w:hint="eastAsia"/>
          <w:color w:val="000000" w:themeColor="text1"/>
          <w:sz w:val="28"/>
          <w:szCs w:val="28"/>
        </w:rPr>
        <w:t>3.03</w:t>
      </w:r>
      <w:r w:rsidRPr="003C6E0A">
        <w:rPr>
          <w:rFonts w:ascii="Times New Roman" w:eastAsia="標楷體" w:hAnsi="Times New Roman"/>
          <w:color w:val="000000" w:themeColor="text1"/>
          <w:sz w:val="28"/>
          <w:szCs w:val="28"/>
          <w:lang w:eastAsia="zh-HK"/>
        </w:rPr>
        <w:t>%</w:t>
      </w:r>
      <w:r w:rsidRPr="003C6E0A">
        <w:rPr>
          <w:rFonts w:ascii="Times New Roman" w:eastAsia="標楷體" w:hAnsi="Times New Roman"/>
          <w:color w:val="000000" w:themeColor="text1"/>
          <w:sz w:val="28"/>
          <w:szCs w:val="28"/>
          <w:lang w:eastAsia="zh-HK"/>
        </w:rPr>
        <w:t>。</w:t>
      </w:r>
    </w:p>
    <w:p w14:paraId="04D12117" w14:textId="6B98A84D" w:rsidR="003C6E0A" w:rsidRPr="003C6E0A" w:rsidRDefault="003C6E0A" w:rsidP="003C6E0A">
      <w:pPr>
        <w:pStyle w:val="afffff5"/>
        <w:numPr>
          <w:ilvl w:val="0"/>
          <w:numId w:val="9"/>
        </w:numPr>
        <w:snapToGrid w:val="0"/>
        <w:spacing w:before="120" w:line="300" w:lineRule="auto"/>
        <w:ind w:leftChars="0" w:firstLineChars="0"/>
        <w:rPr>
          <w:rFonts w:ascii="Times New Roman" w:eastAsia="標楷體" w:hAnsi="Times New Roman"/>
          <w:color w:val="000000" w:themeColor="text1"/>
          <w:sz w:val="28"/>
          <w:szCs w:val="28"/>
        </w:rPr>
      </w:pPr>
      <w:r w:rsidRPr="003C6E0A">
        <w:rPr>
          <w:rFonts w:ascii="Times New Roman" w:eastAsia="標楷體" w:hAnsi="Times New Roman"/>
          <w:color w:val="000000" w:themeColor="text1"/>
          <w:sz w:val="28"/>
          <w:szCs w:val="28"/>
        </w:rPr>
        <w:t>韓國今年</w:t>
      </w:r>
      <w:r w:rsidRPr="003C6E0A">
        <w:rPr>
          <w:rFonts w:ascii="Times New Roman" w:eastAsia="標楷體" w:hAnsi="Times New Roman" w:hint="eastAsia"/>
          <w:color w:val="000000" w:themeColor="text1"/>
          <w:sz w:val="28"/>
          <w:szCs w:val="28"/>
        </w:rPr>
        <w:t>3</w:t>
      </w:r>
      <w:r w:rsidRPr="003C6E0A">
        <w:rPr>
          <w:rFonts w:ascii="Times New Roman" w:eastAsia="標楷體" w:hAnsi="Times New Roman"/>
          <w:color w:val="000000" w:themeColor="text1"/>
          <w:sz w:val="28"/>
          <w:szCs w:val="28"/>
        </w:rPr>
        <w:t>月出口額</w:t>
      </w:r>
      <w:r w:rsidRPr="003C6E0A">
        <w:rPr>
          <w:rFonts w:ascii="Times New Roman" w:eastAsia="標楷體" w:hAnsi="Times New Roman" w:hint="eastAsia"/>
          <w:color w:val="000000" w:themeColor="text1"/>
          <w:sz w:val="28"/>
          <w:szCs w:val="28"/>
        </w:rPr>
        <w:t>634.8</w:t>
      </w:r>
      <w:r w:rsidRPr="003C6E0A">
        <w:rPr>
          <w:rFonts w:ascii="Times New Roman" w:eastAsia="標楷體" w:hAnsi="Times New Roman"/>
          <w:color w:val="000000" w:themeColor="text1"/>
          <w:sz w:val="28"/>
          <w:szCs w:val="28"/>
        </w:rPr>
        <w:t>億美元，較上年同</w:t>
      </w:r>
      <w:r w:rsidRPr="003C6E0A">
        <w:rPr>
          <w:rFonts w:ascii="Times New Roman" w:eastAsia="標楷體" w:hAnsi="Times New Roman"/>
          <w:color w:val="000000" w:themeColor="text1"/>
          <w:sz w:val="28"/>
          <w:szCs w:val="28"/>
          <w:lang w:eastAsia="zh-HK"/>
        </w:rPr>
        <w:t>月增加</w:t>
      </w:r>
      <w:r w:rsidRPr="003C6E0A">
        <w:rPr>
          <w:rFonts w:ascii="Times New Roman" w:eastAsia="標楷體" w:hAnsi="Times New Roman" w:hint="eastAsia"/>
          <w:color w:val="000000" w:themeColor="text1"/>
          <w:sz w:val="28"/>
          <w:szCs w:val="28"/>
        </w:rPr>
        <w:t>18.2</w:t>
      </w:r>
      <w:r w:rsidRPr="003C6E0A">
        <w:rPr>
          <w:rFonts w:ascii="Times New Roman" w:eastAsia="標楷體" w:hAnsi="Times New Roman"/>
          <w:color w:val="000000" w:themeColor="text1"/>
          <w:sz w:val="28"/>
          <w:szCs w:val="28"/>
        </w:rPr>
        <w:t>%</w:t>
      </w:r>
      <w:r w:rsidRPr="003C6E0A">
        <w:rPr>
          <w:rFonts w:ascii="Times New Roman" w:eastAsia="標楷體" w:hAnsi="Times New Roman"/>
          <w:color w:val="000000" w:themeColor="text1"/>
          <w:sz w:val="28"/>
          <w:szCs w:val="28"/>
        </w:rPr>
        <w:t>，進口額</w:t>
      </w:r>
      <w:r w:rsidRPr="003C6E0A">
        <w:rPr>
          <w:rFonts w:ascii="Times New Roman" w:eastAsia="標楷體" w:hAnsi="Times New Roman" w:hint="eastAsia"/>
          <w:color w:val="000000" w:themeColor="text1"/>
          <w:sz w:val="28"/>
          <w:szCs w:val="28"/>
        </w:rPr>
        <w:t>636.2</w:t>
      </w:r>
      <w:r w:rsidRPr="003C6E0A">
        <w:rPr>
          <w:rFonts w:ascii="Times New Roman" w:eastAsia="標楷體" w:hAnsi="Times New Roman"/>
          <w:color w:val="000000" w:themeColor="text1"/>
          <w:sz w:val="28"/>
          <w:szCs w:val="28"/>
        </w:rPr>
        <w:t>億美元，</w:t>
      </w:r>
      <w:r w:rsidRPr="003C6E0A">
        <w:rPr>
          <w:rFonts w:ascii="Times New Roman" w:eastAsia="標楷體" w:hAnsi="Times New Roman"/>
          <w:color w:val="000000" w:themeColor="text1"/>
          <w:sz w:val="28"/>
          <w:szCs w:val="28"/>
          <w:lang w:eastAsia="zh-HK"/>
        </w:rPr>
        <w:t>增加</w:t>
      </w:r>
      <w:r w:rsidRPr="003C6E0A">
        <w:rPr>
          <w:rFonts w:ascii="Times New Roman" w:eastAsia="標楷體" w:hAnsi="Times New Roman"/>
          <w:color w:val="000000" w:themeColor="text1"/>
          <w:sz w:val="28"/>
          <w:szCs w:val="28"/>
        </w:rPr>
        <w:t>2</w:t>
      </w:r>
      <w:r w:rsidRPr="003C6E0A">
        <w:rPr>
          <w:rFonts w:ascii="Times New Roman" w:eastAsia="標楷體" w:hAnsi="Times New Roman" w:hint="eastAsia"/>
          <w:color w:val="000000" w:themeColor="text1"/>
          <w:sz w:val="28"/>
          <w:szCs w:val="28"/>
        </w:rPr>
        <w:t>7.9</w:t>
      </w:r>
      <w:r w:rsidRPr="003C6E0A">
        <w:rPr>
          <w:rFonts w:ascii="Times New Roman" w:eastAsia="標楷體" w:hAnsi="Times New Roman"/>
          <w:color w:val="000000" w:themeColor="text1"/>
          <w:sz w:val="28"/>
          <w:szCs w:val="28"/>
        </w:rPr>
        <w:t>%</w:t>
      </w:r>
      <w:r w:rsidRPr="003C6E0A">
        <w:rPr>
          <w:rFonts w:ascii="Times New Roman" w:eastAsia="標楷體" w:hAnsi="Times New Roman"/>
          <w:color w:val="000000" w:themeColor="text1"/>
          <w:sz w:val="28"/>
          <w:szCs w:val="28"/>
        </w:rPr>
        <w:t>，貿易</w:t>
      </w:r>
      <w:r w:rsidRPr="003C6E0A">
        <w:rPr>
          <w:rFonts w:ascii="Times New Roman" w:eastAsia="標楷體" w:hAnsi="Times New Roman" w:hint="eastAsia"/>
          <w:color w:val="000000" w:themeColor="text1"/>
          <w:sz w:val="28"/>
          <w:szCs w:val="28"/>
        </w:rPr>
        <w:t>逆</w:t>
      </w:r>
      <w:r w:rsidRPr="003C6E0A">
        <w:rPr>
          <w:rFonts w:ascii="Times New Roman" w:eastAsia="標楷體" w:hAnsi="Times New Roman"/>
          <w:color w:val="000000" w:themeColor="text1"/>
          <w:sz w:val="28"/>
          <w:szCs w:val="28"/>
        </w:rPr>
        <w:t>差</w:t>
      </w:r>
      <w:r w:rsidRPr="003C6E0A">
        <w:rPr>
          <w:rFonts w:ascii="Times New Roman" w:eastAsia="標楷體" w:hAnsi="Times New Roman" w:hint="eastAsia"/>
          <w:color w:val="000000" w:themeColor="text1"/>
          <w:sz w:val="28"/>
          <w:szCs w:val="28"/>
        </w:rPr>
        <w:t>1.</w:t>
      </w:r>
      <w:r w:rsidRPr="003C6E0A">
        <w:rPr>
          <w:rFonts w:ascii="Times New Roman" w:eastAsia="標楷體" w:hAnsi="Times New Roman"/>
          <w:color w:val="000000" w:themeColor="text1"/>
          <w:sz w:val="28"/>
          <w:szCs w:val="28"/>
        </w:rPr>
        <w:t>4</w:t>
      </w:r>
      <w:r w:rsidRPr="003C6E0A">
        <w:rPr>
          <w:rFonts w:ascii="Times New Roman" w:eastAsia="標楷體" w:hAnsi="Times New Roman"/>
          <w:color w:val="000000" w:themeColor="text1"/>
          <w:sz w:val="28"/>
          <w:szCs w:val="28"/>
        </w:rPr>
        <w:t>億美元。</w:t>
      </w:r>
      <w:r w:rsidRPr="003C6E0A">
        <w:rPr>
          <w:rFonts w:ascii="Times New Roman" w:eastAsia="標楷體" w:hAnsi="Times New Roman"/>
          <w:color w:val="000000" w:themeColor="text1"/>
          <w:sz w:val="28"/>
          <w:szCs w:val="28"/>
        </w:rPr>
        <w:t>15</w:t>
      </w:r>
      <w:r w:rsidRPr="003C6E0A">
        <w:rPr>
          <w:rFonts w:ascii="Times New Roman" w:eastAsia="標楷體" w:hAnsi="Times New Roman"/>
          <w:color w:val="000000" w:themeColor="text1"/>
          <w:sz w:val="28"/>
          <w:szCs w:val="28"/>
        </w:rPr>
        <w:t>大主要出口項目中，</w:t>
      </w:r>
      <w:r w:rsidRPr="003C6E0A">
        <w:rPr>
          <w:rFonts w:ascii="Times New Roman" w:eastAsia="標楷體" w:hAnsi="Times New Roman" w:hint="eastAsia"/>
          <w:color w:val="000000" w:themeColor="text1"/>
          <w:sz w:val="28"/>
          <w:szCs w:val="28"/>
        </w:rPr>
        <w:t>僅汽車及船舶出口分別減少</w:t>
      </w:r>
      <w:r w:rsidRPr="003C6E0A">
        <w:rPr>
          <w:rFonts w:ascii="Times New Roman" w:eastAsia="標楷體" w:hAnsi="Times New Roman" w:hint="eastAsia"/>
          <w:color w:val="000000" w:themeColor="text1"/>
          <w:sz w:val="28"/>
          <w:szCs w:val="28"/>
        </w:rPr>
        <w:t>9.7%</w:t>
      </w:r>
      <w:r w:rsidRPr="003C6E0A">
        <w:rPr>
          <w:rFonts w:ascii="Times New Roman" w:eastAsia="標楷體" w:hAnsi="Times New Roman" w:hint="eastAsia"/>
          <w:color w:val="000000" w:themeColor="text1"/>
          <w:sz w:val="28"/>
          <w:szCs w:val="28"/>
        </w:rPr>
        <w:t>及</w:t>
      </w:r>
      <w:r w:rsidRPr="003C6E0A">
        <w:rPr>
          <w:rFonts w:ascii="Times New Roman" w:eastAsia="標楷體" w:hAnsi="Times New Roman" w:hint="eastAsia"/>
          <w:color w:val="000000" w:themeColor="text1"/>
          <w:sz w:val="28"/>
          <w:szCs w:val="28"/>
        </w:rPr>
        <w:t>35.9%</w:t>
      </w:r>
      <w:r w:rsidRPr="003C6E0A">
        <w:rPr>
          <w:rFonts w:ascii="Times New Roman" w:eastAsia="標楷體" w:hAnsi="Times New Roman" w:hint="eastAsia"/>
          <w:color w:val="000000" w:themeColor="text1"/>
          <w:sz w:val="28"/>
          <w:szCs w:val="28"/>
        </w:rPr>
        <w:t>，其餘出口項目均增加，其中又以石油製品</w:t>
      </w:r>
      <w:r w:rsidRPr="003C6E0A">
        <w:rPr>
          <w:rFonts w:ascii="Times New Roman" w:eastAsia="標楷體" w:hAnsi="Times New Roman" w:hint="eastAsia"/>
          <w:color w:val="000000" w:themeColor="text1"/>
          <w:sz w:val="28"/>
          <w:szCs w:val="28"/>
        </w:rPr>
        <w:t>(90.1%)</w:t>
      </w:r>
      <w:r w:rsidRPr="003C6E0A">
        <w:rPr>
          <w:rFonts w:ascii="Times New Roman" w:eastAsia="標楷體" w:hAnsi="Times New Roman" w:hint="eastAsia"/>
          <w:color w:val="000000" w:themeColor="text1"/>
          <w:sz w:val="28"/>
          <w:szCs w:val="28"/>
        </w:rPr>
        <w:t>、顯示器</w:t>
      </w:r>
      <w:r w:rsidRPr="003C6E0A">
        <w:rPr>
          <w:rFonts w:ascii="Times New Roman" w:eastAsia="標楷體" w:hAnsi="Times New Roman" w:hint="eastAsia"/>
          <w:color w:val="000000" w:themeColor="text1"/>
          <w:sz w:val="28"/>
          <w:szCs w:val="28"/>
        </w:rPr>
        <w:t>(48.4%)</w:t>
      </w:r>
      <w:r w:rsidRPr="003C6E0A">
        <w:rPr>
          <w:rFonts w:ascii="Times New Roman" w:eastAsia="標楷體" w:hAnsi="Times New Roman" w:hint="eastAsia"/>
          <w:color w:val="000000" w:themeColor="text1"/>
          <w:sz w:val="28"/>
          <w:szCs w:val="28"/>
        </w:rPr>
        <w:t>及無線通訊機器</w:t>
      </w:r>
      <w:r w:rsidRPr="003C6E0A">
        <w:rPr>
          <w:rFonts w:ascii="Times New Roman" w:eastAsia="標楷體" w:hAnsi="Times New Roman" w:hint="eastAsia"/>
          <w:color w:val="000000" w:themeColor="text1"/>
          <w:sz w:val="28"/>
          <w:szCs w:val="28"/>
        </w:rPr>
        <w:t>(44.5%)</w:t>
      </w:r>
      <w:r w:rsidRPr="003C6E0A">
        <w:rPr>
          <w:rFonts w:ascii="Times New Roman" w:eastAsia="標楷體" w:hAnsi="Times New Roman" w:hint="eastAsia"/>
          <w:color w:val="000000" w:themeColor="text1"/>
          <w:sz w:val="28"/>
          <w:szCs w:val="28"/>
        </w:rPr>
        <w:t>成長幅度較大</w:t>
      </w:r>
      <w:r w:rsidRPr="003C6E0A">
        <w:rPr>
          <w:rFonts w:ascii="Times New Roman" w:eastAsia="標楷體" w:hAnsi="Times New Roman"/>
          <w:color w:val="000000" w:themeColor="text1"/>
          <w:sz w:val="28"/>
          <w:szCs w:val="28"/>
        </w:rPr>
        <w:t>。今年</w:t>
      </w:r>
      <w:r w:rsidRPr="003C6E0A">
        <w:rPr>
          <w:rFonts w:ascii="Times New Roman" w:eastAsia="標楷體" w:hAnsi="Times New Roman" w:hint="eastAsia"/>
          <w:color w:val="000000" w:themeColor="text1"/>
          <w:sz w:val="28"/>
          <w:szCs w:val="28"/>
        </w:rPr>
        <w:t>2</w:t>
      </w:r>
      <w:r w:rsidRPr="003C6E0A">
        <w:rPr>
          <w:rFonts w:ascii="Times New Roman" w:eastAsia="標楷體" w:hAnsi="Times New Roman"/>
          <w:color w:val="000000" w:themeColor="text1"/>
          <w:sz w:val="28"/>
          <w:szCs w:val="28"/>
        </w:rPr>
        <w:t>月工業生產增加</w:t>
      </w:r>
      <w:r w:rsidRPr="003C6E0A">
        <w:rPr>
          <w:rFonts w:ascii="Times New Roman" w:eastAsia="標楷體" w:hAnsi="Times New Roman" w:hint="eastAsia"/>
          <w:color w:val="000000" w:themeColor="text1"/>
          <w:sz w:val="28"/>
          <w:szCs w:val="28"/>
        </w:rPr>
        <w:t>6.5</w:t>
      </w:r>
      <w:r w:rsidRPr="003C6E0A">
        <w:rPr>
          <w:rFonts w:ascii="Times New Roman" w:eastAsia="標楷體" w:hAnsi="Times New Roman"/>
          <w:color w:val="000000" w:themeColor="text1"/>
          <w:sz w:val="28"/>
          <w:szCs w:val="28"/>
        </w:rPr>
        <w:t>%</w:t>
      </w:r>
      <w:r w:rsidRPr="003C6E0A">
        <w:rPr>
          <w:rFonts w:ascii="Times New Roman" w:eastAsia="標楷體" w:hAnsi="Times New Roman"/>
          <w:color w:val="000000" w:themeColor="text1"/>
          <w:sz w:val="28"/>
          <w:szCs w:val="28"/>
        </w:rPr>
        <w:t>；</w:t>
      </w:r>
      <w:r w:rsidRPr="003C6E0A">
        <w:rPr>
          <w:rFonts w:ascii="Times New Roman" w:eastAsia="標楷體" w:hAnsi="Times New Roman" w:hint="eastAsia"/>
          <w:color w:val="000000" w:themeColor="text1"/>
          <w:sz w:val="28"/>
          <w:szCs w:val="28"/>
        </w:rPr>
        <w:t>3</w:t>
      </w:r>
      <w:r w:rsidRPr="003C6E0A">
        <w:rPr>
          <w:rFonts w:ascii="Times New Roman" w:eastAsia="標楷體" w:hAnsi="Times New Roman"/>
          <w:color w:val="000000" w:themeColor="text1"/>
          <w:sz w:val="28"/>
          <w:szCs w:val="28"/>
        </w:rPr>
        <w:t>月消費者物價上漲</w:t>
      </w:r>
      <w:r w:rsidRPr="003C6E0A">
        <w:rPr>
          <w:rFonts w:ascii="Times New Roman" w:eastAsia="標楷體" w:hAnsi="Times New Roman" w:hint="eastAsia"/>
          <w:color w:val="000000" w:themeColor="text1"/>
          <w:sz w:val="28"/>
          <w:szCs w:val="28"/>
        </w:rPr>
        <w:t>4.1</w:t>
      </w:r>
      <w:r w:rsidRPr="003C6E0A">
        <w:rPr>
          <w:rFonts w:ascii="Times New Roman" w:eastAsia="標楷體" w:hAnsi="Times New Roman"/>
          <w:color w:val="000000" w:themeColor="text1"/>
          <w:sz w:val="28"/>
          <w:szCs w:val="28"/>
        </w:rPr>
        <w:t>%</w:t>
      </w:r>
      <w:r w:rsidRPr="003C6E0A">
        <w:rPr>
          <w:rFonts w:ascii="Times New Roman" w:eastAsia="標楷體" w:hAnsi="Times New Roman"/>
          <w:color w:val="000000" w:themeColor="text1"/>
          <w:sz w:val="28"/>
          <w:szCs w:val="28"/>
        </w:rPr>
        <w:t>，經季節調整後之失業率為</w:t>
      </w:r>
      <w:r w:rsidRPr="003C6E0A">
        <w:rPr>
          <w:rFonts w:ascii="Times New Roman" w:eastAsia="標楷體" w:hAnsi="Times New Roman" w:hint="eastAsia"/>
          <w:color w:val="000000" w:themeColor="text1"/>
          <w:sz w:val="28"/>
          <w:szCs w:val="28"/>
        </w:rPr>
        <w:t>2.7</w:t>
      </w:r>
      <w:r w:rsidRPr="003C6E0A">
        <w:rPr>
          <w:rFonts w:ascii="Times New Roman" w:eastAsia="標楷體" w:hAnsi="Times New Roman"/>
          <w:color w:val="000000" w:themeColor="text1"/>
          <w:sz w:val="28"/>
          <w:szCs w:val="28"/>
        </w:rPr>
        <w:t>%</w:t>
      </w:r>
      <w:r w:rsidRPr="003C6E0A">
        <w:rPr>
          <w:rFonts w:ascii="Times New Roman" w:eastAsia="標楷體" w:hAnsi="Times New Roman"/>
          <w:color w:val="000000" w:themeColor="text1"/>
          <w:sz w:val="28"/>
          <w:szCs w:val="28"/>
        </w:rPr>
        <w:t>。</w:t>
      </w:r>
    </w:p>
    <w:p w14:paraId="65EF199D" w14:textId="6E79279A" w:rsidR="003C6E0A" w:rsidRPr="003C6E0A" w:rsidRDefault="003C6E0A" w:rsidP="003C6E0A">
      <w:pPr>
        <w:pStyle w:val="afffff5"/>
        <w:numPr>
          <w:ilvl w:val="0"/>
          <w:numId w:val="9"/>
        </w:numPr>
        <w:snapToGrid w:val="0"/>
        <w:spacing w:before="120" w:line="300" w:lineRule="auto"/>
        <w:ind w:leftChars="0" w:firstLineChars="0"/>
        <w:rPr>
          <w:rFonts w:ascii="Times New Roman" w:eastAsia="標楷體" w:hAnsi="Times New Roman"/>
          <w:color w:val="000000" w:themeColor="text1"/>
          <w:sz w:val="28"/>
          <w:szCs w:val="28"/>
        </w:rPr>
      </w:pPr>
      <w:r w:rsidRPr="003C6E0A">
        <w:rPr>
          <w:rFonts w:ascii="Times New Roman" w:eastAsia="標楷體" w:hAnsi="Times New Roman"/>
          <w:color w:val="000000" w:themeColor="text1"/>
          <w:sz w:val="28"/>
          <w:szCs w:val="28"/>
          <w:lang w:eastAsia="zh-HK"/>
        </w:rPr>
        <w:t>韓國政府於今年</w:t>
      </w:r>
      <w:r w:rsidRPr="003C6E0A">
        <w:rPr>
          <w:rFonts w:ascii="Times New Roman" w:eastAsia="標楷體" w:hAnsi="Times New Roman"/>
          <w:color w:val="000000" w:themeColor="text1"/>
          <w:sz w:val="28"/>
          <w:szCs w:val="28"/>
          <w:lang w:eastAsia="zh-HK"/>
        </w:rPr>
        <w:t>4</w:t>
      </w:r>
      <w:r w:rsidRPr="003C6E0A">
        <w:rPr>
          <w:rFonts w:ascii="Times New Roman" w:eastAsia="標楷體" w:hAnsi="Times New Roman"/>
          <w:color w:val="000000" w:themeColor="text1"/>
          <w:sz w:val="28"/>
          <w:szCs w:val="28"/>
          <w:lang w:eastAsia="zh-HK"/>
        </w:rPr>
        <w:t>月</w:t>
      </w:r>
      <w:r w:rsidRPr="003C6E0A">
        <w:rPr>
          <w:rFonts w:ascii="Times New Roman" w:eastAsia="標楷體" w:hAnsi="Times New Roman"/>
          <w:color w:val="000000" w:themeColor="text1"/>
          <w:sz w:val="28"/>
          <w:szCs w:val="28"/>
          <w:lang w:eastAsia="zh-HK"/>
        </w:rPr>
        <w:t>5</w:t>
      </w:r>
      <w:r w:rsidRPr="003C6E0A">
        <w:rPr>
          <w:rFonts w:ascii="Times New Roman" w:eastAsia="標楷體" w:hAnsi="Times New Roman"/>
          <w:color w:val="000000" w:themeColor="text1"/>
          <w:sz w:val="28"/>
          <w:szCs w:val="28"/>
          <w:lang w:eastAsia="zh-HK"/>
        </w:rPr>
        <w:t>日召開「物價相關部會部長會議」，為減輕能源及原物料價格飆漲等外部風險因素之衝擊，今年</w:t>
      </w:r>
      <w:r w:rsidRPr="003C6E0A">
        <w:rPr>
          <w:rFonts w:ascii="Times New Roman" w:eastAsia="標楷體" w:hAnsi="Times New Roman"/>
          <w:color w:val="000000" w:themeColor="text1"/>
          <w:sz w:val="28"/>
          <w:szCs w:val="28"/>
          <w:lang w:eastAsia="zh-HK"/>
        </w:rPr>
        <w:t>5</w:t>
      </w:r>
      <w:r w:rsidRPr="003C6E0A">
        <w:rPr>
          <w:rFonts w:ascii="Times New Roman" w:eastAsia="標楷體" w:hAnsi="Times New Roman"/>
          <w:color w:val="000000" w:themeColor="text1"/>
          <w:sz w:val="28"/>
          <w:szCs w:val="28"/>
          <w:lang w:eastAsia="zh-HK"/>
        </w:rPr>
        <w:t>月至</w:t>
      </w:r>
      <w:r w:rsidRPr="003C6E0A">
        <w:rPr>
          <w:rFonts w:ascii="Times New Roman" w:eastAsia="標楷體" w:hAnsi="Times New Roman"/>
          <w:color w:val="000000" w:themeColor="text1"/>
          <w:sz w:val="28"/>
          <w:szCs w:val="28"/>
          <w:lang w:eastAsia="zh-HK"/>
        </w:rPr>
        <w:t>7</w:t>
      </w:r>
      <w:r w:rsidRPr="003C6E0A">
        <w:rPr>
          <w:rFonts w:ascii="Times New Roman" w:eastAsia="標楷體" w:hAnsi="Times New Roman"/>
          <w:color w:val="000000" w:themeColor="text1"/>
          <w:sz w:val="28"/>
          <w:szCs w:val="28"/>
          <w:lang w:eastAsia="zh-HK"/>
        </w:rPr>
        <w:t>月燃料稅將調降</w:t>
      </w:r>
      <w:r w:rsidRPr="003C6E0A">
        <w:rPr>
          <w:rFonts w:ascii="Times New Roman" w:eastAsia="標楷體" w:hAnsi="Times New Roman"/>
          <w:color w:val="000000" w:themeColor="text1"/>
          <w:sz w:val="28"/>
          <w:szCs w:val="28"/>
          <w:lang w:eastAsia="zh-HK"/>
        </w:rPr>
        <w:t>30%</w:t>
      </w:r>
      <w:r w:rsidRPr="003C6E0A">
        <w:rPr>
          <w:rFonts w:ascii="標楷體" w:eastAsia="標楷體" w:hAnsi="標楷體" w:hint="eastAsia"/>
          <w:color w:val="000000" w:themeColor="text1"/>
          <w:sz w:val="28"/>
          <w:szCs w:val="28"/>
          <w:lang w:eastAsia="zh-HK"/>
        </w:rPr>
        <w:t>；</w:t>
      </w:r>
      <w:r w:rsidRPr="003C6E0A">
        <w:rPr>
          <w:rFonts w:ascii="Times New Roman" w:eastAsia="標楷體" w:hAnsi="Times New Roman"/>
          <w:color w:val="000000" w:themeColor="text1"/>
          <w:sz w:val="28"/>
          <w:szCs w:val="28"/>
          <w:lang w:eastAsia="zh-HK"/>
        </w:rPr>
        <w:t>液化天然氣</w:t>
      </w:r>
      <w:r w:rsidRPr="003C6E0A">
        <w:rPr>
          <w:rFonts w:ascii="Times New Roman" w:eastAsia="標楷體" w:hAnsi="Times New Roman"/>
          <w:color w:val="000000" w:themeColor="text1"/>
          <w:sz w:val="28"/>
          <w:szCs w:val="28"/>
          <w:lang w:eastAsia="zh-HK"/>
        </w:rPr>
        <w:t>(LNG)</w:t>
      </w:r>
      <w:r w:rsidRPr="003C6E0A">
        <w:rPr>
          <w:rFonts w:ascii="Times New Roman" w:eastAsia="標楷體" w:hAnsi="Times New Roman"/>
          <w:color w:val="000000" w:themeColor="text1"/>
          <w:sz w:val="28"/>
          <w:szCs w:val="28"/>
          <w:lang w:eastAsia="zh-HK"/>
        </w:rPr>
        <w:t>配額內關稅自</w:t>
      </w:r>
      <w:r w:rsidRPr="003C6E0A">
        <w:rPr>
          <w:rFonts w:ascii="Times New Roman" w:eastAsia="標楷體" w:hAnsi="Times New Roman"/>
          <w:color w:val="000000" w:themeColor="text1"/>
          <w:sz w:val="28"/>
          <w:szCs w:val="28"/>
          <w:lang w:eastAsia="zh-HK"/>
        </w:rPr>
        <w:t>2%</w:t>
      </w:r>
      <w:r w:rsidRPr="003C6E0A">
        <w:rPr>
          <w:rFonts w:ascii="Times New Roman" w:eastAsia="標楷體" w:hAnsi="Times New Roman"/>
          <w:color w:val="000000" w:themeColor="text1"/>
          <w:sz w:val="28"/>
          <w:szCs w:val="28"/>
          <w:lang w:eastAsia="zh-HK"/>
        </w:rPr>
        <w:t>調降為</w:t>
      </w:r>
      <w:r w:rsidRPr="003C6E0A">
        <w:rPr>
          <w:rFonts w:ascii="Times New Roman" w:eastAsia="標楷體" w:hAnsi="Times New Roman"/>
          <w:color w:val="000000" w:themeColor="text1"/>
          <w:sz w:val="28"/>
          <w:szCs w:val="28"/>
          <w:lang w:eastAsia="zh-HK"/>
        </w:rPr>
        <w:t>0%</w:t>
      </w:r>
      <w:r w:rsidRPr="003C6E0A">
        <w:rPr>
          <w:rFonts w:ascii="Times New Roman" w:eastAsia="標楷體" w:hAnsi="Times New Roman"/>
          <w:color w:val="000000" w:themeColor="text1"/>
          <w:sz w:val="28"/>
          <w:szCs w:val="28"/>
          <w:lang w:eastAsia="zh-HK"/>
        </w:rPr>
        <w:t>之適用期間延長至</w:t>
      </w:r>
      <w:r w:rsidRPr="003C6E0A">
        <w:rPr>
          <w:rFonts w:ascii="Times New Roman" w:eastAsia="標楷體" w:hAnsi="Times New Roman"/>
          <w:color w:val="000000" w:themeColor="text1"/>
          <w:sz w:val="28"/>
          <w:szCs w:val="28"/>
          <w:lang w:eastAsia="zh-HK"/>
        </w:rPr>
        <w:t>7</w:t>
      </w:r>
      <w:r w:rsidRPr="003C6E0A">
        <w:rPr>
          <w:rFonts w:ascii="Times New Roman" w:eastAsia="標楷體" w:hAnsi="Times New Roman"/>
          <w:color w:val="000000" w:themeColor="text1"/>
          <w:sz w:val="28"/>
          <w:szCs w:val="28"/>
          <w:lang w:eastAsia="zh-HK"/>
        </w:rPr>
        <w:t>月底</w:t>
      </w:r>
      <w:r w:rsidRPr="003C6E0A">
        <w:rPr>
          <w:rFonts w:ascii="標楷體" w:eastAsia="標楷體" w:hAnsi="標楷體" w:hint="eastAsia"/>
          <w:color w:val="000000" w:themeColor="text1"/>
          <w:sz w:val="28"/>
          <w:szCs w:val="28"/>
          <w:lang w:eastAsia="zh-HK"/>
        </w:rPr>
        <w:t>；</w:t>
      </w:r>
      <w:r w:rsidRPr="003C6E0A">
        <w:rPr>
          <w:rFonts w:ascii="Times New Roman" w:eastAsia="標楷體" w:hAnsi="Times New Roman"/>
          <w:color w:val="000000" w:themeColor="text1"/>
          <w:sz w:val="28"/>
          <w:szCs w:val="28"/>
          <w:lang w:eastAsia="zh-HK"/>
        </w:rPr>
        <w:t>調降</w:t>
      </w:r>
      <w:r w:rsidRPr="003C6E0A">
        <w:rPr>
          <w:rFonts w:ascii="Times New Roman" w:eastAsia="標楷體" w:hAnsi="Times New Roman"/>
          <w:color w:val="000000" w:themeColor="text1"/>
          <w:sz w:val="28"/>
          <w:szCs w:val="28"/>
          <w:lang w:eastAsia="zh-HK"/>
        </w:rPr>
        <w:t>LPG</w:t>
      </w:r>
      <w:r w:rsidRPr="003C6E0A">
        <w:rPr>
          <w:rFonts w:ascii="Times New Roman" w:eastAsia="標楷體" w:hAnsi="Times New Roman"/>
          <w:color w:val="000000" w:themeColor="text1"/>
          <w:sz w:val="28"/>
          <w:szCs w:val="28"/>
          <w:lang w:eastAsia="zh-HK"/>
        </w:rPr>
        <w:t>之銷售稅</w:t>
      </w:r>
      <w:r w:rsidRPr="003C6E0A">
        <w:rPr>
          <w:rFonts w:ascii="Times New Roman" w:eastAsia="標楷體" w:hAnsi="Times New Roman"/>
          <w:color w:val="000000" w:themeColor="text1"/>
          <w:sz w:val="28"/>
          <w:szCs w:val="28"/>
          <w:lang w:eastAsia="zh-HK"/>
        </w:rPr>
        <w:t>30%</w:t>
      </w:r>
      <w:r w:rsidRPr="003C6E0A">
        <w:rPr>
          <w:rFonts w:ascii="Times New Roman" w:eastAsia="標楷體" w:hAnsi="Times New Roman"/>
          <w:color w:val="000000" w:themeColor="text1"/>
          <w:sz w:val="28"/>
          <w:szCs w:val="28"/>
          <w:lang w:eastAsia="zh-HK"/>
        </w:rPr>
        <w:t>，</w:t>
      </w:r>
      <w:r w:rsidRPr="003C6E0A">
        <w:rPr>
          <w:rFonts w:ascii="Times New Roman" w:eastAsia="標楷體" w:hAnsi="Times New Roman"/>
          <w:color w:val="000000" w:themeColor="text1"/>
          <w:sz w:val="28"/>
          <w:szCs w:val="28"/>
        </w:rPr>
        <w:t>5</w:t>
      </w:r>
      <w:r w:rsidRPr="003C6E0A">
        <w:rPr>
          <w:rFonts w:ascii="Times New Roman" w:eastAsia="標楷體" w:hAnsi="Times New Roman"/>
          <w:color w:val="000000" w:themeColor="text1"/>
          <w:sz w:val="28"/>
          <w:szCs w:val="28"/>
        </w:rPr>
        <w:t>月至</w:t>
      </w:r>
      <w:r w:rsidRPr="003C6E0A">
        <w:rPr>
          <w:rFonts w:ascii="Times New Roman" w:eastAsia="標楷體" w:hAnsi="Times New Roman"/>
          <w:color w:val="000000" w:themeColor="text1"/>
          <w:sz w:val="28"/>
          <w:szCs w:val="28"/>
        </w:rPr>
        <w:t>7</w:t>
      </w:r>
      <w:r w:rsidRPr="003C6E0A">
        <w:rPr>
          <w:rFonts w:ascii="Times New Roman" w:eastAsia="標楷體" w:hAnsi="Times New Roman"/>
          <w:color w:val="000000" w:themeColor="text1"/>
          <w:sz w:val="28"/>
          <w:szCs w:val="28"/>
        </w:rPr>
        <w:t>月每公升之銷售稅將調降</w:t>
      </w:r>
      <w:r w:rsidRPr="003C6E0A">
        <w:rPr>
          <w:rFonts w:ascii="Times New Roman" w:eastAsia="標楷體" w:hAnsi="Times New Roman"/>
          <w:color w:val="000000" w:themeColor="text1"/>
          <w:sz w:val="28"/>
          <w:szCs w:val="28"/>
        </w:rPr>
        <w:t>12</w:t>
      </w:r>
      <w:r w:rsidRPr="003C6E0A">
        <w:rPr>
          <w:rFonts w:ascii="Times New Roman" w:eastAsia="標楷體" w:hAnsi="Times New Roman"/>
          <w:color w:val="000000" w:themeColor="text1"/>
          <w:sz w:val="28"/>
          <w:szCs w:val="28"/>
        </w:rPr>
        <w:t>韓元</w:t>
      </w:r>
      <w:r w:rsidRPr="003C6E0A">
        <w:rPr>
          <w:rFonts w:ascii="標楷體" w:eastAsia="標楷體" w:hAnsi="標楷體" w:hint="eastAsia"/>
          <w:color w:val="000000" w:themeColor="text1"/>
          <w:sz w:val="28"/>
          <w:szCs w:val="28"/>
        </w:rPr>
        <w:t>；</w:t>
      </w:r>
      <w:r w:rsidRPr="003C6E0A">
        <w:rPr>
          <w:rFonts w:ascii="Times New Roman" w:eastAsia="標楷體" w:hAnsi="Times New Roman"/>
          <w:color w:val="000000" w:themeColor="text1"/>
          <w:sz w:val="28"/>
          <w:szCs w:val="28"/>
          <w:lang w:eastAsia="zh-HK"/>
        </w:rPr>
        <w:t>暫時發放柴油油價變動補助，超出每公升基準價格</w:t>
      </w:r>
      <w:r w:rsidRPr="003C6E0A">
        <w:rPr>
          <w:rFonts w:ascii="Times New Roman" w:eastAsia="標楷體" w:hAnsi="Times New Roman"/>
          <w:color w:val="000000" w:themeColor="text1"/>
          <w:sz w:val="28"/>
          <w:szCs w:val="28"/>
          <w:lang w:eastAsia="zh-HK"/>
        </w:rPr>
        <w:t>1,850</w:t>
      </w:r>
      <w:r w:rsidRPr="003C6E0A">
        <w:rPr>
          <w:rFonts w:ascii="Times New Roman" w:eastAsia="標楷體" w:hAnsi="Times New Roman"/>
          <w:color w:val="000000" w:themeColor="text1"/>
          <w:sz w:val="28"/>
          <w:szCs w:val="28"/>
          <w:lang w:eastAsia="zh-HK"/>
        </w:rPr>
        <w:t>韓元時，超出之金額將補助</w:t>
      </w:r>
      <w:r w:rsidRPr="003C6E0A">
        <w:rPr>
          <w:rFonts w:ascii="Times New Roman" w:eastAsia="標楷體" w:hAnsi="Times New Roman"/>
          <w:color w:val="000000" w:themeColor="text1"/>
          <w:sz w:val="28"/>
          <w:szCs w:val="28"/>
          <w:lang w:eastAsia="zh-HK"/>
        </w:rPr>
        <w:t>50%</w:t>
      </w:r>
      <w:r w:rsidRPr="003C6E0A">
        <w:rPr>
          <w:rFonts w:ascii="Times New Roman" w:eastAsia="標楷體" w:hAnsi="Times New Roman"/>
          <w:color w:val="000000" w:themeColor="text1"/>
          <w:sz w:val="28"/>
          <w:szCs w:val="28"/>
          <w:lang w:eastAsia="zh-HK"/>
        </w:rPr>
        <w:t>。</w:t>
      </w:r>
    </w:p>
    <w:p w14:paraId="6DE33FEB" w14:textId="20B686F6" w:rsidR="00A71E10" w:rsidRPr="003C6E0A" w:rsidRDefault="003C6E0A" w:rsidP="003C6E0A">
      <w:pPr>
        <w:pStyle w:val="afffff5"/>
        <w:numPr>
          <w:ilvl w:val="0"/>
          <w:numId w:val="9"/>
        </w:numPr>
        <w:snapToGrid w:val="0"/>
        <w:spacing w:before="120" w:line="300" w:lineRule="auto"/>
        <w:ind w:leftChars="0" w:firstLineChars="0"/>
        <w:rPr>
          <w:rFonts w:ascii="Times New Roman" w:eastAsia="標楷體" w:hAnsi="Times New Roman"/>
          <w:color w:val="000000" w:themeColor="text1"/>
          <w:sz w:val="28"/>
          <w:szCs w:val="28"/>
        </w:rPr>
      </w:pPr>
      <w:r w:rsidRPr="003C6E0A">
        <w:rPr>
          <w:rFonts w:ascii="Times New Roman" w:eastAsia="標楷體" w:hAnsi="Times New Roman" w:hint="eastAsia"/>
          <w:color w:val="000000" w:themeColor="text1"/>
          <w:sz w:val="28"/>
          <w:szCs w:val="28"/>
        </w:rPr>
        <w:t>韓國產業通商資源部通商交涉本部長呂翰九於今年</w:t>
      </w:r>
      <w:r w:rsidRPr="003C6E0A">
        <w:rPr>
          <w:rFonts w:ascii="Times New Roman" w:eastAsia="標楷體" w:hAnsi="Times New Roman" w:hint="eastAsia"/>
          <w:color w:val="000000" w:themeColor="text1"/>
          <w:sz w:val="28"/>
          <w:szCs w:val="28"/>
        </w:rPr>
        <w:t>3</w:t>
      </w:r>
      <w:r w:rsidRPr="003C6E0A">
        <w:rPr>
          <w:rFonts w:ascii="Times New Roman" w:eastAsia="標楷體" w:hAnsi="Times New Roman" w:hint="eastAsia"/>
          <w:color w:val="000000" w:themeColor="text1"/>
          <w:sz w:val="28"/>
          <w:szCs w:val="28"/>
        </w:rPr>
        <w:t>月</w:t>
      </w:r>
      <w:r w:rsidRPr="003C6E0A">
        <w:rPr>
          <w:rFonts w:ascii="Times New Roman" w:eastAsia="標楷體" w:hAnsi="Times New Roman" w:hint="eastAsia"/>
          <w:color w:val="000000" w:themeColor="text1"/>
          <w:sz w:val="28"/>
          <w:szCs w:val="28"/>
        </w:rPr>
        <w:t>31</w:t>
      </w:r>
      <w:r w:rsidRPr="003C6E0A">
        <w:rPr>
          <w:rFonts w:ascii="Times New Roman" w:eastAsia="標楷體" w:hAnsi="Times New Roman" w:hint="eastAsia"/>
          <w:color w:val="000000" w:themeColor="text1"/>
          <w:sz w:val="28"/>
          <w:szCs w:val="28"/>
        </w:rPr>
        <w:t>日與美國</w:t>
      </w:r>
      <w:r w:rsidRPr="003C6E0A">
        <w:rPr>
          <w:rFonts w:ascii="Times New Roman" w:eastAsia="標楷體" w:hAnsi="Times New Roman" w:hint="eastAsia"/>
          <w:color w:val="000000" w:themeColor="text1"/>
          <w:sz w:val="28"/>
          <w:szCs w:val="28"/>
        </w:rPr>
        <w:t>USTR</w:t>
      </w:r>
      <w:r w:rsidRPr="003C6E0A">
        <w:rPr>
          <w:rFonts w:ascii="Times New Roman" w:eastAsia="標楷體" w:hAnsi="Times New Roman" w:hint="eastAsia"/>
          <w:color w:val="000000" w:themeColor="text1"/>
          <w:sz w:val="28"/>
          <w:szCs w:val="28"/>
        </w:rPr>
        <w:t>代表戴琦舉行視訊會議，就印太經濟架構</w:t>
      </w:r>
      <w:r w:rsidRPr="003C6E0A">
        <w:rPr>
          <w:rFonts w:ascii="Times New Roman" w:eastAsia="標楷體" w:hAnsi="Times New Roman" w:hint="eastAsia"/>
          <w:color w:val="000000" w:themeColor="text1"/>
          <w:sz w:val="28"/>
          <w:szCs w:val="28"/>
        </w:rPr>
        <w:t>(IPEF)</w:t>
      </w:r>
      <w:r w:rsidRPr="003C6E0A">
        <w:rPr>
          <w:rFonts w:ascii="Times New Roman" w:eastAsia="標楷體" w:hAnsi="Times New Roman" w:hint="eastAsia"/>
          <w:color w:val="000000" w:themeColor="text1"/>
          <w:sz w:val="28"/>
          <w:szCs w:val="28"/>
        </w:rPr>
        <w:t>進行諮商。在數位經濟方面，韓美分別所推動之韓新「數位夥伴關係協定」及美日「數位貿易協定」，聚焦在區域數位規範先進化和數位環境之合作，並期待在共同因應區域數位轉型過程發揮綜效。</w:t>
      </w:r>
    </w:p>
    <w:p w14:paraId="612D7FA3" w14:textId="0866216B" w:rsidR="00300113" w:rsidRPr="003C6E0A" w:rsidRDefault="00300113" w:rsidP="00A71E10">
      <w:pPr>
        <w:widowControl/>
        <w:snapToGrid w:val="0"/>
        <w:spacing w:beforeLines="50" w:before="120" w:line="300" w:lineRule="auto"/>
        <w:ind w:left="284"/>
        <w:jc w:val="both"/>
        <w:rPr>
          <w:rFonts w:eastAsia="標楷體"/>
          <w:color w:val="000000" w:themeColor="text1"/>
          <w:sz w:val="28"/>
          <w:szCs w:val="28"/>
          <w:lang w:eastAsia="zh-HK"/>
        </w:rPr>
      </w:pPr>
    </w:p>
    <w:p w14:paraId="169BBB0A" w14:textId="77777777" w:rsidR="00300113" w:rsidRPr="003C6E0A" w:rsidRDefault="00300113">
      <w:pPr>
        <w:widowControl/>
        <w:rPr>
          <w:rFonts w:ascii="標楷體" w:eastAsia="標楷體" w:hAnsi="標楷體"/>
          <w:color w:val="000000" w:themeColor="text1"/>
          <w:sz w:val="28"/>
          <w:szCs w:val="28"/>
        </w:rPr>
      </w:pPr>
      <w:r w:rsidRPr="003C6E0A">
        <w:rPr>
          <w:rFonts w:ascii="標楷體" w:eastAsia="標楷體" w:hAnsi="標楷體"/>
          <w:color w:val="000000" w:themeColor="text1"/>
          <w:sz w:val="28"/>
          <w:szCs w:val="28"/>
        </w:rPr>
        <w:br w:type="page"/>
      </w:r>
    </w:p>
    <w:p w14:paraId="68392530" w14:textId="77777777" w:rsidR="00300113" w:rsidRPr="003C6E0A" w:rsidRDefault="00300113" w:rsidP="00300113">
      <w:pPr>
        <w:snapToGrid w:val="0"/>
        <w:spacing w:before="120" w:line="300" w:lineRule="auto"/>
        <w:ind w:right="-227" w:firstLineChars="750" w:firstLine="2102"/>
        <w:rPr>
          <w:rFonts w:eastAsia="標楷體"/>
          <w:color w:val="000000" w:themeColor="text1"/>
          <w:sz w:val="28"/>
          <w:szCs w:val="28"/>
        </w:rPr>
      </w:pPr>
      <w:r w:rsidRPr="003C6E0A">
        <w:rPr>
          <w:rFonts w:eastAsia="標楷體"/>
          <w:b/>
          <w:bCs/>
          <w:color w:val="000000" w:themeColor="text1"/>
          <w:sz w:val="28"/>
          <w:szCs w:val="32"/>
          <w:lang w:val="zh-TW"/>
        </w:rPr>
        <w:lastRenderedPageBreak/>
        <w:t>表</w:t>
      </w:r>
      <w:r w:rsidRPr="003C6E0A">
        <w:rPr>
          <w:rFonts w:eastAsia="標楷體"/>
          <w:b/>
          <w:bCs/>
          <w:color w:val="000000" w:themeColor="text1"/>
          <w:sz w:val="28"/>
          <w:szCs w:val="32"/>
          <w:lang w:val="zh-TW"/>
        </w:rPr>
        <w:t xml:space="preserve">1-3-2   </w:t>
      </w:r>
      <w:r w:rsidRPr="003C6E0A">
        <w:rPr>
          <w:rFonts w:eastAsia="標楷體"/>
          <w:b/>
          <w:bCs/>
          <w:color w:val="000000" w:themeColor="text1"/>
          <w:sz w:val="28"/>
          <w:szCs w:val="32"/>
          <w:lang w:val="zh-TW"/>
        </w:rPr>
        <w:t>南韓重要經濟指標</w:t>
      </w:r>
    </w:p>
    <w:p w14:paraId="4C68B421" w14:textId="77777777" w:rsidR="00A71E10" w:rsidRPr="003C6E0A" w:rsidRDefault="00300113" w:rsidP="00A71E10">
      <w:pPr>
        <w:snapToGrid w:val="0"/>
        <w:jc w:val="right"/>
        <w:rPr>
          <w:rFonts w:eastAsia="標楷體"/>
          <w:color w:val="000000" w:themeColor="text1"/>
          <w:szCs w:val="28"/>
        </w:rPr>
      </w:pPr>
      <w:r w:rsidRPr="003C6E0A">
        <w:rPr>
          <w:rFonts w:eastAsia="標楷體"/>
          <w:color w:val="000000" w:themeColor="text1"/>
          <w:sz w:val="28"/>
          <w:szCs w:val="32"/>
          <w:lang w:val="zh-TW"/>
        </w:rPr>
        <w:t xml:space="preserve">       </w:t>
      </w:r>
      <w:r w:rsidR="00A71E10" w:rsidRPr="003C6E0A">
        <w:rPr>
          <w:rFonts w:eastAsia="標楷體"/>
          <w:color w:val="000000" w:themeColor="text1"/>
          <w:szCs w:val="28"/>
          <w:lang w:val="zh-TW"/>
        </w:rPr>
        <w:t>單位：億美元；</w:t>
      </w:r>
      <w:r w:rsidR="00A71E10" w:rsidRPr="003C6E0A">
        <w:rPr>
          <w:rFonts w:eastAsia="標楷體"/>
          <w:color w:val="000000" w:themeColor="text1"/>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215"/>
        <w:gridCol w:w="850"/>
        <w:gridCol w:w="801"/>
        <w:gridCol w:w="855"/>
        <w:gridCol w:w="963"/>
        <w:gridCol w:w="908"/>
        <w:gridCol w:w="869"/>
        <w:gridCol w:w="817"/>
        <w:gridCol w:w="822"/>
        <w:gridCol w:w="720"/>
      </w:tblGrid>
      <w:tr w:rsidR="003C6E0A" w:rsidRPr="003C6E0A" w14:paraId="338ED8A6" w14:textId="77777777" w:rsidTr="00D53018">
        <w:trPr>
          <w:cantSplit/>
        </w:trPr>
        <w:tc>
          <w:tcPr>
            <w:tcW w:w="1215" w:type="dxa"/>
            <w:vMerge w:val="restart"/>
            <w:tcBorders>
              <w:top w:val="single" w:sz="6" w:space="0" w:color="auto"/>
              <w:left w:val="nil"/>
              <w:bottom w:val="single" w:sz="6" w:space="0" w:color="auto"/>
              <w:right w:val="single" w:sz="6" w:space="0" w:color="auto"/>
            </w:tcBorders>
            <w:vAlign w:val="center"/>
            <w:hideMark/>
          </w:tcPr>
          <w:p w14:paraId="0050FE56" w14:textId="77777777" w:rsidR="003C6E0A" w:rsidRPr="003C6E0A" w:rsidRDefault="003C6E0A" w:rsidP="00D53018">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lang w:val="zh-TW"/>
              </w:rPr>
              <w:t>年</w:t>
            </w:r>
            <w:r w:rsidRPr="003C6E0A">
              <w:rPr>
                <w:rFonts w:eastAsia="標楷體"/>
                <w:color w:val="000000" w:themeColor="text1"/>
                <w:sz w:val="22"/>
              </w:rPr>
              <w:t>(</w:t>
            </w:r>
            <w:r w:rsidRPr="003C6E0A">
              <w:rPr>
                <w:rFonts w:eastAsia="標楷體"/>
                <w:color w:val="000000" w:themeColor="text1"/>
                <w:sz w:val="22"/>
                <w:lang w:val="zh-TW"/>
              </w:rPr>
              <w:t>月</w:t>
            </w:r>
            <w:r w:rsidRPr="003C6E0A">
              <w:rPr>
                <w:rFonts w:eastAsia="標楷體"/>
                <w:color w:val="000000" w:themeColor="text1"/>
                <w:sz w:val="22"/>
              </w:rPr>
              <w:t>)</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14:paraId="3E39D23A" w14:textId="77777777" w:rsidR="003C6E0A" w:rsidRPr="003C6E0A" w:rsidRDefault="003C6E0A" w:rsidP="00D53018">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lang w:val="zh-TW"/>
              </w:rPr>
              <w:t>實質</w:t>
            </w:r>
          </w:p>
          <w:p w14:paraId="4B42E29F" w14:textId="77777777" w:rsidR="003C6E0A" w:rsidRPr="003C6E0A" w:rsidRDefault="003C6E0A" w:rsidP="00D53018">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14:paraId="5FFCD709" w14:textId="77777777" w:rsidR="003C6E0A" w:rsidRPr="003C6E0A" w:rsidRDefault="003C6E0A" w:rsidP="00D53018">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lang w:val="zh-TW"/>
              </w:rPr>
              <w:t>工業</w:t>
            </w:r>
          </w:p>
          <w:p w14:paraId="01D255FB" w14:textId="77777777" w:rsidR="003C6E0A" w:rsidRPr="003C6E0A" w:rsidRDefault="003C6E0A" w:rsidP="00D53018">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14:paraId="7D392C43" w14:textId="77777777" w:rsidR="003C6E0A" w:rsidRPr="003C6E0A" w:rsidRDefault="003C6E0A" w:rsidP="00D53018">
            <w:pPr>
              <w:autoSpaceDE w:val="0"/>
              <w:autoSpaceDN w:val="0"/>
              <w:adjustRightInd w:val="0"/>
              <w:snapToGrid w:val="0"/>
              <w:spacing w:line="380" w:lineRule="exact"/>
              <w:jc w:val="center"/>
              <w:rPr>
                <w:rFonts w:eastAsia="標楷體"/>
                <w:color w:val="000000" w:themeColor="text1"/>
                <w:sz w:val="22"/>
                <w:szCs w:val="20"/>
              </w:rPr>
            </w:pPr>
            <w:r w:rsidRPr="003C6E0A">
              <w:rPr>
                <w:rFonts w:eastAsia="標楷體"/>
                <w:color w:val="000000" w:themeColor="text1"/>
                <w:sz w:val="22"/>
                <w:szCs w:val="20"/>
              </w:rPr>
              <w:t>貿</w:t>
            </w:r>
            <w:r w:rsidRPr="003C6E0A">
              <w:rPr>
                <w:rFonts w:eastAsia="標楷體"/>
                <w:color w:val="000000" w:themeColor="text1"/>
                <w:sz w:val="22"/>
                <w:szCs w:val="20"/>
              </w:rPr>
              <w:t xml:space="preserve">    </w:t>
            </w:r>
            <w:r w:rsidRPr="003C6E0A">
              <w:rPr>
                <w:rFonts w:eastAsia="標楷體"/>
                <w:color w:val="000000" w:themeColor="text1"/>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14:paraId="1563FB62" w14:textId="77777777" w:rsidR="003C6E0A" w:rsidRPr="003C6E0A" w:rsidRDefault="003C6E0A" w:rsidP="00D53018">
            <w:pPr>
              <w:autoSpaceDE w:val="0"/>
              <w:autoSpaceDN w:val="0"/>
              <w:adjustRightInd w:val="0"/>
              <w:snapToGrid w:val="0"/>
              <w:spacing w:line="380" w:lineRule="exact"/>
              <w:jc w:val="center"/>
              <w:rPr>
                <w:rFonts w:eastAsia="標楷體"/>
                <w:color w:val="000000" w:themeColor="text1"/>
                <w:sz w:val="22"/>
                <w:lang w:val="zh-TW"/>
              </w:rPr>
            </w:pPr>
            <w:r w:rsidRPr="003C6E0A">
              <w:rPr>
                <w:rFonts w:eastAsia="標楷體"/>
                <w:color w:val="000000" w:themeColor="text1"/>
                <w:sz w:val="22"/>
                <w:lang w:val="zh-TW"/>
              </w:rPr>
              <w:t>消費者</w:t>
            </w:r>
          </w:p>
          <w:p w14:paraId="37AF9E5E" w14:textId="77777777" w:rsidR="003C6E0A" w:rsidRPr="003C6E0A" w:rsidRDefault="003C6E0A" w:rsidP="00D53018">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14:paraId="675B45BA" w14:textId="77777777" w:rsidR="003C6E0A" w:rsidRPr="003C6E0A" w:rsidRDefault="003C6E0A" w:rsidP="00D53018">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lang w:val="zh-TW"/>
              </w:rPr>
              <w:t>失業率</w:t>
            </w:r>
          </w:p>
        </w:tc>
      </w:tr>
      <w:tr w:rsidR="003C6E0A" w:rsidRPr="003C6E0A" w14:paraId="10B0AE2B" w14:textId="77777777" w:rsidTr="00D53018">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14:paraId="0A1A1740" w14:textId="77777777" w:rsidR="003C6E0A" w:rsidRPr="003C6E0A" w:rsidRDefault="003C6E0A" w:rsidP="00D53018">
            <w:pPr>
              <w:widowControl/>
              <w:rPr>
                <w:rFonts w:eastAsia="標楷體"/>
                <w:color w:val="000000" w:themeColor="text1"/>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14:paraId="25FA958B" w14:textId="77777777" w:rsidR="003C6E0A" w:rsidRPr="003C6E0A" w:rsidRDefault="003C6E0A" w:rsidP="00D53018">
            <w:pPr>
              <w:widowControl/>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14:paraId="1947BE2E" w14:textId="77777777" w:rsidR="003C6E0A" w:rsidRPr="003C6E0A" w:rsidRDefault="003C6E0A" w:rsidP="00D53018">
            <w:pPr>
              <w:widowControl/>
              <w:rPr>
                <w:rFonts w:eastAsia="標楷體"/>
                <w:color w:val="000000" w:themeColor="text1"/>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14:paraId="7057A587" w14:textId="77777777" w:rsidR="003C6E0A" w:rsidRPr="003C6E0A" w:rsidRDefault="003C6E0A" w:rsidP="00D53018">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14:paraId="6D761C6F" w14:textId="77777777" w:rsidR="003C6E0A" w:rsidRPr="003C6E0A" w:rsidRDefault="003C6E0A" w:rsidP="00D53018">
            <w:pPr>
              <w:tabs>
                <w:tab w:val="left" w:pos="403"/>
                <w:tab w:val="center" w:pos="861"/>
              </w:tabs>
              <w:autoSpaceDE w:val="0"/>
              <w:autoSpaceDN w:val="0"/>
              <w:adjustRightInd w:val="0"/>
              <w:snapToGrid w:val="0"/>
              <w:spacing w:line="380" w:lineRule="exact"/>
              <w:rPr>
                <w:rFonts w:eastAsia="標楷體"/>
                <w:color w:val="000000" w:themeColor="text1"/>
                <w:sz w:val="22"/>
              </w:rPr>
            </w:pPr>
            <w:r w:rsidRPr="003C6E0A">
              <w:rPr>
                <w:rFonts w:eastAsia="標楷體"/>
                <w:color w:val="000000" w:themeColor="text1"/>
                <w:sz w:val="22"/>
              </w:rPr>
              <w:tab/>
            </w:r>
            <w:r w:rsidRPr="003C6E0A">
              <w:rPr>
                <w:rFonts w:eastAsia="標楷體"/>
                <w:color w:val="000000" w:themeColor="text1"/>
                <w:sz w:val="22"/>
              </w:rPr>
              <w:tab/>
            </w:r>
            <w:r w:rsidRPr="003C6E0A">
              <w:rPr>
                <w:rFonts w:eastAsia="標楷體"/>
                <w:color w:val="000000" w:themeColor="text1"/>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14:paraId="672DB9D8" w14:textId="77777777" w:rsidR="003C6E0A" w:rsidRPr="003C6E0A" w:rsidRDefault="003C6E0A" w:rsidP="00D53018">
            <w:pPr>
              <w:autoSpaceDE w:val="0"/>
              <w:autoSpaceDN w:val="0"/>
              <w:adjustRightInd w:val="0"/>
              <w:snapToGrid w:val="0"/>
              <w:spacing w:beforeLines="30" w:before="72" w:line="380" w:lineRule="exact"/>
              <w:jc w:val="center"/>
              <w:rPr>
                <w:rFonts w:eastAsia="標楷體"/>
                <w:color w:val="000000" w:themeColor="text1"/>
                <w:sz w:val="22"/>
                <w:shd w:val="clear" w:color="auto" w:fill="FFFF99"/>
              </w:rPr>
            </w:pPr>
            <w:r w:rsidRPr="003C6E0A">
              <w:rPr>
                <w:rFonts w:eastAsia="標楷體"/>
                <w:color w:val="000000" w:themeColor="text1"/>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14:paraId="603F867B" w14:textId="77777777" w:rsidR="003C6E0A" w:rsidRPr="003C6E0A" w:rsidRDefault="003C6E0A" w:rsidP="00D53018">
            <w:pPr>
              <w:widowControl/>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14:paraId="001715EC" w14:textId="77777777" w:rsidR="003C6E0A" w:rsidRPr="003C6E0A" w:rsidRDefault="003C6E0A" w:rsidP="00D53018">
            <w:pPr>
              <w:widowControl/>
              <w:rPr>
                <w:rFonts w:eastAsia="標楷體"/>
                <w:color w:val="000000" w:themeColor="text1"/>
                <w:sz w:val="22"/>
              </w:rPr>
            </w:pPr>
          </w:p>
        </w:tc>
      </w:tr>
      <w:tr w:rsidR="003C6E0A" w:rsidRPr="003C6E0A" w14:paraId="6791D677" w14:textId="77777777" w:rsidTr="00D53018">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14:paraId="65165A46" w14:textId="77777777" w:rsidR="003C6E0A" w:rsidRPr="003C6E0A" w:rsidRDefault="003C6E0A" w:rsidP="00D53018">
            <w:pPr>
              <w:widowControl/>
              <w:rPr>
                <w:rFonts w:eastAsia="標楷體"/>
                <w:color w:val="000000" w:themeColor="text1"/>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14:paraId="25920ED6" w14:textId="77777777" w:rsidR="003C6E0A" w:rsidRPr="003C6E0A" w:rsidRDefault="003C6E0A" w:rsidP="00D53018">
            <w:pPr>
              <w:widowControl/>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14:paraId="6F4FDC1D" w14:textId="77777777" w:rsidR="003C6E0A" w:rsidRPr="003C6E0A" w:rsidRDefault="003C6E0A" w:rsidP="00D53018">
            <w:pPr>
              <w:widowControl/>
              <w:rPr>
                <w:rFonts w:eastAsia="標楷體"/>
                <w:color w:val="000000" w:themeColor="text1"/>
                <w:sz w:val="22"/>
              </w:rPr>
            </w:pPr>
          </w:p>
        </w:tc>
        <w:tc>
          <w:tcPr>
            <w:tcW w:w="855" w:type="dxa"/>
            <w:tcBorders>
              <w:top w:val="single" w:sz="6" w:space="0" w:color="auto"/>
              <w:left w:val="single" w:sz="6" w:space="0" w:color="auto"/>
              <w:bottom w:val="single" w:sz="6" w:space="0" w:color="auto"/>
              <w:right w:val="single" w:sz="6" w:space="0" w:color="auto"/>
            </w:tcBorders>
            <w:hideMark/>
          </w:tcPr>
          <w:p w14:paraId="65BC4376" w14:textId="77777777" w:rsidR="003C6E0A" w:rsidRPr="003C6E0A" w:rsidRDefault="003C6E0A" w:rsidP="00D53018">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金額</w:t>
            </w:r>
          </w:p>
        </w:tc>
        <w:tc>
          <w:tcPr>
            <w:tcW w:w="963" w:type="dxa"/>
            <w:tcBorders>
              <w:top w:val="single" w:sz="6" w:space="0" w:color="auto"/>
              <w:left w:val="single" w:sz="6" w:space="0" w:color="auto"/>
              <w:bottom w:val="single" w:sz="6" w:space="0" w:color="auto"/>
              <w:right w:val="single" w:sz="6" w:space="0" w:color="auto"/>
            </w:tcBorders>
            <w:hideMark/>
          </w:tcPr>
          <w:p w14:paraId="0274FA89" w14:textId="77777777" w:rsidR="003C6E0A" w:rsidRPr="003C6E0A" w:rsidRDefault="003C6E0A" w:rsidP="00D53018">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年增率</w:t>
            </w:r>
          </w:p>
        </w:tc>
        <w:tc>
          <w:tcPr>
            <w:tcW w:w="908" w:type="dxa"/>
            <w:tcBorders>
              <w:top w:val="single" w:sz="6" w:space="0" w:color="auto"/>
              <w:left w:val="single" w:sz="6" w:space="0" w:color="auto"/>
              <w:bottom w:val="single" w:sz="6" w:space="0" w:color="auto"/>
              <w:right w:val="single" w:sz="6" w:space="0" w:color="auto"/>
            </w:tcBorders>
            <w:hideMark/>
          </w:tcPr>
          <w:p w14:paraId="5CBC0620" w14:textId="77777777" w:rsidR="003C6E0A" w:rsidRPr="003C6E0A" w:rsidRDefault="003C6E0A" w:rsidP="00D53018">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金額</w:t>
            </w:r>
          </w:p>
        </w:tc>
        <w:tc>
          <w:tcPr>
            <w:tcW w:w="869" w:type="dxa"/>
            <w:tcBorders>
              <w:top w:val="single" w:sz="6" w:space="0" w:color="auto"/>
              <w:left w:val="single" w:sz="6" w:space="0" w:color="auto"/>
              <w:bottom w:val="single" w:sz="6" w:space="0" w:color="auto"/>
              <w:right w:val="single" w:sz="6" w:space="0" w:color="auto"/>
            </w:tcBorders>
            <w:hideMark/>
          </w:tcPr>
          <w:p w14:paraId="3443E7D9" w14:textId="77777777" w:rsidR="003C6E0A" w:rsidRPr="003C6E0A" w:rsidRDefault="003C6E0A" w:rsidP="00D53018">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14:paraId="2C2241BB" w14:textId="77777777" w:rsidR="003C6E0A" w:rsidRPr="003C6E0A" w:rsidRDefault="003C6E0A" w:rsidP="00D53018">
            <w:pPr>
              <w:widowControl/>
              <w:rPr>
                <w:rFonts w:eastAsia="標楷體"/>
                <w:color w:val="000000" w:themeColor="text1"/>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14:paraId="39406ADE" w14:textId="77777777" w:rsidR="003C6E0A" w:rsidRPr="003C6E0A" w:rsidRDefault="003C6E0A" w:rsidP="00D53018">
            <w:pPr>
              <w:widowControl/>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14:paraId="77508882" w14:textId="77777777" w:rsidR="003C6E0A" w:rsidRPr="003C6E0A" w:rsidRDefault="003C6E0A" w:rsidP="00D53018">
            <w:pPr>
              <w:widowControl/>
              <w:rPr>
                <w:rFonts w:eastAsia="標楷體"/>
                <w:color w:val="000000" w:themeColor="text1"/>
                <w:sz w:val="22"/>
              </w:rPr>
            </w:pPr>
          </w:p>
        </w:tc>
      </w:tr>
      <w:tr w:rsidR="003C6E0A" w:rsidRPr="003C6E0A" w14:paraId="538E8274" w14:textId="77777777" w:rsidTr="00D53018">
        <w:trPr>
          <w:cantSplit/>
          <w:trHeight w:val="141"/>
        </w:trPr>
        <w:tc>
          <w:tcPr>
            <w:tcW w:w="1215" w:type="dxa"/>
            <w:tcBorders>
              <w:top w:val="nil"/>
              <w:left w:val="nil"/>
              <w:bottom w:val="nil"/>
              <w:right w:val="single" w:sz="6" w:space="0" w:color="auto"/>
            </w:tcBorders>
            <w:hideMark/>
          </w:tcPr>
          <w:p w14:paraId="60DD7B01" w14:textId="77777777" w:rsidR="003C6E0A" w:rsidRPr="003C6E0A" w:rsidRDefault="003C6E0A" w:rsidP="00D53018">
            <w:pPr>
              <w:autoSpaceDE w:val="0"/>
              <w:autoSpaceDN w:val="0"/>
              <w:adjustRightInd w:val="0"/>
              <w:snapToGrid w:val="0"/>
              <w:spacing w:line="380" w:lineRule="exact"/>
              <w:jc w:val="center"/>
              <w:rPr>
                <w:rFonts w:eastAsia="標楷體"/>
                <w:color w:val="000000" w:themeColor="text1"/>
              </w:rPr>
            </w:pPr>
            <w:r w:rsidRPr="003C6E0A">
              <w:rPr>
                <w:rFonts w:eastAsia="標楷體"/>
                <w:color w:val="000000" w:themeColor="text1"/>
              </w:rPr>
              <w:t>2013</w:t>
            </w:r>
            <w:r w:rsidRPr="003C6E0A">
              <w:rPr>
                <w:rFonts w:eastAsia="標楷體"/>
                <w:color w:val="000000" w:themeColor="text1"/>
              </w:rPr>
              <w:t>年</w:t>
            </w:r>
          </w:p>
        </w:tc>
        <w:tc>
          <w:tcPr>
            <w:tcW w:w="850" w:type="dxa"/>
            <w:tcBorders>
              <w:top w:val="nil"/>
              <w:left w:val="single" w:sz="6" w:space="0" w:color="auto"/>
              <w:bottom w:val="nil"/>
              <w:right w:val="single" w:sz="6" w:space="0" w:color="auto"/>
            </w:tcBorders>
            <w:hideMark/>
          </w:tcPr>
          <w:p w14:paraId="2BC4C528"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2.9</w:t>
            </w:r>
          </w:p>
        </w:tc>
        <w:tc>
          <w:tcPr>
            <w:tcW w:w="801" w:type="dxa"/>
            <w:tcBorders>
              <w:top w:val="nil"/>
              <w:left w:val="single" w:sz="6" w:space="0" w:color="auto"/>
              <w:bottom w:val="nil"/>
              <w:right w:val="single" w:sz="6" w:space="0" w:color="auto"/>
            </w:tcBorders>
            <w:vAlign w:val="center"/>
            <w:hideMark/>
          </w:tcPr>
          <w:p w14:paraId="36CC69AC"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0.7</w:t>
            </w:r>
          </w:p>
        </w:tc>
        <w:tc>
          <w:tcPr>
            <w:tcW w:w="855" w:type="dxa"/>
            <w:tcBorders>
              <w:top w:val="nil"/>
              <w:left w:val="single" w:sz="6" w:space="0" w:color="auto"/>
              <w:bottom w:val="nil"/>
              <w:right w:val="single" w:sz="6" w:space="0" w:color="auto"/>
            </w:tcBorders>
            <w:hideMark/>
          </w:tcPr>
          <w:p w14:paraId="5AFEB2AA"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5,596.3</w:t>
            </w:r>
          </w:p>
        </w:tc>
        <w:tc>
          <w:tcPr>
            <w:tcW w:w="963" w:type="dxa"/>
            <w:tcBorders>
              <w:top w:val="nil"/>
              <w:left w:val="single" w:sz="6" w:space="0" w:color="auto"/>
              <w:bottom w:val="nil"/>
              <w:right w:val="single" w:sz="6" w:space="0" w:color="auto"/>
            </w:tcBorders>
            <w:hideMark/>
          </w:tcPr>
          <w:p w14:paraId="78191306"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2.1</w:t>
            </w:r>
          </w:p>
        </w:tc>
        <w:tc>
          <w:tcPr>
            <w:tcW w:w="908" w:type="dxa"/>
            <w:tcBorders>
              <w:top w:val="nil"/>
              <w:left w:val="single" w:sz="6" w:space="0" w:color="auto"/>
              <w:bottom w:val="nil"/>
              <w:right w:val="single" w:sz="6" w:space="0" w:color="auto"/>
            </w:tcBorders>
            <w:hideMark/>
          </w:tcPr>
          <w:p w14:paraId="74FBC344"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5,155.9</w:t>
            </w:r>
          </w:p>
        </w:tc>
        <w:tc>
          <w:tcPr>
            <w:tcW w:w="869" w:type="dxa"/>
            <w:tcBorders>
              <w:top w:val="nil"/>
              <w:left w:val="single" w:sz="6" w:space="0" w:color="auto"/>
              <w:bottom w:val="nil"/>
              <w:right w:val="single" w:sz="6" w:space="0" w:color="auto"/>
            </w:tcBorders>
            <w:hideMark/>
          </w:tcPr>
          <w:p w14:paraId="797EEBBB"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-0.8</w:t>
            </w:r>
          </w:p>
        </w:tc>
        <w:tc>
          <w:tcPr>
            <w:tcW w:w="817" w:type="dxa"/>
            <w:tcBorders>
              <w:top w:val="nil"/>
              <w:left w:val="single" w:sz="6" w:space="0" w:color="auto"/>
              <w:bottom w:val="nil"/>
              <w:right w:val="single" w:sz="6" w:space="0" w:color="auto"/>
            </w:tcBorders>
            <w:vAlign w:val="center"/>
            <w:hideMark/>
          </w:tcPr>
          <w:p w14:paraId="152651A8"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440.9</w:t>
            </w:r>
          </w:p>
        </w:tc>
        <w:tc>
          <w:tcPr>
            <w:tcW w:w="822" w:type="dxa"/>
            <w:tcBorders>
              <w:top w:val="nil"/>
              <w:left w:val="single" w:sz="6" w:space="0" w:color="auto"/>
              <w:bottom w:val="nil"/>
              <w:right w:val="single" w:sz="6" w:space="0" w:color="auto"/>
            </w:tcBorders>
            <w:vAlign w:val="center"/>
            <w:hideMark/>
          </w:tcPr>
          <w:p w14:paraId="7A176315"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1.3</w:t>
            </w:r>
          </w:p>
        </w:tc>
        <w:tc>
          <w:tcPr>
            <w:tcW w:w="720" w:type="dxa"/>
            <w:tcBorders>
              <w:top w:val="nil"/>
              <w:left w:val="single" w:sz="6" w:space="0" w:color="auto"/>
              <w:bottom w:val="nil"/>
              <w:right w:val="nil"/>
            </w:tcBorders>
            <w:vAlign w:val="center"/>
            <w:hideMark/>
          </w:tcPr>
          <w:p w14:paraId="6E4120A6"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3.1</w:t>
            </w:r>
          </w:p>
        </w:tc>
      </w:tr>
      <w:tr w:rsidR="003C6E0A" w:rsidRPr="003C6E0A" w14:paraId="7AAD0764" w14:textId="77777777" w:rsidTr="00D53018">
        <w:trPr>
          <w:cantSplit/>
          <w:trHeight w:val="141"/>
        </w:trPr>
        <w:tc>
          <w:tcPr>
            <w:tcW w:w="1215" w:type="dxa"/>
            <w:tcBorders>
              <w:top w:val="nil"/>
              <w:left w:val="nil"/>
              <w:bottom w:val="nil"/>
              <w:right w:val="single" w:sz="6" w:space="0" w:color="auto"/>
            </w:tcBorders>
            <w:hideMark/>
          </w:tcPr>
          <w:p w14:paraId="1D2F899D" w14:textId="77777777" w:rsidR="003C6E0A" w:rsidRPr="003C6E0A" w:rsidRDefault="003C6E0A" w:rsidP="00D53018">
            <w:pPr>
              <w:autoSpaceDE w:val="0"/>
              <w:autoSpaceDN w:val="0"/>
              <w:adjustRightInd w:val="0"/>
              <w:snapToGrid w:val="0"/>
              <w:spacing w:line="380" w:lineRule="exact"/>
              <w:jc w:val="center"/>
              <w:rPr>
                <w:rFonts w:eastAsia="標楷體"/>
                <w:color w:val="000000" w:themeColor="text1"/>
              </w:rPr>
            </w:pPr>
            <w:r w:rsidRPr="003C6E0A">
              <w:rPr>
                <w:rFonts w:eastAsia="標楷體"/>
                <w:color w:val="000000" w:themeColor="text1"/>
              </w:rPr>
              <w:t>2014</w:t>
            </w:r>
            <w:r w:rsidRPr="003C6E0A">
              <w:rPr>
                <w:rFonts w:eastAsia="標楷體"/>
                <w:color w:val="000000" w:themeColor="text1"/>
              </w:rPr>
              <w:t>年</w:t>
            </w:r>
          </w:p>
        </w:tc>
        <w:tc>
          <w:tcPr>
            <w:tcW w:w="850" w:type="dxa"/>
            <w:tcBorders>
              <w:top w:val="nil"/>
              <w:left w:val="single" w:sz="6" w:space="0" w:color="auto"/>
              <w:bottom w:val="nil"/>
              <w:right w:val="single" w:sz="6" w:space="0" w:color="auto"/>
            </w:tcBorders>
            <w:hideMark/>
          </w:tcPr>
          <w:p w14:paraId="43BF0DF9"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3.3</w:t>
            </w:r>
          </w:p>
        </w:tc>
        <w:tc>
          <w:tcPr>
            <w:tcW w:w="801" w:type="dxa"/>
            <w:tcBorders>
              <w:top w:val="nil"/>
              <w:left w:val="single" w:sz="6" w:space="0" w:color="auto"/>
              <w:bottom w:val="nil"/>
              <w:right w:val="single" w:sz="6" w:space="0" w:color="auto"/>
            </w:tcBorders>
            <w:vAlign w:val="center"/>
            <w:hideMark/>
          </w:tcPr>
          <w:p w14:paraId="1387DD4E"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0.2</w:t>
            </w:r>
          </w:p>
        </w:tc>
        <w:tc>
          <w:tcPr>
            <w:tcW w:w="855" w:type="dxa"/>
            <w:tcBorders>
              <w:top w:val="nil"/>
              <w:left w:val="single" w:sz="6" w:space="0" w:color="auto"/>
              <w:bottom w:val="nil"/>
              <w:right w:val="single" w:sz="6" w:space="0" w:color="auto"/>
            </w:tcBorders>
            <w:vAlign w:val="bottom"/>
            <w:hideMark/>
          </w:tcPr>
          <w:p w14:paraId="5E41B6A0"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5,726.6</w:t>
            </w:r>
          </w:p>
        </w:tc>
        <w:tc>
          <w:tcPr>
            <w:tcW w:w="963" w:type="dxa"/>
            <w:tcBorders>
              <w:top w:val="nil"/>
              <w:left w:val="single" w:sz="6" w:space="0" w:color="auto"/>
              <w:bottom w:val="nil"/>
              <w:right w:val="single" w:sz="6" w:space="0" w:color="auto"/>
            </w:tcBorders>
            <w:vAlign w:val="bottom"/>
            <w:hideMark/>
          </w:tcPr>
          <w:p w14:paraId="1A08084C"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2.3</w:t>
            </w:r>
          </w:p>
        </w:tc>
        <w:tc>
          <w:tcPr>
            <w:tcW w:w="908" w:type="dxa"/>
            <w:tcBorders>
              <w:top w:val="nil"/>
              <w:left w:val="single" w:sz="6" w:space="0" w:color="auto"/>
              <w:bottom w:val="nil"/>
              <w:right w:val="single" w:sz="6" w:space="0" w:color="auto"/>
            </w:tcBorders>
            <w:vAlign w:val="bottom"/>
            <w:hideMark/>
          </w:tcPr>
          <w:p w14:paraId="4132FBDD"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5,255.1</w:t>
            </w:r>
          </w:p>
        </w:tc>
        <w:tc>
          <w:tcPr>
            <w:tcW w:w="869" w:type="dxa"/>
            <w:tcBorders>
              <w:top w:val="nil"/>
              <w:left w:val="single" w:sz="6" w:space="0" w:color="auto"/>
              <w:bottom w:val="nil"/>
              <w:right w:val="single" w:sz="6" w:space="0" w:color="auto"/>
            </w:tcBorders>
            <w:vAlign w:val="bottom"/>
            <w:hideMark/>
          </w:tcPr>
          <w:p w14:paraId="5BF52639"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1.9</w:t>
            </w:r>
          </w:p>
        </w:tc>
        <w:tc>
          <w:tcPr>
            <w:tcW w:w="817" w:type="dxa"/>
            <w:tcBorders>
              <w:top w:val="nil"/>
              <w:left w:val="single" w:sz="6" w:space="0" w:color="auto"/>
              <w:bottom w:val="nil"/>
              <w:right w:val="single" w:sz="6" w:space="0" w:color="auto"/>
            </w:tcBorders>
            <w:vAlign w:val="bottom"/>
            <w:hideMark/>
          </w:tcPr>
          <w:p w14:paraId="66C849D9"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471.5</w:t>
            </w:r>
          </w:p>
        </w:tc>
        <w:tc>
          <w:tcPr>
            <w:tcW w:w="822" w:type="dxa"/>
            <w:tcBorders>
              <w:top w:val="nil"/>
              <w:left w:val="single" w:sz="6" w:space="0" w:color="auto"/>
              <w:bottom w:val="nil"/>
              <w:right w:val="single" w:sz="6" w:space="0" w:color="auto"/>
            </w:tcBorders>
            <w:vAlign w:val="center"/>
            <w:hideMark/>
          </w:tcPr>
          <w:p w14:paraId="2CC5EE50"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1.3</w:t>
            </w:r>
          </w:p>
        </w:tc>
        <w:tc>
          <w:tcPr>
            <w:tcW w:w="720" w:type="dxa"/>
            <w:tcBorders>
              <w:top w:val="nil"/>
              <w:left w:val="single" w:sz="6" w:space="0" w:color="auto"/>
              <w:bottom w:val="nil"/>
              <w:right w:val="nil"/>
            </w:tcBorders>
            <w:vAlign w:val="center"/>
            <w:hideMark/>
          </w:tcPr>
          <w:p w14:paraId="40543CCB"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3.5</w:t>
            </w:r>
          </w:p>
        </w:tc>
      </w:tr>
      <w:tr w:rsidR="003C6E0A" w:rsidRPr="003C6E0A" w14:paraId="6A49ECE1" w14:textId="77777777" w:rsidTr="00D53018">
        <w:trPr>
          <w:cantSplit/>
          <w:trHeight w:val="141"/>
        </w:trPr>
        <w:tc>
          <w:tcPr>
            <w:tcW w:w="1215" w:type="dxa"/>
            <w:tcBorders>
              <w:top w:val="nil"/>
              <w:left w:val="nil"/>
              <w:bottom w:val="nil"/>
              <w:right w:val="single" w:sz="6" w:space="0" w:color="auto"/>
            </w:tcBorders>
            <w:hideMark/>
          </w:tcPr>
          <w:p w14:paraId="5B018AC0" w14:textId="77777777" w:rsidR="003C6E0A" w:rsidRPr="003C6E0A" w:rsidRDefault="003C6E0A" w:rsidP="00D53018">
            <w:pPr>
              <w:autoSpaceDE w:val="0"/>
              <w:autoSpaceDN w:val="0"/>
              <w:adjustRightInd w:val="0"/>
              <w:snapToGrid w:val="0"/>
              <w:spacing w:line="380" w:lineRule="exact"/>
              <w:jc w:val="center"/>
              <w:rPr>
                <w:rFonts w:eastAsia="標楷體"/>
                <w:color w:val="000000" w:themeColor="text1"/>
              </w:rPr>
            </w:pPr>
            <w:r w:rsidRPr="003C6E0A">
              <w:rPr>
                <w:rFonts w:eastAsia="標楷體"/>
                <w:color w:val="000000" w:themeColor="text1"/>
              </w:rPr>
              <w:t>2015</w:t>
            </w:r>
            <w:r w:rsidRPr="003C6E0A">
              <w:rPr>
                <w:rFonts w:eastAsia="標楷體"/>
                <w:color w:val="000000" w:themeColor="text1"/>
              </w:rPr>
              <w:t>年</w:t>
            </w:r>
          </w:p>
        </w:tc>
        <w:tc>
          <w:tcPr>
            <w:tcW w:w="850" w:type="dxa"/>
            <w:tcBorders>
              <w:top w:val="nil"/>
              <w:left w:val="single" w:sz="6" w:space="0" w:color="auto"/>
              <w:bottom w:val="nil"/>
              <w:right w:val="single" w:sz="6" w:space="0" w:color="auto"/>
            </w:tcBorders>
            <w:hideMark/>
          </w:tcPr>
          <w:p w14:paraId="6534D884"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2.8</w:t>
            </w:r>
          </w:p>
        </w:tc>
        <w:tc>
          <w:tcPr>
            <w:tcW w:w="801" w:type="dxa"/>
            <w:tcBorders>
              <w:top w:val="nil"/>
              <w:left w:val="single" w:sz="6" w:space="0" w:color="auto"/>
              <w:bottom w:val="nil"/>
              <w:right w:val="single" w:sz="6" w:space="0" w:color="auto"/>
            </w:tcBorders>
            <w:vAlign w:val="center"/>
            <w:hideMark/>
          </w:tcPr>
          <w:p w14:paraId="376327F4"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-0.3</w:t>
            </w:r>
          </w:p>
        </w:tc>
        <w:tc>
          <w:tcPr>
            <w:tcW w:w="855" w:type="dxa"/>
            <w:tcBorders>
              <w:top w:val="nil"/>
              <w:left w:val="single" w:sz="6" w:space="0" w:color="auto"/>
              <w:bottom w:val="nil"/>
              <w:right w:val="single" w:sz="6" w:space="0" w:color="auto"/>
            </w:tcBorders>
            <w:vAlign w:val="bottom"/>
            <w:hideMark/>
          </w:tcPr>
          <w:p w14:paraId="720099F9"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5,267.6</w:t>
            </w:r>
          </w:p>
        </w:tc>
        <w:tc>
          <w:tcPr>
            <w:tcW w:w="963" w:type="dxa"/>
            <w:tcBorders>
              <w:top w:val="nil"/>
              <w:left w:val="single" w:sz="6" w:space="0" w:color="auto"/>
              <w:bottom w:val="nil"/>
              <w:right w:val="single" w:sz="6" w:space="0" w:color="auto"/>
            </w:tcBorders>
            <w:vAlign w:val="bottom"/>
            <w:hideMark/>
          </w:tcPr>
          <w:p w14:paraId="1C1FD999"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-8.0</w:t>
            </w:r>
          </w:p>
        </w:tc>
        <w:tc>
          <w:tcPr>
            <w:tcW w:w="908" w:type="dxa"/>
            <w:tcBorders>
              <w:top w:val="nil"/>
              <w:left w:val="single" w:sz="6" w:space="0" w:color="auto"/>
              <w:bottom w:val="nil"/>
              <w:right w:val="single" w:sz="6" w:space="0" w:color="auto"/>
            </w:tcBorders>
            <w:vAlign w:val="bottom"/>
            <w:hideMark/>
          </w:tcPr>
          <w:p w14:paraId="0CEB8AE4"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4,365.0</w:t>
            </w:r>
          </w:p>
        </w:tc>
        <w:tc>
          <w:tcPr>
            <w:tcW w:w="869" w:type="dxa"/>
            <w:tcBorders>
              <w:top w:val="nil"/>
              <w:left w:val="single" w:sz="6" w:space="0" w:color="auto"/>
              <w:bottom w:val="nil"/>
              <w:right w:val="single" w:sz="6" w:space="0" w:color="auto"/>
            </w:tcBorders>
            <w:vAlign w:val="bottom"/>
            <w:hideMark/>
          </w:tcPr>
          <w:p w14:paraId="433C0B2B"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-16.9</w:t>
            </w:r>
          </w:p>
        </w:tc>
        <w:tc>
          <w:tcPr>
            <w:tcW w:w="817" w:type="dxa"/>
            <w:tcBorders>
              <w:top w:val="nil"/>
              <w:left w:val="single" w:sz="6" w:space="0" w:color="auto"/>
              <w:bottom w:val="nil"/>
              <w:right w:val="single" w:sz="6" w:space="0" w:color="auto"/>
            </w:tcBorders>
            <w:vAlign w:val="bottom"/>
            <w:hideMark/>
          </w:tcPr>
          <w:p w14:paraId="71854F41"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904.0</w:t>
            </w:r>
          </w:p>
        </w:tc>
        <w:tc>
          <w:tcPr>
            <w:tcW w:w="822" w:type="dxa"/>
            <w:tcBorders>
              <w:top w:val="nil"/>
              <w:left w:val="single" w:sz="6" w:space="0" w:color="auto"/>
              <w:bottom w:val="nil"/>
              <w:right w:val="single" w:sz="6" w:space="0" w:color="auto"/>
            </w:tcBorders>
            <w:vAlign w:val="center"/>
            <w:hideMark/>
          </w:tcPr>
          <w:p w14:paraId="223E5A44"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0.7</w:t>
            </w:r>
          </w:p>
        </w:tc>
        <w:tc>
          <w:tcPr>
            <w:tcW w:w="720" w:type="dxa"/>
            <w:tcBorders>
              <w:top w:val="nil"/>
              <w:left w:val="single" w:sz="6" w:space="0" w:color="auto"/>
              <w:bottom w:val="nil"/>
              <w:right w:val="nil"/>
            </w:tcBorders>
            <w:vAlign w:val="center"/>
            <w:hideMark/>
          </w:tcPr>
          <w:p w14:paraId="4D199A86"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3.6</w:t>
            </w:r>
          </w:p>
        </w:tc>
      </w:tr>
      <w:tr w:rsidR="003C6E0A" w:rsidRPr="003C6E0A" w14:paraId="2F155ECB" w14:textId="77777777" w:rsidTr="00D53018">
        <w:trPr>
          <w:cantSplit/>
          <w:trHeight w:val="141"/>
        </w:trPr>
        <w:tc>
          <w:tcPr>
            <w:tcW w:w="1215" w:type="dxa"/>
            <w:tcBorders>
              <w:top w:val="nil"/>
              <w:left w:val="nil"/>
              <w:bottom w:val="nil"/>
              <w:right w:val="single" w:sz="6" w:space="0" w:color="auto"/>
            </w:tcBorders>
            <w:hideMark/>
          </w:tcPr>
          <w:p w14:paraId="31116AA7" w14:textId="77777777" w:rsidR="003C6E0A" w:rsidRPr="003C6E0A" w:rsidRDefault="003C6E0A" w:rsidP="00D53018">
            <w:pPr>
              <w:autoSpaceDE w:val="0"/>
              <w:autoSpaceDN w:val="0"/>
              <w:adjustRightInd w:val="0"/>
              <w:snapToGrid w:val="0"/>
              <w:spacing w:line="380" w:lineRule="exact"/>
              <w:jc w:val="center"/>
              <w:rPr>
                <w:rFonts w:eastAsia="標楷體"/>
                <w:color w:val="000000" w:themeColor="text1"/>
              </w:rPr>
            </w:pPr>
            <w:r w:rsidRPr="003C6E0A">
              <w:rPr>
                <w:rFonts w:eastAsia="標楷體"/>
                <w:color w:val="000000" w:themeColor="text1"/>
              </w:rPr>
              <w:t>2016</w:t>
            </w:r>
            <w:r w:rsidRPr="003C6E0A">
              <w:rPr>
                <w:rFonts w:eastAsia="標楷體"/>
                <w:color w:val="000000" w:themeColor="text1"/>
              </w:rPr>
              <w:t>年</w:t>
            </w:r>
          </w:p>
        </w:tc>
        <w:tc>
          <w:tcPr>
            <w:tcW w:w="850" w:type="dxa"/>
            <w:tcBorders>
              <w:top w:val="nil"/>
              <w:left w:val="single" w:sz="6" w:space="0" w:color="auto"/>
              <w:bottom w:val="nil"/>
              <w:right w:val="single" w:sz="6" w:space="0" w:color="auto"/>
            </w:tcBorders>
            <w:hideMark/>
          </w:tcPr>
          <w:p w14:paraId="04354643"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2.9</w:t>
            </w:r>
          </w:p>
        </w:tc>
        <w:tc>
          <w:tcPr>
            <w:tcW w:w="801" w:type="dxa"/>
            <w:tcBorders>
              <w:top w:val="nil"/>
              <w:left w:val="single" w:sz="6" w:space="0" w:color="auto"/>
              <w:bottom w:val="nil"/>
              <w:right w:val="single" w:sz="6" w:space="0" w:color="auto"/>
            </w:tcBorders>
            <w:vAlign w:val="center"/>
            <w:hideMark/>
          </w:tcPr>
          <w:p w14:paraId="0AD537A8"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2.</w:t>
            </w:r>
            <w:r w:rsidRPr="003C6E0A">
              <w:rPr>
                <w:rFonts w:eastAsia="標楷體" w:hint="eastAsia"/>
                <w:color w:val="000000" w:themeColor="text1"/>
              </w:rPr>
              <w:t>2</w:t>
            </w:r>
          </w:p>
        </w:tc>
        <w:tc>
          <w:tcPr>
            <w:tcW w:w="855" w:type="dxa"/>
            <w:tcBorders>
              <w:top w:val="nil"/>
              <w:left w:val="single" w:sz="6" w:space="0" w:color="auto"/>
              <w:bottom w:val="nil"/>
              <w:right w:val="single" w:sz="6" w:space="0" w:color="auto"/>
            </w:tcBorders>
            <w:vAlign w:val="bottom"/>
            <w:hideMark/>
          </w:tcPr>
          <w:p w14:paraId="30C4EE2A"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4,955.6</w:t>
            </w:r>
          </w:p>
        </w:tc>
        <w:tc>
          <w:tcPr>
            <w:tcW w:w="963" w:type="dxa"/>
            <w:tcBorders>
              <w:top w:val="nil"/>
              <w:left w:val="single" w:sz="6" w:space="0" w:color="auto"/>
              <w:bottom w:val="nil"/>
              <w:right w:val="single" w:sz="6" w:space="0" w:color="auto"/>
            </w:tcBorders>
            <w:vAlign w:val="bottom"/>
            <w:hideMark/>
          </w:tcPr>
          <w:p w14:paraId="0DF19BB3"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-5.9</w:t>
            </w:r>
          </w:p>
        </w:tc>
        <w:tc>
          <w:tcPr>
            <w:tcW w:w="908" w:type="dxa"/>
            <w:tcBorders>
              <w:top w:val="nil"/>
              <w:left w:val="single" w:sz="6" w:space="0" w:color="auto"/>
              <w:bottom w:val="nil"/>
              <w:right w:val="single" w:sz="6" w:space="0" w:color="auto"/>
            </w:tcBorders>
            <w:vAlign w:val="bottom"/>
            <w:hideMark/>
          </w:tcPr>
          <w:p w14:paraId="08EEDEB9"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4,0</w:t>
            </w:r>
            <w:r w:rsidRPr="003C6E0A">
              <w:rPr>
                <w:rFonts w:eastAsia="標楷體" w:hint="eastAsia"/>
                <w:color w:val="000000" w:themeColor="text1"/>
              </w:rPr>
              <w:t>61</w:t>
            </w:r>
            <w:r w:rsidRPr="003C6E0A">
              <w:rPr>
                <w:rFonts w:eastAsia="標楷體"/>
                <w:color w:val="000000" w:themeColor="text1"/>
              </w:rPr>
              <w:t>.</w:t>
            </w:r>
            <w:r w:rsidRPr="003C6E0A">
              <w:rPr>
                <w:rFonts w:eastAsia="標楷體" w:hint="eastAsia"/>
                <w:color w:val="000000" w:themeColor="text1"/>
              </w:rPr>
              <w:t>9</w:t>
            </w:r>
          </w:p>
        </w:tc>
        <w:tc>
          <w:tcPr>
            <w:tcW w:w="869" w:type="dxa"/>
            <w:tcBorders>
              <w:top w:val="nil"/>
              <w:left w:val="single" w:sz="6" w:space="0" w:color="auto"/>
              <w:bottom w:val="nil"/>
              <w:right w:val="single" w:sz="6" w:space="0" w:color="auto"/>
            </w:tcBorders>
            <w:vAlign w:val="bottom"/>
            <w:hideMark/>
          </w:tcPr>
          <w:p w14:paraId="4EE317A1"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w:t>
            </w:r>
            <w:r w:rsidRPr="003C6E0A">
              <w:rPr>
                <w:rFonts w:eastAsia="標楷體" w:hint="eastAsia"/>
                <w:color w:val="000000" w:themeColor="text1"/>
              </w:rPr>
              <w:t>6.9</w:t>
            </w:r>
          </w:p>
        </w:tc>
        <w:tc>
          <w:tcPr>
            <w:tcW w:w="817" w:type="dxa"/>
            <w:tcBorders>
              <w:top w:val="nil"/>
              <w:left w:val="single" w:sz="6" w:space="0" w:color="auto"/>
              <w:bottom w:val="nil"/>
              <w:right w:val="single" w:sz="6" w:space="0" w:color="auto"/>
            </w:tcBorders>
            <w:vAlign w:val="bottom"/>
            <w:hideMark/>
          </w:tcPr>
          <w:p w14:paraId="790E4CB5"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89</w:t>
            </w:r>
            <w:r w:rsidRPr="003C6E0A">
              <w:rPr>
                <w:rFonts w:eastAsia="標楷體" w:hint="eastAsia"/>
                <w:color w:val="000000" w:themeColor="text1"/>
              </w:rPr>
              <w:t>3</w:t>
            </w:r>
            <w:r w:rsidRPr="003C6E0A">
              <w:rPr>
                <w:rFonts w:eastAsia="標楷體"/>
                <w:color w:val="000000" w:themeColor="text1"/>
              </w:rPr>
              <w:t>.</w:t>
            </w:r>
            <w:r w:rsidRPr="003C6E0A">
              <w:rPr>
                <w:rFonts w:eastAsia="標楷體" w:hint="eastAsia"/>
                <w:color w:val="000000" w:themeColor="text1"/>
              </w:rPr>
              <w:t>7</w:t>
            </w:r>
          </w:p>
        </w:tc>
        <w:tc>
          <w:tcPr>
            <w:tcW w:w="822" w:type="dxa"/>
            <w:tcBorders>
              <w:top w:val="nil"/>
              <w:left w:val="single" w:sz="6" w:space="0" w:color="auto"/>
              <w:bottom w:val="nil"/>
              <w:right w:val="single" w:sz="6" w:space="0" w:color="auto"/>
            </w:tcBorders>
            <w:vAlign w:val="center"/>
            <w:hideMark/>
          </w:tcPr>
          <w:p w14:paraId="34A1B810"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1.0</w:t>
            </w:r>
          </w:p>
        </w:tc>
        <w:tc>
          <w:tcPr>
            <w:tcW w:w="720" w:type="dxa"/>
            <w:tcBorders>
              <w:top w:val="nil"/>
              <w:left w:val="single" w:sz="6" w:space="0" w:color="auto"/>
              <w:bottom w:val="nil"/>
              <w:right w:val="nil"/>
            </w:tcBorders>
            <w:vAlign w:val="center"/>
            <w:hideMark/>
          </w:tcPr>
          <w:p w14:paraId="3B1EFE7A"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3.7</w:t>
            </w:r>
          </w:p>
        </w:tc>
      </w:tr>
      <w:tr w:rsidR="003C6E0A" w:rsidRPr="003C6E0A" w14:paraId="781D679D" w14:textId="77777777" w:rsidTr="00D53018">
        <w:trPr>
          <w:cantSplit/>
          <w:trHeight w:val="215"/>
        </w:trPr>
        <w:tc>
          <w:tcPr>
            <w:tcW w:w="1215" w:type="dxa"/>
            <w:tcBorders>
              <w:top w:val="nil"/>
              <w:left w:val="nil"/>
              <w:bottom w:val="nil"/>
              <w:right w:val="single" w:sz="6" w:space="0" w:color="auto"/>
            </w:tcBorders>
            <w:hideMark/>
          </w:tcPr>
          <w:p w14:paraId="61E26EBB" w14:textId="77777777" w:rsidR="003C6E0A" w:rsidRPr="003C6E0A" w:rsidRDefault="003C6E0A" w:rsidP="00D53018">
            <w:pPr>
              <w:autoSpaceDE w:val="0"/>
              <w:autoSpaceDN w:val="0"/>
              <w:adjustRightInd w:val="0"/>
              <w:snapToGrid w:val="0"/>
              <w:spacing w:line="380" w:lineRule="exact"/>
              <w:jc w:val="center"/>
              <w:rPr>
                <w:rFonts w:eastAsia="標楷體"/>
                <w:color w:val="000000" w:themeColor="text1"/>
              </w:rPr>
            </w:pPr>
            <w:r w:rsidRPr="003C6E0A">
              <w:rPr>
                <w:rFonts w:eastAsia="標楷體"/>
                <w:color w:val="000000" w:themeColor="text1"/>
              </w:rPr>
              <w:t>2017</w:t>
            </w:r>
            <w:r w:rsidRPr="003C6E0A">
              <w:rPr>
                <w:rFonts w:eastAsia="標楷體"/>
                <w:color w:val="000000" w:themeColor="text1"/>
              </w:rPr>
              <w:t>年</w:t>
            </w:r>
          </w:p>
        </w:tc>
        <w:tc>
          <w:tcPr>
            <w:tcW w:w="850" w:type="dxa"/>
            <w:tcBorders>
              <w:top w:val="nil"/>
              <w:left w:val="single" w:sz="6" w:space="0" w:color="auto"/>
              <w:bottom w:val="nil"/>
              <w:right w:val="single" w:sz="6" w:space="0" w:color="auto"/>
            </w:tcBorders>
          </w:tcPr>
          <w:p w14:paraId="46BEE5BB" w14:textId="77777777" w:rsidR="003C6E0A" w:rsidRPr="003C6E0A" w:rsidRDefault="003C6E0A" w:rsidP="00D53018">
            <w:pPr>
              <w:autoSpaceDE w:val="0"/>
              <w:autoSpaceDN w:val="0"/>
              <w:adjustRightInd w:val="0"/>
              <w:snapToGrid w:val="0"/>
              <w:spacing w:line="380" w:lineRule="atLeast"/>
              <w:jc w:val="center"/>
              <w:rPr>
                <w:rFonts w:eastAsia="標楷體"/>
                <w:bCs/>
                <w:color w:val="000000" w:themeColor="text1"/>
              </w:rPr>
            </w:pPr>
            <w:r w:rsidRPr="003C6E0A">
              <w:rPr>
                <w:rFonts w:eastAsia="標楷體"/>
                <w:bCs/>
                <w:color w:val="000000" w:themeColor="text1"/>
              </w:rPr>
              <w:t>3.1</w:t>
            </w:r>
          </w:p>
        </w:tc>
        <w:tc>
          <w:tcPr>
            <w:tcW w:w="801" w:type="dxa"/>
            <w:tcBorders>
              <w:top w:val="nil"/>
              <w:left w:val="single" w:sz="6" w:space="0" w:color="auto"/>
              <w:bottom w:val="nil"/>
              <w:right w:val="single" w:sz="6" w:space="0" w:color="auto"/>
            </w:tcBorders>
            <w:vAlign w:val="center"/>
            <w:hideMark/>
          </w:tcPr>
          <w:p w14:paraId="2480230F"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2.5</w:t>
            </w:r>
          </w:p>
        </w:tc>
        <w:tc>
          <w:tcPr>
            <w:tcW w:w="855" w:type="dxa"/>
            <w:tcBorders>
              <w:top w:val="nil"/>
              <w:left w:val="single" w:sz="6" w:space="0" w:color="auto"/>
              <w:bottom w:val="nil"/>
              <w:right w:val="single" w:sz="6" w:space="0" w:color="auto"/>
            </w:tcBorders>
            <w:vAlign w:val="bottom"/>
            <w:hideMark/>
          </w:tcPr>
          <w:p w14:paraId="62CDAE0B"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5,73</w:t>
            </w:r>
            <w:r w:rsidRPr="003C6E0A">
              <w:rPr>
                <w:rFonts w:eastAsia="標楷體" w:hint="eastAsia"/>
                <w:color w:val="000000" w:themeColor="text1"/>
              </w:rPr>
              <w:t>6</w:t>
            </w:r>
            <w:r w:rsidRPr="003C6E0A">
              <w:rPr>
                <w:rFonts w:eastAsia="標楷體"/>
                <w:color w:val="000000" w:themeColor="text1"/>
              </w:rPr>
              <w:t>.</w:t>
            </w:r>
            <w:r w:rsidRPr="003C6E0A">
              <w:rPr>
                <w:rFonts w:eastAsia="標楷體" w:hint="eastAsia"/>
                <w:color w:val="000000" w:themeColor="text1"/>
              </w:rPr>
              <w:t>9</w:t>
            </w:r>
          </w:p>
        </w:tc>
        <w:tc>
          <w:tcPr>
            <w:tcW w:w="963" w:type="dxa"/>
            <w:tcBorders>
              <w:top w:val="nil"/>
              <w:left w:val="single" w:sz="6" w:space="0" w:color="auto"/>
              <w:bottom w:val="nil"/>
              <w:right w:val="single" w:sz="6" w:space="0" w:color="auto"/>
            </w:tcBorders>
            <w:vAlign w:val="bottom"/>
            <w:hideMark/>
          </w:tcPr>
          <w:p w14:paraId="079AD3A9"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15.8</w:t>
            </w:r>
          </w:p>
        </w:tc>
        <w:tc>
          <w:tcPr>
            <w:tcW w:w="908" w:type="dxa"/>
            <w:tcBorders>
              <w:top w:val="nil"/>
              <w:left w:val="single" w:sz="6" w:space="0" w:color="auto"/>
              <w:bottom w:val="nil"/>
              <w:right w:val="single" w:sz="6" w:space="0" w:color="auto"/>
            </w:tcBorders>
            <w:vAlign w:val="bottom"/>
            <w:hideMark/>
          </w:tcPr>
          <w:p w14:paraId="59B6B0F1"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4,78</w:t>
            </w:r>
            <w:r w:rsidRPr="003C6E0A">
              <w:rPr>
                <w:rFonts w:eastAsia="標楷體" w:hint="eastAsia"/>
                <w:color w:val="000000" w:themeColor="text1"/>
              </w:rPr>
              <w:t>4</w:t>
            </w:r>
            <w:r w:rsidRPr="003C6E0A">
              <w:rPr>
                <w:rFonts w:eastAsia="標楷體"/>
                <w:color w:val="000000" w:themeColor="text1"/>
              </w:rPr>
              <w:t>.</w:t>
            </w:r>
            <w:r w:rsidRPr="003C6E0A">
              <w:rPr>
                <w:rFonts w:eastAsia="標楷體" w:hint="eastAsia"/>
                <w:color w:val="000000" w:themeColor="text1"/>
              </w:rPr>
              <w:t>8</w:t>
            </w:r>
          </w:p>
        </w:tc>
        <w:tc>
          <w:tcPr>
            <w:tcW w:w="869" w:type="dxa"/>
            <w:tcBorders>
              <w:top w:val="nil"/>
              <w:left w:val="single" w:sz="6" w:space="0" w:color="auto"/>
              <w:bottom w:val="nil"/>
              <w:right w:val="single" w:sz="6" w:space="0" w:color="auto"/>
            </w:tcBorders>
            <w:vAlign w:val="bottom"/>
            <w:hideMark/>
          </w:tcPr>
          <w:p w14:paraId="50AEF061"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17.</w:t>
            </w:r>
            <w:r w:rsidRPr="003C6E0A">
              <w:rPr>
                <w:rFonts w:eastAsia="標楷體" w:hint="eastAsia"/>
                <w:color w:val="000000" w:themeColor="text1"/>
              </w:rPr>
              <w:t>8</w:t>
            </w:r>
          </w:p>
        </w:tc>
        <w:tc>
          <w:tcPr>
            <w:tcW w:w="817" w:type="dxa"/>
            <w:tcBorders>
              <w:top w:val="nil"/>
              <w:left w:val="single" w:sz="6" w:space="0" w:color="auto"/>
              <w:bottom w:val="nil"/>
              <w:right w:val="single" w:sz="6" w:space="0" w:color="auto"/>
            </w:tcBorders>
            <w:vAlign w:val="bottom"/>
            <w:hideMark/>
          </w:tcPr>
          <w:p w14:paraId="6248A97B"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95</w:t>
            </w:r>
            <w:r w:rsidRPr="003C6E0A">
              <w:rPr>
                <w:rFonts w:eastAsia="標楷體" w:hint="eastAsia"/>
                <w:color w:val="000000" w:themeColor="text1"/>
              </w:rPr>
              <w:t>2</w:t>
            </w:r>
            <w:r w:rsidRPr="003C6E0A">
              <w:rPr>
                <w:rFonts w:eastAsia="標楷體"/>
                <w:color w:val="000000" w:themeColor="text1"/>
              </w:rPr>
              <w:t>.</w:t>
            </w:r>
            <w:r w:rsidRPr="003C6E0A">
              <w:rPr>
                <w:rFonts w:eastAsia="標楷體" w:hint="eastAsia"/>
                <w:color w:val="000000" w:themeColor="text1"/>
              </w:rPr>
              <w:t>1</w:t>
            </w:r>
          </w:p>
        </w:tc>
        <w:tc>
          <w:tcPr>
            <w:tcW w:w="822" w:type="dxa"/>
            <w:tcBorders>
              <w:top w:val="nil"/>
              <w:left w:val="single" w:sz="6" w:space="0" w:color="auto"/>
              <w:bottom w:val="nil"/>
              <w:right w:val="single" w:sz="6" w:space="0" w:color="auto"/>
            </w:tcBorders>
            <w:vAlign w:val="center"/>
            <w:hideMark/>
          </w:tcPr>
          <w:p w14:paraId="189AB146"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2.0</w:t>
            </w:r>
          </w:p>
        </w:tc>
        <w:tc>
          <w:tcPr>
            <w:tcW w:w="720" w:type="dxa"/>
            <w:tcBorders>
              <w:top w:val="nil"/>
              <w:left w:val="single" w:sz="6" w:space="0" w:color="auto"/>
              <w:bottom w:val="nil"/>
              <w:right w:val="nil"/>
            </w:tcBorders>
            <w:vAlign w:val="center"/>
            <w:hideMark/>
          </w:tcPr>
          <w:p w14:paraId="018F78E4"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3.</w:t>
            </w:r>
            <w:r w:rsidRPr="003C6E0A">
              <w:rPr>
                <w:rFonts w:eastAsia="標楷體"/>
                <w:b/>
                <w:color w:val="000000" w:themeColor="text1"/>
              </w:rPr>
              <w:t>7</w:t>
            </w:r>
          </w:p>
        </w:tc>
      </w:tr>
      <w:tr w:rsidR="003C6E0A" w:rsidRPr="003C6E0A" w14:paraId="09926D06" w14:textId="77777777" w:rsidTr="00D53018">
        <w:trPr>
          <w:cantSplit/>
          <w:trHeight w:val="215"/>
        </w:trPr>
        <w:tc>
          <w:tcPr>
            <w:tcW w:w="1215" w:type="dxa"/>
            <w:tcBorders>
              <w:top w:val="nil"/>
              <w:left w:val="nil"/>
              <w:right w:val="single" w:sz="6" w:space="0" w:color="auto"/>
            </w:tcBorders>
          </w:tcPr>
          <w:p w14:paraId="1B1CF95C" w14:textId="77777777" w:rsidR="003C6E0A" w:rsidRPr="003C6E0A" w:rsidRDefault="003C6E0A" w:rsidP="00D53018">
            <w:pPr>
              <w:autoSpaceDE w:val="0"/>
              <w:autoSpaceDN w:val="0"/>
              <w:adjustRightInd w:val="0"/>
              <w:snapToGrid w:val="0"/>
              <w:spacing w:line="380" w:lineRule="exact"/>
              <w:jc w:val="center"/>
              <w:rPr>
                <w:rFonts w:eastAsia="標楷體"/>
                <w:color w:val="000000" w:themeColor="text1"/>
              </w:rPr>
            </w:pPr>
            <w:r w:rsidRPr="003C6E0A">
              <w:rPr>
                <w:rFonts w:eastAsia="標楷體"/>
                <w:bCs/>
                <w:color w:val="000000" w:themeColor="text1"/>
              </w:rPr>
              <w:t>2018</w:t>
            </w:r>
            <w:r w:rsidRPr="003C6E0A">
              <w:rPr>
                <w:rFonts w:eastAsia="標楷體"/>
                <w:bCs/>
                <w:color w:val="000000" w:themeColor="text1"/>
              </w:rPr>
              <w:t>年</w:t>
            </w:r>
          </w:p>
        </w:tc>
        <w:tc>
          <w:tcPr>
            <w:tcW w:w="850" w:type="dxa"/>
            <w:tcBorders>
              <w:top w:val="nil"/>
              <w:left w:val="single" w:sz="6" w:space="0" w:color="auto"/>
              <w:right w:val="single" w:sz="6" w:space="0" w:color="auto"/>
            </w:tcBorders>
          </w:tcPr>
          <w:p w14:paraId="4196FF16"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2.9</w:t>
            </w:r>
          </w:p>
        </w:tc>
        <w:tc>
          <w:tcPr>
            <w:tcW w:w="801" w:type="dxa"/>
            <w:tcBorders>
              <w:top w:val="nil"/>
              <w:left w:val="single" w:sz="6" w:space="0" w:color="auto"/>
              <w:right w:val="single" w:sz="6" w:space="0" w:color="auto"/>
            </w:tcBorders>
            <w:vAlign w:val="center"/>
          </w:tcPr>
          <w:p w14:paraId="58C4BF77"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1.5</w:t>
            </w:r>
          </w:p>
        </w:tc>
        <w:tc>
          <w:tcPr>
            <w:tcW w:w="855" w:type="dxa"/>
            <w:tcBorders>
              <w:top w:val="nil"/>
              <w:left w:val="single" w:sz="6" w:space="0" w:color="auto"/>
              <w:right w:val="single" w:sz="6" w:space="0" w:color="auto"/>
            </w:tcBorders>
            <w:vAlign w:val="bottom"/>
          </w:tcPr>
          <w:p w14:paraId="0EF21538"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6,0</w:t>
            </w:r>
            <w:r w:rsidRPr="003C6E0A">
              <w:rPr>
                <w:rFonts w:eastAsia="標楷體" w:hint="eastAsia"/>
                <w:color w:val="000000" w:themeColor="text1"/>
              </w:rPr>
              <w:t>48</w:t>
            </w:r>
            <w:r w:rsidRPr="003C6E0A">
              <w:rPr>
                <w:rFonts w:eastAsia="標楷體"/>
                <w:color w:val="000000" w:themeColor="text1"/>
              </w:rPr>
              <w:t>.</w:t>
            </w:r>
            <w:r w:rsidRPr="003C6E0A">
              <w:rPr>
                <w:rFonts w:eastAsia="標楷體" w:hint="eastAsia"/>
                <w:color w:val="000000" w:themeColor="text1"/>
              </w:rPr>
              <w:t>6</w:t>
            </w:r>
          </w:p>
        </w:tc>
        <w:tc>
          <w:tcPr>
            <w:tcW w:w="963" w:type="dxa"/>
            <w:tcBorders>
              <w:top w:val="nil"/>
              <w:left w:val="single" w:sz="6" w:space="0" w:color="auto"/>
              <w:right w:val="single" w:sz="6" w:space="0" w:color="auto"/>
            </w:tcBorders>
            <w:vAlign w:val="bottom"/>
          </w:tcPr>
          <w:p w14:paraId="7824C8C7"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5.</w:t>
            </w:r>
            <w:r w:rsidRPr="003C6E0A">
              <w:rPr>
                <w:rFonts w:eastAsia="標楷體" w:hint="eastAsia"/>
                <w:color w:val="000000" w:themeColor="text1"/>
              </w:rPr>
              <w:t>4</w:t>
            </w:r>
          </w:p>
        </w:tc>
        <w:tc>
          <w:tcPr>
            <w:tcW w:w="908" w:type="dxa"/>
            <w:tcBorders>
              <w:top w:val="nil"/>
              <w:left w:val="single" w:sz="6" w:space="0" w:color="auto"/>
              <w:right w:val="single" w:sz="6" w:space="0" w:color="auto"/>
            </w:tcBorders>
            <w:vAlign w:val="bottom"/>
          </w:tcPr>
          <w:p w14:paraId="3637666A"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5,352.</w:t>
            </w:r>
            <w:r w:rsidRPr="003C6E0A">
              <w:rPr>
                <w:rFonts w:eastAsia="標楷體" w:hint="eastAsia"/>
                <w:color w:val="000000" w:themeColor="text1"/>
              </w:rPr>
              <w:t>0</w:t>
            </w:r>
          </w:p>
        </w:tc>
        <w:tc>
          <w:tcPr>
            <w:tcW w:w="869" w:type="dxa"/>
            <w:tcBorders>
              <w:top w:val="nil"/>
              <w:left w:val="single" w:sz="6" w:space="0" w:color="auto"/>
              <w:right w:val="single" w:sz="6" w:space="0" w:color="auto"/>
            </w:tcBorders>
            <w:vAlign w:val="bottom"/>
          </w:tcPr>
          <w:p w14:paraId="0660CE8C"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11.</w:t>
            </w:r>
            <w:r w:rsidRPr="003C6E0A">
              <w:rPr>
                <w:rFonts w:eastAsia="標楷體" w:hint="eastAsia"/>
                <w:color w:val="000000" w:themeColor="text1"/>
              </w:rPr>
              <w:t>9</w:t>
            </w:r>
          </w:p>
        </w:tc>
        <w:tc>
          <w:tcPr>
            <w:tcW w:w="817" w:type="dxa"/>
            <w:tcBorders>
              <w:top w:val="nil"/>
              <w:left w:val="single" w:sz="6" w:space="0" w:color="auto"/>
              <w:right w:val="single" w:sz="6" w:space="0" w:color="auto"/>
            </w:tcBorders>
            <w:shd w:val="clear" w:color="auto" w:fill="auto"/>
            <w:vAlign w:val="bottom"/>
          </w:tcPr>
          <w:p w14:paraId="4AE082C3"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696</w:t>
            </w:r>
            <w:r w:rsidRPr="003C6E0A">
              <w:rPr>
                <w:rFonts w:eastAsia="標楷體"/>
                <w:color w:val="000000" w:themeColor="text1"/>
              </w:rPr>
              <w:t>.</w:t>
            </w:r>
            <w:r w:rsidRPr="003C6E0A">
              <w:rPr>
                <w:rFonts w:eastAsia="標楷體" w:hint="eastAsia"/>
                <w:color w:val="000000" w:themeColor="text1"/>
              </w:rPr>
              <w:t>6</w:t>
            </w:r>
          </w:p>
        </w:tc>
        <w:tc>
          <w:tcPr>
            <w:tcW w:w="822" w:type="dxa"/>
            <w:tcBorders>
              <w:top w:val="nil"/>
              <w:left w:val="single" w:sz="6" w:space="0" w:color="auto"/>
              <w:right w:val="single" w:sz="6" w:space="0" w:color="auto"/>
            </w:tcBorders>
            <w:vAlign w:val="center"/>
          </w:tcPr>
          <w:p w14:paraId="22054BA2"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1.5</w:t>
            </w:r>
          </w:p>
        </w:tc>
        <w:tc>
          <w:tcPr>
            <w:tcW w:w="720" w:type="dxa"/>
            <w:tcBorders>
              <w:top w:val="nil"/>
              <w:left w:val="single" w:sz="6" w:space="0" w:color="auto"/>
              <w:right w:val="nil"/>
            </w:tcBorders>
            <w:vAlign w:val="center"/>
          </w:tcPr>
          <w:p w14:paraId="403342B2"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3.8</w:t>
            </w:r>
          </w:p>
        </w:tc>
      </w:tr>
      <w:tr w:rsidR="003C6E0A" w:rsidRPr="003C6E0A" w14:paraId="07D35282" w14:textId="77777777" w:rsidTr="00D53018">
        <w:trPr>
          <w:cantSplit/>
          <w:trHeight w:val="215"/>
        </w:trPr>
        <w:tc>
          <w:tcPr>
            <w:tcW w:w="1215" w:type="dxa"/>
            <w:tcBorders>
              <w:top w:val="nil"/>
              <w:left w:val="nil"/>
              <w:bottom w:val="nil"/>
              <w:right w:val="single" w:sz="6" w:space="0" w:color="auto"/>
            </w:tcBorders>
          </w:tcPr>
          <w:p w14:paraId="516D4829" w14:textId="77777777" w:rsidR="003C6E0A" w:rsidRPr="003C6E0A" w:rsidRDefault="003C6E0A" w:rsidP="00D53018">
            <w:pPr>
              <w:autoSpaceDE w:val="0"/>
              <w:autoSpaceDN w:val="0"/>
              <w:adjustRightInd w:val="0"/>
              <w:snapToGrid w:val="0"/>
              <w:spacing w:line="380" w:lineRule="exact"/>
              <w:jc w:val="center"/>
              <w:rPr>
                <w:rFonts w:eastAsia="標楷體"/>
                <w:bCs/>
                <w:color w:val="000000" w:themeColor="text1"/>
              </w:rPr>
            </w:pPr>
            <w:r w:rsidRPr="003C6E0A">
              <w:rPr>
                <w:rFonts w:eastAsia="標楷體"/>
                <w:bCs/>
                <w:color w:val="000000" w:themeColor="text1"/>
              </w:rPr>
              <w:t>2019</w:t>
            </w:r>
            <w:r w:rsidRPr="003C6E0A">
              <w:rPr>
                <w:rFonts w:eastAsia="標楷體" w:hint="eastAsia"/>
                <w:bCs/>
                <w:color w:val="000000" w:themeColor="text1"/>
                <w:lang w:eastAsia="zh-HK"/>
              </w:rPr>
              <w:t>年</w:t>
            </w:r>
          </w:p>
        </w:tc>
        <w:tc>
          <w:tcPr>
            <w:tcW w:w="850" w:type="dxa"/>
            <w:tcBorders>
              <w:top w:val="nil"/>
              <w:left w:val="single" w:sz="6" w:space="0" w:color="auto"/>
              <w:bottom w:val="nil"/>
              <w:right w:val="single" w:sz="6" w:space="0" w:color="auto"/>
            </w:tcBorders>
          </w:tcPr>
          <w:p w14:paraId="68762396"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2.0</w:t>
            </w:r>
          </w:p>
        </w:tc>
        <w:tc>
          <w:tcPr>
            <w:tcW w:w="801" w:type="dxa"/>
            <w:tcBorders>
              <w:top w:val="nil"/>
              <w:left w:val="single" w:sz="6" w:space="0" w:color="auto"/>
              <w:bottom w:val="nil"/>
              <w:right w:val="single" w:sz="6" w:space="0" w:color="auto"/>
            </w:tcBorders>
            <w:vAlign w:val="center"/>
          </w:tcPr>
          <w:p w14:paraId="17401167"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0.4</w:t>
            </w:r>
          </w:p>
        </w:tc>
        <w:tc>
          <w:tcPr>
            <w:tcW w:w="855" w:type="dxa"/>
            <w:tcBorders>
              <w:top w:val="nil"/>
              <w:left w:val="single" w:sz="6" w:space="0" w:color="auto"/>
              <w:bottom w:val="nil"/>
              <w:right w:val="single" w:sz="6" w:space="0" w:color="auto"/>
            </w:tcBorders>
            <w:vAlign w:val="bottom"/>
          </w:tcPr>
          <w:p w14:paraId="0FE86314"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5,422.3</w:t>
            </w:r>
          </w:p>
        </w:tc>
        <w:tc>
          <w:tcPr>
            <w:tcW w:w="963" w:type="dxa"/>
            <w:tcBorders>
              <w:top w:val="nil"/>
              <w:left w:val="single" w:sz="6" w:space="0" w:color="auto"/>
              <w:bottom w:val="nil"/>
              <w:right w:val="single" w:sz="6" w:space="0" w:color="auto"/>
            </w:tcBorders>
            <w:vAlign w:val="bottom"/>
          </w:tcPr>
          <w:p w14:paraId="612DB4C1"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-10.4</w:t>
            </w:r>
          </w:p>
        </w:tc>
        <w:tc>
          <w:tcPr>
            <w:tcW w:w="908" w:type="dxa"/>
            <w:tcBorders>
              <w:top w:val="nil"/>
              <w:left w:val="single" w:sz="6" w:space="0" w:color="auto"/>
              <w:bottom w:val="nil"/>
              <w:right w:val="single" w:sz="6" w:space="0" w:color="auto"/>
            </w:tcBorders>
            <w:vAlign w:val="bottom"/>
          </w:tcPr>
          <w:p w14:paraId="317C3CB0"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5,033.4</w:t>
            </w:r>
          </w:p>
        </w:tc>
        <w:tc>
          <w:tcPr>
            <w:tcW w:w="869" w:type="dxa"/>
            <w:tcBorders>
              <w:top w:val="nil"/>
              <w:left w:val="single" w:sz="6" w:space="0" w:color="auto"/>
              <w:bottom w:val="nil"/>
              <w:right w:val="single" w:sz="6" w:space="0" w:color="auto"/>
            </w:tcBorders>
            <w:vAlign w:val="bottom"/>
          </w:tcPr>
          <w:p w14:paraId="0630E6FC"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w:t>
            </w:r>
            <w:r w:rsidRPr="003C6E0A">
              <w:rPr>
                <w:rFonts w:eastAsia="標楷體" w:hint="eastAsia"/>
                <w:color w:val="000000" w:themeColor="text1"/>
              </w:rPr>
              <w:t>6.0</w:t>
            </w:r>
          </w:p>
        </w:tc>
        <w:tc>
          <w:tcPr>
            <w:tcW w:w="817" w:type="dxa"/>
            <w:tcBorders>
              <w:top w:val="nil"/>
              <w:left w:val="single" w:sz="6" w:space="0" w:color="auto"/>
              <w:bottom w:val="nil"/>
              <w:right w:val="single" w:sz="6" w:space="0" w:color="auto"/>
            </w:tcBorders>
            <w:vAlign w:val="bottom"/>
          </w:tcPr>
          <w:p w14:paraId="1D1A0A1F"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388.9</w:t>
            </w:r>
          </w:p>
        </w:tc>
        <w:tc>
          <w:tcPr>
            <w:tcW w:w="822" w:type="dxa"/>
            <w:tcBorders>
              <w:top w:val="nil"/>
              <w:left w:val="single" w:sz="6" w:space="0" w:color="auto"/>
              <w:bottom w:val="nil"/>
              <w:right w:val="single" w:sz="6" w:space="0" w:color="auto"/>
            </w:tcBorders>
            <w:vAlign w:val="center"/>
          </w:tcPr>
          <w:p w14:paraId="0B030010"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0.4</w:t>
            </w:r>
          </w:p>
        </w:tc>
        <w:tc>
          <w:tcPr>
            <w:tcW w:w="720" w:type="dxa"/>
            <w:tcBorders>
              <w:top w:val="nil"/>
              <w:left w:val="single" w:sz="6" w:space="0" w:color="auto"/>
              <w:bottom w:val="nil"/>
              <w:right w:val="nil"/>
            </w:tcBorders>
            <w:vAlign w:val="center"/>
          </w:tcPr>
          <w:p w14:paraId="0D260D27"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3.8</w:t>
            </w:r>
          </w:p>
        </w:tc>
      </w:tr>
      <w:tr w:rsidR="003C6E0A" w:rsidRPr="003C6E0A" w14:paraId="2FA9B1E5" w14:textId="77777777" w:rsidTr="00D53018">
        <w:trPr>
          <w:cantSplit/>
          <w:trHeight w:val="215"/>
        </w:trPr>
        <w:tc>
          <w:tcPr>
            <w:tcW w:w="1215" w:type="dxa"/>
            <w:tcBorders>
              <w:top w:val="nil"/>
              <w:left w:val="nil"/>
              <w:bottom w:val="nil"/>
              <w:right w:val="single" w:sz="6" w:space="0" w:color="auto"/>
            </w:tcBorders>
          </w:tcPr>
          <w:p w14:paraId="511107B0"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rPr>
            </w:pPr>
            <w:r w:rsidRPr="003C6E0A">
              <w:rPr>
                <w:rFonts w:eastAsia="標楷體" w:hint="eastAsia"/>
                <w:bCs/>
                <w:color w:val="000000" w:themeColor="text1"/>
              </w:rPr>
              <w:t>2020</w:t>
            </w:r>
            <w:r w:rsidRPr="003C6E0A">
              <w:rPr>
                <w:rFonts w:eastAsia="標楷體" w:hint="eastAsia"/>
                <w:bCs/>
                <w:color w:val="000000" w:themeColor="text1"/>
                <w:lang w:eastAsia="zh-HK"/>
              </w:rPr>
              <w:t>年</w:t>
            </w:r>
          </w:p>
        </w:tc>
        <w:tc>
          <w:tcPr>
            <w:tcW w:w="850" w:type="dxa"/>
            <w:tcBorders>
              <w:top w:val="nil"/>
              <w:left w:val="single" w:sz="6" w:space="0" w:color="auto"/>
              <w:bottom w:val="nil"/>
              <w:right w:val="single" w:sz="6" w:space="0" w:color="auto"/>
            </w:tcBorders>
          </w:tcPr>
          <w:p w14:paraId="1560C933"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w:t>
            </w:r>
            <w:r w:rsidRPr="003C6E0A">
              <w:rPr>
                <w:rFonts w:eastAsia="標楷體" w:hint="eastAsia"/>
                <w:color w:val="000000" w:themeColor="text1"/>
              </w:rPr>
              <w:t>0.9</w:t>
            </w:r>
          </w:p>
        </w:tc>
        <w:tc>
          <w:tcPr>
            <w:tcW w:w="801" w:type="dxa"/>
            <w:tcBorders>
              <w:top w:val="nil"/>
              <w:left w:val="single" w:sz="6" w:space="0" w:color="auto"/>
              <w:bottom w:val="nil"/>
              <w:right w:val="single" w:sz="6" w:space="0" w:color="auto"/>
            </w:tcBorders>
            <w:vAlign w:val="center"/>
          </w:tcPr>
          <w:p w14:paraId="3D137056"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-0.</w:t>
            </w:r>
            <w:r w:rsidRPr="003C6E0A">
              <w:rPr>
                <w:rFonts w:eastAsia="標楷體" w:hint="eastAsia"/>
                <w:color w:val="000000" w:themeColor="text1"/>
              </w:rPr>
              <w:t>3</w:t>
            </w:r>
          </w:p>
        </w:tc>
        <w:tc>
          <w:tcPr>
            <w:tcW w:w="855" w:type="dxa"/>
            <w:tcBorders>
              <w:top w:val="nil"/>
              <w:left w:val="single" w:sz="6" w:space="0" w:color="auto"/>
              <w:bottom w:val="nil"/>
              <w:right w:val="single" w:sz="6" w:space="0" w:color="auto"/>
            </w:tcBorders>
            <w:vAlign w:val="bottom"/>
          </w:tcPr>
          <w:p w14:paraId="2DC95FAC"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5,128.5</w:t>
            </w:r>
          </w:p>
        </w:tc>
        <w:tc>
          <w:tcPr>
            <w:tcW w:w="963" w:type="dxa"/>
            <w:tcBorders>
              <w:top w:val="nil"/>
              <w:left w:val="single" w:sz="6" w:space="0" w:color="auto"/>
              <w:bottom w:val="nil"/>
              <w:right w:val="single" w:sz="6" w:space="0" w:color="auto"/>
            </w:tcBorders>
            <w:vAlign w:val="bottom"/>
          </w:tcPr>
          <w:p w14:paraId="21680774"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-5.4</w:t>
            </w:r>
          </w:p>
        </w:tc>
        <w:tc>
          <w:tcPr>
            <w:tcW w:w="908" w:type="dxa"/>
            <w:tcBorders>
              <w:top w:val="nil"/>
              <w:left w:val="single" w:sz="6" w:space="0" w:color="auto"/>
              <w:bottom w:val="nil"/>
              <w:right w:val="single" w:sz="6" w:space="0" w:color="auto"/>
            </w:tcBorders>
            <w:vAlign w:val="bottom"/>
          </w:tcPr>
          <w:p w14:paraId="2EF2A8EF"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4</w:t>
            </w:r>
            <w:r w:rsidRPr="003C6E0A">
              <w:rPr>
                <w:rFonts w:eastAsia="標楷體"/>
                <w:color w:val="000000" w:themeColor="text1"/>
              </w:rPr>
              <w:t>,672.3</w:t>
            </w:r>
          </w:p>
        </w:tc>
        <w:tc>
          <w:tcPr>
            <w:tcW w:w="869" w:type="dxa"/>
            <w:tcBorders>
              <w:top w:val="nil"/>
              <w:left w:val="single" w:sz="6" w:space="0" w:color="auto"/>
              <w:bottom w:val="nil"/>
              <w:right w:val="single" w:sz="6" w:space="0" w:color="auto"/>
            </w:tcBorders>
            <w:vAlign w:val="bottom"/>
          </w:tcPr>
          <w:p w14:paraId="2E47B0B7"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-7.2</w:t>
            </w:r>
          </w:p>
        </w:tc>
        <w:tc>
          <w:tcPr>
            <w:tcW w:w="817" w:type="dxa"/>
            <w:tcBorders>
              <w:top w:val="nil"/>
              <w:left w:val="single" w:sz="6" w:space="0" w:color="auto"/>
              <w:bottom w:val="nil"/>
              <w:right w:val="single" w:sz="6" w:space="0" w:color="auto"/>
            </w:tcBorders>
            <w:vAlign w:val="bottom"/>
          </w:tcPr>
          <w:p w14:paraId="0F5338CC"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465.2</w:t>
            </w:r>
          </w:p>
        </w:tc>
        <w:tc>
          <w:tcPr>
            <w:tcW w:w="822" w:type="dxa"/>
            <w:tcBorders>
              <w:top w:val="nil"/>
              <w:left w:val="single" w:sz="6" w:space="0" w:color="auto"/>
              <w:bottom w:val="nil"/>
              <w:right w:val="single" w:sz="6" w:space="0" w:color="auto"/>
            </w:tcBorders>
            <w:vAlign w:val="center"/>
          </w:tcPr>
          <w:p w14:paraId="06B69532"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highlight w:val="yellow"/>
              </w:rPr>
            </w:pPr>
            <w:r w:rsidRPr="003C6E0A">
              <w:rPr>
                <w:rFonts w:eastAsia="標楷體"/>
                <w:color w:val="000000" w:themeColor="text1"/>
              </w:rPr>
              <w:t>0.5</w:t>
            </w:r>
          </w:p>
        </w:tc>
        <w:tc>
          <w:tcPr>
            <w:tcW w:w="720" w:type="dxa"/>
            <w:tcBorders>
              <w:top w:val="nil"/>
              <w:left w:val="single" w:sz="6" w:space="0" w:color="auto"/>
              <w:bottom w:val="nil"/>
              <w:right w:val="nil"/>
            </w:tcBorders>
            <w:vAlign w:val="center"/>
          </w:tcPr>
          <w:p w14:paraId="258663A7"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highlight w:val="yellow"/>
              </w:rPr>
            </w:pPr>
            <w:r w:rsidRPr="003C6E0A">
              <w:rPr>
                <w:rFonts w:eastAsia="標楷體"/>
                <w:color w:val="000000" w:themeColor="text1"/>
              </w:rPr>
              <w:t>4.0</w:t>
            </w:r>
          </w:p>
        </w:tc>
      </w:tr>
      <w:tr w:rsidR="003C6E0A" w:rsidRPr="003C6E0A" w14:paraId="6A7689DE" w14:textId="77777777" w:rsidTr="00D53018">
        <w:trPr>
          <w:cantSplit/>
          <w:trHeight w:val="215"/>
        </w:trPr>
        <w:tc>
          <w:tcPr>
            <w:tcW w:w="1215" w:type="dxa"/>
            <w:tcBorders>
              <w:top w:val="nil"/>
              <w:left w:val="nil"/>
              <w:bottom w:val="nil"/>
              <w:right w:val="single" w:sz="6" w:space="0" w:color="auto"/>
            </w:tcBorders>
          </w:tcPr>
          <w:p w14:paraId="1C1A68D3"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rPr>
            </w:pPr>
            <w:r w:rsidRPr="003C6E0A">
              <w:rPr>
                <w:rFonts w:eastAsia="標楷體" w:hint="eastAsia"/>
                <w:bCs/>
                <w:color w:val="000000" w:themeColor="text1"/>
              </w:rPr>
              <w:t>2021</w:t>
            </w:r>
            <w:r w:rsidRPr="003C6E0A">
              <w:rPr>
                <w:rFonts w:eastAsia="標楷體" w:hint="eastAsia"/>
                <w:bCs/>
                <w:color w:val="000000" w:themeColor="text1"/>
                <w:lang w:eastAsia="zh-HK"/>
              </w:rPr>
              <w:t>年</w:t>
            </w:r>
          </w:p>
        </w:tc>
        <w:tc>
          <w:tcPr>
            <w:tcW w:w="850" w:type="dxa"/>
            <w:tcBorders>
              <w:top w:val="nil"/>
              <w:left w:val="single" w:sz="6" w:space="0" w:color="auto"/>
              <w:bottom w:val="nil"/>
              <w:right w:val="single" w:sz="6" w:space="0" w:color="auto"/>
            </w:tcBorders>
          </w:tcPr>
          <w:p w14:paraId="3C3416D5"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4.0</w:t>
            </w:r>
          </w:p>
        </w:tc>
        <w:tc>
          <w:tcPr>
            <w:tcW w:w="801" w:type="dxa"/>
            <w:tcBorders>
              <w:top w:val="nil"/>
              <w:left w:val="single" w:sz="6" w:space="0" w:color="auto"/>
              <w:bottom w:val="nil"/>
              <w:right w:val="single" w:sz="6" w:space="0" w:color="auto"/>
            </w:tcBorders>
            <w:vAlign w:val="center"/>
          </w:tcPr>
          <w:p w14:paraId="355CBB5A"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7.4</w:t>
            </w:r>
          </w:p>
        </w:tc>
        <w:tc>
          <w:tcPr>
            <w:tcW w:w="855" w:type="dxa"/>
            <w:tcBorders>
              <w:top w:val="nil"/>
              <w:left w:val="single" w:sz="6" w:space="0" w:color="auto"/>
              <w:bottom w:val="nil"/>
              <w:right w:val="single" w:sz="6" w:space="0" w:color="auto"/>
            </w:tcBorders>
            <w:vAlign w:val="bottom"/>
          </w:tcPr>
          <w:p w14:paraId="418C3A98"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6</w:t>
            </w:r>
            <w:r w:rsidRPr="003C6E0A">
              <w:rPr>
                <w:rFonts w:eastAsia="標楷體"/>
                <w:color w:val="000000" w:themeColor="text1"/>
              </w:rPr>
              <w:t>,</w:t>
            </w:r>
            <w:r w:rsidRPr="003C6E0A">
              <w:rPr>
                <w:rFonts w:eastAsia="標楷體" w:hint="eastAsia"/>
                <w:color w:val="000000" w:themeColor="text1"/>
              </w:rPr>
              <w:t>445</w:t>
            </w:r>
            <w:r w:rsidRPr="003C6E0A">
              <w:rPr>
                <w:rFonts w:eastAsia="標楷體"/>
                <w:color w:val="000000" w:themeColor="text1"/>
              </w:rPr>
              <w:t>.</w:t>
            </w:r>
            <w:r w:rsidRPr="003C6E0A">
              <w:rPr>
                <w:rFonts w:eastAsia="標楷體" w:hint="eastAsia"/>
                <w:color w:val="000000" w:themeColor="text1"/>
              </w:rPr>
              <w:t>4</w:t>
            </w:r>
          </w:p>
        </w:tc>
        <w:tc>
          <w:tcPr>
            <w:tcW w:w="963" w:type="dxa"/>
            <w:tcBorders>
              <w:top w:val="nil"/>
              <w:left w:val="single" w:sz="6" w:space="0" w:color="auto"/>
              <w:bottom w:val="nil"/>
              <w:right w:val="single" w:sz="6" w:space="0" w:color="auto"/>
            </w:tcBorders>
            <w:vAlign w:val="bottom"/>
          </w:tcPr>
          <w:p w14:paraId="3BB0BD53"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25.8</w:t>
            </w:r>
          </w:p>
        </w:tc>
        <w:tc>
          <w:tcPr>
            <w:tcW w:w="908" w:type="dxa"/>
            <w:tcBorders>
              <w:top w:val="nil"/>
              <w:left w:val="single" w:sz="6" w:space="0" w:color="auto"/>
              <w:bottom w:val="nil"/>
              <w:right w:val="single" w:sz="6" w:space="0" w:color="auto"/>
            </w:tcBorders>
            <w:vAlign w:val="bottom"/>
          </w:tcPr>
          <w:p w14:paraId="065BE668"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6</w:t>
            </w:r>
            <w:r w:rsidRPr="003C6E0A">
              <w:rPr>
                <w:rFonts w:eastAsia="標楷體"/>
                <w:color w:val="000000" w:themeColor="text1"/>
              </w:rPr>
              <w:t>,</w:t>
            </w:r>
            <w:r w:rsidRPr="003C6E0A">
              <w:rPr>
                <w:rFonts w:eastAsia="標楷體" w:hint="eastAsia"/>
                <w:color w:val="000000" w:themeColor="text1"/>
              </w:rPr>
              <w:t>150</w:t>
            </w:r>
            <w:r w:rsidRPr="003C6E0A">
              <w:rPr>
                <w:rFonts w:eastAsia="標楷體"/>
                <w:color w:val="000000" w:themeColor="text1"/>
              </w:rPr>
              <w:t>.</w:t>
            </w:r>
            <w:r w:rsidRPr="003C6E0A">
              <w:rPr>
                <w:rFonts w:eastAsia="標楷體" w:hint="eastAsia"/>
                <w:color w:val="000000" w:themeColor="text1"/>
              </w:rPr>
              <w:t>5</w:t>
            </w:r>
          </w:p>
        </w:tc>
        <w:tc>
          <w:tcPr>
            <w:tcW w:w="869" w:type="dxa"/>
            <w:tcBorders>
              <w:top w:val="nil"/>
              <w:left w:val="single" w:sz="6" w:space="0" w:color="auto"/>
              <w:bottom w:val="nil"/>
              <w:right w:val="single" w:sz="6" w:space="0" w:color="auto"/>
            </w:tcBorders>
            <w:vAlign w:val="bottom"/>
          </w:tcPr>
          <w:p w14:paraId="0EA2E1AD"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31.5</w:t>
            </w:r>
          </w:p>
        </w:tc>
        <w:tc>
          <w:tcPr>
            <w:tcW w:w="817" w:type="dxa"/>
            <w:tcBorders>
              <w:top w:val="nil"/>
              <w:left w:val="single" w:sz="6" w:space="0" w:color="auto"/>
              <w:bottom w:val="nil"/>
              <w:right w:val="single" w:sz="6" w:space="0" w:color="auto"/>
            </w:tcBorders>
            <w:vAlign w:val="bottom"/>
          </w:tcPr>
          <w:p w14:paraId="19B85EAD"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294.9</w:t>
            </w:r>
          </w:p>
        </w:tc>
        <w:tc>
          <w:tcPr>
            <w:tcW w:w="822" w:type="dxa"/>
            <w:tcBorders>
              <w:top w:val="nil"/>
              <w:left w:val="single" w:sz="6" w:space="0" w:color="auto"/>
              <w:bottom w:val="nil"/>
              <w:right w:val="single" w:sz="6" w:space="0" w:color="auto"/>
            </w:tcBorders>
            <w:vAlign w:val="center"/>
          </w:tcPr>
          <w:p w14:paraId="5114C87F"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2.5</w:t>
            </w:r>
          </w:p>
        </w:tc>
        <w:tc>
          <w:tcPr>
            <w:tcW w:w="720" w:type="dxa"/>
            <w:tcBorders>
              <w:top w:val="nil"/>
              <w:left w:val="single" w:sz="6" w:space="0" w:color="auto"/>
              <w:bottom w:val="nil"/>
              <w:right w:val="nil"/>
            </w:tcBorders>
            <w:vAlign w:val="center"/>
          </w:tcPr>
          <w:p w14:paraId="255C8C13"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3.6</w:t>
            </w:r>
          </w:p>
        </w:tc>
      </w:tr>
      <w:tr w:rsidR="003C6E0A" w:rsidRPr="003C6E0A" w14:paraId="2623C931" w14:textId="77777777" w:rsidTr="00D53018">
        <w:trPr>
          <w:cantSplit/>
          <w:trHeight w:val="215"/>
        </w:trPr>
        <w:tc>
          <w:tcPr>
            <w:tcW w:w="1215" w:type="dxa"/>
            <w:tcBorders>
              <w:top w:val="nil"/>
              <w:left w:val="nil"/>
              <w:bottom w:val="nil"/>
              <w:right w:val="single" w:sz="6" w:space="0" w:color="auto"/>
            </w:tcBorders>
          </w:tcPr>
          <w:p w14:paraId="6094091A"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rPr>
            </w:pPr>
            <w:r w:rsidRPr="003C6E0A">
              <w:rPr>
                <w:rFonts w:eastAsia="標楷體" w:hint="eastAsia"/>
                <w:bCs/>
                <w:color w:val="000000" w:themeColor="text1"/>
              </w:rPr>
              <w:t>2</w:t>
            </w:r>
            <w:r w:rsidRPr="003C6E0A">
              <w:rPr>
                <w:rFonts w:eastAsia="標楷體" w:hint="eastAsia"/>
                <w:bCs/>
                <w:color w:val="000000" w:themeColor="text1"/>
                <w:lang w:eastAsia="zh-HK"/>
              </w:rPr>
              <w:t>月</w:t>
            </w:r>
          </w:p>
        </w:tc>
        <w:tc>
          <w:tcPr>
            <w:tcW w:w="850" w:type="dxa"/>
            <w:tcBorders>
              <w:top w:val="nil"/>
              <w:left w:val="single" w:sz="6" w:space="0" w:color="auto"/>
              <w:bottom w:val="nil"/>
              <w:right w:val="single" w:sz="6" w:space="0" w:color="auto"/>
            </w:tcBorders>
          </w:tcPr>
          <w:p w14:paraId="2A2E0329"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p>
        </w:tc>
        <w:tc>
          <w:tcPr>
            <w:tcW w:w="801" w:type="dxa"/>
            <w:tcBorders>
              <w:top w:val="nil"/>
              <w:left w:val="single" w:sz="6" w:space="0" w:color="auto"/>
              <w:bottom w:val="nil"/>
              <w:right w:val="single" w:sz="6" w:space="0" w:color="auto"/>
            </w:tcBorders>
            <w:vAlign w:val="center"/>
          </w:tcPr>
          <w:p w14:paraId="423C1822"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0.</w:t>
            </w:r>
            <w:r w:rsidRPr="003C6E0A">
              <w:rPr>
                <w:rFonts w:eastAsia="標楷體" w:hint="eastAsia"/>
                <w:color w:val="000000" w:themeColor="text1"/>
              </w:rPr>
              <w:t>8</w:t>
            </w:r>
          </w:p>
        </w:tc>
        <w:tc>
          <w:tcPr>
            <w:tcW w:w="855" w:type="dxa"/>
            <w:tcBorders>
              <w:top w:val="nil"/>
              <w:left w:val="single" w:sz="6" w:space="0" w:color="auto"/>
              <w:bottom w:val="nil"/>
              <w:right w:val="single" w:sz="6" w:space="0" w:color="auto"/>
            </w:tcBorders>
            <w:vAlign w:val="bottom"/>
          </w:tcPr>
          <w:p w14:paraId="16769AD5"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448.1</w:t>
            </w:r>
          </w:p>
        </w:tc>
        <w:tc>
          <w:tcPr>
            <w:tcW w:w="963" w:type="dxa"/>
            <w:tcBorders>
              <w:top w:val="nil"/>
              <w:left w:val="single" w:sz="6" w:space="0" w:color="auto"/>
              <w:bottom w:val="nil"/>
              <w:right w:val="single" w:sz="6" w:space="0" w:color="auto"/>
            </w:tcBorders>
            <w:vAlign w:val="bottom"/>
          </w:tcPr>
          <w:p w14:paraId="5F1EA5FC"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9.5</w:t>
            </w:r>
          </w:p>
        </w:tc>
        <w:tc>
          <w:tcPr>
            <w:tcW w:w="908" w:type="dxa"/>
            <w:tcBorders>
              <w:top w:val="nil"/>
              <w:left w:val="single" w:sz="6" w:space="0" w:color="auto"/>
              <w:bottom w:val="nil"/>
              <w:right w:val="single" w:sz="6" w:space="0" w:color="auto"/>
            </w:tcBorders>
            <w:vAlign w:val="bottom"/>
          </w:tcPr>
          <w:p w14:paraId="35D28EC3"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421.1</w:t>
            </w:r>
          </w:p>
        </w:tc>
        <w:tc>
          <w:tcPr>
            <w:tcW w:w="869" w:type="dxa"/>
            <w:tcBorders>
              <w:top w:val="nil"/>
              <w:left w:val="single" w:sz="6" w:space="0" w:color="auto"/>
              <w:bottom w:val="nil"/>
              <w:right w:val="single" w:sz="6" w:space="0" w:color="auto"/>
            </w:tcBorders>
            <w:vAlign w:val="bottom"/>
          </w:tcPr>
          <w:p w14:paraId="69BB9CFD"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13.9</w:t>
            </w:r>
          </w:p>
        </w:tc>
        <w:tc>
          <w:tcPr>
            <w:tcW w:w="817" w:type="dxa"/>
            <w:tcBorders>
              <w:top w:val="nil"/>
              <w:left w:val="single" w:sz="6" w:space="0" w:color="auto"/>
              <w:bottom w:val="nil"/>
              <w:right w:val="single" w:sz="6" w:space="0" w:color="auto"/>
            </w:tcBorders>
            <w:vAlign w:val="bottom"/>
          </w:tcPr>
          <w:p w14:paraId="5D82810E"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27.1</w:t>
            </w:r>
          </w:p>
        </w:tc>
        <w:tc>
          <w:tcPr>
            <w:tcW w:w="822" w:type="dxa"/>
            <w:tcBorders>
              <w:top w:val="nil"/>
              <w:left w:val="single" w:sz="6" w:space="0" w:color="auto"/>
              <w:bottom w:val="nil"/>
              <w:right w:val="single" w:sz="6" w:space="0" w:color="auto"/>
            </w:tcBorders>
            <w:vAlign w:val="center"/>
          </w:tcPr>
          <w:p w14:paraId="729DEC8B"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1.1</w:t>
            </w:r>
          </w:p>
        </w:tc>
        <w:tc>
          <w:tcPr>
            <w:tcW w:w="720" w:type="dxa"/>
            <w:tcBorders>
              <w:top w:val="nil"/>
              <w:left w:val="single" w:sz="6" w:space="0" w:color="auto"/>
              <w:bottom w:val="nil"/>
              <w:right w:val="nil"/>
            </w:tcBorders>
            <w:vAlign w:val="center"/>
          </w:tcPr>
          <w:p w14:paraId="2F88975E"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4.0</w:t>
            </w:r>
          </w:p>
        </w:tc>
      </w:tr>
      <w:tr w:rsidR="003C6E0A" w:rsidRPr="003C6E0A" w14:paraId="610008FB" w14:textId="77777777" w:rsidTr="00D53018">
        <w:trPr>
          <w:cantSplit/>
          <w:trHeight w:val="215"/>
        </w:trPr>
        <w:tc>
          <w:tcPr>
            <w:tcW w:w="1215" w:type="dxa"/>
            <w:tcBorders>
              <w:top w:val="nil"/>
              <w:left w:val="nil"/>
              <w:bottom w:val="nil"/>
              <w:right w:val="single" w:sz="6" w:space="0" w:color="auto"/>
            </w:tcBorders>
          </w:tcPr>
          <w:p w14:paraId="45EA20B0"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rPr>
            </w:pPr>
            <w:r w:rsidRPr="003C6E0A">
              <w:rPr>
                <w:rFonts w:eastAsia="標楷體" w:hint="eastAsia"/>
                <w:bCs/>
                <w:color w:val="000000" w:themeColor="text1"/>
              </w:rPr>
              <w:t>3</w:t>
            </w:r>
            <w:r w:rsidRPr="003C6E0A">
              <w:rPr>
                <w:rFonts w:eastAsia="標楷體" w:hint="eastAsia"/>
                <w:bCs/>
                <w:color w:val="000000" w:themeColor="text1"/>
                <w:lang w:eastAsia="zh-HK"/>
              </w:rPr>
              <w:t>月</w:t>
            </w:r>
          </w:p>
        </w:tc>
        <w:tc>
          <w:tcPr>
            <w:tcW w:w="850" w:type="dxa"/>
            <w:tcBorders>
              <w:top w:val="nil"/>
              <w:left w:val="single" w:sz="6" w:space="0" w:color="auto"/>
              <w:bottom w:val="nil"/>
              <w:right w:val="single" w:sz="6" w:space="0" w:color="auto"/>
            </w:tcBorders>
          </w:tcPr>
          <w:p w14:paraId="41F4C925"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1.</w:t>
            </w:r>
            <w:r w:rsidRPr="003C6E0A">
              <w:rPr>
                <w:rFonts w:eastAsia="標楷體" w:hint="eastAsia"/>
                <w:color w:val="000000" w:themeColor="text1"/>
              </w:rPr>
              <w:t>9</w:t>
            </w:r>
            <w:r w:rsidRPr="003C6E0A">
              <w:rPr>
                <w:rFonts w:eastAsia="標楷體"/>
                <w:color w:val="000000" w:themeColor="text1"/>
              </w:rPr>
              <w:t>(I)</w:t>
            </w:r>
          </w:p>
        </w:tc>
        <w:tc>
          <w:tcPr>
            <w:tcW w:w="801" w:type="dxa"/>
            <w:tcBorders>
              <w:top w:val="nil"/>
              <w:left w:val="single" w:sz="6" w:space="0" w:color="auto"/>
              <w:bottom w:val="nil"/>
              <w:right w:val="single" w:sz="6" w:space="0" w:color="auto"/>
            </w:tcBorders>
            <w:vAlign w:val="center"/>
          </w:tcPr>
          <w:p w14:paraId="66D555AC"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4.</w:t>
            </w:r>
            <w:r w:rsidRPr="003C6E0A">
              <w:rPr>
                <w:rFonts w:eastAsia="標楷體" w:hint="eastAsia"/>
                <w:color w:val="000000" w:themeColor="text1"/>
              </w:rPr>
              <w:t>6</w:t>
            </w:r>
          </w:p>
        </w:tc>
        <w:tc>
          <w:tcPr>
            <w:tcW w:w="855" w:type="dxa"/>
            <w:tcBorders>
              <w:top w:val="nil"/>
              <w:left w:val="single" w:sz="6" w:space="0" w:color="auto"/>
              <w:bottom w:val="nil"/>
              <w:right w:val="single" w:sz="6" w:space="0" w:color="auto"/>
            </w:tcBorders>
            <w:vAlign w:val="bottom"/>
          </w:tcPr>
          <w:p w14:paraId="2144A165"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538.3</w:t>
            </w:r>
          </w:p>
        </w:tc>
        <w:tc>
          <w:tcPr>
            <w:tcW w:w="963" w:type="dxa"/>
            <w:tcBorders>
              <w:top w:val="nil"/>
              <w:left w:val="single" w:sz="6" w:space="0" w:color="auto"/>
              <w:bottom w:val="nil"/>
              <w:right w:val="single" w:sz="6" w:space="0" w:color="auto"/>
            </w:tcBorders>
            <w:vAlign w:val="bottom"/>
          </w:tcPr>
          <w:p w14:paraId="60F06779"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16.6</w:t>
            </w:r>
          </w:p>
        </w:tc>
        <w:tc>
          <w:tcPr>
            <w:tcW w:w="908" w:type="dxa"/>
            <w:tcBorders>
              <w:top w:val="nil"/>
              <w:left w:val="single" w:sz="6" w:space="0" w:color="auto"/>
              <w:bottom w:val="nil"/>
              <w:right w:val="single" w:sz="6" w:space="0" w:color="auto"/>
            </w:tcBorders>
            <w:vAlign w:val="bottom"/>
          </w:tcPr>
          <w:p w14:paraId="01BE6740"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496.5</w:t>
            </w:r>
          </w:p>
        </w:tc>
        <w:tc>
          <w:tcPr>
            <w:tcW w:w="869" w:type="dxa"/>
            <w:tcBorders>
              <w:top w:val="nil"/>
              <w:left w:val="single" w:sz="6" w:space="0" w:color="auto"/>
              <w:bottom w:val="nil"/>
              <w:right w:val="single" w:sz="6" w:space="0" w:color="auto"/>
            </w:tcBorders>
            <w:vAlign w:val="bottom"/>
          </w:tcPr>
          <w:p w14:paraId="008BB102"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18.8</w:t>
            </w:r>
          </w:p>
        </w:tc>
        <w:tc>
          <w:tcPr>
            <w:tcW w:w="817" w:type="dxa"/>
            <w:tcBorders>
              <w:top w:val="nil"/>
              <w:left w:val="single" w:sz="6" w:space="0" w:color="auto"/>
              <w:bottom w:val="nil"/>
              <w:right w:val="single" w:sz="6" w:space="0" w:color="auto"/>
            </w:tcBorders>
            <w:vAlign w:val="bottom"/>
          </w:tcPr>
          <w:p w14:paraId="0A125A65"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41.7</w:t>
            </w:r>
          </w:p>
        </w:tc>
        <w:tc>
          <w:tcPr>
            <w:tcW w:w="822" w:type="dxa"/>
            <w:tcBorders>
              <w:top w:val="nil"/>
              <w:left w:val="single" w:sz="6" w:space="0" w:color="auto"/>
              <w:bottom w:val="nil"/>
              <w:right w:val="single" w:sz="6" w:space="0" w:color="auto"/>
            </w:tcBorders>
            <w:vAlign w:val="center"/>
          </w:tcPr>
          <w:p w14:paraId="7D2295CB"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1.5</w:t>
            </w:r>
          </w:p>
        </w:tc>
        <w:tc>
          <w:tcPr>
            <w:tcW w:w="720" w:type="dxa"/>
            <w:tcBorders>
              <w:top w:val="nil"/>
              <w:left w:val="single" w:sz="6" w:space="0" w:color="auto"/>
              <w:bottom w:val="nil"/>
              <w:right w:val="nil"/>
            </w:tcBorders>
            <w:vAlign w:val="center"/>
          </w:tcPr>
          <w:p w14:paraId="32D99A45"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3.9</w:t>
            </w:r>
          </w:p>
        </w:tc>
      </w:tr>
      <w:tr w:rsidR="003C6E0A" w:rsidRPr="003C6E0A" w14:paraId="3A34A768" w14:textId="77777777" w:rsidTr="00D53018">
        <w:trPr>
          <w:cantSplit/>
          <w:trHeight w:val="215"/>
        </w:trPr>
        <w:tc>
          <w:tcPr>
            <w:tcW w:w="1215" w:type="dxa"/>
            <w:tcBorders>
              <w:top w:val="nil"/>
              <w:left w:val="nil"/>
              <w:bottom w:val="nil"/>
              <w:right w:val="single" w:sz="6" w:space="0" w:color="auto"/>
            </w:tcBorders>
          </w:tcPr>
          <w:p w14:paraId="59655CB3"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rPr>
            </w:pPr>
            <w:r w:rsidRPr="003C6E0A">
              <w:rPr>
                <w:rFonts w:eastAsia="標楷體" w:hint="eastAsia"/>
                <w:bCs/>
                <w:color w:val="000000" w:themeColor="text1"/>
              </w:rPr>
              <w:t>4</w:t>
            </w:r>
            <w:r w:rsidRPr="003C6E0A">
              <w:rPr>
                <w:rFonts w:eastAsia="標楷體" w:hint="eastAsia"/>
                <w:bCs/>
                <w:color w:val="000000" w:themeColor="text1"/>
                <w:lang w:eastAsia="zh-HK"/>
              </w:rPr>
              <w:t>月</w:t>
            </w:r>
          </w:p>
        </w:tc>
        <w:tc>
          <w:tcPr>
            <w:tcW w:w="850" w:type="dxa"/>
            <w:tcBorders>
              <w:top w:val="nil"/>
              <w:left w:val="single" w:sz="6" w:space="0" w:color="auto"/>
              <w:bottom w:val="nil"/>
              <w:right w:val="single" w:sz="6" w:space="0" w:color="auto"/>
            </w:tcBorders>
          </w:tcPr>
          <w:p w14:paraId="20A21EDD"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p>
        </w:tc>
        <w:tc>
          <w:tcPr>
            <w:tcW w:w="801" w:type="dxa"/>
            <w:tcBorders>
              <w:top w:val="nil"/>
              <w:left w:val="single" w:sz="6" w:space="0" w:color="auto"/>
              <w:bottom w:val="nil"/>
              <w:right w:val="single" w:sz="6" w:space="0" w:color="auto"/>
            </w:tcBorders>
            <w:vAlign w:val="center"/>
          </w:tcPr>
          <w:p w14:paraId="0686C3FA"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12.2</w:t>
            </w:r>
          </w:p>
        </w:tc>
        <w:tc>
          <w:tcPr>
            <w:tcW w:w="855" w:type="dxa"/>
            <w:tcBorders>
              <w:top w:val="nil"/>
              <w:left w:val="single" w:sz="6" w:space="0" w:color="auto"/>
              <w:bottom w:val="nil"/>
              <w:right w:val="single" w:sz="6" w:space="0" w:color="auto"/>
            </w:tcBorders>
            <w:vAlign w:val="bottom"/>
          </w:tcPr>
          <w:p w14:paraId="7B19106E"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511.9</w:t>
            </w:r>
          </w:p>
        </w:tc>
        <w:tc>
          <w:tcPr>
            <w:tcW w:w="963" w:type="dxa"/>
            <w:tcBorders>
              <w:top w:val="nil"/>
              <w:left w:val="single" w:sz="6" w:space="0" w:color="auto"/>
              <w:bottom w:val="nil"/>
              <w:right w:val="single" w:sz="6" w:space="0" w:color="auto"/>
            </w:tcBorders>
            <w:vAlign w:val="bottom"/>
          </w:tcPr>
          <w:p w14:paraId="0B983829"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41.1</w:t>
            </w:r>
          </w:p>
        </w:tc>
        <w:tc>
          <w:tcPr>
            <w:tcW w:w="908" w:type="dxa"/>
            <w:tcBorders>
              <w:top w:val="nil"/>
              <w:left w:val="single" w:sz="6" w:space="0" w:color="auto"/>
              <w:bottom w:val="nil"/>
              <w:right w:val="single" w:sz="6" w:space="0" w:color="auto"/>
            </w:tcBorders>
            <w:vAlign w:val="bottom"/>
          </w:tcPr>
          <w:p w14:paraId="69AF3B75"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508.0</w:t>
            </w:r>
          </w:p>
        </w:tc>
        <w:tc>
          <w:tcPr>
            <w:tcW w:w="869" w:type="dxa"/>
            <w:tcBorders>
              <w:top w:val="nil"/>
              <w:left w:val="single" w:sz="6" w:space="0" w:color="auto"/>
              <w:bottom w:val="nil"/>
              <w:right w:val="single" w:sz="6" w:space="0" w:color="auto"/>
            </w:tcBorders>
            <w:vAlign w:val="bottom"/>
          </w:tcPr>
          <w:p w14:paraId="0288EB0C"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33.9</w:t>
            </w:r>
          </w:p>
        </w:tc>
        <w:tc>
          <w:tcPr>
            <w:tcW w:w="817" w:type="dxa"/>
            <w:tcBorders>
              <w:top w:val="nil"/>
              <w:left w:val="single" w:sz="6" w:space="0" w:color="auto"/>
              <w:bottom w:val="nil"/>
              <w:right w:val="single" w:sz="6" w:space="0" w:color="auto"/>
            </w:tcBorders>
            <w:vAlign w:val="bottom"/>
          </w:tcPr>
          <w:p w14:paraId="59ADE248"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3.9</w:t>
            </w:r>
          </w:p>
        </w:tc>
        <w:tc>
          <w:tcPr>
            <w:tcW w:w="822" w:type="dxa"/>
            <w:tcBorders>
              <w:top w:val="nil"/>
              <w:left w:val="single" w:sz="6" w:space="0" w:color="auto"/>
              <w:bottom w:val="nil"/>
              <w:right w:val="single" w:sz="6" w:space="0" w:color="auto"/>
            </w:tcBorders>
            <w:vAlign w:val="center"/>
          </w:tcPr>
          <w:p w14:paraId="7ECEC377"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2.3</w:t>
            </w:r>
          </w:p>
        </w:tc>
        <w:tc>
          <w:tcPr>
            <w:tcW w:w="720" w:type="dxa"/>
            <w:tcBorders>
              <w:top w:val="nil"/>
              <w:left w:val="single" w:sz="6" w:space="0" w:color="auto"/>
              <w:bottom w:val="nil"/>
              <w:right w:val="nil"/>
            </w:tcBorders>
            <w:vAlign w:val="center"/>
          </w:tcPr>
          <w:p w14:paraId="5D2D9EDF"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3.7</w:t>
            </w:r>
          </w:p>
        </w:tc>
      </w:tr>
      <w:tr w:rsidR="003C6E0A" w:rsidRPr="003C6E0A" w14:paraId="3D4CF2B3" w14:textId="77777777" w:rsidTr="00D53018">
        <w:trPr>
          <w:cantSplit/>
          <w:trHeight w:val="215"/>
        </w:trPr>
        <w:tc>
          <w:tcPr>
            <w:tcW w:w="1215" w:type="dxa"/>
            <w:tcBorders>
              <w:top w:val="nil"/>
              <w:left w:val="nil"/>
              <w:bottom w:val="nil"/>
              <w:right w:val="single" w:sz="6" w:space="0" w:color="auto"/>
            </w:tcBorders>
          </w:tcPr>
          <w:p w14:paraId="110704D2"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rPr>
            </w:pPr>
            <w:r w:rsidRPr="003C6E0A">
              <w:rPr>
                <w:rFonts w:eastAsia="標楷體" w:hint="eastAsia"/>
                <w:bCs/>
                <w:color w:val="000000" w:themeColor="text1"/>
              </w:rPr>
              <w:t>5</w:t>
            </w:r>
            <w:r w:rsidRPr="003C6E0A">
              <w:rPr>
                <w:rFonts w:eastAsia="標楷體" w:hint="eastAsia"/>
                <w:bCs/>
                <w:color w:val="000000" w:themeColor="text1"/>
              </w:rPr>
              <w:t>月</w:t>
            </w:r>
          </w:p>
        </w:tc>
        <w:tc>
          <w:tcPr>
            <w:tcW w:w="850" w:type="dxa"/>
            <w:tcBorders>
              <w:top w:val="nil"/>
              <w:left w:val="single" w:sz="6" w:space="0" w:color="auto"/>
              <w:bottom w:val="nil"/>
              <w:right w:val="single" w:sz="6" w:space="0" w:color="auto"/>
            </w:tcBorders>
          </w:tcPr>
          <w:p w14:paraId="55509D11"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p>
        </w:tc>
        <w:tc>
          <w:tcPr>
            <w:tcW w:w="801" w:type="dxa"/>
            <w:tcBorders>
              <w:top w:val="nil"/>
              <w:left w:val="single" w:sz="6" w:space="0" w:color="auto"/>
              <w:bottom w:val="nil"/>
              <w:right w:val="single" w:sz="6" w:space="0" w:color="auto"/>
            </w:tcBorders>
            <w:vAlign w:val="center"/>
          </w:tcPr>
          <w:p w14:paraId="10A67889"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14.5</w:t>
            </w:r>
          </w:p>
        </w:tc>
        <w:tc>
          <w:tcPr>
            <w:tcW w:w="855" w:type="dxa"/>
            <w:tcBorders>
              <w:top w:val="nil"/>
              <w:left w:val="single" w:sz="6" w:space="0" w:color="auto"/>
              <w:bottom w:val="nil"/>
              <w:right w:val="single" w:sz="6" w:space="0" w:color="auto"/>
            </w:tcBorders>
            <w:vAlign w:val="bottom"/>
          </w:tcPr>
          <w:p w14:paraId="5D6ACDB3"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507.3</w:t>
            </w:r>
          </w:p>
        </w:tc>
        <w:tc>
          <w:tcPr>
            <w:tcW w:w="963" w:type="dxa"/>
            <w:tcBorders>
              <w:top w:val="nil"/>
              <w:left w:val="single" w:sz="6" w:space="0" w:color="auto"/>
              <w:bottom w:val="nil"/>
              <w:right w:val="single" w:sz="6" w:space="0" w:color="auto"/>
            </w:tcBorders>
            <w:vAlign w:val="bottom"/>
          </w:tcPr>
          <w:p w14:paraId="65623320"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45.6</w:t>
            </w:r>
          </w:p>
        </w:tc>
        <w:tc>
          <w:tcPr>
            <w:tcW w:w="908" w:type="dxa"/>
            <w:tcBorders>
              <w:top w:val="nil"/>
              <w:left w:val="single" w:sz="6" w:space="0" w:color="auto"/>
              <w:bottom w:val="nil"/>
              <w:right w:val="single" w:sz="6" w:space="0" w:color="auto"/>
            </w:tcBorders>
            <w:vAlign w:val="bottom"/>
          </w:tcPr>
          <w:p w14:paraId="0350506F"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478.1</w:t>
            </w:r>
          </w:p>
        </w:tc>
        <w:tc>
          <w:tcPr>
            <w:tcW w:w="869" w:type="dxa"/>
            <w:tcBorders>
              <w:top w:val="nil"/>
              <w:left w:val="single" w:sz="6" w:space="0" w:color="auto"/>
              <w:bottom w:val="nil"/>
              <w:right w:val="single" w:sz="6" w:space="0" w:color="auto"/>
            </w:tcBorders>
            <w:vAlign w:val="bottom"/>
          </w:tcPr>
          <w:p w14:paraId="3B2A64D4"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37.9</w:t>
            </w:r>
          </w:p>
        </w:tc>
        <w:tc>
          <w:tcPr>
            <w:tcW w:w="817" w:type="dxa"/>
            <w:tcBorders>
              <w:top w:val="nil"/>
              <w:left w:val="single" w:sz="6" w:space="0" w:color="auto"/>
              <w:bottom w:val="nil"/>
              <w:right w:val="single" w:sz="6" w:space="0" w:color="auto"/>
            </w:tcBorders>
            <w:vAlign w:val="bottom"/>
          </w:tcPr>
          <w:p w14:paraId="646ADCD4"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29.3</w:t>
            </w:r>
          </w:p>
        </w:tc>
        <w:tc>
          <w:tcPr>
            <w:tcW w:w="822" w:type="dxa"/>
            <w:tcBorders>
              <w:top w:val="nil"/>
              <w:left w:val="single" w:sz="6" w:space="0" w:color="auto"/>
              <w:bottom w:val="nil"/>
              <w:right w:val="single" w:sz="6" w:space="0" w:color="auto"/>
            </w:tcBorders>
            <w:vAlign w:val="center"/>
          </w:tcPr>
          <w:p w14:paraId="72A68A41"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2.6</w:t>
            </w:r>
          </w:p>
        </w:tc>
        <w:tc>
          <w:tcPr>
            <w:tcW w:w="720" w:type="dxa"/>
            <w:tcBorders>
              <w:top w:val="nil"/>
              <w:left w:val="single" w:sz="6" w:space="0" w:color="auto"/>
              <w:bottom w:val="nil"/>
              <w:right w:val="nil"/>
            </w:tcBorders>
            <w:vAlign w:val="center"/>
          </w:tcPr>
          <w:p w14:paraId="7A12C643"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3.8</w:t>
            </w:r>
          </w:p>
        </w:tc>
      </w:tr>
      <w:tr w:rsidR="003C6E0A" w:rsidRPr="003C6E0A" w14:paraId="46FC2A3B" w14:textId="77777777" w:rsidTr="00D53018">
        <w:trPr>
          <w:cantSplit/>
          <w:trHeight w:val="215"/>
        </w:trPr>
        <w:tc>
          <w:tcPr>
            <w:tcW w:w="1215" w:type="dxa"/>
            <w:tcBorders>
              <w:top w:val="nil"/>
              <w:left w:val="nil"/>
              <w:bottom w:val="nil"/>
              <w:right w:val="single" w:sz="6" w:space="0" w:color="auto"/>
            </w:tcBorders>
          </w:tcPr>
          <w:p w14:paraId="4C078854"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rPr>
            </w:pPr>
            <w:r w:rsidRPr="003C6E0A">
              <w:rPr>
                <w:rFonts w:eastAsia="標楷體" w:hint="eastAsia"/>
                <w:bCs/>
                <w:color w:val="000000" w:themeColor="text1"/>
              </w:rPr>
              <w:t>6</w:t>
            </w:r>
            <w:r w:rsidRPr="003C6E0A">
              <w:rPr>
                <w:rFonts w:eastAsia="標楷體" w:hint="eastAsia"/>
                <w:bCs/>
                <w:color w:val="000000" w:themeColor="text1"/>
              </w:rPr>
              <w:t>月</w:t>
            </w:r>
          </w:p>
        </w:tc>
        <w:tc>
          <w:tcPr>
            <w:tcW w:w="850" w:type="dxa"/>
            <w:tcBorders>
              <w:top w:val="nil"/>
              <w:left w:val="single" w:sz="6" w:space="0" w:color="auto"/>
              <w:bottom w:val="nil"/>
              <w:right w:val="single" w:sz="6" w:space="0" w:color="auto"/>
            </w:tcBorders>
          </w:tcPr>
          <w:p w14:paraId="5805ED69"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6.0(II)</w:t>
            </w:r>
          </w:p>
        </w:tc>
        <w:tc>
          <w:tcPr>
            <w:tcW w:w="801" w:type="dxa"/>
            <w:tcBorders>
              <w:top w:val="nil"/>
              <w:left w:val="single" w:sz="6" w:space="0" w:color="auto"/>
              <w:bottom w:val="nil"/>
              <w:right w:val="single" w:sz="6" w:space="0" w:color="auto"/>
            </w:tcBorders>
            <w:vAlign w:val="center"/>
          </w:tcPr>
          <w:p w14:paraId="7671A863"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11.5</w:t>
            </w:r>
          </w:p>
        </w:tc>
        <w:tc>
          <w:tcPr>
            <w:tcW w:w="855" w:type="dxa"/>
            <w:tcBorders>
              <w:top w:val="nil"/>
              <w:left w:val="single" w:sz="6" w:space="0" w:color="auto"/>
              <w:bottom w:val="nil"/>
              <w:right w:val="single" w:sz="6" w:space="0" w:color="auto"/>
            </w:tcBorders>
            <w:vAlign w:val="bottom"/>
          </w:tcPr>
          <w:p w14:paraId="0155D69B"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548.0</w:t>
            </w:r>
          </w:p>
        </w:tc>
        <w:tc>
          <w:tcPr>
            <w:tcW w:w="963" w:type="dxa"/>
            <w:tcBorders>
              <w:top w:val="nil"/>
              <w:left w:val="single" w:sz="6" w:space="0" w:color="auto"/>
              <w:bottom w:val="nil"/>
              <w:right w:val="single" w:sz="6" w:space="0" w:color="auto"/>
            </w:tcBorders>
            <w:vAlign w:val="bottom"/>
          </w:tcPr>
          <w:p w14:paraId="5516965B"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39.7</w:t>
            </w:r>
          </w:p>
        </w:tc>
        <w:tc>
          <w:tcPr>
            <w:tcW w:w="908" w:type="dxa"/>
            <w:tcBorders>
              <w:top w:val="nil"/>
              <w:left w:val="single" w:sz="6" w:space="0" w:color="auto"/>
              <w:bottom w:val="nil"/>
              <w:right w:val="single" w:sz="6" w:space="0" w:color="auto"/>
            </w:tcBorders>
            <w:vAlign w:val="bottom"/>
          </w:tcPr>
          <w:p w14:paraId="5E92F4AE"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503.6</w:t>
            </w:r>
          </w:p>
        </w:tc>
        <w:tc>
          <w:tcPr>
            <w:tcW w:w="869" w:type="dxa"/>
            <w:tcBorders>
              <w:top w:val="nil"/>
              <w:left w:val="single" w:sz="6" w:space="0" w:color="auto"/>
              <w:bottom w:val="nil"/>
              <w:right w:val="single" w:sz="6" w:space="0" w:color="auto"/>
            </w:tcBorders>
            <w:vAlign w:val="bottom"/>
          </w:tcPr>
          <w:p w14:paraId="46C1916D"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40.7</w:t>
            </w:r>
          </w:p>
        </w:tc>
        <w:tc>
          <w:tcPr>
            <w:tcW w:w="817" w:type="dxa"/>
            <w:tcBorders>
              <w:top w:val="nil"/>
              <w:left w:val="single" w:sz="6" w:space="0" w:color="auto"/>
              <w:bottom w:val="nil"/>
              <w:right w:val="single" w:sz="6" w:space="0" w:color="auto"/>
            </w:tcBorders>
            <w:vAlign w:val="bottom"/>
          </w:tcPr>
          <w:p w14:paraId="0AF4D0C0"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44.4</w:t>
            </w:r>
          </w:p>
        </w:tc>
        <w:tc>
          <w:tcPr>
            <w:tcW w:w="822" w:type="dxa"/>
            <w:tcBorders>
              <w:top w:val="nil"/>
              <w:left w:val="single" w:sz="6" w:space="0" w:color="auto"/>
              <w:bottom w:val="nil"/>
              <w:right w:val="single" w:sz="6" w:space="0" w:color="auto"/>
            </w:tcBorders>
            <w:vAlign w:val="center"/>
          </w:tcPr>
          <w:p w14:paraId="6CF91A88"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2.3</w:t>
            </w:r>
          </w:p>
        </w:tc>
        <w:tc>
          <w:tcPr>
            <w:tcW w:w="720" w:type="dxa"/>
            <w:tcBorders>
              <w:top w:val="nil"/>
              <w:left w:val="single" w:sz="6" w:space="0" w:color="auto"/>
              <w:bottom w:val="nil"/>
              <w:right w:val="nil"/>
            </w:tcBorders>
            <w:vAlign w:val="center"/>
          </w:tcPr>
          <w:p w14:paraId="2B7BC9DF"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3.7</w:t>
            </w:r>
          </w:p>
        </w:tc>
      </w:tr>
      <w:tr w:rsidR="003C6E0A" w:rsidRPr="003C6E0A" w14:paraId="523A4220" w14:textId="77777777" w:rsidTr="00D53018">
        <w:trPr>
          <w:cantSplit/>
          <w:trHeight w:val="215"/>
        </w:trPr>
        <w:tc>
          <w:tcPr>
            <w:tcW w:w="1215" w:type="dxa"/>
            <w:tcBorders>
              <w:top w:val="nil"/>
              <w:left w:val="nil"/>
              <w:bottom w:val="nil"/>
              <w:right w:val="single" w:sz="6" w:space="0" w:color="auto"/>
            </w:tcBorders>
          </w:tcPr>
          <w:p w14:paraId="52ECF871"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rPr>
            </w:pPr>
            <w:r w:rsidRPr="003C6E0A">
              <w:rPr>
                <w:rFonts w:eastAsia="標楷體" w:hint="eastAsia"/>
                <w:bCs/>
                <w:color w:val="000000" w:themeColor="text1"/>
              </w:rPr>
              <w:t>7</w:t>
            </w:r>
            <w:r w:rsidRPr="003C6E0A">
              <w:rPr>
                <w:rFonts w:eastAsia="標楷體" w:hint="eastAsia"/>
                <w:bCs/>
                <w:color w:val="000000" w:themeColor="text1"/>
              </w:rPr>
              <w:t>月</w:t>
            </w:r>
          </w:p>
        </w:tc>
        <w:tc>
          <w:tcPr>
            <w:tcW w:w="850" w:type="dxa"/>
            <w:tcBorders>
              <w:top w:val="nil"/>
              <w:left w:val="single" w:sz="6" w:space="0" w:color="auto"/>
              <w:bottom w:val="nil"/>
              <w:right w:val="single" w:sz="6" w:space="0" w:color="auto"/>
            </w:tcBorders>
          </w:tcPr>
          <w:p w14:paraId="6803ED2D"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p>
        </w:tc>
        <w:tc>
          <w:tcPr>
            <w:tcW w:w="801" w:type="dxa"/>
            <w:tcBorders>
              <w:top w:val="nil"/>
              <w:left w:val="single" w:sz="6" w:space="0" w:color="auto"/>
              <w:bottom w:val="nil"/>
              <w:right w:val="single" w:sz="6" w:space="0" w:color="auto"/>
            </w:tcBorders>
            <w:vAlign w:val="center"/>
          </w:tcPr>
          <w:p w14:paraId="79AEC74A"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7.8</w:t>
            </w:r>
          </w:p>
        </w:tc>
        <w:tc>
          <w:tcPr>
            <w:tcW w:w="855" w:type="dxa"/>
            <w:tcBorders>
              <w:top w:val="nil"/>
              <w:left w:val="single" w:sz="6" w:space="0" w:color="auto"/>
              <w:bottom w:val="nil"/>
              <w:right w:val="single" w:sz="6" w:space="0" w:color="auto"/>
            </w:tcBorders>
            <w:vAlign w:val="bottom"/>
          </w:tcPr>
          <w:p w14:paraId="412049F5"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554.4</w:t>
            </w:r>
          </w:p>
        </w:tc>
        <w:tc>
          <w:tcPr>
            <w:tcW w:w="963" w:type="dxa"/>
            <w:tcBorders>
              <w:top w:val="nil"/>
              <w:left w:val="single" w:sz="6" w:space="0" w:color="auto"/>
              <w:bottom w:val="nil"/>
              <w:right w:val="single" w:sz="6" w:space="0" w:color="auto"/>
            </w:tcBorders>
            <w:vAlign w:val="bottom"/>
          </w:tcPr>
          <w:p w14:paraId="0EC22163"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29.6</w:t>
            </w:r>
          </w:p>
        </w:tc>
        <w:tc>
          <w:tcPr>
            <w:tcW w:w="908" w:type="dxa"/>
            <w:tcBorders>
              <w:top w:val="nil"/>
              <w:left w:val="single" w:sz="6" w:space="0" w:color="auto"/>
              <w:bottom w:val="nil"/>
              <w:right w:val="single" w:sz="6" w:space="0" w:color="auto"/>
            </w:tcBorders>
            <w:vAlign w:val="bottom"/>
          </w:tcPr>
          <w:p w14:paraId="48877D39"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536.7</w:t>
            </w:r>
          </w:p>
        </w:tc>
        <w:tc>
          <w:tcPr>
            <w:tcW w:w="869" w:type="dxa"/>
            <w:tcBorders>
              <w:top w:val="nil"/>
              <w:left w:val="single" w:sz="6" w:space="0" w:color="auto"/>
              <w:bottom w:val="nil"/>
              <w:right w:val="single" w:sz="6" w:space="0" w:color="auto"/>
            </w:tcBorders>
            <w:vAlign w:val="bottom"/>
          </w:tcPr>
          <w:p w14:paraId="10DBDEA2"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38.2</w:t>
            </w:r>
          </w:p>
        </w:tc>
        <w:tc>
          <w:tcPr>
            <w:tcW w:w="817" w:type="dxa"/>
            <w:tcBorders>
              <w:top w:val="nil"/>
              <w:left w:val="single" w:sz="6" w:space="0" w:color="auto"/>
              <w:bottom w:val="nil"/>
              <w:right w:val="single" w:sz="6" w:space="0" w:color="auto"/>
            </w:tcBorders>
            <w:vAlign w:val="bottom"/>
          </w:tcPr>
          <w:p w14:paraId="5DF8A80B"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17.6</w:t>
            </w:r>
          </w:p>
        </w:tc>
        <w:tc>
          <w:tcPr>
            <w:tcW w:w="822" w:type="dxa"/>
            <w:tcBorders>
              <w:top w:val="nil"/>
              <w:left w:val="single" w:sz="6" w:space="0" w:color="auto"/>
              <w:bottom w:val="nil"/>
              <w:right w:val="single" w:sz="6" w:space="0" w:color="auto"/>
            </w:tcBorders>
            <w:vAlign w:val="center"/>
          </w:tcPr>
          <w:p w14:paraId="27539ADE"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2.6</w:t>
            </w:r>
          </w:p>
        </w:tc>
        <w:tc>
          <w:tcPr>
            <w:tcW w:w="720" w:type="dxa"/>
            <w:tcBorders>
              <w:top w:val="nil"/>
              <w:left w:val="single" w:sz="6" w:space="0" w:color="auto"/>
              <w:bottom w:val="nil"/>
              <w:right w:val="nil"/>
            </w:tcBorders>
            <w:vAlign w:val="center"/>
          </w:tcPr>
          <w:p w14:paraId="4D690D91"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3.3</w:t>
            </w:r>
          </w:p>
        </w:tc>
      </w:tr>
      <w:tr w:rsidR="003C6E0A" w:rsidRPr="003C6E0A" w14:paraId="5950B518" w14:textId="77777777" w:rsidTr="00D53018">
        <w:trPr>
          <w:cantSplit/>
          <w:trHeight w:val="215"/>
        </w:trPr>
        <w:tc>
          <w:tcPr>
            <w:tcW w:w="1215" w:type="dxa"/>
            <w:tcBorders>
              <w:top w:val="nil"/>
              <w:left w:val="nil"/>
              <w:bottom w:val="nil"/>
              <w:right w:val="single" w:sz="6" w:space="0" w:color="auto"/>
            </w:tcBorders>
          </w:tcPr>
          <w:p w14:paraId="2007A649"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rPr>
            </w:pPr>
            <w:r w:rsidRPr="003C6E0A">
              <w:rPr>
                <w:rFonts w:eastAsia="標楷體" w:hint="eastAsia"/>
                <w:bCs/>
                <w:color w:val="000000" w:themeColor="text1"/>
              </w:rPr>
              <w:t>8</w:t>
            </w:r>
            <w:r w:rsidRPr="003C6E0A">
              <w:rPr>
                <w:rFonts w:eastAsia="標楷體" w:hint="eastAsia"/>
                <w:bCs/>
                <w:color w:val="000000" w:themeColor="text1"/>
              </w:rPr>
              <w:t>月</w:t>
            </w:r>
          </w:p>
        </w:tc>
        <w:tc>
          <w:tcPr>
            <w:tcW w:w="850" w:type="dxa"/>
            <w:tcBorders>
              <w:top w:val="nil"/>
              <w:left w:val="single" w:sz="6" w:space="0" w:color="auto"/>
              <w:bottom w:val="nil"/>
              <w:right w:val="single" w:sz="6" w:space="0" w:color="auto"/>
            </w:tcBorders>
          </w:tcPr>
          <w:p w14:paraId="6082FE22"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p>
        </w:tc>
        <w:tc>
          <w:tcPr>
            <w:tcW w:w="801" w:type="dxa"/>
            <w:tcBorders>
              <w:top w:val="nil"/>
              <w:left w:val="single" w:sz="6" w:space="0" w:color="auto"/>
              <w:bottom w:val="nil"/>
              <w:right w:val="single" w:sz="6" w:space="0" w:color="auto"/>
            </w:tcBorders>
            <w:vAlign w:val="center"/>
          </w:tcPr>
          <w:p w14:paraId="1C5C405C"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9.9</w:t>
            </w:r>
          </w:p>
        </w:tc>
        <w:tc>
          <w:tcPr>
            <w:tcW w:w="855" w:type="dxa"/>
            <w:tcBorders>
              <w:top w:val="nil"/>
              <w:left w:val="single" w:sz="6" w:space="0" w:color="auto"/>
              <w:bottom w:val="nil"/>
              <w:right w:val="single" w:sz="6" w:space="0" w:color="auto"/>
            </w:tcBorders>
            <w:vAlign w:val="bottom"/>
          </w:tcPr>
          <w:p w14:paraId="1A1DD361"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532.3</w:t>
            </w:r>
          </w:p>
        </w:tc>
        <w:tc>
          <w:tcPr>
            <w:tcW w:w="963" w:type="dxa"/>
            <w:tcBorders>
              <w:top w:val="nil"/>
              <w:left w:val="single" w:sz="6" w:space="0" w:color="auto"/>
              <w:bottom w:val="nil"/>
              <w:right w:val="single" w:sz="6" w:space="0" w:color="auto"/>
            </w:tcBorders>
            <w:vAlign w:val="bottom"/>
          </w:tcPr>
          <w:p w14:paraId="0542EE6F"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34.9</w:t>
            </w:r>
          </w:p>
        </w:tc>
        <w:tc>
          <w:tcPr>
            <w:tcW w:w="908" w:type="dxa"/>
            <w:tcBorders>
              <w:top w:val="nil"/>
              <w:left w:val="single" w:sz="6" w:space="0" w:color="auto"/>
              <w:bottom w:val="nil"/>
              <w:right w:val="single" w:sz="6" w:space="0" w:color="auto"/>
            </w:tcBorders>
            <w:vAlign w:val="bottom"/>
          </w:tcPr>
          <w:p w14:paraId="73C1C2A8"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515.6</w:t>
            </w:r>
          </w:p>
        </w:tc>
        <w:tc>
          <w:tcPr>
            <w:tcW w:w="869" w:type="dxa"/>
            <w:tcBorders>
              <w:top w:val="nil"/>
              <w:left w:val="single" w:sz="6" w:space="0" w:color="auto"/>
              <w:bottom w:val="nil"/>
              <w:right w:val="single" w:sz="6" w:space="0" w:color="auto"/>
            </w:tcBorders>
            <w:vAlign w:val="bottom"/>
          </w:tcPr>
          <w:p w14:paraId="6B5598EC"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44.0</w:t>
            </w:r>
          </w:p>
        </w:tc>
        <w:tc>
          <w:tcPr>
            <w:tcW w:w="817" w:type="dxa"/>
            <w:tcBorders>
              <w:top w:val="nil"/>
              <w:left w:val="single" w:sz="6" w:space="0" w:color="auto"/>
              <w:bottom w:val="nil"/>
              <w:right w:val="single" w:sz="6" w:space="0" w:color="auto"/>
            </w:tcBorders>
            <w:vAlign w:val="bottom"/>
          </w:tcPr>
          <w:p w14:paraId="4DD8732B"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16.7</w:t>
            </w:r>
          </w:p>
        </w:tc>
        <w:tc>
          <w:tcPr>
            <w:tcW w:w="822" w:type="dxa"/>
            <w:tcBorders>
              <w:top w:val="nil"/>
              <w:left w:val="single" w:sz="6" w:space="0" w:color="auto"/>
              <w:bottom w:val="nil"/>
              <w:right w:val="single" w:sz="6" w:space="0" w:color="auto"/>
            </w:tcBorders>
            <w:vAlign w:val="center"/>
          </w:tcPr>
          <w:p w14:paraId="03C725F2"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2.6</w:t>
            </w:r>
          </w:p>
        </w:tc>
        <w:tc>
          <w:tcPr>
            <w:tcW w:w="720" w:type="dxa"/>
            <w:tcBorders>
              <w:top w:val="nil"/>
              <w:left w:val="single" w:sz="6" w:space="0" w:color="auto"/>
              <w:bottom w:val="nil"/>
              <w:right w:val="nil"/>
            </w:tcBorders>
            <w:vAlign w:val="center"/>
          </w:tcPr>
          <w:p w14:paraId="0A0768EB"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2.8</w:t>
            </w:r>
          </w:p>
        </w:tc>
      </w:tr>
      <w:tr w:rsidR="003C6E0A" w:rsidRPr="003C6E0A" w14:paraId="13B7243E" w14:textId="77777777" w:rsidTr="00D53018">
        <w:trPr>
          <w:cantSplit/>
          <w:trHeight w:val="215"/>
        </w:trPr>
        <w:tc>
          <w:tcPr>
            <w:tcW w:w="1215" w:type="dxa"/>
            <w:tcBorders>
              <w:top w:val="nil"/>
              <w:left w:val="nil"/>
              <w:bottom w:val="nil"/>
              <w:right w:val="single" w:sz="6" w:space="0" w:color="auto"/>
            </w:tcBorders>
          </w:tcPr>
          <w:p w14:paraId="08403CA1"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rPr>
            </w:pPr>
            <w:r w:rsidRPr="003C6E0A">
              <w:rPr>
                <w:rFonts w:eastAsia="標楷體" w:hint="eastAsia"/>
                <w:bCs/>
                <w:color w:val="000000" w:themeColor="text1"/>
              </w:rPr>
              <w:t>9</w:t>
            </w:r>
            <w:r w:rsidRPr="003C6E0A">
              <w:rPr>
                <w:rFonts w:eastAsia="標楷體" w:hint="eastAsia"/>
                <w:bCs/>
                <w:color w:val="000000" w:themeColor="text1"/>
              </w:rPr>
              <w:t>月</w:t>
            </w:r>
          </w:p>
        </w:tc>
        <w:tc>
          <w:tcPr>
            <w:tcW w:w="850" w:type="dxa"/>
            <w:tcBorders>
              <w:top w:val="nil"/>
              <w:left w:val="single" w:sz="6" w:space="0" w:color="auto"/>
              <w:bottom w:val="nil"/>
              <w:right w:val="single" w:sz="6" w:space="0" w:color="auto"/>
            </w:tcBorders>
          </w:tcPr>
          <w:p w14:paraId="236296FA"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4</w:t>
            </w:r>
            <w:r w:rsidRPr="003C6E0A">
              <w:rPr>
                <w:rFonts w:eastAsia="標楷體"/>
                <w:color w:val="000000" w:themeColor="text1"/>
              </w:rPr>
              <w:t>.0(III)</w:t>
            </w:r>
          </w:p>
        </w:tc>
        <w:tc>
          <w:tcPr>
            <w:tcW w:w="801" w:type="dxa"/>
            <w:tcBorders>
              <w:top w:val="nil"/>
              <w:left w:val="single" w:sz="6" w:space="0" w:color="auto"/>
              <w:bottom w:val="nil"/>
              <w:right w:val="single" w:sz="6" w:space="0" w:color="auto"/>
            </w:tcBorders>
            <w:vAlign w:val="center"/>
          </w:tcPr>
          <w:p w14:paraId="1846A7ED"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-1.9</w:t>
            </w:r>
          </w:p>
        </w:tc>
        <w:tc>
          <w:tcPr>
            <w:tcW w:w="855" w:type="dxa"/>
            <w:tcBorders>
              <w:top w:val="nil"/>
              <w:left w:val="single" w:sz="6" w:space="0" w:color="auto"/>
              <w:bottom w:val="nil"/>
              <w:right w:val="single" w:sz="6" w:space="0" w:color="auto"/>
            </w:tcBorders>
            <w:vAlign w:val="bottom"/>
          </w:tcPr>
          <w:p w14:paraId="69A4DDED"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558.3</w:t>
            </w:r>
          </w:p>
        </w:tc>
        <w:tc>
          <w:tcPr>
            <w:tcW w:w="963" w:type="dxa"/>
            <w:tcBorders>
              <w:top w:val="nil"/>
              <w:left w:val="single" w:sz="6" w:space="0" w:color="auto"/>
              <w:bottom w:val="nil"/>
              <w:right w:val="single" w:sz="6" w:space="0" w:color="auto"/>
            </w:tcBorders>
            <w:vAlign w:val="bottom"/>
          </w:tcPr>
          <w:p w14:paraId="74E2BB17"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16.7</w:t>
            </w:r>
          </w:p>
        </w:tc>
        <w:tc>
          <w:tcPr>
            <w:tcW w:w="908" w:type="dxa"/>
            <w:tcBorders>
              <w:top w:val="nil"/>
              <w:left w:val="single" w:sz="6" w:space="0" w:color="auto"/>
              <w:bottom w:val="nil"/>
              <w:right w:val="single" w:sz="6" w:space="0" w:color="auto"/>
            </w:tcBorders>
            <w:vAlign w:val="bottom"/>
          </w:tcPr>
          <w:p w14:paraId="39305412"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516.2</w:t>
            </w:r>
          </w:p>
        </w:tc>
        <w:tc>
          <w:tcPr>
            <w:tcW w:w="869" w:type="dxa"/>
            <w:tcBorders>
              <w:top w:val="nil"/>
              <w:left w:val="single" w:sz="6" w:space="0" w:color="auto"/>
              <w:bottom w:val="nil"/>
              <w:right w:val="single" w:sz="6" w:space="0" w:color="auto"/>
            </w:tcBorders>
            <w:vAlign w:val="bottom"/>
          </w:tcPr>
          <w:p w14:paraId="0E1613FA"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31.0</w:t>
            </w:r>
          </w:p>
        </w:tc>
        <w:tc>
          <w:tcPr>
            <w:tcW w:w="817" w:type="dxa"/>
            <w:tcBorders>
              <w:top w:val="nil"/>
              <w:left w:val="single" w:sz="6" w:space="0" w:color="auto"/>
              <w:bottom w:val="nil"/>
              <w:right w:val="single" w:sz="6" w:space="0" w:color="auto"/>
            </w:tcBorders>
            <w:vAlign w:val="bottom"/>
          </w:tcPr>
          <w:p w14:paraId="000924B5"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42.1</w:t>
            </w:r>
          </w:p>
        </w:tc>
        <w:tc>
          <w:tcPr>
            <w:tcW w:w="822" w:type="dxa"/>
            <w:tcBorders>
              <w:top w:val="nil"/>
              <w:left w:val="single" w:sz="6" w:space="0" w:color="auto"/>
              <w:bottom w:val="nil"/>
              <w:right w:val="single" w:sz="6" w:space="0" w:color="auto"/>
            </w:tcBorders>
            <w:vAlign w:val="center"/>
          </w:tcPr>
          <w:p w14:paraId="79D1E0C8"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2.4</w:t>
            </w:r>
          </w:p>
        </w:tc>
        <w:tc>
          <w:tcPr>
            <w:tcW w:w="720" w:type="dxa"/>
            <w:tcBorders>
              <w:top w:val="nil"/>
              <w:left w:val="single" w:sz="6" w:space="0" w:color="auto"/>
              <w:bottom w:val="nil"/>
              <w:right w:val="nil"/>
            </w:tcBorders>
            <w:vAlign w:val="center"/>
          </w:tcPr>
          <w:p w14:paraId="03A95F3C"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3.0</w:t>
            </w:r>
          </w:p>
        </w:tc>
      </w:tr>
      <w:tr w:rsidR="003C6E0A" w:rsidRPr="003C6E0A" w14:paraId="32667F3E" w14:textId="77777777" w:rsidTr="00D53018">
        <w:trPr>
          <w:cantSplit/>
          <w:trHeight w:val="215"/>
        </w:trPr>
        <w:tc>
          <w:tcPr>
            <w:tcW w:w="1215" w:type="dxa"/>
            <w:tcBorders>
              <w:top w:val="nil"/>
              <w:left w:val="nil"/>
              <w:bottom w:val="nil"/>
              <w:right w:val="single" w:sz="6" w:space="0" w:color="auto"/>
            </w:tcBorders>
          </w:tcPr>
          <w:p w14:paraId="73F60EC6"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rPr>
            </w:pPr>
            <w:r w:rsidRPr="003C6E0A">
              <w:rPr>
                <w:rFonts w:eastAsia="標楷體" w:hint="eastAsia"/>
                <w:bCs/>
                <w:color w:val="000000" w:themeColor="text1"/>
              </w:rPr>
              <w:t>10</w:t>
            </w:r>
            <w:r w:rsidRPr="003C6E0A">
              <w:rPr>
                <w:rFonts w:eastAsia="標楷體" w:hint="eastAsia"/>
                <w:bCs/>
                <w:color w:val="000000" w:themeColor="text1"/>
              </w:rPr>
              <w:t>月</w:t>
            </w:r>
          </w:p>
        </w:tc>
        <w:tc>
          <w:tcPr>
            <w:tcW w:w="850" w:type="dxa"/>
            <w:tcBorders>
              <w:top w:val="nil"/>
              <w:left w:val="single" w:sz="6" w:space="0" w:color="auto"/>
              <w:bottom w:val="nil"/>
              <w:right w:val="single" w:sz="6" w:space="0" w:color="auto"/>
            </w:tcBorders>
          </w:tcPr>
          <w:p w14:paraId="41A1C13C"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p>
        </w:tc>
        <w:tc>
          <w:tcPr>
            <w:tcW w:w="801" w:type="dxa"/>
            <w:tcBorders>
              <w:top w:val="nil"/>
              <w:left w:val="single" w:sz="6" w:space="0" w:color="auto"/>
              <w:bottom w:val="nil"/>
              <w:right w:val="single" w:sz="6" w:space="0" w:color="auto"/>
            </w:tcBorders>
            <w:vAlign w:val="center"/>
          </w:tcPr>
          <w:p w14:paraId="757EE5A6"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4.5</w:t>
            </w:r>
          </w:p>
        </w:tc>
        <w:tc>
          <w:tcPr>
            <w:tcW w:w="855" w:type="dxa"/>
            <w:tcBorders>
              <w:top w:val="nil"/>
              <w:left w:val="single" w:sz="6" w:space="0" w:color="auto"/>
              <w:bottom w:val="nil"/>
              <w:right w:val="single" w:sz="6" w:space="0" w:color="auto"/>
            </w:tcBorders>
            <w:vAlign w:val="bottom"/>
          </w:tcPr>
          <w:p w14:paraId="203CFCC1"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555.5</w:t>
            </w:r>
          </w:p>
        </w:tc>
        <w:tc>
          <w:tcPr>
            <w:tcW w:w="963" w:type="dxa"/>
            <w:tcBorders>
              <w:top w:val="nil"/>
              <w:left w:val="single" w:sz="6" w:space="0" w:color="auto"/>
              <w:bottom w:val="nil"/>
              <w:right w:val="single" w:sz="6" w:space="0" w:color="auto"/>
            </w:tcBorders>
            <w:vAlign w:val="bottom"/>
          </w:tcPr>
          <w:p w14:paraId="5EB93DB8"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24.0</w:t>
            </w:r>
          </w:p>
        </w:tc>
        <w:tc>
          <w:tcPr>
            <w:tcW w:w="908" w:type="dxa"/>
            <w:tcBorders>
              <w:top w:val="nil"/>
              <w:left w:val="single" w:sz="6" w:space="0" w:color="auto"/>
              <w:bottom w:val="nil"/>
              <w:right w:val="single" w:sz="6" w:space="0" w:color="auto"/>
            </w:tcBorders>
            <w:vAlign w:val="bottom"/>
          </w:tcPr>
          <w:p w14:paraId="0381B23C"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538.6</w:t>
            </w:r>
          </w:p>
        </w:tc>
        <w:tc>
          <w:tcPr>
            <w:tcW w:w="869" w:type="dxa"/>
            <w:tcBorders>
              <w:top w:val="nil"/>
              <w:left w:val="single" w:sz="6" w:space="0" w:color="auto"/>
              <w:bottom w:val="nil"/>
              <w:right w:val="single" w:sz="6" w:space="0" w:color="auto"/>
            </w:tcBorders>
            <w:vAlign w:val="bottom"/>
          </w:tcPr>
          <w:p w14:paraId="219F5AFA"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37.8</w:t>
            </w:r>
          </w:p>
        </w:tc>
        <w:tc>
          <w:tcPr>
            <w:tcW w:w="817" w:type="dxa"/>
            <w:tcBorders>
              <w:top w:val="nil"/>
              <w:left w:val="single" w:sz="6" w:space="0" w:color="auto"/>
              <w:bottom w:val="nil"/>
              <w:right w:val="single" w:sz="6" w:space="0" w:color="auto"/>
            </w:tcBorders>
            <w:vAlign w:val="bottom"/>
          </w:tcPr>
          <w:p w14:paraId="7971DE9E"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16.9</w:t>
            </w:r>
          </w:p>
        </w:tc>
        <w:tc>
          <w:tcPr>
            <w:tcW w:w="822" w:type="dxa"/>
            <w:tcBorders>
              <w:top w:val="nil"/>
              <w:left w:val="single" w:sz="6" w:space="0" w:color="auto"/>
              <w:bottom w:val="nil"/>
              <w:right w:val="single" w:sz="6" w:space="0" w:color="auto"/>
            </w:tcBorders>
            <w:vAlign w:val="center"/>
          </w:tcPr>
          <w:p w14:paraId="20763D46"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3.2</w:t>
            </w:r>
          </w:p>
        </w:tc>
        <w:tc>
          <w:tcPr>
            <w:tcW w:w="720" w:type="dxa"/>
            <w:tcBorders>
              <w:top w:val="nil"/>
              <w:left w:val="single" w:sz="6" w:space="0" w:color="auto"/>
              <w:bottom w:val="nil"/>
              <w:right w:val="nil"/>
            </w:tcBorders>
            <w:vAlign w:val="center"/>
          </w:tcPr>
          <w:p w14:paraId="7319733A"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3.2</w:t>
            </w:r>
          </w:p>
        </w:tc>
      </w:tr>
      <w:tr w:rsidR="003C6E0A" w:rsidRPr="003C6E0A" w14:paraId="3CDCD1F9" w14:textId="77777777" w:rsidTr="00D53018">
        <w:trPr>
          <w:cantSplit/>
          <w:trHeight w:val="215"/>
        </w:trPr>
        <w:tc>
          <w:tcPr>
            <w:tcW w:w="1215" w:type="dxa"/>
            <w:tcBorders>
              <w:top w:val="nil"/>
              <w:left w:val="nil"/>
              <w:bottom w:val="nil"/>
              <w:right w:val="single" w:sz="6" w:space="0" w:color="auto"/>
            </w:tcBorders>
          </w:tcPr>
          <w:p w14:paraId="212C3B14"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rPr>
            </w:pPr>
            <w:r w:rsidRPr="003C6E0A">
              <w:rPr>
                <w:rFonts w:eastAsia="標楷體" w:hint="eastAsia"/>
                <w:bCs/>
                <w:color w:val="000000" w:themeColor="text1"/>
              </w:rPr>
              <w:t>11</w:t>
            </w:r>
            <w:r w:rsidRPr="003C6E0A">
              <w:rPr>
                <w:rFonts w:eastAsia="標楷體" w:hint="eastAsia"/>
                <w:bCs/>
                <w:color w:val="000000" w:themeColor="text1"/>
              </w:rPr>
              <w:t>月</w:t>
            </w:r>
          </w:p>
        </w:tc>
        <w:tc>
          <w:tcPr>
            <w:tcW w:w="850" w:type="dxa"/>
            <w:tcBorders>
              <w:top w:val="nil"/>
              <w:left w:val="single" w:sz="6" w:space="0" w:color="auto"/>
              <w:bottom w:val="nil"/>
              <w:right w:val="single" w:sz="6" w:space="0" w:color="auto"/>
            </w:tcBorders>
          </w:tcPr>
          <w:p w14:paraId="38E321AB"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p>
        </w:tc>
        <w:tc>
          <w:tcPr>
            <w:tcW w:w="801" w:type="dxa"/>
            <w:tcBorders>
              <w:top w:val="nil"/>
              <w:left w:val="single" w:sz="6" w:space="0" w:color="auto"/>
              <w:bottom w:val="nil"/>
              <w:right w:val="single" w:sz="6" w:space="0" w:color="auto"/>
            </w:tcBorders>
            <w:vAlign w:val="center"/>
          </w:tcPr>
          <w:p w14:paraId="7C8F67D2"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6.7</w:t>
            </w:r>
          </w:p>
        </w:tc>
        <w:tc>
          <w:tcPr>
            <w:tcW w:w="855" w:type="dxa"/>
            <w:tcBorders>
              <w:top w:val="nil"/>
              <w:left w:val="single" w:sz="6" w:space="0" w:color="auto"/>
              <w:bottom w:val="nil"/>
              <w:right w:val="single" w:sz="6" w:space="0" w:color="auto"/>
            </w:tcBorders>
            <w:vAlign w:val="bottom"/>
          </w:tcPr>
          <w:p w14:paraId="248EE72A"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604.4</w:t>
            </w:r>
          </w:p>
        </w:tc>
        <w:tc>
          <w:tcPr>
            <w:tcW w:w="963" w:type="dxa"/>
            <w:tcBorders>
              <w:top w:val="nil"/>
              <w:left w:val="single" w:sz="6" w:space="0" w:color="auto"/>
              <w:bottom w:val="nil"/>
              <w:right w:val="single" w:sz="6" w:space="0" w:color="auto"/>
            </w:tcBorders>
            <w:vAlign w:val="bottom"/>
          </w:tcPr>
          <w:p w14:paraId="1947041C"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32.1</w:t>
            </w:r>
          </w:p>
        </w:tc>
        <w:tc>
          <w:tcPr>
            <w:tcW w:w="908" w:type="dxa"/>
            <w:tcBorders>
              <w:top w:val="nil"/>
              <w:left w:val="single" w:sz="6" w:space="0" w:color="auto"/>
              <w:bottom w:val="nil"/>
              <w:right w:val="single" w:sz="6" w:space="0" w:color="auto"/>
            </w:tcBorders>
            <w:vAlign w:val="bottom"/>
          </w:tcPr>
          <w:p w14:paraId="54757572"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573.6</w:t>
            </w:r>
          </w:p>
        </w:tc>
        <w:tc>
          <w:tcPr>
            <w:tcW w:w="869" w:type="dxa"/>
            <w:tcBorders>
              <w:top w:val="nil"/>
              <w:left w:val="single" w:sz="6" w:space="0" w:color="auto"/>
              <w:bottom w:val="nil"/>
              <w:right w:val="single" w:sz="6" w:space="0" w:color="auto"/>
            </w:tcBorders>
            <w:vAlign w:val="bottom"/>
          </w:tcPr>
          <w:p w14:paraId="392776FF"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43.6</w:t>
            </w:r>
          </w:p>
        </w:tc>
        <w:tc>
          <w:tcPr>
            <w:tcW w:w="817" w:type="dxa"/>
            <w:tcBorders>
              <w:top w:val="nil"/>
              <w:left w:val="single" w:sz="6" w:space="0" w:color="auto"/>
              <w:bottom w:val="nil"/>
              <w:right w:val="single" w:sz="6" w:space="0" w:color="auto"/>
            </w:tcBorders>
            <w:vAlign w:val="bottom"/>
          </w:tcPr>
          <w:p w14:paraId="3A0CF3A5"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30.9</w:t>
            </w:r>
          </w:p>
        </w:tc>
        <w:tc>
          <w:tcPr>
            <w:tcW w:w="822" w:type="dxa"/>
            <w:tcBorders>
              <w:top w:val="nil"/>
              <w:left w:val="single" w:sz="6" w:space="0" w:color="auto"/>
              <w:bottom w:val="nil"/>
              <w:right w:val="single" w:sz="6" w:space="0" w:color="auto"/>
            </w:tcBorders>
            <w:vAlign w:val="center"/>
          </w:tcPr>
          <w:p w14:paraId="1DEBE712"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3.8</w:t>
            </w:r>
          </w:p>
        </w:tc>
        <w:tc>
          <w:tcPr>
            <w:tcW w:w="720" w:type="dxa"/>
            <w:tcBorders>
              <w:top w:val="nil"/>
              <w:left w:val="single" w:sz="6" w:space="0" w:color="auto"/>
              <w:bottom w:val="nil"/>
              <w:right w:val="nil"/>
            </w:tcBorders>
            <w:vAlign w:val="center"/>
          </w:tcPr>
          <w:p w14:paraId="7E0C671D"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3.1</w:t>
            </w:r>
          </w:p>
        </w:tc>
      </w:tr>
      <w:tr w:rsidR="003C6E0A" w:rsidRPr="003C6E0A" w14:paraId="6009D83B" w14:textId="77777777" w:rsidTr="00D53018">
        <w:trPr>
          <w:cantSplit/>
          <w:trHeight w:val="215"/>
        </w:trPr>
        <w:tc>
          <w:tcPr>
            <w:tcW w:w="1215" w:type="dxa"/>
            <w:tcBorders>
              <w:top w:val="nil"/>
              <w:left w:val="nil"/>
              <w:bottom w:val="nil"/>
              <w:right w:val="single" w:sz="6" w:space="0" w:color="auto"/>
            </w:tcBorders>
          </w:tcPr>
          <w:p w14:paraId="7E7022D5"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rPr>
            </w:pPr>
            <w:r w:rsidRPr="003C6E0A">
              <w:rPr>
                <w:rFonts w:eastAsia="標楷體" w:hint="eastAsia"/>
                <w:bCs/>
                <w:color w:val="000000" w:themeColor="text1"/>
              </w:rPr>
              <w:t>12</w:t>
            </w:r>
            <w:r w:rsidRPr="003C6E0A">
              <w:rPr>
                <w:rFonts w:eastAsia="標楷體" w:hint="eastAsia"/>
                <w:bCs/>
                <w:color w:val="000000" w:themeColor="text1"/>
              </w:rPr>
              <w:t>月</w:t>
            </w:r>
          </w:p>
        </w:tc>
        <w:tc>
          <w:tcPr>
            <w:tcW w:w="850" w:type="dxa"/>
            <w:tcBorders>
              <w:top w:val="nil"/>
              <w:left w:val="single" w:sz="6" w:space="0" w:color="auto"/>
              <w:bottom w:val="nil"/>
              <w:right w:val="single" w:sz="6" w:space="0" w:color="auto"/>
            </w:tcBorders>
          </w:tcPr>
          <w:p w14:paraId="2EF53C5E"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4.2</w:t>
            </w:r>
            <w:r w:rsidRPr="003C6E0A">
              <w:rPr>
                <w:rFonts w:eastAsia="標楷體"/>
                <w:color w:val="000000" w:themeColor="text1"/>
              </w:rPr>
              <w:t>(IV)</w:t>
            </w:r>
          </w:p>
        </w:tc>
        <w:tc>
          <w:tcPr>
            <w:tcW w:w="801" w:type="dxa"/>
            <w:tcBorders>
              <w:top w:val="nil"/>
              <w:left w:val="single" w:sz="6" w:space="0" w:color="auto"/>
              <w:bottom w:val="nil"/>
              <w:right w:val="single" w:sz="6" w:space="0" w:color="auto"/>
            </w:tcBorders>
            <w:vAlign w:val="center"/>
          </w:tcPr>
          <w:p w14:paraId="1119A6B6"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7.4</w:t>
            </w:r>
          </w:p>
        </w:tc>
        <w:tc>
          <w:tcPr>
            <w:tcW w:w="855" w:type="dxa"/>
            <w:tcBorders>
              <w:top w:val="nil"/>
              <w:left w:val="single" w:sz="6" w:space="0" w:color="auto"/>
              <w:bottom w:val="nil"/>
              <w:right w:val="single" w:sz="6" w:space="0" w:color="auto"/>
            </w:tcBorders>
            <w:vAlign w:val="bottom"/>
          </w:tcPr>
          <w:p w14:paraId="201D4F50"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607.4</w:t>
            </w:r>
          </w:p>
        </w:tc>
        <w:tc>
          <w:tcPr>
            <w:tcW w:w="963" w:type="dxa"/>
            <w:tcBorders>
              <w:top w:val="nil"/>
              <w:left w:val="single" w:sz="6" w:space="0" w:color="auto"/>
              <w:bottom w:val="nil"/>
              <w:right w:val="single" w:sz="6" w:space="0" w:color="auto"/>
            </w:tcBorders>
            <w:vAlign w:val="bottom"/>
          </w:tcPr>
          <w:p w14:paraId="1F787693"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18.3</w:t>
            </w:r>
          </w:p>
        </w:tc>
        <w:tc>
          <w:tcPr>
            <w:tcW w:w="908" w:type="dxa"/>
            <w:tcBorders>
              <w:top w:val="nil"/>
              <w:left w:val="single" w:sz="6" w:space="0" w:color="auto"/>
              <w:bottom w:val="nil"/>
              <w:right w:val="single" w:sz="6" w:space="0" w:color="auto"/>
            </w:tcBorders>
            <w:vAlign w:val="bottom"/>
          </w:tcPr>
          <w:p w14:paraId="6B6995F4"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613.2</w:t>
            </w:r>
          </w:p>
        </w:tc>
        <w:tc>
          <w:tcPr>
            <w:tcW w:w="869" w:type="dxa"/>
            <w:tcBorders>
              <w:top w:val="nil"/>
              <w:left w:val="single" w:sz="6" w:space="0" w:color="auto"/>
              <w:bottom w:val="nil"/>
              <w:right w:val="single" w:sz="6" w:space="0" w:color="auto"/>
            </w:tcBorders>
            <w:vAlign w:val="bottom"/>
          </w:tcPr>
          <w:p w14:paraId="4CAAA674"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37.4</w:t>
            </w:r>
          </w:p>
        </w:tc>
        <w:tc>
          <w:tcPr>
            <w:tcW w:w="817" w:type="dxa"/>
            <w:tcBorders>
              <w:top w:val="nil"/>
              <w:left w:val="single" w:sz="6" w:space="0" w:color="auto"/>
              <w:bottom w:val="nil"/>
              <w:right w:val="single" w:sz="6" w:space="0" w:color="auto"/>
            </w:tcBorders>
            <w:vAlign w:val="bottom"/>
          </w:tcPr>
          <w:p w14:paraId="49C090DF"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-5.8</w:t>
            </w:r>
          </w:p>
        </w:tc>
        <w:tc>
          <w:tcPr>
            <w:tcW w:w="822" w:type="dxa"/>
            <w:tcBorders>
              <w:top w:val="nil"/>
              <w:left w:val="single" w:sz="6" w:space="0" w:color="auto"/>
              <w:bottom w:val="nil"/>
              <w:right w:val="single" w:sz="6" w:space="0" w:color="auto"/>
            </w:tcBorders>
            <w:vAlign w:val="center"/>
          </w:tcPr>
          <w:p w14:paraId="7B82A7F4"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3.7</w:t>
            </w:r>
          </w:p>
        </w:tc>
        <w:tc>
          <w:tcPr>
            <w:tcW w:w="720" w:type="dxa"/>
            <w:tcBorders>
              <w:top w:val="nil"/>
              <w:left w:val="single" w:sz="6" w:space="0" w:color="auto"/>
              <w:bottom w:val="nil"/>
              <w:right w:val="nil"/>
            </w:tcBorders>
            <w:vAlign w:val="center"/>
          </w:tcPr>
          <w:p w14:paraId="5E723FE3"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3.8</w:t>
            </w:r>
          </w:p>
        </w:tc>
      </w:tr>
      <w:tr w:rsidR="003C6E0A" w:rsidRPr="003C6E0A" w14:paraId="15E1646C" w14:textId="77777777" w:rsidTr="00D53018">
        <w:trPr>
          <w:cantSplit/>
          <w:trHeight w:val="215"/>
        </w:trPr>
        <w:tc>
          <w:tcPr>
            <w:tcW w:w="1215" w:type="dxa"/>
            <w:tcBorders>
              <w:top w:val="nil"/>
              <w:left w:val="nil"/>
              <w:bottom w:val="nil"/>
              <w:right w:val="single" w:sz="6" w:space="0" w:color="auto"/>
            </w:tcBorders>
          </w:tcPr>
          <w:p w14:paraId="74B9376E"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rPr>
            </w:pPr>
            <w:r w:rsidRPr="003C6E0A">
              <w:rPr>
                <w:rFonts w:eastAsia="標楷體" w:hint="eastAsia"/>
                <w:bCs/>
                <w:color w:val="000000" w:themeColor="text1"/>
              </w:rPr>
              <w:t>2022</w:t>
            </w:r>
            <w:r w:rsidRPr="003C6E0A">
              <w:rPr>
                <w:rFonts w:eastAsia="標楷體" w:hint="eastAsia"/>
                <w:bCs/>
                <w:color w:val="000000" w:themeColor="text1"/>
              </w:rPr>
              <w:t>年</w:t>
            </w:r>
          </w:p>
        </w:tc>
        <w:tc>
          <w:tcPr>
            <w:tcW w:w="850" w:type="dxa"/>
            <w:tcBorders>
              <w:top w:val="nil"/>
              <w:left w:val="single" w:sz="6" w:space="0" w:color="auto"/>
              <w:bottom w:val="nil"/>
              <w:right w:val="single" w:sz="6" w:space="0" w:color="auto"/>
            </w:tcBorders>
          </w:tcPr>
          <w:p w14:paraId="00907BAA"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p>
        </w:tc>
        <w:tc>
          <w:tcPr>
            <w:tcW w:w="801" w:type="dxa"/>
            <w:tcBorders>
              <w:top w:val="nil"/>
              <w:left w:val="single" w:sz="6" w:space="0" w:color="auto"/>
              <w:bottom w:val="nil"/>
              <w:right w:val="single" w:sz="6" w:space="0" w:color="auto"/>
            </w:tcBorders>
            <w:vAlign w:val="center"/>
          </w:tcPr>
          <w:p w14:paraId="41E4D03F"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p>
        </w:tc>
        <w:tc>
          <w:tcPr>
            <w:tcW w:w="855" w:type="dxa"/>
            <w:tcBorders>
              <w:top w:val="nil"/>
              <w:left w:val="single" w:sz="6" w:space="0" w:color="auto"/>
              <w:bottom w:val="nil"/>
              <w:right w:val="single" w:sz="6" w:space="0" w:color="auto"/>
            </w:tcBorders>
            <w:vAlign w:val="bottom"/>
          </w:tcPr>
          <w:p w14:paraId="0215D02B"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1</w:t>
            </w:r>
            <w:r w:rsidRPr="003C6E0A">
              <w:rPr>
                <w:rFonts w:eastAsia="標楷體" w:hint="eastAsia"/>
                <w:color w:val="000000" w:themeColor="text1"/>
              </w:rPr>
              <w:t>,729</w:t>
            </w:r>
            <w:r w:rsidRPr="003C6E0A">
              <w:rPr>
                <w:rFonts w:eastAsia="標楷體"/>
                <w:color w:val="000000" w:themeColor="text1"/>
              </w:rPr>
              <w:t>.</w:t>
            </w:r>
            <w:r w:rsidRPr="003C6E0A">
              <w:rPr>
                <w:rFonts w:eastAsia="標楷體" w:hint="eastAsia"/>
                <w:color w:val="000000" w:themeColor="text1"/>
              </w:rPr>
              <w:t>2</w:t>
            </w:r>
          </w:p>
        </w:tc>
        <w:tc>
          <w:tcPr>
            <w:tcW w:w="963" w:type="dxa"/>
            <w:tcBorders>
              <w:top w:val="nil"/>
              <w:left w:val="single" w:sz="6" w:space="0" w:color="auto"/>
              <w:bottom w:val="nil"/>
              <w:right w:val="single" w:sz="6" w:space="0" w:color="auto"/>
            </w:tcBorders>
            <w:vAlign w:val="bottom"/>
          </w:tcPr>
          <w:p w14:paraId="19DFA0F2"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1</w:t>
            </w:r>
            <w:r w:rsidRPr="003C6E0A">
              <w:rPr>
                <w:rFonts w:eastAsia="標楷體" w:hint="eastAsia"/>
                <w:color w:val="000000" w:themeColor="text1"/>
              </w:rPr>
              <w:t>8.1</w:t>
            </w:r>
          </w:p>
        </w:tc>
        <w:tc>
          <w:tcPr>
            <w:tcW w:w="908" w:type="dxa"/>
            <w:tcBorders>
              <w:top w:val="nil"/>
              <w:left w:val="single" w:sz="6" w:space="0" w:color="auto"/>
              <w:bottom w:val="nil"/>
              <w:right w:val="single" w:sz="6" w:space="0" w:color="auto"/>
            </w:tcBorders>
            <w:vAlign w:val="bottom"/>
          </w:tcPr>
          <w:p w14:paraId="332E148C"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1</w:t>
            </w:r>
            <w:r w:rsidRPr="003C6E0A">
              <w:rPr>
                <w:rFonts w:eastAsia="標楷體" w:hint="eastAsia"/>
                <w:color w:val="000000" w:themeColor="text1"/>
              </w:rPr>
              <w:t>,768</w:t>
            </w:r>
            <w:r w:rsidRPr="003C6E0A">
              <w:rPr>
                <w:rFonts w:eastAsia="標楷體"/>
                <w:color w:val="000000" w:themeColor="text1"/>
              </w:rPr>
              <w:t>.</w:t>
            </w:r>
            <w:r w:rsidRPr="003C6E0A">
              <w:rPr>
                <w:rFonts w:eastAsia="標楷體" w:hint="eastAsia"/>
                <w:color w:val="000000" w:themeColor="text1"/>
              </w:rPr>
              <w:t>7</w:t>
            </w:r>
          </w:p>
        </w:tc>
        <w:tc>
          <w:tcPr>
            <w:tcW w:w="869" w:type="dxa"/>
            <w:tcBorders>
              <w:top w:val="nil"/>
              <w:left w:val="single" w:sz="6" w:space="0" w:color="auto"/>
              <w:bottom w:val="nil"/>
              <w:right w:val="single" w:sz="6" w:space="0" w:color="auto"/>
            </w:tcBorders>
            <w:vAlign w:val="bottom"/>
          </w:tcPr>
          <w:p w14:paraId="09D704EC"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29.5</w:t>
            </w:r>
          </w:p>
        </w:tc>
        <w:tc>
          <w:tcPr>
            <w:tcW w:w="817" w:type="dxa"/>
            <w:tcBorders>
              <w:top w:val="nil"/>
              <w:left w:val="single" w:sz="6" w:space="0" w:color="auto"/>
              <w:bottom w:val="nil"/>
              <w:right w:val="single" w:sz="6" w:space="0" w:color="auto"/>
            </w:tcBorders>
            <w:vAlign w:val="bottom"/>
          </w:tcPr>
          <w:p w14:paraId="18E47ED8"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-39.5</w:t>
            </w:r>
          </w:p>
        </w:tc>
        <w:tc>
          <w:tcPr>
            <w:tcW w:w="822" w:type="dxa"/>
            <w:tcBorders>
              <w:top w:val="nil"/>
              <w:left w:val="single" w:sz="6" w:space="0" w:color="auto"/>
              <w:bottom w:val="nil"/>
              <w:right w:val="single" w:sz="6" w:space="0" w:color="auto"/>
            </w:tcBorders>
            <w:vAlign w:val="center"/>
          </w:tcPr>
          <w:p w14:paraId="10E2E549"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3.8</w:t>
            </w:r>
          </w:p>
        </w:tc>
        <w:tc>
          <w:tcPr>
            <w:tcW w:w="720" w:type="dxa"/>
            <w:tcBorders>
              <w:top w:val="nil"/>
              <w:left w:val="single" w:sz="6" w:space="0" w:color="auto"/>
              <w:bottom w:val="nil"/>
              <w:right w:val="nil"/>
            </w:tcBorders>
            <w:vAlign w:val="center"/>
          </w:tcPr>
          <w:p w14:paraId="6B82D990"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3.0</w:t>
            </w:r>
          </w:p>
        </w:tc>
      </w:tr>
      <w:tr w:rsidR="003C6E0A" w:rsidRPr="003C6E0A" w14:paraId="4338BE41" w14:textId="77777777" w:rsidTr="00D53018">
        <w:trPr>
          <w:cantSplit/>
          <w:trHeight w:val="215"/>
        </w:trPr>
        <w:tc>
          <w:tcPr>
            <w:tcW w:w="1215" w:type="dxa"/>
            <w:tcBorders>
              <w:top w:val="nil"/>
              <w:left w:val="nil"/>
              <w:bottom w:val="nil"/>
              <w:right w:val="single" w:sz="6" w:space="0" w:color="auto"/>
            </w:tcBorders>
          </w:tcPr>
          <w:p w14:paraId="02D64780"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rPr>
            </w:pPr>
            <w:r w:rsidRPr="003C6E0A">
              <w:rPr>
                <w:rFonts w:eastAsia="標楷體" w:hint="eastAsia"/>
                <w:bCs/>
                <w:color w:val="000000" w:themeColor="text1"/>
              </w:rPr>
              <w:t>1</w:t>
            </w:r>
            <w:r w:rsidRPr="003C6E0A">
              <w:rPr>
                <w:rFonts w:eastAsia="標楷體" w:hint="eastAsia"/>
                <w:bCs/>
                <w:color w:val="000000" w:themeColor="text1"/>
              </w:rPr>
              <w:t>月</w:t>
            </w:r>
          </w:p>
        </w:tc>
        <w:tc>
          <w:tcPr>
            <w:tcW w:w="850" w:type="dxa"/>
            <w:tcBorders>
              <w:top w:val="nil"/>
              <w:left w:val="single" w:sz="6" w:space="0" w:color="auto"/>
              <w:bottom w:val="nil"/>
              <w:right w:val="single" w:sz="6" w:space="0" w:color="auto"/>
            </w:tcBorders>
          </w:tcPr>
          <w:p w14:paraId="718198D1"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p>
        </w:tc>
        <w:tc>
          <w:tcPr>
            <w:tcW w:w="801" w:type="dxa"/>
            <w:tcBorders>
              <w:top w:val="nil"/>
              <w:left w:val="single" w:sz="6" w:space="0" w:color="auto"/>
              <w:bottom w:val="nil"/>
              <w:right w:val="single" w:sz="6" w:space="0" w:color="auto"/>
            </w:tcBorders>
            <w:vAlign w:val="center"/>
          </w:tcPr>
          <w:p w14:paraId="13D08749"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4.2</w:t>
            </w:r>
          </w:p>
        </w:tc>
        <w:tc>
          <w:tcPr>
            <w:tcW w:w="855" w:type="dxa"/>
            <w:tcBorders>
              <w:top w:val="nil"/>
              <w:left w:val="single" w:sz="6" w:space="0" w:color="auto"/>
              <w:bottom w:val="nil"/>
              <w:right w:val="single" w:sz="6" w:space="0" w:color="auto"/>
            </w:tcBorders>
            <w:vAlign w:val="bottom"/>
          </w:tcPr>
          <w:p w14:paraId="41E2C194"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554.5</w:t>
            </w:r>
          </w:p>
        </w:tc>
        <w:tc>
          <w:tcPr>
            <w:tcW w:w="963" w:type="dxa"/>
            <w:tcBorders>
              <w:top w:val="nil"/>
              <w:left w:val="single" w:sz="6" w:space="0" w:color="auto"/>
              <w:bottom w:val="nil"/>
              <w:right w:val="single" w:sz="6" w:space="0" w:color="auto"/>
            </w:tcBorders>
            <w:vAlign w:val="bottom"/>
          </w:tcPr>
          <w:p w14:paraId="33291E3D"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15.2</w:t>
            </w:r>
          </w:p>
        </w:tc>
        <w:tc>
          <w:tcPr>
            <w:tcW w:w="908" w:type="dxa"/>
            <w:tcBorders>
              <w:top w:val="nil"/>
              <w:left w:val="single" w:sz="6" w:space="0" w:color="auto"/>
              <w:bottom w:val="nil"/>
              <w:right w:val="single" w:sz="6" w:space="0" w:color="auto"/>
            </w:tcBorders>
            <w:vAlign w:val="bottom"/>
          </w:tcPr>
          <w:p w14:paraId="4B79CAF9"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601.9</w:t>
            </w:r>
          </w:p>
        </w:tc>
        <w:tc>
          <w:tcPr>
            <w:tcW w:w="869" w:type="dxa"/>
            <w:tcBorders>
              <w:top w:val="nil"/>
              <w:left w:val="single" w:sz="6" w:space="0" w:color="auto"/>
              <w:bottom w:val="nil"/>
              <w:right w:val="single" w:sz="6" w:space="0" w:color="auto"/>
            </w:tcBorders>
            <w:vAlign w:val="bottom"/>
          </w:tcPr>
          <w:p w14:paraId="1A6C90DF"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35.5</w:t>
            </w:r>
          </w:p>
        </w:tc>
        <w:tc>
          <w:tcPr>
            <w:tcW w:w="817" w:type="dxa"/>
            <w:tcBorders>
              <w:top w:val="nil"/>
              <w:left w:val="single" w:sz="6" w:space="0" w:color="auto"/>
              <w:bottom w:val="nil"/>
              <w:right w:val="single" w:sz="6" w:space="0" w:color="auto"/>
            </w:tcBorders>
            <w:vAlign w:val="bottom"/>
          </w:tcPr>
          <w:p w14:paraId="51FE6964"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-47.3</w:t>
            </w:r>
          </w:p>
        </w:tc>
        <w:tc>
          <w:tcPr>
            <w:tcW w:w="822" w:type="dxa"/>
            <w:tcBorders>
              <w:top w:val="nil"/>
              <w:left w:val="single" w:sz="6" w:space="0" w:color="auto"/>
              <w:bottom w:val="nil"/>
              <w:right w:val="single" w:sz="6" w:space="0" w:color="auto"/>
            </w:tcBorders>
            <w:vAlign w:val="center"/>
          </w:tcPr>
          <w:p w14:paraId="281E0BE1"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3.6</w:t>
            </w:r>
          </w:p>
        </w:tc>
        <w:tc>
          <w:tcPr>
            <w:tcW w:w="720" w:type="dxa"/>
            <w:tcBorders>
              <w:top w:val="nil"/>
              <w:left w:val="single" w:sz="6" w:space="0" w:color="auto"/>
              <w:bottom w:val="nil"/>
              <w:right w:val="nil"/>
            </w:tcBorders>
            <w:vAlign w:val="center"/>
          </w:tcPr>
          <w:p w14:paraId="23BA7575"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3.6</w:t>
            </w:r>
          </w:p>
        </w:tc>
      </w:tr>
      <w:tr w:rsidR="003C6E0A" w:rsidRPr="003C6E0A" w14:paraId="3C87FDEE" w14:textId="77777777" w:rsidTr="00D53018">
        <w:trPr>
          <w:cantSplit/>
          <w:trHeight w:val="215"/>
        </w:trPr>
        <w:tc>
          <w:tcPr>
            <w:tcW w:w="1215" w:type="dxa"/>
            <w:tcBorders>
              <w:top w:val="nil"/>
              <w:left w:val="nil"/>
              <w:bottom w:val="nil"/>
              <w:right w:val="single" w:sz="6" w:space="0" w:color="auto"/>
            </w:tcBorders>
          </w:tcPr>
          <w:p w14:paraId="72E798A7"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rPr>
            </w:pPr>
            <w:r w:rsidRPr="003C6E0A">
              <w:rPr>
                <w:rFonts w:eastAsia="標楷體" w:hint="eastAsia"/>
                <w:bCs/>
                <w:color w:val="000000" w:themeColor="text1"/>
              </w:rPr>
              <w:t>2</w:t>
            </w:r>
            <w:r w:rsidRPr="003C6E0A">
              <w:rPr>
                <w:rFonts w:eastAsia="標楷體" w:hint="eastAsia"/>
                <w:bCs/>
                <w:color w:val="000000" w:themeColor="text1"/>
              </w:rPr>
              <w:t>月</w:t>
            </w:r>
          </w:p>
        </w:tc>
        <w:tc>
          <w:tcPr>
            <w:tcW w:w="850" w:type="dxa"/>
            <w:tcBorders>
              <w:top w:val="nil"/>
              <w:left w:val="single" w:sz="6" w:space="0" w:color="auto"/>
              <w:bottom w:val="nil"/>
              <w:right w:val="single" w:sz="6" w:space="0" w:color="auto"/>
            </w:tcBorders>
          </w:tcPr>
          <w:p w14:paraId="39D84517"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p>
        </w:tc>
        <w:tc>
          <w:tcPr>
            <w:tcW w:w="801" w:type="dxa"/>
            <w:tcBorders>
              <w:top w:val="nil"/>
              <w:left w:val="single" w:sz="6" w:space="0" w:color="auto"/>
              <w:bottom w:val="nil"/>
              <w:right w:val="single" w:sz="6" w:space="0" w:color="auto"/>
            </w:tcBorders>
            <w:vAlign w:val="center"/>
          </w:tcPr>
          <w:p w14:paraId="38DF57F3"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6.5</w:t>
            </w:r>
          </w:p>
        </w:tc>
        <w:tc>
          <w:tcPr>
            <w:tcW w:w="855" w:type="dxa"/>
            <w:tcBorders>
              <w:top w:val="nil"/>
              <w:left w:val="single" w:sz="6" w:space="0" w:color="auto"/>
              <w:bottom w:val="nil"/>
              <w:right w:val="single" w:sz="6" w:space="0" w:color="auto"/>
            </w:tcBorders>
            <w:vAlign w:val="bottom"/>
          </w:tcPr>
          <w:p w14:paraId="6B3DE1E3"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539.8</w:t>
            </w:r>
          </w:p>
        </w:tc>
        <w:tc>
          <w:tcPr>
            <w:tcW w:w="963" w:type="dxa"/>
            <w:tcBorders>
              <w:top w:val="nil"/>
              <w:left w:val="single" w:sz="6" w:space="0" w:color="auto"/>
              <w:bottom w:val="nil"/>
              <w:right w:val="single" w:sz="6" w:space="0" w:color="auto"/>
            </w:tcBorders>
            <w:vAlign w:val="bottom"/>
          </w:tcPr>
          <w:p w14:paraId="400FAEC9"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20.6</w:t>
            </w:r>
          </w:p>
        </w:tc>
        <w:tc>
          <w:tcPr>
            <w:tcW w:w="908" w:type="dxa"/>
            <w:tcBorders>
              <w:top w:val="nil"/>
              <w:left w:val="single" w:sz="6" w:space="0" w:color="auto"/>
              <w:bottom w:val="nil"/>
              <w:right w:val="single" w:sz="6" w:space="0" w:color="auto"/>
            </w:tcBorders>
            <w:vAlign w:val="bottom"/>
          </w:tcPr>
          <w:p w14:paraId="34B12F76"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530.9</w:t>
            </w:r>
          </w:p>
        </w:tc>
        <w:tc>
          <w:tcPr>
            <w:tcW w:w="869" w:type="dxa"/>
            <w:tcBorders>
              <w:top w:val="nil"/>
              <w:left w:val="single" w:sz="6" w:space="0" w:color="auto"/>
              <w:bottom w:val="nil"/>
              <w:right w:val="single" w:sz="6" w:space="0" w:color="auto"/>
            </w:tcBorders>
            <w:vAlign w:val="bottom"/>
          </w:tcPr>
          <w:p w14:paraId="0C767E90"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25.1</w:t>
            </w:r>
          </w:p>
        </w:tc>
        <w:tc>
          <w:tcPr>
            <w:tcW w:w="817" w:type="dxa"/>
            <w:tcBorders>
              <w:top w:val="nil"/>
              <w:left w:val="single" w:sz="6" w:space="0" w:color="auto"/>
              <w:bottom w:val="nil"/>
              <w:right w:val="single" w:sz="6" w:space="0" w:color="auto"/>
            </w:tcBorders>
            <w:vAlign w:val="bottom"/>
          </w:tcPr>
          <w:p w14:paraId="38E212BC"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8.9</w:t>
            </w:r>
          </w:p>
        </w:tc>
        <w:tc>
          <w:tcPr>
            <w:tcW w:w="822" w:type="dxa"/>
            <w:tcBorders>
              <w:top w:val="nil"/>
              <w:left w:val="single" w:sz="6" w:space="0" w:color="auto"/>
              <w:bottom w:val="nil"/>
              <w:right w:val="single" w:sz="6" w:space="0" w:color="auto"/>
            </w:tcBorders>
            <w:vAlign w:val="center"/>
          </w:tcPr>
          <w:p w14:paraId="53F58785"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3.7</w:t>
            </w:r>
          </w:p>
        </w:tc>
        <w:tc>
          <w:tcPr>
            <w:tcW w:w="720" w:type="dxa"/>
            <w:tcBorders>
              <w:top w:val="nil"/>
              <w:left w:val="single" w:sz="6" w:space="0" w:color="auto"/>
              <w:bottom w:val="nil"/>
              <w:right w:val="nil"/>
            </w:tcBorders>
            <w:vAlign w:val="center"/>
          </w:tcPr>
          <w:p w14:paraId="0D5CCF43"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2.7</w:t>
            </w:r>
          </w:p>
        </w:tc>
      </w:tr>
      <w:tr w:rsidR="003C6E0A" w:rsidRPr="003C6E0A" w14:paraId="09BB6B15" w14:textId="77777777" w:rsidTr="00D53018">
        <w:trPr>
          <w:cantSplit/>
          <w:trHeight w:val="215"/>
        </w:trPr>
        <w:tc>
          <w:tcPr>
            <w:tcW w:w="1215" w:type="dxa"/>
            <w:tcBorders>
              <w:top w:val="nil"/>
              <w:left w:val="nil"/>
              <w:bottom w:val="single" w:sz="4" w:space="0" w:color="auto"/>
              <w:right w:val="single" w:sz="6" w:space="0" w:color="auto"/>
            </w:tcBorders>
          </w:tcPr>
          <w:p w14:paraId="48255CF7" w14:textId="77777777" w:rsidR="003C6E0A" w:rsidRPr="003C6E0A" w:rsidRDefault="003C6E0A" w:rsidP="00D53018">
            <w:pPr>
              <w:tabs>
                <w:tab w:val="left" w:pos="6840"/>
              </w:tabs>
              <w:autoSpaceDE w:val="0"/>
              <w:autoSpaceDN w:val="0"/>
              <w:adjustRightInd w:val="0"/>
              <w:snapToGrid w:val="0"/>
              <w:spacing w:line="380" w:lineRule="atLeast"/>
              <w:jc w:val="center"/>
              <w:rPr>
                <w:rFonts w:eastAsia="標楷體"/>
                <w:bCs/>
                <w:color w:val="000000" w:themeColor="text1"/>
              </w:rPr>
            </w:pPr>
            <w:r w:rsidRPr="003C6E0A">
              <w:rPr>
                <w:rFonts w:eastAsia="標楷體" w:hint="eastAsia"/>
                <w:bCs/>
                <w:color w:val="000000" w:themeColor="text1"/>
              </w:rPr>
              <w:t>3</w:t>
            </w:r>
            <w:r w:rsidRPr="003C6E0A">
              <w:rPr>
                <w:rFonts w:eastAsia="標楷體" w:hint="eastAsia"/>
                <w:bCs/>
                <w:color w:val="000000" w:themeColor="text1"/>
              </w:rPr>
              <w:t>月</w:t>
            </w:r>
          </w:p>
        </w:tc>
        <w:tc>
          <w:tcPr>
            <w:tcW w:w="850" w:type="dxa"/>
            <w:tcBorders>
              <w:top w:val="nil"/>
              <w:left w:val="single" w:sz="6" w:space="0" w:color="auto"/>
              <w:bottom w:val="single" w:sz="4" w:space="0" w:color="auto"/>
              <w:right w:val="single" w:sz="6" w:space="0" w:color="auto"/>
            </w:tcBorders>
          </w:tcPr>
          <w:p w14:paraId="5C6C50D6"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p>
        </w:tc>
        <w:tc>
          <w:tcPr>
            <w:tcW w:w="801" w:type="dxa"/>
            <w:tcBorders>
              <w:top w:val="nil"/>
              <w:left w:val="single" w:sz="6" w:space="0" w:color="auto"/>
              <w:bottom w:val="single" w:sz="4" w:space="0" w:color="auto"/>
              <w:right w:val="single" w:sz="6" w:space="0" w:color="auto"/>
            </w:tcBorders>
            <w:vAlign w:val="center"/>
          </w:tcPr>
          <w:p w14:paraId="42660B2B"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w:t>
            </w:r>
          </w:p>
        </w:tc>
        <w:tc>
          <w:tcPr>
            <w:tcW w:w="855" w:type="dxa"/>
            <w:tcBorders>
              <w:top w:val="nil"/>
              <w:left w:val="single" w:sz="6" w:space="0" w:color="auto"/>
              <w:bottom w:val="single" w:sz="4" w:space="0" w:color="auto"/>
              <w:right w:val="single" w:sz="6" w:space="0" w:color="auto"/>
            </w:tcBorders>
            <w:vAlign w:val="bottom"/>
          </w:tcPr>
          <w:p w14:paraId="5FC739E6"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634.8</w:t>
            </w:r>
          </w:p>
        </w:tc>
        <w:tc>
          <w:tcPr>
            <w:tcW w:w="963" w:type="dxa"/>
            <w:tcBorders>
              <w:top w:val="nil"/>
              <w:left w:val="single" w:sz="6" w:space="0" w:color="auto"/>
              <w:bottom w:val="single" w:sz="4" w:space="0" w:color="auto"/>
              <w:right w:val="single" w:sz="6" w:space="0" w:color="auto"/>
            </w:tcBorders>
            <w:vAlign w:val="bottom"/>
          </w:tcPr>
          <w:p w14:paraId="79051F1E"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18.2</w:t>
            </w:r>
          </w:p>
        </w:tc>
        <w:tc>
          <w:tcPr>
            <w:tcW w:w="908" w:type="dxa"/>
            <w:tcBorders>
              <w:top w:val="nil"/>
              <w:left w:val="single" w:sz="6" w:space="0" w:color="auto"/>
              <w:bottom w:val="single" w:sz="4" w:space="0" w:color="auto"/>
              <w:right w:val="single" w:sz="6" w:space="0" w:color="auto"/>
            </w:tcBorders>
            <w:vAlign w:val="bottom"/>
          </w:tcPr>
          <w:p w14:paraId="5487B7AF"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636.2</w:t>
            </w:r>
          </w:p>
        </w:tc>
        <w:tc>
          <w:tcPr>
            <w:tcW w:w="869" w:type="dxa"/>
            <w:tcBorders>
              <w:top w:val="nil"/>
              <w:left w:val="single" w:sz="6" w:space="0" w:color="auto"/>
              <w:bottom w:val="single" w:sz="4" w:space="0" w:color="auto"/>
              <w:right w:val="single" w:sz="6" w:space="0" w:color="auto"/>
            </w:tcBorders>
            <w:vAlign w:val="bottom"/>
          </w:tcPr>
          <w:p w14:paraId="759EA317"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27.9</w:t>
            </w:r>
          </w:p>
        </w:tc>
        <w:tc>
          <w:tcPr>
            <w:tcW w:w="817" w:type="dxa"/>
            <w:tcBorders>
              <w:top w:val="nil"/>
              <w:left w:val="single" w:sz="6" w:space="0" w:color="auto"/>
              <w:bottom w:val="single" w:sz="4" w:space="0" w:color="auto"/>
              <w:right w:val="single" w:sz="6" w:space="0" w:color="auto"/>
            </w:tcBorders>
            <w:vAlign w:val="bottom"/>
          </w:tcPr>
          <w:p w14:paraId="61E3A67C"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-1.4</w:t>
            </w:r>
          </w:p>
        </w:tc>
        <w:tc>
          <w:tcPr>
            <w:tcW w:w="822" w:type="dxa"/>
            <w:tcBorders>
              <w:top w:val="nil"/>
              <w:left w:val="single" w:sz="6" w:space="0" w:color="auto"/>
              <w:bottom w:val="single" w:sz="4" w:space="0" w:color="auto"/>
              <w:right w:val="single" w:sz="6" w:space="0" w:color="auto"/>
            </w:tcBorders>
            <w:vAlign w:val="center"/>
          </w:tcPr>
          <w:p w14:paraId="7576C9EC"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4.1</w:t>
            </w:r>
          </w:p>
        </w:tc>
        <w:tc>
          <w:tcPr>
            <w:tcW w:w="720" w:type="dxa"/>
            <w:tcBorders>
              <w:top w:val="nil"/>
              <w:left w:val="single" w:sz="6" w:space="0" w:color="auto"/>
              <w:bottom w:val="single" w:sz="4" w:space="0" w:color="auto"/>
              <w:right w:val="nil"/>
            </w:tcBorders>
            <w:vAlign w:val="center"/>
          </w:tcPr>
          <w:p w14:paraId="692D4BA2"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2.7</w:t>
            </w:r>
          </w:p>
        </w:tc>
      </w:tr>
    </w:tbl>
    <w:p w14:paraId="25D11145" w14:textId="6791E5F0" w:rsidR="00300113" w:rsidRPr="003C6E0A" w:rsidRDefault="009C3903" w:rsidP="00A71E10">
      <w:pPr>
        <w:snapToGrid w:val="0"/>
        <w:rPr>
          <w:rFonts w:eastAsia="標楷體"/>
          <w:color w:val="000000" w:themeColor="text1"/>
          <w:kern w:val="0"/>
          <w:sz w:val="22"/>
        </w:rPr>
      </w:pPr>
      <w:r w:rsidRPr="003C6E0A">
        <w:rPr>
          <w:rFonts w:eastAsia="標楷體"/>
          <w:color w:val="000000" w:themeColor="text1"/>
          <w:kern w:val="0"/>
          <w:sz w:val="22"/>
        </w:rPr>
        <w:t>資料來源：韓國產業通商資源部、韓國企劃財政部、韓國銀行、韓國國家統計局。</w:t>
      </w:r>
    </w:p>
    <w:p w14:paraId="3F1331CB" w14:textId="77777777" w:rsidR="00300113" w:rsidRPr="003C6E0A" w:rsidRDefault="00300113">
      <w:pPr>
        <w:widowControl/>
        <w:rPr>
          <w:rFonts w:eastAsia="標楷體"/>
          <w:color w:val="000000" w:themeColor="text1"/>
          <w:kern w:val="0"/>
          <w:sz w:val="22"/>
        </w:rPr>
      </w:pPr>
      <w:r w:rsidRPr="003C6E0A">
        <w:rPr>
          <w:rFonts w:eastAsia="標楷體"/>
          <w:color w:val="000000" w:themeColor="text1"/>
          <w:kern w:val="0"/>
          <w:sz w:val="22"/>
        </w:rPr>
        <w:br w:type="page"/>
      </w:r>
    </w:p>
    <w:p w14:paraId="2A0097CE" w14:textId="77777777" w:rsidR="00A20C7E" w:rsidRPr="003C6E0A" w:rsidRDefault="00A20C7E" w:rsidP="00A20C7E">
      <w:pPr>
        <w:snapToGrid w:val="0"/>
        <w:spacing w:before="120" w:line="300" w:lineRule="auto"/>
        <w:ind w:left="281" w:rightChars="-95" w:right="-228"/>
        <w:rPr>
          <w:rFonts w:eastAsia="標楷體"/>
          <w:b/>
          <w:bCs/>
          <w:color w:val="000000" w:themeColor="text1"/>
          <w:kern w:val="0"/>
          <w:sz w:val="28"/>
          <w:szCs w:val="28"/>
        </w:rPr>
      </w:pPr>
      <w:r w:rsidRPr="003C6E0A">
        <w:rPr>
          <w:rFonts w:eastAsia="標楷體"/>
          <w:b/>
          <w:bCs/>
          <w:color w:val="000000" w:themeColor="text1"/>
          <w:kern w:val="0"/>
          <w:sz w:val="28"/>
          <w:szCs w:val="28"/>
        </w:rPr>
        <w:lastRenderedPageBreak/>
        <w:t>３、新加坡</w:t>
      </w:r>
    </w:p>
    <w:p w14:paraId="106FD024" w14:textId="326FE671" w:rsidR="003C6E0A" w:rsidRPr="003C6E0A" w:rsidRDefault="003C6E0A" w:rsidP="003C6E0A">
      <w:pPr>
        <w:numPr>
          <w:ilvl w:val="0"/>
          <w:numId w:val="11"/>
        </w:numPr>
        <w:snapToGrid w:val="0"/>
        <w:spacing w:beforeLines="50" w:before="120" w:line="300" w:lineRule="auto"/>
        <w:jc w:val="both"/>
        <w:rPr>
          <w:rFonts w:eastAsia="標楷體" w:cstheme="minorBidi"/>
          <w:color w:val="000000" w:themeColor="text1"/>
          <w:kern w:val="0"/>
          <w:sz w:val="28"/>
          <w:szCs w:val="28"/>
        </w:rPr>
      </w:pPr>
      <w:r w:rsidRPr="003C6E0A">
        <w:rPr>
          <w:rFonts w:eastAsia="標楷體" w:cstheme="minorBidi" w:hint="eastAsia"/>
          <w:color w:val="000000" w:themeColor="text1"/>
          <w:kern w:val="0"/>
          <w:sz w:val="28"/>
          <w:szCs w:val="28"/>
        </w:rPr>
        <w:t>IMF</w:t>
      </w:r>
      <w:r w:rsidRPr="003C6E0A">
        <w:rPr>
          <w:rFonts w:eastAsia="標楷體" w:cstheme="minorBidi" w:hint="eastAsia"/>
          <w:color w:val="000000" w:themeColor="text1"/>
          <w:kern w:val="0"/>
          <w:sz w:val="28"/>
          <w:szCs w:val="28"/>
        </w:rPr>
        <w:t>及</w:t>
      </w:r>
      <w:r w:rsidRPr="003C6E0A">
        <w:rPr>
          <w:rFonts w:eastAsia="標楷體" w:cstheme="minorBidi" w:hint="eastAsia"/>
          <w:color w:val="000000" w:themeColor="text1"/>
          <w:kern w:val="0"/>
          <w:sz w:val="28"/>
          <w:szCs w:val="28"/>
        </w:rPr>
        <w:t>IHS Markit</w:t>
      </w:r>
      <w:r w:rsidR="00F07A4A" w:rsidRPr="003C6E0A">
        <w:rPr>
          <w:rFonts w:eastAsia="標楷體" w:cstheme="minorBidi" w:hint="eastAsia"/>
          <w:color w:val="000000" w:themeColor="text1"/>
          <w:kern w:val="0"/>
          <w:sz w:val="28"/>
          <w:szCs w:val="28"/>
        </w:rPr>
        <w:t>今年</w:t>
      </w:r>
      <w:r w:rsidR="00F07A4A" w:rsidRPr="003C6E0A">
        <w:rPr>
          <w:rFonts w:eastAsia="標楷體" w:cstheme="minorBidi" w:hint="eastAsia"/>
          <w:color w:val="000000" w:themeColor="text1"/>
          <w:kern w:val="0"/>
          <w:sz w:val="28"/>
          <w:szCs w:val="28"/>
        </w:rPr>
        <w:t>4</w:t>
      </w:r>
      <w:r w:rsidR="00F07A4A" w:rsidRPr="003C6E0A">
        <w:rPr>
          <w:rFonts w:eastAsia="標楷體" w:cstheme="minorBidi" w:hint="eastAsia"/>
          <w:color w:val="000000" w:themeColor="text1"/>
          <w:kern w:val="0"/>
          <w:sz w:val="28"/>
          <w:szCs w:val="28"/>
        </w:rPr>
        <w:t>月</w:t>
      </w:r>
      <w:r w:rsidRPr="003C6E0A">
        <w:rPr>
          <w:rFonts w:eastAsia="標楷體" w:cstheme="minorBidi" w:hint="eastAsia"/>
          <w:color w:val="000000" w:themeColor="text1"/>
          <w:kern w:val="0"/>
          <w:sz w:val="28"/>
          <w:szCs w:val="28"/>
        </w:rPr>
        <w:t>預測</w:t>
      </w:r>
      <w:r w:rsidR="00F07A4A">
        <w:rPr>
          <w:rFonts w:eastAsia="標楷體" w:cstheme="minorBidi" w:hint="eastAsia"/>
          <w:color w:val="000000" w:themeColor="text1"/>
          <w:kern w:val="0"/>
          <w:sz w:val="28"/>
          <w:szCs w:val="28"/>
        </w:rPr>
        <w:t>，</w:t>
      </w:r>
      <w:r w:rsidRPr="003C6E0A">
        <w:rPr>
          <w:rFonts w:eastAsia="標楷體" w:cstheme="minorBidi" w:hint="eastAsia"/>
          <w:color w:val="000000" w:themeColor="text1"/>
          <w:kern w:val="0"/>
          <w:sz w:val="28"/>
          <w:szCs w:val="28"/>
        </w:rPr>
        <w:t>新加坡今年及明年經濟成長率分別為</w:t>
      </w:r>
      <w:r w:rsidRPr="003C6E0A">
        <w:rPr>
          <w:rFonts w:eastAsia="標楷體" w:cstheme="minorBidi"/>
          <w:color w:val="000000" w:themeColor="text1"/>
          <w:kern w:val="0"/>
          <w:sz w:val="28"/>
          <w:szCs w:val="28"/>
        </w:rPr>
        <w:t>4.0%</w:t>
      </w:r>
      <w:r w:rsidRPr="003C6E0A">
        <w:rPr>
          <w:rFonts w:eastAsia="標楷體" w:cstheme="minorBidi"/>
          <w:color w:val="000000" w:themeColor="text1"/>
          <w:kern w:val="0"/>
          <w:sz w:val="28"/>
          <w:szCs w:val="28"/>
        </w:rPr>
        <w:t>及</w:t>
      </w:r>
      <w:r w:rsidRPr="003C6E0A">
        <w:rPr>
          <w:rFonts w:eastAsia="標楷體" w:cstheme="minorBidi" w:hint="eastAsia"/>
          <w:color w:val="000000" w:themeColor="text1"/>
          <w:kern w:val="0"/>
          <w:sz w:val="28"/>
          <w:szCs w:val="28"/>
        </w:rPr>
        <w:t>3.73</w:t>
      </w:r>
      <w:r w:rsidRPr="003C6E0A">
        <w:rPr>
          <w:rFonts w:eastAsia="標楷體" w:cstheme="minorBidi"/>
          <w:color w:val="000000" w:themeColor="text1"/>
          <w:kern w:val="0"/>
          <w:sz w:val="28"/>
          <w:szCs w:val="28"/>
        </w:rPr>
        <w:t>%</w:t>
      </w:r>
      <w:r w:rsidRPr="003C6E0A">
        <w:rPr>
          <w:rFonts w:eastAsia="標楷體" w:cstheme="minorBidi"/>
          <w:color w:val="000000" w:themeColor="text1"/>
          <w:kern w:val="0"/>
          <w:sz w:val="28"/>
          <w:szCs w:val="28"/>
        </w:rPr>
        <w:t>，以及</w:t>
      </w:r>
      <w:r w:rsidRPr="003C6E0A">
        <w:rPr>
          <w:rFonts w:eastAsia="標楷體" w:cstheme="minorBidi"/>
          <w:color w:val="000000" w:themeColor="text1"/>
          <w:kern w:val="0"/>
          <w:sz w:val="28"/>
          <w:szCs w:val="28"/>
        </w:rPr>
        <w:t>2.9%</w:t>
      </w:r>
      <w:r w:rsidRPr="003C6E0A">
        <w:rPr>
          <w:rFonts w:eastAsia="標楷體" w:cstheme="minorBidi"/>
          <w:color w:val="000000" w:themeColor="text1"/>
          <w:kern w:val="0"/>
          <w:sz w:val="28"/>
          <w:szCs w:val="28"/>
        </w:rPr>
        <w:t>及</w:t>
      </w:r>
      <w:r w:rsidRPr="003C6E0A">
        <w:rPr>
          <w:rFonts w:eastAsia="標楷體" w:cstheme="minorBidi"/>
          <w:color w:val="000000" w:themeColor="text1"/>
          <w:kern w:val="0"/>
          <w:sz w:val="28"/>
          <w:szCs w:val="28"/>
        </w:rPr>
        <w:t>3.90</w:t>
      </w:r>
      <w:r w:rsidRPr="003C6E0A">
        <w:rPr>
          <w:rFonts w:eastAsia="標楷體" w:cstheme="minorBidi" w:hint="eastAsia"/>
          <w:color w:val="000000" w:themeColor="text1"/>
          <w:kern w:val="0"/>
          <w:sz w:val="28"/>
          <w:szCs w:val="28"/>
        </w:rPr>
        <w:t>%</w:t>
      </w:r>
      <w:r w:rsidRPr="003C6E0A">
        <w:rPr>
          <w:rFonts w:eastAsia="標楷體" w:cstheme="minorBidi" w:hint="eastAsia"/>
          <w:color w:val="000000" w:themeColor="text1"/>
          <w:kern w:val="0"/>
          <w:sz w:val="28"/>
          <w:szCs w:val="28"/>
        </w:rPr>
        <w:t>。</w:t>
      </w:r>
    </w:p>
    <w:p w14:paraId="2C90A3C3" w14:textId="77777777" w:rsidR="003C6E0A" w:rsidRPr="003C6E0A" w:rsidRDefault="003C6E0A" w:rsidP="003C6E0A">
      <w:pPr>
        <w:numPr>
          <w:ilvl w:val="0"/>
          <w:numId w:val="11"/>
        </w:numPr>
        <w:snapToGrid w:val="0"/>
        <w:spacing w:beforeLines="50" w:before="120" w:line="300" w:lineRule="auto"/>
        <w:jc w:val="both"/>
        <w:rPr>
          <w:rFonts w:eastAsia="標楷體" w:cstheme="minorBidi"/>
          <w:color w:val="000000" w:themeColor="text1"/>
          <w:kern w:val="0"/>
          <w:sz w:val="28"/>
          <w:szCs w:val="28"/>
        </w:rPr>
      </w:pPr>
      <w:r w:rsidRPr="003C6E0A">
        <w:rPr>
          <w:rFonts w:eastAsia="標楷體" w:cstheme="minorBidi" w:hint="eastAsia"/>
          <w:color w:val="000000" w:themeColor="text1"/>
          <w:kern w:val="0"/>
          <w:sz w:val="28"/>
          <w:szCs w:val="28"/>
        </w:rPr>
        <w:t>新加坡今年</w:t>
      </w:r>
      <w:r w:rsidRPr="003C6E0A">
        <w:rPr>
          <w:rFonts w:eastAsia="標楷體" w:cstheme="minorBidi" w:hint="eastAsia"/>
          <w:color w:val="000000" w:themeColor="text1"/>
          <w:kern w:val="0"/>
          <w:sz w:val="28"/>
          <w:szCs w:val="28"/>
        </w:rPr>
        <w:t>3</w:t>
      </w:r>
      <w:r w:rsidRPr="003C6E0A">
        <w:rPr>
          <w:rFonts w:eastAsia="標楷體" w:cstheme="minorBidi" w:hint="eastAsia"/>
          <w:color w:val="000000" w:themeColor="text1"/>
          <w:kern w:val="0"/>
          <w:sz w:val="28"/>
          <w:szCs w:val="28"/>
        </w:rPr>
        <w:t>月出口額為</w:t>
      </w:r>
      <w:r w:rsidRPr="003C6E0A">
        <w:rPr>
          <w:rFonts w:eastAsia="標楷體" w:cstheme="minorBidi"/>
          <w:color w:val="000000" w:themeColor="text1"/>
          <w:kern w:val="0"/>
          <w:sz w:val="28"/>
          <w:szCs w:val="28"/>
        </w:rPr>
        <w:t>631.5</w:t>
      </w:r>
      <w:r w:rsidRPr="003C6E0A">
        <w:rPr>
          <w:rFonts w:eastAsia="標楷體" w:cstheme="minorBidi" w:hint="eastAsia"/>
          <w:color w:val="000000" w:themeColor="text1"/>
          <w:kern w:val="0"/>
          <w:sz w:val="28"/>
          <w:szCs w:val="28"/>
        </w:rPr>
        <w:t>億星元，較上年同月增加</w:t>
      </w:r>
      <w:r w:rsidRPr="003C6E0A">
        <w:rPr>
          <w:rFonts w:eastAsia="標楷體" w:cstheme="minorBidi"/>
          <w:color w:val="000000" w:themeColor="text1"/>
          <w:w w:val="98"/>
          <w:kern w:val="0"/>
          <w:sz w:val="28"/>
          <w:szCs w:val="28"/>
        </w:rPr>
        <w:t>13.9</w:t>
      </w:r>
      <w:r w:rsidRPr="003C6E0A">
        <w:rPr>
          <w:rFonts w:eastAsia="標楷體" w:cstheme="minorBidi" w:hint="eastAsia"/>
          <w:color w:val="000000" w:themeColor="text1"/>
          <w:kern w:val="0"/>
          <w:sz w:val="28"/>
          <w:szCs w:val="28"/>
        </w:rPr>
        <w:t>%</w:t>
      </w:r>
      <w:r w:rsidRPr="003C6E0A">
        <w:rPr>
          <w:rFonts w:eastAsia="標楷體" w:cstheme="minorBidi" w:hint="eastAsia"/>
          <w:color w:val="000000" w:themeColor="text1"/>
          <w:kern w:val="0"/>
          <w:sz w:val="28"/>
          <w:szCs w:val="28"/>
        </w:rPr>
        <w:t>，進口額為</w:t>
      </w:r>
      <w:r w:rsidRPr="003C6E0A">
        <w:rPr>
          <w:rFonts w:eastAsia="標楷體" w:cstheme="minorBidi"/>
          <w:color w:val="000000" w:themeColor="text1"/>
          <w:kern w:val="0"/>
          <w:sz w:val="28"/>
          <w:szCs w:val="28"/>
        </w:rPr>
        <w:t>581.1</w:t>
      </w:r>
      <w:r w:rsidRPr="003C6E0A">
        <w:rPr>
          <w:rFonts w:eastAsia="標楷體" w:cstheme="minorBidi" w:hint="eastAsia"/>
          <w:color w:val="000000" w:themeColor="text1"/>
          <w:kern w:val="0"/>
          <w:sz w:val="28"/>
          <w:szCs w:val="28"/>
        </w:rPr>
        <w:t>億星元，增加</w:t>
      </w:r>
      <w:r w:rsidRPr="003C6E0A">
        <w:rPr>
          <w:rFonts w:eastAsia="標楷體" w:cstheme="minorBidi" w:hint="eastAsia"/>
          <w:color w:val="000000" w:themeColor="text1"/>
          <w:kern w:val="0"/>
          <w:sz w:val="28"/>
          <w:szCs w:val="28"/>
        </w:rPr>
        <w:t>21.9%</w:t>
      </w:r>
      <w:r w:rsidRPr="003C6E0A">
        <w:rPr>
          <w:rFonts w:eastAsia="標楷體" w:cstheme="minorBidi" w:hint="eastAsia"/>
          <w:color w:val="000000" w:themeColor="text1"/>
          <w:kern w:val="0"/>
          <w:sz w:val="28"/>
          <w:szCs w:val="28"/>
        </w:rPr>
        <w:t>，貿易出超為</w:t>
      </w:r>
      <w:r w:rsidRPr="003C6E0A">
        <w:rPr>
          <w:rFonts w:eastAsia="標楷體" w:cstheme="minorBidi"/>
          <w:color w:val="000000" w:themeColor="text1"/>
          <w:kern w:val="0"/>
          <w:sz w:val="28"/>
          <w:szCs w:val="28"/>
        </w:rPr>
        <w:t>50.3</w:t>
      </w:r>
      <w:r w:rsidRPr="003C6E0A">
        <w:rPr>
          <w:rFonts w:eastAsia="標楷體" w:cstheme="minorBidi" w:hint="eastAsia"/>
          <w:color w:val="000000" w:themeColor="text1"/>
          <w:kern w:val="0"/>
          <w:sz w:val="28"/>
          <w:szCs w:val="28"/>
        </w:rPr>
        <w:t>億星元。國內非石油產品出口增加</w:t>
      </w:r>
      <w:r w:rsidRPr="003C6E0A">
        <w:rPr>
          <w:rFonts w:eastAsia="標楷體" w:cstheme="minorBidi"/>
          <w:color w:val="000000" w:themeColor="text1"/>
          <w:kern w:val="0"/>
          <w:sz w:val="28"/>
          <w:szCs w:val="28"/>
        </w:rPr>
        <w:t>7.7%</w:t>
      </w:r>
      <w:r w:rsidRPr="003C6E0A">
        <w:rPr>
          <w:rFonts w:eastAsia="標楷體" w:cstheme="minorBidi" w:hint="eastAsia"/>
          <w:color w:val="000000" w:themeColor="text1"/>
          <w:kern w:val="0"/>
          <w:sz w:val="28"/>
          <w:szCs w:val="28"/>
        </w:rPr>
        <w:t>，其中電子產品增加</w:t>
      </w:r>
      <w:r w:rsidRPr="003C6E0A">
        <w:rPr>
          <w:rFonts w:eastAsia="標楷體" w:cstheme="minorBidi" w:hint="eastAsia"/>
          <w:color w:val="000000" w:themeColor="text1"/>
          <w:kern w:val="0"/>
          <w:sz w:val="28"/>
          <w:szCs w:val="28"/>
        </w:rPr>
        <w:t>11.5%</w:t>
      </w:r>
      <w:r w:rsidRPr="003C6E0A">
        <w:rPr>
          <w:rFonts w:eastAsia="標楷體" w:cstheme="minorBidi" w:hint="eastAsia"/>
          <w:color w:val="000000" w:themeColor="text1"/>
          <w:kern w:val="0"/>
          <w:sz w:val="28"/>
          <w:szCs w:val="28"/>
        </w:rPr>
        <w:t>，非電子產品增加</w:t>
      </w:r>
      <w:r w:rsidRPr="003C6E0A">
        <w:rPr>
          <w:rFonts w:eastAsia="標楷體" w:cstheme="minorBidi" w:hint="eastAsia"/>
          <w:color w:val="000000" w:themeColor="text1"/>
          <w:kern w:val="0"/>
          <w:sz w:val="28"/>
          <w:szCs w:val="28"/>
        </w:rPr>
        <w:t>6.8%</w:t>
      </w:r>
      <w:r w:rsidRPr="003C6E0A">
        <w:rPr>
          <w:rFonts w:eastAsia="標楷體" w:cstheme="minorBidi" w:hint="eastAsia"/>
          <w:color w:val="000000" w:themeColor="text1"/>
          <w:kern w:val="0"/>
          <w:sz w:val="28"/>
          <w:szCs w:val="28"/>
        </w:rPr>
        <w:t>。非石油產品十大出口國中，對美國</w:t>
      </w:r>
      <w:r w:rsidRPr="003C6E0A">
        <w:rPr>
          <w:rFonts w:eastAsia="標楷體" w:cstheme="minorBidi" w:hint="eastAsia"/>
          <w:color w:val="000000" w:themeColor="text1"/>
          <w:kern w:val="0"/>
          <w:sz w:val="28"/>
          <w:szCs w:val="28"/>
        </w:rPr>
        <w:t>(</w:t>
      </w:r>
      <w:r w:rsidRPr="003C6E0A">
        <w:rPr>
          <w:rFonts w:eastAsia="標楷體" w:cstheme="minorBidi"/>
          <w:color w:val="000000" w:themeColor="text1"/>
          <w:kern w:val="0"/>
          <w:sz w:val="28"/>
          <w:szCs w:val="28"/>
        </w:rPr>
        <w:t>68.1</w:t>
      </w:r>
      <w:r w:rsidRPr="003C6E0A">
        <w:rPr>
          <w:rFonts w:eastAsia="標楷體" w:cstheme="minorBidi" w:hint="eastAsia"/>
          <w:color w:val="000000" w:themeColor="text1"/>
          <w:kern w:val="0"/>
          <w:sz w:val="28"/>
          <w:szCs w:val="28"/>
        </w:rPr>
        <w:t>%)</w:t>
      </w:r>
      <w:r w:rsidRPr="003C6E0A">
        <w:rPr>
          <w:rFonts w:eastAsia="標楷體" w:cstheme="minorBidi" w:hint="eastAsia"/>
          <w:color w:val="000000" w:themeColor="text1"/>
          <w:kern w:val="0"/>
          <w:sz w:val="28"/>
          <w:szCs w:val="28"/>
        </w:rPr>
        <w:t>及馬來西亞</w:t>
      </w:r>
      <w:r w:rsidRPr="003C6E0A">
        <w:rPr>
          <w:rFonts w:eastAsia="標楷體" w:cstheme="minorBidi" w:hint="eastAsia"/>
          <w:color w:val="000000" w:themeColor="text1"/>
          <w:kern w:val="0"/>
          <w:sz w:val="28"/>
          <w:szCs w:val="28"/>
        </w:rPr>
        <w:t>(</w:t>
      </w:r>
      <w:r w:rsidRPr="003C6E0A">
        <w:rPr>
          <w:rFonts w:eastAsia="標楷體" w:cstheme="minorBidi"/>
          <w:color w:val="000000" w:themeColor="text1"/>
          <w:kern w:val="0"/>
          <w:sz w:val="28"/>
          <w:szCs w:val="28"/>
        </w:rPr>
        <w:t>29.1</w:t>
      </w:r>
      <w:r w:rsidRPr="003C6E0A">
        <w:rPr>
          <w:rFonts w:eastAsia="標楷體" w:cstheme="minorBidi" w:hint="eastAsia"/>
          <w:color w:val="000000" w:themeColor="text1"/>
          <w:kern w:val="0"/>
          <w:sz w:val="28"/>
          <w:szCs w:val="28"/>
        </w:rPr>
        <w:t>%)</w:t>
      </w:r>
      <w:r w:rsidRPr="003C6E0A">
        <w:rPr>
          <w:rFonts w:eastAsia="標楷體" w:cstheme="minorBidi" w:hint="eastAsia"/>
          <w:color w:val="000000" w:themeColor="text1"/>
          <w:kern w:val="0"/>
          <w:sz w:val="28"/>
          <w:szCs w:val="28"/>
        </w:rPr>
        <w:t>成長較明顯，對香港</w:t>
      </w:r>
      <w:r w:rsidRPr="003C6E0A">
        <w:rPr>
          <w:rFonts w:eastAsia="標楷體" w:cstheme="minorBidi" w:hint="eastAsia"/>
          <w:color w:val="000000" w:themeColor="text1"/>
          <w:kern w:val="0"/>
          <w:sz w:val="28"/>
          <w:szCs w:val="28"/>
        </w:rPr>
        <w:t>(-</w:t>
      </w:r>
      <w:r w:rsidRPr="003C6E0A">
        <w:rPr>
          <w:rFonts w:eastAsia="標楷體" w:cstheme="minorBidi"/>
          <w:color w:val="000000" w:themeColor="text1"/>
          <w:kern w:val="0"/>
          <w:sz w:val="28"/>
          <w:szCs w:val="28"/>
        </w:rPr>
        <w:t>22.4</w:t>
      </w:r>
      <w:r w:rsidRPr="003C6E0A">
        <w:rPr>
          <w:rFonts w:eastAsia="標楷體" w:cstheme="minorBidi" w:hint="eastAsia"/>
          <w:color w:val="000000" w:themeColor="text1"/>
          <w:kern w:val="0"/>
          <w:sz w:val="28"/>
          <w:szCs w:val="28"/>
        </w:rPr>
        <w:t>%)</w:t>
      </w:r>
      <w:r w:rsidRPr="003C6E0A">
        <w:rPr>
          <w:rFonts w:eastAsia="標楷體" w:cstheme="minorBidi" w:hint="eastAsia"/>
          <w:color w:val="000000" w:themeColor="text1"/>
          <w:kern w:val="0"/>
          <w:sz w:val="28"/>
          <w:szCs w:val="28"/>
        </w:rPr>
        <w:t>及韓國</w:t>
      </w:r>
      <w:r w:rsidRPr="003C6E0A">
        <w:rPr>
          <w:rFonts w:eastAsia="標楷體" w:cstheme="minorBidi" w:hint="eastAsia"/>
          <w:color w:val="000000" w:themeColor="text1"/>
          <w:kern w:val="0"/>
          <w:sz w:val="28"/>
          <w:szCs w:val="28"/>
        </w:rPr>
        <w:t>(</w:t>
      </w:r>
      <w:r w:rsidRPr="003C6E0A">
        <w:rPr>
          <w:rFonts w:eastAsia="標楷體" w:cstheme="minorBidi"/>
          <w:color w:val="000000" w:themeColor="text1"/>
          <w:kern w:val="0"/>
          <w:sz w:val="28"/>
          <w:szCs w:val="28"/>
        </w:rPr>
        <w:t>-8.0</w:t>
      </w:r>
      <w:r w:rsidRPr="003C6E0A">
        <w:rPr>
          <w:rFonts w:eastAsia="標楷體" w:cstheme="minorBidi" w:hint="eastAsia"/>
          <w:color w:val="000000" w:themeColor="text1"/>
          <w:kern w:val="0"/>
          <w:sz w:val="28"/>
          <w:szCs w:val="28"/>
        </w:rPr>
        <w:t>%)</w:t>
      </w:r>
      <w:r w:rsidRPr="003C6E0A">
        <w:rPr>
          <w:rFonts w:eastAsia="標楷體" w:cstheme="minorBidi" w:hint="eastAsia"/>
          <w:color w:val="000000" w:themeColor="text1"/>
          <w:kern w:val="0"/>
          <w:sz w:val="28"/>
          <w:szCs w:val="28"/>
        </w:rPr>
        <w:t>衰退較明顯。</w:t>
      </w:r>
    </w:p>
    <w:p w14:paraId="43E72989" w14:textId="77777777" w:rsidR="003C6E0A" w:rsidRPr="003C6E0A" w:rsidRDefault="003C6E0A" w:rsidP="003C6E0A">
      <w:pPr>
        <w:numPr>
          <w:ilvl w:val="0"/>
          <w:numId w:val="11"/>
        </w:numPr>
        <w:snapToGrid w:val="0"/>
        <w:spacing w:beforeLines="50" w:before="120" w:line="300" w:lineRule="auto"/>
        <w:jc w:val="both"/>
        <w:rPr>
          <w:rFonts w:eastAsia="標楷體" w:cstheme="minorBidi"/>
          <w:color w:val="000000" w:themeColor="text1"/>
          <w:kern w:val="0"/>
          <w:sz w:val="28"/>
          <w:szCs w:val="28"/>
        </w:rPr>
      </w:pPr>
      <w:r w:rsidRPr="003C6E0A">
        <w:rPr>
          <w:rFonts w:eastAsia="標楷體" w:cstheme="minorBidi" w:hint="eastAsia"/>
          <w:color w:val="000000" w:themeColor="text1"/>
          <w:kern w:val="0"/>
          <w:sz w:val="28"/>
          <w:szCs w:val="28"/>
        </w:rPr>
        <w:t>新加坡今年</w:t>
      </w:r>
      <w:r w:rsidRPr="003C6E0A">
        <w:rPr>
          <w:rFonts w:eastAsia="標楷體" w:cstheme="minorBidi" w:hint="eastAsia"/>
          <w:color w:val="000000" w:themeColor="text1"/>
          <w:kern w:val="0"/>
          <w:sz w:val="28"/>
          <w:szCs w:val="28"/>
        </w:rPr>
        <w:t>2</w:t>
      </w:r>
      <w:r w:rsidRPr="003C6E0A">
        <w:rPr>
          <w:rFonts w:eastAsia="標楷體" w:cstheme="minorBidi" w:hint="eastAsia"/>
          <w:color w:val="000000" w:themeColor="text1"/>
          <w:kern w:val="0"/>
          <w:sz w:val="28"/>
          <w:szCs w:val="28"/>
        </w:rPr>
        <w:t>月工業生產</w:t>
      </w:r>
      <w:r w:rsidRPr="003C6E0A">
        <w:rPr>
          <w:rFonts w:eastAsia="標楷體" w:hint="eastAsia"/>
          <w:color w:val="000000" w:themeColor="text1"/>
          <w:kern w:val="0"/>
          <w:sz w:val="28"/>
          <w:szCs w:val="28"/>
        </w:rPr>
        <w:t>增加</w:t>
      </w:r>
      <w:r w:rsidRPr="003C6E0A">
        <w:rPr>
          <w:rFonts w:eastAsia="標楷體" w:cstheme="minorBidi" w:hint="eastAsia"/>
          <w:color w:val="000000" w:themeColor="text1"/>
          <w:kern w:val="0"/>
          <w:sz w:val="28"/>
          <w:szCs w:val="28"/>
        </w:rPr>
        <w:t>17.6%</w:t>
      </w:r>
      <w:r w:rsidRPr="003C6E0A">
        <w:rPr>
          <w:rFonts w:eastAsia="標楷體" w:cstheme="minorBidi" w:hint="eastAsia"/>
          <w:color w:val="000000" w:themeColor="text1"/>
          <w:kern w:val="0"/>
          <w:sz w:val="28"/>
          <w:szCs w:val="28"/>
        </w:rPr>
        <w:t>，其中電子業</w:t>
      </w:r>
      <w:r w:rsidRPr="003C6E0A">
        <w:rPr>
          <w:rFonts w:eastAsia="標楷體" w:cstheme="minorBidi" w:hint="eastAsia"/>
          <w:color w:val="000000" w:themeColor="text1"/>
          <w:kern w:val="0"/>
          <w:sz w:val="28"/>
          <w:szCs w:val="28"/>
        </w:rPr>
        <w:t>(32.4%)</w:t>
      </w:r>
      <w:r w:rsidRPr="003C6E0A">
        <w:rPr>
          <w:rFonts w:eastAsia="標楷體" w:cstheme="minorBidi" w:hint="eastAsia"/>
          <w:color w:val="000000" w:themeColor="text1"/>
          <w:kern w:val="0"/>
          <w:sz w:val="28"/>
          <w:szCs w:val="28"/>
        </w:rPr>
        <w:t>、生醫製造業</w:t>
      </w:r>
      <w:r w:rsidRPr="003C6E0A">
        <w:rPr>
          <w:rFonts w:eastAsia="標楷體" w:cstheme="minorBidi" w:hint="eastAsia"/>
          <w:color w:val="000000" w:themeColor="text1"/>
          <w:kern w:val="0"/>
          <w:sz w:val="28"/>
          <w:szCs w:val="28"/>
        </w:rPr>
        <w:t>(25.3%)</w:t>
      </w:r>
      <w:r w:rsidRPr="003C6E0A">
        <w:rPr>
          <w:rFonts w:eastAsia="標楷體" w:cstheme="minorBidi" w:hint="eastAsia"/>
          <w:color w:val="000000" w:themeColor="text1"/>
          <w:kern w:val="0"/>
          <w:sz w:val="28"/>
          <w:szCs w:val="28"/>
        </w:rPr>
        <w:t>、一般製造業</w:t>
      </w:r>
      <w:r w:rsidRPr="003C6E0A">
        <w:rPr>
          <w:rFonts w:eastAsia="標楷體" w:cstheme="minorBidi" w:hint="eastAsia"/>
          <w:color w:val="000000" w:themeColor="text1"/>
          <w:kern w:val="0"/>
          <w:sz w:val="28"/>
          <w:szCs w:val="28"/>
        </w:rPr>
        <w:t>(12.6%)</w:t>
      </w:r>
      <w:r w:rsidRPr="003C6E0A">
        <w:rPr>
          <w:rFonts w:eastAsia="標楷體" w:cstheme="minorBidi" w:hint="eastAsia"/>
          <w:color w:val="000000" w:themeColor="text1"/>
          <w:kern w:val="0"/>
          <w:sz w:val="28"/>
          <w:szCs w:val="28"/>
        </w:rPr>
        <w:t>、運輸工程業</w:t>
      </w:r>
      <w:r w:rsidRPr="003C6E0A">
        <w:rPr>
          <w:rFonts w:eastAsia="標楷體" w:cstheme="minorBidi" w:hint="eastAsia"/>
          <w:color w:val="000000" w:themeColor="text1"/>
          <w:kern w:val="0"/>
          <w:sz w:val="28"/>
          <w:szCs w:val="28"/>
        </w:rPr>
        <w:t>(4.5%)</w:t>
      </w:r>
      <w:r w:rsidRPr="003C6E0A">
        <w:rPr>
          <w:rFonts w:eastAsia="標楷體" w:cstheme="minorBidi" w:hint="eastAsia"/>
          <w:color w:val="000000" w:themeColor="text1"/>
          <w:kern w:val="0"/>
          <w:sz w:val="28"/>
          <w:szCs w:val="28"/>
        </w:rPr>
        <w:t>及精密工程業</w:t>
      </w:r>
      <w:r w:rsidRPr="003C6E0A">
        <w:rPr>
          <w:rFonts w:eastAsia="標楷體" w:cstheme="minorBidi" w:hint="eastAsia"/>
          <w:color w:val="000000" w:themeColor="text1"/>
          <w:kern w:val="0"/>
          <w:sz w:val="28"/>
          <w:szCs w:val="28"/>
        </w:rPr>
        <w:t>(1.0%)</w:t>
      </w:r>
      <w:r w:rsidRPr="003C6E0A">
        <w:rPr>
          <w:rFonts w:eastAsia="標楷體" w:hint="eastAsia"/>
          <w:color w:val="000000" w:themeColor="text1"/>
          <w:kern w:val="0"/>
          <w:sz w:val="28"/>
          <w:szCs w:val="28"/>
        </w:rPr>
        <w:t>成長，</w:t>
      </w:r>
      <w:r w:rsidRPr="003C6E0A">
        <w:rPr>
          <w:rFonts w:eastAsia="標楷體" w:cstheme="minorBidi" w:hint="eastAsia"/>
          <w:color w:val="000000" w:themeColor="text1"/>
          <w:kern w:val="0"/>
          <w:sz w:val="28"/>
          <w:szCs w:val="28"/>
        </w:rPr>
        <w:t>化學業</w:t>
      </w:r>
      <w:r w:rsidRPr="003C6E0A">
        <w:rPr>
          <w:rFonts w:eastAsia="標楷體" w:cstheme="minorBidi" w:hint="eastAsia"/>
          <w:color w:val="000000" w:themeColor="text1"/>
          <w:kern w:val="0"/>
          <w:sz w:val="28"/>
          <w:szCs w:val="28"/>
        </w:rPr>
        <w:t>(-2.7%)</w:t>
      </w:r>
      <w:r w:rsidRPr="003C6E0A">
        <w:rPr>
          <w:rFonts w:eastAsia="標楷體" w:hint="eastAsia"/>
          <w:color w:val="000000" w:themeColor="text1"/>
          <w:kern w:val="0"/>
          <w:sz w:val="28"/>
          <w:szCs w:val="28"/>
        </w:rPr>
        <w:t>則衰退</w:t>
      </w:r>
      <w:r w:rsidRPr="003C6E0A">
        <w:rPr>
          <w:rFonts w:eastAsia="標楷體" w:cstheme="minorBidi" w:hint="eastAsia"/>
          <w:color w:val="000000" w:themeColor="text1"/>
          <w:kern w:val="0"/>
          <w:sz w:val="28"/>
          <w:szCs w:val="28"/>
        </w:rPr>
        <w:t>。依據新加坡採購與材料管理學院</w:t>
      </w:r>
      <w:r w:rsidRPr="003C6E0A">
        <w:rPr>
          <w:rFonts w:eastAsia="標楷體" w:cstheme="minorBidi" w:hint="eastAsia"/>
          <w:color w:val="000000" w:themeColor="text1"/>
          <w:kern w:val="0"/>
          <w:sz w:val="28"/>
          <w:szCs w:val="28"/>
        </w:rPr>
        <w:t>(SIPMM)</w:t>
      </w:r>
      <w:r w:rsidRPr="003C6E0A">
        <w:rPr>
          <w:rFonts w:eastAsia="標楷體" w:cstheme="minorBidi" w:hint="eastAsia"/>
          <w:color w:val="000000" w:themeColor="text1"/>
          <w:kern w:val="0"/>
          <w:sz w:val="28"/>
          <w:szCs w:val="28"/>
        </w:rPr>
        <w:t>資料顯示，今年</w:t>
      </w:r>
      <w:r w:rsidRPr="003C6E0A">
        <w:rPr>
          <w:rFonts w:eastAsia="標楷體" w:cstheme="minorBidi" w:hint="eastAsia"/>
          <w:color w:val="000000" w:themeColor="text1"/>
          <w:kern w:val="0"/>
          <w:sz w:val="28"/>
          <w:szCs w:val="28"/>
        </w:rPr>
        <w:t>3</w:t>
      </w:r>
      <w:r w:rsidRPr="003C6E0A">
        <w:rPr>
          <w:rFonts w:eastAsia="標楷體" w:cstheme="minorBidi" w:hint="eastAsia"/>
          <w:color w:val="000000" w:themeColor="text1"/>
          <w:kern w:val="0"/>
          <w:sz w:val="28"/>
          <w:szCs w:val="28"/>
        </w:rPr>
        <w:t>月採購經理人指數</w:t>
      </w:r>
      <w:r w:rsidRPr="003C6E0A">
        <w:rPr>
          <w:rFonts w:eastAsia="標楷體" w:cstheme="minorBidi" w:hint="eastAsia"/>
          <w:color w:val="000000" w:themeColor="text1"/>
          <w:kern w:val="0"/>
          <w:sz w:val="28"/>
          <w:szCs w:val="28"/>
        </w:rPr>
        <w:t>(PMI)</w:t>
      </w:r>
      <w:r w:rsidRPr="003C6E0A">
        <w:rPr>
          <w:rFonts w:eastAsia="標楷體" w:cstheme="minorBidi" w:hint="eastAsia"/>
          <w:color w:val="000000" w:themeColor="text1"/>
          <w:kern w:val="0"/>
          <w:sz w:val="28"/>
          <w:szCs w:val="28"/>
        </w:rPr>
        <w:t>為</w:t>
      </w:r>
      <w:r w:rsidRPr="003C6E0A">
        <w:rPr>
          <w:rFonts w:eastAsia="標楷體" w:cstheme="minorBidi" w:hint="eastAsia"/>
          <w:color w:val="000000" w:themeColor="text1"/>
          <w:kern w:val="0"/>
          <w:sz w:val="28"/>
          <w:szCs w:val="28"/>
        </w:rPr>
        <w:t>50.1</w:t>
      </w:r>
      <w:r w:rsidRPr="003C6E0A">
        <w:rPr>
          <w:rFonts w:eastAsia="標楷體" w:cstheme="minorBidi" w:hint="eastAsia"/>
          <w:color w:val="000000" w:themeColor="text1"/>
          <w:kern w:val="0"/>
          <w:sz w:val="28"/>
          <w:szCs w:val="28"/>
        </w:rPr>
        <w:t>，較上月衰退</w:t>
      </w:r>
      <w:r w:rsidRPr="003C6E0A">
        <w:rPr>
          <w:rFonts w:eastAsia="標楷體" w:cstheme="minorBidi" w:hint="eastAsia"/>
          <w:color w:val="000000" w:themeColor="text1"/>
          <w:kern w:val="0"/>
          <w:sz w:val="28"/>
          <w:szCs w:val="28"/>
        </w:rPr>
        <w:t>0.1</w:t>
      </w:r>
      <w:r w:rsidRPr="003C6E0A">
        <w:rPr>
          <w:rFonts w:eastAsia="標楷體" w:cstheme="minorBidi" w:hint="eastAsia"/>
          <w:color w:val="000000" w:themeColor="text1"/>
          <w:kern w:val="0"/>
          <w:sz w:val="28"/>
          <w:szCs w:val="28"/>
        </w:rPr>
        <w:t>。</w:t>
      </w:r>
    </w:p>
    <w:p w14:paraId="1202C001" w14:textId="2D49A951" w:rsidR="00546211" w:rsidRPr="003C6E0A" w:rsidRDefault="003C6E0A" w:rsidP="003C6E0A">
      <w:pPr>
        <w:numPr>
          <w:ilvl w:val="0"/>
          <w:numId w:val="11"/>
        </w:numPr>
        <w:snapToGrid w:val="0"/>
        <w:spacing w:beforeLines="50" w:before="120" w:line="300" w:lineRule="auto"/>
        <w:jc w:val="both"/>
        <w:rPr>
          <w:rFonts w:eastAsia="標楷體" w:cstheme="minorBidi"/>
          <w:color w:val="000000" w:themeColor="text1"/>
          <w:kern w:val="0"/>
          <w:sz w:val="28"/>
          <w:szCs w:val="28"/>
        </w:rPr>
      </w:pPr>
      <w:r w:rsidRPr="003C6E0A">
        <w:rPr>
          <w:rFonts w:eastAsia="標楷體" w:cstheme="minorBidi" w:hint="eastAsia"/>
          <w:color w:val="000000" w:themeColor="text1"/>
          <w:kern w:val="0"/>
          <w:sz w:val="28"/>
          <w:szCs w:val="28"/>
        </w:rPr>
        <w:t>新加坡金融管理局今年</w:t>
      </w:r>
      <w:r w:rsidRPr="003C6E0A">
        <w:rPr>
          <w:rFonts w:eastAsia="標楷體" w:cstheme="minorBidi" w:hint="eastAsia"/>
          <w:color w:val="000000" w:themeColor="text1"/>
          <w:kern w:val="0"/>
          <w:sz w:val="28"/>
          <w:szCs w:val="28"/>
        </w:rPr>
        <w:t>4</w:t>
      </w:r>
      <w:r w:rsidRPr="003C6E0A">
        <w:rPr>
          <w:rFonts w:eastAsia="標楷體" w:cstheme="minorBidi" w:hint="eastAsia"/>
          <w:color w:val="000000" w:themeColor="text1"/>
          <w:kern w:val="0"/>
          <w:sz w:val="28"/>
          <w:szCs w:val="28"/>
        </w:rPr>
        <w:t>月</w:t>
      </w:r>
      <w:r w:rsidRPr="003C6E0A">
        <w:rPr>
          <w:rFonts w:eastAsia="標楷體" w:cstheme="minorBidi" w:hint="eastAsia"/>
          <w:color w:val="000000" w:themeColor="text1"/>
          <w:kern w:val="0"/>
          <w:sz w:val="28"/>
          <w:szCs w:val="28"/>
        </w:rPr>
        <w:t>14</w:t>
      </w:r>
      <w:r w:rsidRPr="003C6E0A">
        <w:rPr>
          <w:rFonts w:eastAsia="標楷體" w:cstheme="minorBidi" w:hint="eastAsia"/>
          <w:color w:val="000000" w:themeColor="text1"/>
          <w:kern w:val="0"/>
          <w:sz w:val="28"/>
          <w:szCs w:val="28"/>
        </w:rPr>
        <w:t>日宣布升值星幣以減緩通膨，本次是繼去年</w:t>
      </w:r>
      <w:r w:rsidRPr="003C6E0A">
        <w:rPr>
          <w:rFonts w:eastAsia="標楷體" w:cstheme="minorBidi" w:hint="eastAsia"/>
          <w:color w:val="000000" w:themeColor="text1"/>
          <w:kern w:val="0"/>
          <w:sz w:val="28"/>
          <w:szCs w:val="28"/>
        </w:rPr>
        <w:t>10</w:t>
      </w:r>
      <w:r w:rsidRPr="003C6E0A">
        <w:rPr>
          <w:rFonts w:eastAsia="標楷體" w:cstheme="minorBidi" w:hint="eastAsia"/>
          <w:color w:val="000000" w:themeColor="text1"/>
          <w:kern w:val="0"/>
          <w:sz w:val="28"/>
          <w:szCs w:val="28"/>
        </w:rPr>
        <w:t>月及今年</w:t>
      </w:r>
      <w:r w:rsidRPr="003C6E0A">
        <w:rPr>
          <w:rFonts w:eastAsia="標楷體" w:cstheme="minorBidi" w:hint="eastAsia"/>
          <w:color w:val="000000" w:themeColor="text1"/>
          <w:kern w:val="0"/>
          <w:sz w:val="28"/>
          <w:szCs w:val="28"/>
        </w:rPr>
        <w:t>1</w:t>
      </w:r>
      <w:r w:rsidRPr="003C6E0A">
        <w:rPr>
          <w:rFonts w:eastAsia="標楷體" w:cstheme="minorBidi" w:hint="eastAsia"/>
          <w:color w:val="000000" w:themeColor="text1"/>
          <w:kern w:val="0"/>
          <w:sz w:val="28"/>
          <w:szCs w:val="28"/>
        </w:rPr>
        <w:t>月後第</w:t>
      </w:r>
      <w:r w:rsidRPr="003C6E0A">
        <w:rPr>
          <w:rFonts w:eastAsia="標楷體" w:cstheme="minorBidi" w:hint="eastAsia"/>
          <w:color w:val="000000" w:themeColor="text1"/>
          <w:kern w:val="0"/>
          <w:sz w:val="28"/>
          <w:szCs w:val="28"/>
        </w:rPr>
        <w:t>3</w:t>
      </w:r>
      <w:r w:rsidRPr="003C6E0A">
        <w:rPr>
          <w:rFonts w:eastAsia="標楷體" w:cstheme="minorBidi" w:hint="eastAsia"/>
          <w:color w:val="000000" w:themeColor="text1"/>
          <w:kern w:val="0"/>
          <w:sz w:val="28"/>
          <w:szCs w:val="28"/>
        </w:rPr>
        <w:t>度升值。</w:t>
      </w:r>
      <w:r w:rsidRPr="003C6E0A">
        <w:rPr>
          <w:rFonts w:eastAsia="標楷體" w:cstheme="minorBidi"/>
          <w:color w:val="000000" w:themeColor="text1"/>
          <w:kern w:val="0"/>
          <w:sz w:val="28"/>
          <w:szCs w:val="28"/>
        </w:rPr>
        <w:t>金管局表示，</w:t>
      </w:r>
      <w:r w:rsidRPr="003C6E0A">
        <w:rPr>
          <w:rFonts w:eastAsia="標楷體" w:cstheme="minorBidi" w:hint="eastAsia"/>
          <w:color w:val="000000" w:themeColor="text1"/>
          <w:kern w:val="0"/>
          <w:sz w:val="28"/>
          <w:szCs w:val="28"/>
        </w:rPr>
        <w:t>未來幾季本地消費物價上漲將高於預期，近期電費、煤氣、燃料及非熟食價格上漲，進而提高交通及食品服務成本。新加坡預估今年第</w:t>
      </w:r>
      <w:r w:rsidRPr="003C6E0A">
        <w:rPr>
          <w:rFonts w:eastAsia="標楷體" w:cstheme="minorBidi" w:hint="eastAsia"/>
          <w:color w:val="000000" w:themeColor="text1"/>
          <w:kern w:val="0"/>
          <w:sz w:val="28"/>
          <w:szCs w:val="28"/>
        </w:rPr>
        <w:t>1</w:t>
      </w:r>
      <w:r w:rsidRPr="003C6E0A">
        <w:rPr>
          <w:rFonts w:eastAsia="標楷體" w:cstheme="minorBidi" w:hint="eastAsia"/>
          <w:color w:val="000000" w:themeColor="text1"/>
          <w:kern w:val="0"/>
          <w:sz w:val="28"/>
          <w:szCs w:val="28"/>
        </w:rPr>
        <w:t>季經濟年成長率為</w:t>
      </w:r>
      <w:r w:rsidRPr="003C6E0A">
        <w:rPr>
          <w:rFonts w:eastAsia="標楷體" w:cstheme="minorBidi" w:hint="eastAsia"/>
          <w:color w:val="000000" w:themeColor="text1"/>
          <w:kern w:val="0"/>
          <w:sz w:val="28"/>
          <w:szCs w:val="28"/>
        </w:rPr>
        <w:t>3.4%</w:t>
      </w:r>
      <w:r w:rsidRPr="003C6E0A">
        <w:rPr>
          <w:rFonts w:eastAsia="標楷體" w:cstheme="minorBidi" w:hint="eastAsia"/>
          <w:color w:val="000000" w:themeColor="text1"/>
          <w:kern w:val="0"/>
          <w:sz w:val="28"/>
          <w:szCs w:val="28"/>
        </w:rPr>
        <w:t>，較前一季的</w:t>
      </w:r>
      <w:r w:rsidRPr="003C6E0A">
        <w:rPr>
          <w:rFonts w:eastAsia="標楷體" w:cstheme="minorBidi" w:hint="eastAsia"/>
          <w:color w:val="000000" w:themeColor="text1"/>
          <w:kern w:val="0"/>
          <w:sz w:val="28"/>
          <w:szCs w:val="28"/>
        </w:rPr>
        <w:t>6.1%</w:t>
      </w:r>
      <w:r w:rsidRPr="003C6E0A">
        <w:rPr>
          <w:rFonts w:eastAsia="標楷體" w:cstheme="minorBidi" w:hint="eastAsia"/>
          <w:color w:val="000000" w:themeColor="text1"/>
          <w:kern w:val="0"/>
          <w:sz w:val="28"/>
          <w:szCs w:val="28"/>
        </w:rPr>
        <w:t>放緩，主因製造業及服務業活動趨緩。</w:t>
      </w:r>
    </w:p>
    <w:p w14:paraId="40570AB9" w14:textId="240D5BCC" w:rsidR="00A20C7E" w:rsidRPr="003C6E0A" w:rsidRDefault="00A20C7E" w:rsidP="00AD282D">
      <w:pPr>
        <w:snapToGrid w:val="0"/>
        <w:spacing w:beforeLines="50" w:before="120" w:line="300" w:lineRule="auto"/>
        <w:ind w:left="568"/>
        <w:jc w:val="both"/>
        <w:rPr>
          <w:rFonts w:eastAsia="標楷體" w:cstheme="minorBidi"/>
          <w:color w:val="000000" w:themeColor="text1"/>
          <w:kern w:val="0"/>
          <w:sz w:val="28"/>
          <w:szCs w:val="28"/>
        </w:rPr>
      </w:pPr>
    </w:p>
    <w:p w14:paraId="4007EAE1" w14:textId="77777777" w:rsidR="00A20C7E" w:rsidRPr="003C6E0A" w:rsidRDefault="00A20C7E">
      <w:pPr>
        <w:widowControl/>
        <w:rPr>
          <w:rFonts w:eastAsia="標楷體"/>
          <w:color w:val="000000" w:themeColor="text1"/>
          <w:kern w:val="0"/>
          <w:sz w:val="28"/>
          <w:szCs w:val="28"/>
        </w:rPr>
      </w:pPr>
      <w:r w:rsidRPr="003C6E0A">
        <w:rPr>
          <w:rFonts w:eastAsia="標楷體"/>
          <w:color w:val="000000" w:themeColor="text1"/>
          <w:kern w:val="0"/>
          <w:sz w:val="28"/>
          <w:szCs w:val="28"/>
        </w:rPr>
        <w:br w:type="page"/>
      </w:r>
    </w:p>
    <w:p w14:paraId="79C46B4B" w14:textId="77777777" w:rsidR="00FD789B" w:rsidRPr="003C6E0A" w:rsidRDefault="00FD789B" w:rsidP="00FD789B">
      <w:pPr>
        <w:widowControl/>
        <w:jc w:val="center"/>
        <w:rPr>
          <w:rFonts w:eastAsia="標楷體"/>
          <w:b/>
          <w:color w:val="000000" w:themeColor="text1"/>
          <w:sz w:val="22"/>
          <w:szCs w:val="28"/>
        </w:rPr>
      </w:pPr>
      <w:r w:rsidRPr="003C6E0A">
        <w:rPr>
          <w:rFonts w:eastAsia="標楷體"/>
          <w:b/>
          <w:color w:val="000000" w:themeColor="text1"/>
          <w:sz w:val="28"/>
          <w:szCs w:val="28"/>
        </w:rPr>
        <w:lastRenderedPageBreak/>
        <w:t>表</w:t>
      </w:r>
      <w:r w:rsidRPr="003C6E0A">
        <w:rPr>
          <w:rFonts w:eastAsia="標楷體"/>
          <w:b/>
          <w:color w:val="000000" w:themeColor="text1"/>
          <w:sz w:val="28"/>
          <w:szCs w:val="28"/>
        </w:rPr>
        <w:t xml:space="preserve">1-3-3   </w:t>
      </w:r>
      <w:r w:rsidRPr="003C6E0A">
        <w:rPr>
          <w:rFonts w:eastAsia="標楷體"/>
          <w:b/>
          <w:color w:val="000000" w:themeColor="text1"/>
          <w:sz w:val="28"/>
          <w:szCs w:val="28"/>
        </w:rPr>
        <w:t>新加坡重要經濟指標</w:t>
      </w:r>
    </w:p>
    <w:p w14:paraId="4DF1CF63" w14:textId="77777777" w:rsidR="00AD282D" w:rsidRPr="003C6E0A" w:rsidRDefault="00FD789B" w:rsidP="00AD282D">
      <w:pPr>
        <w:wordWrap w:val="0"/>
        <w:snapToGrid w:val="0"/>
        <w:spacing w:before="120"/>
        <w:ind w:rightChars="13" w:right="31"/>
        <w:jc w:val="right"/>
        <w:rPr>
          <w:rFonts w:eastAsia="標楷體"/>
          <w:color w:val="000000" w:themeColor="text1"/>
          <w:sz w:val="22"/>
        </w:rPr>
      </w:pPr>
      <w:r w:rsidRPr="003C6E0A">
        <w:rPr>
          <w:rFonts w:eastAsia="標楷體"/>
          <w:color w:val="000000" w:themeColor="text1"/>
          <w:sz w:val="22"/>
        </w:rPr>
        <w:t xml:space="preserve">          </w:t>
      </w:r>
      <w:r w:rsidR="00AD282D" w:rsidRPr="003C6E0A">
        <w:rPr>
          <w:rFonts w:eastAsia="標楷體"/>
          <w:color w:val="000000" w:themeColor="text1"/>
          <w:sz w:val="22"/>
        </w:rPr>
        <w:t xml:space="preserve">  </w:t>
      </w:r>
      <w:r w:rsidR="00AD282D" w:rsidRPr="003C6E0A">
        <w:rPr>
          <w:rFonts w:eastAsia="標楷體"/>
          <w:color w:val="000000" w:themeColor="text1"/>
          <w:sz w:val="22"/>
        </w:rPr>
        <w:t>單位：億星元；</w:t>
      </w:r>
      <w:r w:rsidR="00AD282D" w:rsidRPr="003C6E0A">
        <w:rPr>
          <w:rFonts w:eastAsia="標楷體"/>
          <w:color w:val="000000" w:themeColor="text1"/>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3C6E0A" w:rsidRPr="003C6E0A" w14:paraId="0F1E1E0E" w14:textId="77777777" w:rsidTr="00D53018">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14:paraId="0AFBB8F5" w14:textId="77777777" w:rsidR="003C6E0A" w:rsidRPr="003C6E0A" w:rsidRDefault="003C6E0A" w:rsidP="00D5301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color w:val="000000" w:themeColor="text1"/>
                <w:sz w:val="22"/>
              </w:rPr>
            </w:pPr>
            <w:r w:rsidRPr="003C6E0A">
              <w:rPr>
                <w:rFonts w:eastAsia="標楷體"/>
                <w:color w:val="000000" w:themeColor="text1"/>
                <w:sz w:val="22"/>
              </w:rPr>
              <w:t>年</w:t>
            </w:r>
            <w:r w:rsidRPr="003C6E0A">
              <w:rPr>
                <w:rFonts w:eastAsia="標楷體"/>
                <w:color w:val="000000" w:themeColor="text1"/>
                <w:sz w:val="22"/>
              </w:rPr>
              <w:t>(</w:t>
            </w:r>
            <w:r w:rsidRPr="003C6E0A">
              <w:rPr>
                <w:rFonts w:eastAsia="標楷體"/>
                <w:color w:val="000000" w:themeColor="text1"/>
                <w:sz w:val="22"/>
              </w:rPr>
              <w:t>月</w:t>
            </w:r>
            <w:r w:rsidRPr="003C6E0A">
              <w:rPr>
                <w:rFonts w:eastAsia="標楷體"/>
                <w:color w:val="000000" w:themeColor="text1"/>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75F34566" w14:textId="77777777" w:rsidR="003C6E0A" w:rsidRPr="003C6E0A" w:rsidRDefault="003C6E0A" w:rsidP="00D53018">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實質</w:t>
            </w:r>
          </w:p>
          <w:p w14:paraId="10BA5551" w14:textId="77777777" w:rsidR="003C6E0A" w:rsidRPr="003C6E0A" w:rsidRDefault="003C6E0A" w:rsidP="00D53018">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5767B042" w14:textId="77777777" w:rsidR="003C6E0A" w:rsidRPr="003C6E0A" w:rsidRDefault="003C6E0A" w:rsidP="00D53018">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工業</w:t>
            </w:r>
          </w:p>
          <w:p w14:paraId="3FE1B7C8" w14:textId="77777777" w:rsidR="003C6E0A" w:rsidRPr="003C6E0A" w:rsidRDefault="003C6E0A" w:rsidP="00D53018">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51544B66" w14:textId="77777777" w:rsidR="003C6E0A" w:rsidRPr="003C6E0A" w:rsidRDefault="003C6E0A" w:rsidP="00D53018">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貿</w:t>
            </w:r>
            <w:r w:rsidRPr="003C6E0A">
              <w:rPr>
                <w:rFonts w:eastAsia="標楷體"/>
                <w:color w:val="000000" w:themeColor="text1"/>
                <w:sz w:val="22"/>
              </w:rPr>
              <w:t xml:space="preserve">   </w:t>
            </w:r>
            <w:r w:rsidRPr="003C6E0A">
              <w:rPr>
                <w:rFonts w:eastAsia="標楷體"/>
                <w:color w:val="000000" w:themeColor="text1"/>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29DD566E" w14:textId="77777777" w:rsidR="003C6E0A" w:rsidRPr="003C6E0A" w:rsidRDefault="003C6E0A" w:rsidP="00D53018">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消費者</w:t>
            </w:r>
          </w:p>
          <w:p w14:paraId="2B4993A7" w14:textId="77777777" w:rsidR="003C6E0A" w:rsidRPr="003C6E0A" w:rsidRDefault="003C6E0A" w:rsidP="00D53018">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14:paraId="40B23167" w14:textId="77777777" w:rsidR="003C6E0A" w:rsidRPr="003C6E0A" w:rsidRDefault="003C6E0A" w:rsidP="00D53018">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失業率</w:t>
            </w:r>
          </w:p>
        </w:tc>
      </w:tr>
      <w:tr w:rsidR="003C6E0A" w:rsidRPr="003C6E0A" w14:paraId="56A77458" w14:textId="77777777" w:rsidTr="00D53018">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14:paraId="1173A634" w14:textId="77777777" w:rsidR="003C6E0A" w:rsidRPr="003C6E0A" w:rsidRDefault="003C6E0A" w:rsidP="00D53018">
            <w:pPr>
              <w:widowControl/>
              <w:spacing w:line="380" w:lineRule="exact"/>
              <w:rPr>
                <w:rFonts w:eastAsia="標楷體"/>
                <w:color w:val="000000" w:themeColor="text1"/>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1CBBC553" w14:textId="77777777" w:rsidR="003C6E0A" w:rsidRPr="003C6E0A" w:rsidRDefault="003C6E0A" w:rsidP="00D53018">
            <w:pPr>
              <w:widowControl/>
              <w:spacing w:line="380" w:lineRule="exact"/>
              <w:rPr>
                <w:rFonts w:eastAsia="標楷體"/>
                <w:color w:val="000000" w:themeColor="text1"/>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6A8DCFFA" w14:textId="77777777" w:rsidR="003C6E0A" w:rsidRPr="003C6E0A" w:rsidRDefault="003C6E0A" w:rsidP="00D53018">
            <w:pPr>
              <w:widowControl/>
              <w:spacing w:line="380" w:lineRule="exact"/>
              <w:rPr>
                <w:rFonts w:eastAsia="標楷體"/>
                <w:color w:val="000000" w:themeColor="text1"/>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14:paraId="5D7086F4" w14:textId="77777777" w:rsidR="003C6E0A" w:rsidRPr="003C6E0A" w:rsidRDefault="003C6E0A" w:rsidP="00D53018">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14:paraId="40F63660" w14:textId="77777777" w:rsidR="003C6E0A" w:rsidRPr="003C6E0A" w:rsidRDefault="003C6E0A" w:rsidP="00D53018">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090E4C1" w14:textId="77777777" w:rsidR="003C6E0A" w:rsidRPr="003C6E0A" w:rsidRDefault="003C6E0A" w:rsidP="00D53018">
            <w:pPr>
              <w:autoSpaceDE w:val="0"/>
              <w:autoSpaceDN w:val="0"/>
              <w:adjustRightInd w:val="0"/>
              <w:snapToGrid w:val="0"/>
              <w:spacing w:beforeLines="30" w:before="72" w:line="380" w:lineRule="exact"/>
              <w:jc w:val="center"/>
              <w:rPr>
                <w:rFonts w:eastAsia="標楷體"/>
                <w:color w:val="000000" w:themeColor="text1"/>
                <w:sz w:val="22"/>
              </w:rPr>
            </w:pPr>
            <w:r w:rsidRPr="003C6E0A">
              <w:rPr>
                <w:rFonts w:eastAsia="標楷體"/>
                <w:color w:val="000000" w:themeColor="text1"/>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11A49ED3" w14:textId="77777777" w:rsidR="003C6E0A" w:rsidRPr="003C6E0A" w:rsidRDefault="003C6E0A" w:rsidP="00D53018">
            <w:pPr>
              <w:widowControl/>
              <w:spacing w:line="380" w:lineRule="exact"/>
              <w:rPr>
                <w:rFonts w:eastAsia="標楷體"/>
                <w:color w:val="000000" w:themeColor="text1"/>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14:paraId="736DCEE7" w14:textId="77777777" w:rsidR="003C6E0A" w:rsidRPr="003C6E0A" w:rsidRDefault="003C6E0A" w:rsidP="00D53018">
            <w:pPr>
              <w:widowControl/>
              <w:spacing w:line="380" w:lineRule="exact"/>
              <w:rPr>
                <w:rFonts w:eastAsia="標楷體"/>
                <w:color w:val="000000" w:themeColor="text1"/>
                <w:sz w:val="22"/>
              </w:rPr>
            </w:pPr>
          </w:p>
        </w:tc>
      </w:tr>
      <w:tr w:rsidR="003C6E0A" w:rsidRPr="003C6E0A" w14:paraId="2A31ACC9" w14:textId="77777777" w:rsidTr="00D53018">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14:paraId="71273A8B" w14:textId="77777777" w:rsidR="003C6E0A" w:rsidRPr="003C6E0A" w:rsidRDefault="003C6E0A" w:rsidP="00D53018">
            <w:pPr>
              <w:widowControl/>
              <w:spacing w:line="380" w:lineRule="exact"/>
              <w:rPr>
                <w:rFonts w:eastAsia="標楷體"/>
                <w:color w:val="000000" w:themeColor="text1"/>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08FDD9E4" w14:textId="77777777" w:rsidR="003C6E0A" w:rsidRPr="003C6E0A" w:rsidRDefault="003C6E0A" w:rsidP="00D53018">
            <w:pPr>
              <w:widowControl/>
              <w:spacing w:line="380" w:lineRule="exact"/>
              <w:rPr>
                <w:rFonts w:eastAsia="標楷體"/>
                <w:color w:val="000000" w:themeColor="text1"/>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0D9CA8D1" w14:textId="77777777" w:rsidR="003C6E0A" w:rsidRPr="003C6E0A" w:rsidRDefault="003C6E0A" w:rsidP="00D53018">
            <w:pPr>
              <w:widowControl/>
              <w:spacing w:line="380" w:lineRule="exact"/>
              <w:rPr>
                <w:rFonts w:eastAsia="標楷體"/>
                <w:color w:val="000000" w:themeColor="text1"/>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14:paraId="4E051B1D" w14:textId="77777777" w:rsidR="003C6E0A" w:rsidRPr="003C6E0A" w:rsidRDefault="003C6E0A" w:rsidP="00D53018">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34EE026D" w14:textId="77777777" w:rsidR="003C6E0A" w:rsidRPr="003C6E0A" w:rsidRDefault="003C6E0A" w:rsidP="00D53018">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14:paraId="29DFCFBD" w14:textId="77777777" w:rsidR="003C6E0A" w:rsidRPr="003C6E0A" w:rsidRDefault="003C6E0A" w:rsidP="00D53018">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14:paraId="0A314BB9" w14:textId="77777777" w:rsidR="003C6E0A" w:rsidRPr="003C6E0A" w:rsidRDefault="003C6E0A" w:rsidP="00D53018">
            <w:pPr>
              <w:autoSpaceDE w:val="0"/>
              <w:autoSpaceDN w:val="0"/>
              <w:adjustRightInd w:val="0"/>
              <w:snapToGrid w:val="0"/>
              <w:spacing w:line="380" w:lineRule="exact"/>
              <w:jc w:val="center"/>
              <w:rPr>
                <w:rFonts w:eastAsia="標楷體"/>
                <w:color w:val="000000" w:themeColor="text1"/>
                <w:sz w:val="22"/>
              </w:rPr>
            </w:pPr>
            <w:r w:rsidRPr="003C6E0A">
              <w:rPr>
                <w:rFonts w:eastAsia="標楷體"/>
                <w:color w:val="000000" w:themeColor="text1"/>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2032A551" w14:textId="77777777" w:rsidR="003C6E0A" w:rsidRPr="003C6E0A" w:rsidRDefault="003C6E0A" w:rsidP="00D53018">
            <w:pPr>
              <w:widowControl/>
              <w:spacing w:line="380" w:lineRule="exact"/>
              <w:rPr>
                <w:rFonts w:eastAsia="標楷體"/>
                <w:color w:val="000000" w:themeColor="text1"/>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51FCD53D" w14:textId="77777777" w:rsidR="003C6E0A" w:rsidRPr="003C6E0A" w:rsidRDefault="003C6E0A" w:rsidP="00D53018">
            <w:pPr>
              <w:widowControl/>
              <w:spacing w:line="380" w:lineRule="exact"/>
              <w:rPr>
                <w:rFonts w:eastAsia="標楷體"/>
                <w:color w:val="000000" w:themeColor="text1"/>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14:paraId="6B8D6391" w14:textId="77777777" w:rsidR="003C6E0A" w:rsidRPr="003C6E0A" w:rsidRDefault="003C6E0A" w:rsidP="00D53018">
            <w:pPr>
              <w:widowControl/>
              <w:spacing w:line="380" w:lineRule="exact"/>
              <w:rPr>
                <w:rFonts w:eastAsia="標楷體"/>
                <w:color w:val="000000" w:themeColor="text1"/>
                <w:sz w:val="22"/>
              </w:rPr>
            </w:pPr>
          </w:p>
        </w:tc>
      </w:tr>
      <w:tr w:rsidR="003C6E0A" w:rsidRPr="003C6E0A" w14:paraId="4999983A" w14:textId="77777777" w:rsidTr="00D53018">
        <w:trPr>
          <w:cantSplit/>
          <w:jc w:val="center"/>
        </w:trPr>
        <w:tc>
          <w:tcPr>
            <w:tcW w:w="1341" w:type="dxa"/>
            <w:tcBorders>
              <w:top w:val="nil"/>
              <w:left w:val="nil"/>
              <w:bottom w:val="nil"/>
              <w:right w:val="single" w:sz="6" w:space="0" w:color="auto"/>
            </w:tcBorders>
            <w:shd w:val="clear" w:color="auto" w:fill="auto"/>
            <w:hideMark/>
          </w:tcPr>
          <w:p w14:paraId="4EBE5F47"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2013</w:t>
            </w:r>
            <w:r w:rsidRPr="003C6E0A">
              <w:rPr>
                <w:rFonts w:eastAsia="標楷體"/>
                <w:color w:val="000000" w:themeColor="text1"/>
              </w:rPr>
              <w:t>年</w:t>
            </w:r>
          </w:p>
        </w:tc>
        <w:tc>
          <w:tcPr>
            <w:tcW w:w="931" w:type="dxa"/>
            <w:tcBorders>
              <w:top w:val="nil"/>
              <w:left w:val="single" w:sz="6" w:space="0" w:color="auto"/>
              <w:bottom w:val="nil"/>
              <w:right w:val="single" w:sz="6" w:space="0" w:color="auto"/>
            </w:tcBorders>
            <w:shd w:val="clear" w:color="auto" w:fill="auto"/>
          </w:tcPr>
          <w:p w14:paraId="785A12D6"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4.4</w:t>
            </w:r>
          </w:p>
        </w:tc>
        <w:tc>
          <w:tcPr>
            <w:tcW w:w="671" w:type="dxa"/>
            <w:tcBorders>
              <w:top w:val="nil"/>
              <w:left w:val="single" w:sz="6" w:space="0" w:color="auto"/>
              <w:bottom w:val="nil"/>
              <w:right w:val="single" w:sz="6" w:space="0" w:color="auto"/>
            </w:tcBorders>
            <w:shd w:val="clear" w:color="auto" w:fill="auto"/>
          </w:tcPr>
          <w:p w14:paraId="32919919"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1.7</w:t>
            </w:r>
          </w:p>
        </w:tc>
        <w:tc>
          <w:tcPr>
            <w:tcW w:w="853" w:type="dxa"/>
            <w:tcBorders>
              <w:top w:val="nil"/>
              <w:left w:val="single" w:sz="6" w:space="0" w:color="auto"/>
              <w:bottom w:val="nil"/>
              <w:right w:val="single" w:sz="6" w:space="0" w:color="auto"/>
            </w:tcBorders>
            <w:shd w:val="clear" w:color="auto" w:fill="auto"/>
          </w:tcPr>
          <w:p w14:paraId="16AB2994"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5,133.9</w:t>
            </w:r>
          </w:p>
        </w:tc>
        <w:tc>
          <w:tcPr>
            <w:tcW w:w="810" w:type="dxa"/>
            <w:tcBorders>
              <w:top w:val="nil"/>
              <w:left w:val="single" w:sz="6" w:space="0" w:color="auto"/>
              <w:bottom w:val="nil"/>
              <w:right w:val="single" w:sz="6" w:space="0" w:color="auto"/>
            </w:tcBorders>
            <w:shd w:val="clear" w:color="auto" w:fill="auto"/>
            <w:vAlign w:val="center"/>
          </w:tcPr>
          <w:p w14:paraId="3F66CFE8"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0.6</w:t>
            </w:r>
          </w:p>
        </w:tc>
        <w:tc>
          <w:tcPr>
            <w:tcW w:w="801" w:type="dxa"/>
            <w:tcBorders>
              <w:top w:val="nil"/>
              <w:left w:val="single" w:sz="6" w:space="0" w:color="auto"/>
              <w:bottom w:val="nil"/>
              <w:right w:val="single" w:sz="6" w:space="0" w:color="auto"/>
            </w:tcBorders>
            <w:shd w:val="clear" w:color="auto" w:fill="auto"/>
          </w:tcPr>
          <w:p w14:paraId="6642D983"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4,667.6</w:t>
            </w:r>
          </w:p>
        </w:tc>
        <w:tc>
          <w:tcPr>
            <w:tcW w:w="740" w:type="dxa"/>
            <w:tcBorders>
              <w:top w:val="nil"/>
              <w:left w:val="single" w:sz="6" w:space="0" w:color="auto"/>
              <w:bottom w:val="nil"/>
              <w:right w:val="single" w:sz="6" w:space="0" w:color="auto"/>
            </w:tcBorders>
            <w:shd w:val="clear" w:color="auto" w:fill="auto"/>
            <w:vAlign w:val="center"/>
          </w:tcPr>
          <w:p w14:paraId="2D9F5573"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-1.6</w:t>
            </w:r>
          </w:p>
        </w:tc>
        <w:tc>
          <w:tcPr>
            <w:tcW w:w="819" w:type="dxa"/>
            <w:tcBorders>
              <w:top w:val="nil"/>
              <w:left w:val="single" w:sz="6" w:space="0" w:color="auto"/>
              <w:bottom w:val="nil"/>
              <w:right w:val="single" w:sz="6" w:space="0" w:color="auto"/>
            </w:tcBorders>
            <w:shd w:val="clear" w:color="auto" w:fill="auto"/>
            <w:vAlign w:val="center"/>
          </w:tcPr>
          <w:p w14:paraId="549DF4F8"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466.3</w:t>
            </w:r>
          </w:p>
        </w:tc>
        <w:tc>
          <w:tcPr>
            <w:tcW w:w="931" w:type="dxa"/>
            <w:tcBorders>
              <w:top w:val="nil"/>
              <w:left w:val="single" w:sz="6" w:space="0" w:color="auto"/>
              <w:bottom w:val="nil"/>
              <w:right w:val="single" w:sz="6" w:space="0" w:color="auto"/>
            </w:tcBorders>
            <w:shd w:val="clear" w:color="auto" w:fill="auto"/>
          </w:tcPr>
          <w:p w14:paraId="4ACB9FEA"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2.4</w:t>
            </w:r>
          </w:p>
        </w:tc>
        <w:tc>
          <w:tcPr>
            <w:tcW w:w="853" w:type="dxa"/>
            <w:tcBorders>
              <w:top w:val="nil"/>
              <w:left w:val="single" w:sz="6" w:space="0" w:color="auto"/>
              <w:bottom w:val="nil"/>
              <w:right w:val="nil"/>
            </w:tcBorders>
            <w:shd w:val="clear" w:color="auto" w:fill="auto"/>
          </w:tcPr>
          <w:p w14:paraId="00C2BB57"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1.9</w:t>
            </w:r>
          </w:p>
        </w:tc>
      </w:tr>
      <w:tr w:rsidR="003C6E0A" w:rsidRPr="003C6E0A" w14:paraId="4150B90C" w14:textId="77777777" w:rsidTr="00D53018">
        <w:trPr>
          <w:cantSplit/>
          <w:trHeight w:val="283"/>
          <w:jc w:val="center"/>
        </w:trPr>
        <w:tc>
          <w:tcPr>
            <w:tcW w:w="1341" w:type="dxa"/>
            <w:tcBorders>
              <w:top w:val="nil"/>
              <w:left w:val="nil"/>
              <w:bottom w:val="nil"/>
              <w:right w:val="single" w:sz="6" w:space="0" w:color="auto"/>
            </w:tcBorders>
            <w:shd w:val="clear" w:color="auto" w:fill="auto"/>
          </w:tcPr>
          <w:p w14:paraId="2471B593"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2014</w:t>
            </w:r>
            <w:r w:rsidRPr="003C6E0A">
              <w:rPr>
                <w:rFonts w:eastAsia="標楷體"/>
                <w:color w:val="000000" w:themeColor="text1"/>
              </w:rPr>
              <w:t>年</w:t>
            </w:r>
          </w:p>
        </w:tc>
        <w:tc>
          <w:tcPr>
            <w:tcW w:w="931" w:type="dxa"/>
            <w:tcBorders>
              <w:top w:val="nil"/>
              <w:left w:val="single" w:sz="6" w:space="0" w:color="auto"/>
              <w:bottom w:val="nil"/>
              <w:right w:val="single" w:sz="6" w:space="0" w:color="auto"/>
            </w:tcBorders>
            <w:shd w:val="clear" w:color="auto" w:fill="auto"/>
          </w:tcPr>
          <w:p w14:paraId="394F98CD"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3.3</w:t>
            </w:r>
          </w:p>
        </w:tc>
        <w:tc>
          <w:tcPr>
            <w:tcW w:w="671" w:type="dxa"/>
            <w:tcBorders>
              <w:top w:val="nil"/>
              <w:left w:val="single" w:sz="6" w:space="0" w:color="auto"/>
              <w:bottom w:val="nil"/>
              <w:right w:val="single" w:sz="6" w:space="0" w:color="auto"/>
            </w:tcBorders>
            <w:shd w:val="clear" w:color="auto" w:fill="auto"/>
          </w:tcPr>
          <w:p w14:paraId="3DA5C67E"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2.6</w:t>
            </w:r>
          </w:p>
        </w:tc>
        <w:tc>
          <w:tcPr>
            <w:tcW w:w="853" w:type="dxa"/>
            <w:tcBorders>
              <w:top w:val="nil"/>
              <w:left w:val="single" w:sz="6" w:space="0" w:color="auto"/>
              <w:bottom w:val="nil"/>
              <w:right w:val="single" w:sz="6" w:space="0" w:color="auto"/>
            </w:tcBorders>
            <w:shd w:val="clear" w:color="auto" w:fill="auto"/>
          </w:tcPr>
          <w:p w14:paraId="1BBC9755"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5,132.4</w:t>
            </w:r>
          </w:p>
        </w:tc>
        <w:tc>
          <w:tcPr>
            <w:tcW w:w="810" w:type="dxa"/>
            <w:tcBorders>
              <w:top w:val="nil"/>
              <w:left w:val="single" w:sz="6" w:space="0" w:color="auto"/>
              <w:bottom w:val="nil"/>
              <w:right w:val="single" w:sz="6" w:space="0" w:color="auto"/>
            </w:tcBorders>
            <w:shd w:val="clear" w:color="auto" w:fill="auto"/>
            <w:vAlign w:val="center"/>
          </w:tcPr>
          <w:p w14:paraId="2D065D44"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0.8</w:t>
            </w:r>
          </w:p>
        </w:tc>
        <w:tc>
          <w:tcPr>
            <w:tcW w:w="801" w:type="dxa"/>
            <w:tcBorders>
              <w:top w:val="nil"/>
              <w:left w:val="single" w:sz="6" w:space="0" w:color="auto"/>
              <w:bottom w:val="nil"/>
              <w:right w:val="single" w:sz="6" w:space="0" w:color="auto"/>
            </w:tcBorders>
            <w:shd w:val="clear" w:color="auto" w:fill="auto"/>
          </w:tcPr>
          <w:p w14:paraId="6834B4D2"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4,637.8</w:t>
            </w:r>
          </w:p>
        </w:tc>
        <w:tc>
          <w:tcPr>
            <w:tcW w:w="740" w:type="dxa"/>
            <w:tcBorders>
              <w:top w:val="nil"/>
              <w:left w:val="single" w:sz="6" w:space="0" w:color="auto"/>
              <w:bottom w:val="nil"/>
              <w:right w:val="single" w:sz="6" w:space="0" w:color="auto"/>
            </w:tcBorders>
            <w:shd w:val="clear" w:color="auto" w:fill="auto"/>
            <w:vAlign w:val="center"/>
          </w:tcPr>
          <w:p w14:paraId="4909C231"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-0.6</w:t>
            </w:r>
          </w:p>
        </w:tc>
        <w:tc>
          <w:tcPr>
            <w:tcW w:w="819" w:type="dxa"/>
            <w:tcBorders>
              <w:top w:val="nil"/>
              <w:left w:val="single" w:sz="6" w:space="0" w:color="auto"/>
              <w:bottom w:val="nil"/>
              <w:right w:val="single" w:sz="6" w:space="0" w:color="auto"/>
            </w:tcBorders>
            <w:shd w:val="clear" w:color="auto" w:fill="auto"/>
            <w:vAlign w:val="center"/>
          </w:tcPr>
          <w:p w14:paraId="166BACD7"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551.4</w:t>
            </w:r>
          </w:p>
        </w:tc>
        <w:tc>
          <w:tcPr>
            <w:tcW w:w="931" w:type="dxa"/>
            <w:tcBorders>
              <w:top w:val="nil"/>
              <w:left w:val="single" w:sz="6" w:space="0" w:color="auto"/>
              <w:bottom w:val="nil"/>
              <w:right w:val="single" w:sz="6" w:space="0" w:color="auto"/>
            </w:tcBorders>
            <w:shd w:val="clear" w:color="auto" w:fill="auto"/>
          </w:tcPr>
          <w:p w14:paraId="3BD2822E"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1.0</w:t>
            </w:r>
          </w:p>
        </w:tc>
        <w:tc>
          <w:tcPr>
            <w:tcW w:w="853" w:type="dxa"/>
            <w:tcBorders>
              <w:top w:val="nil"/>
              <w:left w:val="single" w:sz="6" w:space="0" w:color="auto"/>
              <w:bottom w:val="nil"/>
              <w:right w:val="nil"/>
            </w:tcBorders>
            <w:shd w:val="clear" w:color="auto" w:fill="auto"/>
          </w:tcPr>
          <w:p w14:paraId="15D902E5"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vertAlign w:val="superscript"/>
              </w:rPr>
            </w:pPr>
            <w:r w:rsidRPr="003C6E0A">
              <w:rPr>
                <w:rFonts w:eastAsia="標楷體"/>
                <w:color w:val="000000" w:themeColor="text1"/>
              </w:rPr>
              <w:t>2.0</w:t>
            </w:r>
          </w:p>
        </w:tc>
      </w:tr>
      <w:tr w:rsidR="003C6E0A" w:rsidRPr="003C6E0A" w14:paraId="65AB2079" w14:textId="77777777" w:rsidTr="00D53018">
        <w:trPr>
          <w:cantSplit/>
          <w:trHeight w:val="283"/>
          <w:jc w:val="center"/>
        </w:trPr>
        <w:tc>
          <w:tcPr>
            <w:tcW w:w="1341" w:type="dxa"/>
            <w:tcBorders>
              <w:top w:val="nil"/>
              <w:left w:val="nil"/>
              <w:bottom w:val="nil"/>
              <w:right w:val="single" w:sz="6" w:space="0" w:color="auto"/>
            </w:tcBorders>
            <w:shd w:val="clear" w:color="auto" w:fill="auto"/>
            <w:vAlign w:val="bottom"/>
          </w:tcPr>
          <w:p w14:paraId="50D7E17E"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2015</w:t>
            </w:r>
            <w:r w:rsidRPr="003C6E0A">
              <w:rPr>
                <w:rFonts w:eastAsia="標楷體"/>
                <w:color w:val="000000" w:themeColor="text1"/>
              </w:rPr>
              <w:t>年</w:t>
            </w:r>
          </w:p>
        </w:tc>
        <w:tc>
          <w:tcPr>
            <w:tcW w:w="931" w:type="dxa"/>
            <w:tcBorders>
              <w:top w:val="nil"/>
              <w:left w:val="single" w:sz="6" w:space="0" w:color="auto"/>
              <w:bottom w:val="nil"/>
              <w:right w:val="single" w:sz="6" w:space="0" w:color="auto"/>
            </w:tcBorders>
            <w:shd w:val="clear" w:color="auto" w:fill="auto"/>
            <w:vAlign w:val="center"/>
          </w:tcPr>
          <w:p w14:paraId="04F27A57"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1.9</w:t>
            </w:r>
          </w:p>
        </w:tc>
        <w:tc>
          <w:tcPr>
            <w:tcW w:w="671" w:type="dxa"/>
            <w:tcBorders>
              <w:top w:val="nil"/>
              <w:left w:val="single" w:sz="6" w:space="0" w:color="auto"/>
              <w:bottom w:val="nil"/>
              <w:right w:val="single" w:sz="6" w:space="0" w:color="auto"/>
            </w:tcBorders>
            <w:shd w:val="clear" w:color="auto" w:fill="auto"/>
            <w:vAlign w:val="center"/>
          </w:tcPr>
          <w:p w14:paraId="654C0DBB"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-5.2</w:t>
            </w:r>
          </w:p>
        </w:tc>
        <w:tc>
          <w:tcPr>
            <w:tcW w:w="853" w:type="dxa"/>
            <w:tcBorders>
              <w:top w:val="nil"/>
              <w:left w:val="single" w:sz="6" w:space="0" w:color="auto"/>
              <w:bottom w:val="nil"/>
              <w:right w:val="single" w:sz="6" w:space="0" w:color="auto"/>
            </w:tcBorders>
            <w:shd w:val="clear" w:color="auto" w:fill="auto"/>
            <w:vAlign w:val="center"/>
          </w:tcPr>
          <w:p w14:paraId="31B7ACA1"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4,762.9</w:t>
            </w:r>
          </w:p>
        </w:tc>
        <w:tc>
          <w:tcPr>
            <w:tcW w:w="810" w:type="dxa"/>
            <w:tcBorders>
              <w:top w:val="nil"/>
              <w:left w:val="single" w:sz="6" w:space="0" w:color="auto"/>
              <w:bottom w:val="nil"/>
              <w:right w:val="single" w:sz="6" w:space="0" w:color="auto"/>
            </w:tcBorders>
            <w:shd w:val="clear" w:color="auto" w:fill="auto"/>
            <w:vAlign w:val="center"/>
          </w:tcPr>
          <w:p w14:paraId="6E667354"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-7.2</w:t>
            </w:r>
          </w:p>
        </w:tc>
        <w:tc>
          <w:tcPr>
            <w:tcW w:w="801" w:type="dxa"/>
            <w:tcBorders>
              <w:top w:val="nil"/>
              <w:left w:val="single" w:sz="6" w:space="0" w:color="auto"/>
              <w:bottom w:val="nil"/>
              <w:right w:val="single" w:sz="6" w:space="0" w:color="auto"/>
            </w:tcBorders>
            <w:shd w:val="clear" w:color="auto" w:fill="auto"/>
            <w:vAlign w:val="center"/>
          </w:tcPr>
          <w:p w14:paraId="6B634B5C"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4,077.7</w:t>
            </w:r>
          </w:p>
        </w:tc>
        <w:tc>
          <w:tcPr>
            <w:tcW w:w="740" w:type="dxa"/>
            <w:tcBorders>
              <w:top w:val="nil"/>
              <w:left w:val="single" w:sz="6" w:space="0" w:color="auto"/>
              <w:bottom w:val="nil"/>
              <w:right w:val="single" w:sz="6" w:space="0" w:color="auto"/>
            </w:tcBorders>
            <w:shd w:val="clear" w:color="auto" w:fill="auto"/>
            <w:vAlign w:val="center"/>
          </w:tcPr>
          <w:p w14:paraId="5B4EED33"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-12.1</w:t>
            </w:r>
          </w:p>
        </w:tc>
        <w:tc>
          <w:tcPr>
            <w:tcW w:w="819" w:type="dxa"/>
            <w:tcBorders>
              <w:top w:val="nil"/>
              <w:left w:val="single" w:sz="6" w:space="0" w:color="auto"/>
              <w:bottom w:val="nil"/>
              <w:right w:val="single" w:sz="6" w:space="0" w:color="auto"/>
            </w:tcBorders>
            <w:shd w:val="clear" w:color="auto" w:fill="auto"/>
            <w:vAlign w:val="center"/>
          </w:tcPr>
          <w:p w14:paraId="7DEEA334"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685.2</w:t>
            </w:r>
          </w:p>
        </w:tc>
        <w:tc>
          <w:tcPr>
            <w:tcW w:w="931" w:type="dxa"/>
            <w:tcBorders>
              <w:top w:val="nil"/>
              <w:left w:val="single" w:sz="6" w:space="0" w:color="auto"/>
              <w:bottom w:val="nil"/>
              <w:right w:val="single" w:sz="6" w:space="0" w:color="auto"/>
            </w:tcBorders>
            <w:shd w:val="clear" w:color="auto" w:fill="auto"/>
            <w:vAlign w:val="center"/>
          </w:tcPr>
          <w:p w14:paraId="46F7EE63"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-0.5</w:t>
            </w:r>
          </w:p>
        </w:tc>
        <w:tc>
          <w:tcPr>
            <w:tcW w:w="853" w:type="dxa"/>
            <w:tcBorders>
              <w:top w:val="nil"/>
              <w:left w:val="single" w:sz="6" w:space="0" w:color="auto"/>
              <w:bottom w:val="nil"/>
              <w:right w:val="nil"/>
            </w:tcBorders>
            <w:shd w:val="clear" w:color="auto" w:fill="auto"/>
            <w:vAlign w:val="center"/>
          </w:tcPr>
          <w:p w14:paraId="30812668"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1.9</w:t>
            </w:r>
          </w:p>
        </w:tc>
      </w:tr>
      <w:tr w:rsidR="003C6E0A" w:rsidRPr="003C6E0A" w14:paraId="4C202F1E" w14:textId="77777777" w:rsidTr="00D53018">
        <w:trPr>
          <w:cantSplit/>
          <w:trHeight w:val="283"/>
          <w:jc w:val="center"/>
        </w:trPr>
        <w:tc>
          <w:tcPr>
            <w:tcW w:w="1341" w:type="dxa"/>
            <w:tcBorders>
              <w:top w:val="nil"/>
              <w:left w:val="nil"/>
              <w:right w:val="single" w:sz="6" w:space="0" w:color="auto"/>
            </w:tcBorders>
            <w:shd w:val="clear" w:color="auto" w:fill="auto"/>
          </w:tcPr>
          <w:p w14:paraId="7109A0BD"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2016</w:t>
            </w:r>
            <w:r w:rsidRPr="003C6E0A">
              <w:rPr>
                <w:rFonts w:eastAsia="標楷體"/>
                <w:color w:val="000000" w:themeColor="text1"/>
              </w:rPr>
              <w:t>年</w:t>
            </w:r>
          </w:p>
        </w:tc>
        <w:tc>
          <w:tcPr>
            <w:tcW w:w="931" w:type="dxa"/>
            <w:tcBorders>
              <w:top w:val="nil"/>
              <w:left w:val="single" w:sz="6" w:space="0" w:color="auto"/>
              <w:right w:val="single" w:sz="6" w:space="0" w:color="auto"/>
            </w:tcBorders>
            <w:shd w:val="clear" w:color="auto" w:fill="auto"/>
            <w:vAlign w:val="center"/>
          </w:tcPr>
          <w:p w14:paraId="19686A40"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2.0</w:t>
            </w:r>
          </w:p>
        </w:tc>
        <w:tc>
          <w:tcPr>
            <w:tcW w:w="671" w:type="dxa"/>
            <w:tcBorders>
              <w:top w:val="nil"/>
              <w:left w:val="single" w:sz="6" w:space="0" w:color="auto"/>
              <w:right w:val="single" w:sz="6" w:space="0" w:color="auto"/>
            </w:tcBorders>
            <w:shd w:val="clear" w:color="auto" w:fill="auto"/>
          </w:tcPr>
          <w:p w14:paraId="55C0C8D4"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3.6</w:t>
            </w:r>
          </w:p>
        </w:tc>
        <w:tc>
          <w:tcPr>
            <w:tcW w:w="853" w:type="dxa"/>
            <w:tcBorders>
              <w:top w:val="nil"/>
              <w:left w:val="single" w:sz="6" w:space="0" w:color="auto"/>
              <w:right w:val="single" w:sz="6" w:space="0" w:color="auto"/>
            </w:tcBorders>
            <w:shd w:val="clear" w:color="auto" w:fill="auto"/>
          </w:tcPr>
          <w:p w14:paraId="5FE553F7"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4</w:t>
            </w:r>
            <w:r w:rsidRPr="003C6E0A">
              <w:rPr>
                <w:rFonts w:eastAsia="標楷體" w:hint="eastAsia"/>
                <w:color w:val="000000" w:themeColor="text1"/>
              </w:rPr>
              <w:t>,</w:t>
            </w:r>
            <w:r w:rsidRPr="003C6E0A">
              <w:rPr>
                <w:rFonts w:eastAsia="標楷體"/>
                <w:color w:val="000000" w:themeColor="text1"/>
              </w:rPr>
              <w:t>669.1</w:t>
            </w:r>
          </w:p>
        </w:tc>
        <w:tc>
          <w:tcPr>
            <w:tcW w:w="810" w:type="dxa"/>
            <w:tcBorders>
              <w:top w:val="nil"/>
              <w:left w:val="single" w:sz="6" w:space="0" w:color="auto"/>
              <w:right w:val="single" w:sz="6" w:space="0" w:color="auto"/>
            </w:tcBorders>
            <w:shd w:val="clear" w:color="auto" w:fill="auto"/>
          </w:tcPr>
          <w:p w14:paraId="7BD31A98"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-5.1</w:t>
            </w:r>
          </w:p>
        </w:tc>
        <w:tc>
          <w:tcPr>
            <w:tcW w:w="801" w:type="dxa"/>
            <w:tcBorders>
              <w:top w:val="nil"/>
              <w:left w:val="single" w:sz="6" w:space="0" w:color="auto"/>
              <w:right w:val="single" w:sz="6" w:space="0" w:color="auto"/>
            </w:tcBorders>
            <w:shd w:val="clear" w:color="auto" w:fill="auto"/>
          </w:tcPr>
          <w:p w14:paraId="6CB040B0"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4</w:t>
            </w:r>
            <w:r w:rsidRPr="003C6E0A">
              <w:rPr>
                <w:rFonts w:eastAsia="標楷體" w:hint="eastAsia"/>
                <w:color w:val="000000" w:themeColor="text1"/>
              </w:rPr>
              <w:t>,</w:t>
            </w:r>
            <w:r w:rsidRPr="003C6E0A">
              <w:rPr>
                <w:rFonts w:eastAsia="標楷體"/>
                <w:color w:val="000000" w:themeColor="text1"/>
              </w:rPr>
              <w:t>033.0</w:t>
            </w:r>
          </w:p>
        </w:tc>
        <w:tc>
          <w:tcPr>
            <w:tcW w:w="740" w:type="dxa"/>
            <w:tcBorders>
              <w:top w:val="nil"/>
              <w:left w:val="single" w:sz="6" w:space="0" w:color="auto"/>
              <w:right w:val="single" w:sz="6" w:space="0" w:color="auto"/>
            </w:tcBorders>
            <w:shd w:val="clear" w:color="auto" w:fill="auto"/>
          </w:tcPr>
          <w:p w14:paraId="40AE895D"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-4.7</w:t>
            </w:r>
          </w:p>
        </w:tc>
        <w:tc>
          <w:tcPr>
            <w:tcW w:w="819" w:type="dxa"/>
            <w:tcBorders>
              <w:top w:val="nil"/>
              <w:left w:val="single" w:sz="6" w:space="0" w:color="auto"/>
              <w:right w:val="single" w:sz="6" w:space="0" w:color="auto"/>
            </w:tcBorders>
            <w:shd w:val="clear" w:color="auto" w:fill="auto"/>
          </w:tcPr>
          <w:p w14:paraId="02D87E25"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636.1</w:t>
            </w:r>
          </w:p>
        </w:tc>
        <w:tc>
          <w:tcPr>
            <w:tcW w:w="931" w:type="dxa"/>
            <w:tcBorders>
              <w:top w:val="nil"/>
              <w:left w:val="single" w:sz="6" w:space="0" w:color="auto"/>
              <w:right w:val="single" w:sz="6" w:space="0" w:color="auto"/>
            </w:tcBorders>
            <w:shd w:val="clear" w:color="auto" w:fill="auto"/>
          </w:tcPr>
          <w:p w14:paraId="466BFE40"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-0.5</w:t>
            </w:r>
          </w:p>
        </w:tc>
        <w:tc>
          <w:tcPr>
            <w:tcW w:w="853" w:type="dxa"/>
            <w:tcBorders>
              <w:top w:val="nil"/>
              <w:left w:val="single" w:sz="6" w:space="0" w:color="auto"/>
              <w:bottom w:val="nil"/>
              <w:right w:val="nil"/>
            </w:tcBorders>
            <w:shd w:val="clear" w:color="auto" w:fill="auto"/>
            <w:vAlign w:val="center"/>
          </w:tcPr>
          <w:p w14:paraId="3805A88E"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2.1</w:t>
            </w:r>
          </w:p>
        </w:tc>
      </w:tr>
      <w:tr w:rsidR="003C6E0A" w:rsidRPr="003C6E0A" w14:paraId="1C74A51C" w14:textId="77777777" w:rsidTr="00D53018">
        <w:trPr>
          <w:cantSplit/>
          <w:trHeight w:val="283"/>
          <w:jc w:val="center"/>
        </w:trPr>
        <w:tc>
          <w:tcPr>
            <w:tcW w:w="1341" w:type="dxa"/>
            <w:tcBorders>
              <w:top w:val="nil"/>
              <w:left w:val="nil"/>
              <w:right w:val="single" w:sz="6" w:space="0" w:color="auto"/>
            </w:tcBorders>
            <w:shd w:val="clear" w:color="auto" w:fill="auto"/>
          </w:tcPr>
          <w:p w14:paraId="09BC8272"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2017</w:t>
            </w:r>
            <w:r w:rsidRPr="003C6E0A">
              <w:rPr>
                <w:rFonts w:eastAsia="標楷體"/>
                <w:color w:val="000000" w:themeColor="text1"/>
              </w:rPr>
              <w:t>年</w:t>
            </w:r>
          </w:p>
        </w:tc>
        <w:tc>
          <w:tcPr>
            <w:tcW w:w="931" w:type="dxa"/>
            <w:tcBorders>
              <w:top w:val="nil"/>
              <w:left w:val="single" w:sz="6" w:space="0" w:color="auto"/>
              <w:right w:val="single" w:sz="6" w:space="0" w:color="auto"/>
            </w:tcBorders>
            <w:shd w:val="clear" w:color="auto" w:fill="auto"/>
            <w:vAlign w:val="center"/>
          </w:tcPr>
          <w:p w14:paraId="1FE4FC26"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3.6</w:t>
            </w:r>
          </w:p>
        </w:tc>
        <w:tc>
          <w:tcPr>
            <w:tcW w:w="671" w:type="dxa"/>
            <w:tcBorders>
              <w:top w:val="nil"/>
              <w:left w:val="single" w:sz="6" w:space="0" w:color="auto"/>
              <w:right w:val="single" w:sz="6" w:space="0" w:color="auto"/>
            </w:tcBorders>
            <w:shd w:val="clear" w:color="auto" w:fill="auto"/>
            <w:vAlign w:val="center"/>
          </w:tcPr>
          <w:p w14:paraId="2EAA0224"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12.1</w:t>
            </w:r>
          </w:p>
        </w:tc>
        <w:tc>
          <w:tcPr>
            <w:tcW w:w="853" w:type="dxa"/>
            <w:tcBorders>
              <w:top w:val="nil"/>
              <w:left w:val="single" w:sz="6" w:space="0" w:color="auto"/>
              <w:right w:val="single" w:sz="6" w:space="0" w:color="auto"/>
            </w:tcBorders>
            <w:shd w:val="clear" w:color="auto" w:fill="auto"/>
            <w:vAlign w:val="center"/>
          </w:tcPr>
          <w:p w14:paraId="4B20EBBB"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5,147.8</w:t>
            </w:r>
          </w:p>
        </w:tc>
        <w:tc>
          <w:tcPr>
            <w:tcW w:w="810" w:type="dxa"/>
            <w:tcBorders>
              <w:top w:val="nil"/>
              <w:left w:val="single" w:sz="6" w:space="0" w:color="auto"/>
              <w:right w:val="single" w:sz="6" w:space="0" w:color="auto"/>
            </w:tcBorders>
            <w:shd w:val="clear" w:color="auto" w:fill="auto"/>
            <w:vAlign w:val="center"/>
          </w:tcPr>
          <w:p w14:paraId="490037CE"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12.9</w:t>
            </w:r>
          </w:p>
        </w:tc>
        <w:tc>
          <w:tcPr>
            <w:tcW w:w="801" w:type="dxa"/>
            <w:tcBorders>
              <w:top w:val="nil"/>
              <w:left w:val="single" w:sz="6" w:space="0" w:color="auto"/>
              <w:right w:val="single" w:sz="6" w:space="0" w:color="auto"/>
            </w:tcBorders>
            <w:shd w:val="clear" w:color="auto" w:fill="auto"/>
            <w:vAlign w:val="center"/>
          </w:tcPr>
          <w:p w14:paraId="2869AFA1"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4,522.0</w:t>
            </w:r>
          </w:p>
        </w:tc>
        <w:tc>
          <w:tcPr>
            <w:tcW w:w="740" w:type="dxa"/>
            <w:tcBorders>
              <w:top w:val="nil"/>
              <w:left w:val="single" w:sz="6" w:space="0" w:color="auto"/>
              <w:right w:val="single" w:sz="6" w:space="0" w:color="auto"/>
            </w:tcBorders>
            <w:shd w:val="clear" w:color="auto" w:fill="auto"/>
            <w:vAlign w:val="center"/>
          </w:tcPr>
          <w:p w14:paraId="79838C80"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15.7</w:t>
            </w:r>
          </w:p>
        </w:tc>
        <w:tc>
          <w:tcPr>
            <w:tcW w:w="819" w:type="dxa"/>
            <w:tcBorders>
              <w:top w:val="nil"/>
              <w:left w:val="single" w:sz="6" w:space="0" w:color="auto"/>
              <w:right w:val="single" w:sz="6" w:space="0" w:color="auto"/>
            </w:tcBorders>
            <w:shd w:val="clear" w:color="auto" w:fill="auto"/>
            <w:vAlign w:val="center"/>
          </w:tcPr>
          <w:p w14:paraId="46B2029C"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625.9</w:t>
            </w:r>
          </w:p>
        </w:tc>
        <w:tc>
          <w:tcPr>
            <w:tcW w:w="931" w:type="dxa"/>
            <w:tcBorders>
              <w:top w:val="nil"/>
              <w:left w:val="single" w:sz="6" w:space="0" w:color="auto"/>
              <w:right w:val="single" w:sz="6" w:space="0" w:color="auto"/>
            </w:tcBorders>
            <w:shd w:val="clear" w:color="auto" w:fill="auto"/>
            <w:vAlign w:val="center"/>
          </w:tcPr>
          <w:p w14:paraId="361AFB1B"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0.6</w:t>
            </w:r>
          </w:p>
        </w:tc>
        <w:tc>
          <w:tcPr>
            <w:tcW w:w="853" w:type="dxa"/>
            <w:tcBorders>
              <w:top w:val="nil"/>
              <w:left w:val="single" w:sz="6" w:space="0" w:color="auto"/>
              <w:right w:val="nil"/>
            </w:tcBorders>
            <w:shd w:val="clear" w:color="auto" w:fill="auto"/>
          </w:tcPr>
          <w:p w14:paraId="44200BE2"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2.2</w:t>
            </w:r>
          </w:p>
        </w:tc>
      </w:tr>
      <w:tr w:rsidR="003C6E0A" w:rsidRPr="003C6E0A" w14:paraId="4C5C476F" w14:textId="77777777" w:rsidTr="00D53018">
        <w:trPr>
          <w:cantSplit/>
          <w:trHeight w:val="283"/>
          <w:jc w:val="center"/>
        </w:trPr>
        <w:tc>
          <w:tcPr>
            <w:tcW w:w="1341" w:type="dxa"/>
            <w:tcBorders>
              <w:left w:val="nil"/>
              <w:right w:val="single" w:sz="6" w:space="0" w:color="auto"/>
            </w:tcBorders>
            <w:shd w:val="clear" w:color="auto" w:fill="auto"/>
          </w:tcPr>
          <w:p w14:paraId="41EEEC01"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2018</w:t>
            </w:r>
            <w:r w:rsidRPr="003C6E0A">
              <w:rPr>
                <w:rFonts w:eastAsia="標楷體" w:hint="eastAsia"/>
                <w:color w:val="000000" w:themeColor="text1"/>
              </w:rPr>
              <w:t>年</w:t>
            </w:r>
          </w:p>
        </w:tc>
        <w:tc>
          <w:tcPr>
            <w:tcW w:w="931" w:type="dxa"/>
            <w:tcBorders>
              <w:left w:val="single" w:sz="6" w:space="0" w:color="auto"/>
              <w:right w:val="single" w:sz="6" w:space="0" w:color="auto"/>
            </w:tcBorders>
            <w:shd w:val="clear" w:color="auto" w:fill="auto"/>
          </w:tcPr>
          <w:p w14:paraId="05E0AB1F"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3.</w:t>
            </w:r>
            <w:r w:rsidRPr="003C6E0A">
              <w:rPr>
                <w:rFonts w:eastAsia="標楷體"/>
                <w:color w:val="000000" w:themeColor="text1"/>
              </w:rPr>
              <w:t>4</w:t>
            </w:r>
          </w:p>
        </w:tc>
        <w:tc>
          <w:tcPr>
            <w:tcW w:w="671" w:type="dxa"/>
            <w:tcBorders>
              <w:left w:val="single" w:sz="6" w:space="0" w:color="auto"/>
              <w:right w:val="single" w:sz="6" w:space="0" w:color="auto"/>
            </w:tcBorders>
            <w:shd w:val="clear" w:color="auto" w:fill="auto"/>
          </w:tcPr>
          <w:p w14:paraId="1711860D"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6.7</w:t>
            </w:r>
          </w:p>
        </w:tc>
        <w:tc>
          <w:tcPr>
            <w:tcW w:w="853" w:type="dxa"/>
            <w:tcBorders>
              <w:left w:val="single" w:sz="6" w:space="0" w:color="auto"/>
              <w:right w:val="single" w:sz="6" w:space="0" w:color="auto"/>
            </w:tcBorders>
            <w:shd w:val="clear" w:color="auto" w:fill="auto"/>
            <w:vAlign w:val="center"/>
          </w:tcPr>
          <w:p w14:paraId="165066A2"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5,556.6</w:t>
            </w:r>
          </w:p>
        </w:tc>
        <w:tc>
          <w:tcPr>
            <w:tcW w:w="810" w:type="dxa"/>
            <w:tcBorders>
              <w:left w:val="single" w:sz="6" w:space="0" w:color="auto"/>
              <w:right w:val="single" w:sz="6" w:space="0" w:color="auto"/>
            </w:tcBorders>
            <w:shd w:val="clear" w:color="auto" w:fill="auto"/>
            <w:vAlign w:val="center"/>
          </w:tcPr>
          <w:p w14:paraId="257E1A63"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7.9</w:t>
            </w:r>
          </w:p>
        </w:tc>
        <w:tc>
          <w:tcPr>
            <w:tcW w:w="801" w:type="dxa"/>
            <w:tcBorders>
              <w:left w:val="single" w:sz="6" w:space="0" w:color="auto"/>
              <w:right w:val="single" w:sz="6" w:space="0" w:color="auto"/>
            </w:tcBorders>
            <w:shd w:val="clear" w:color="auto" w:fill="auto"/>
            <w:vAlign w:val="center"/>
          </w:tcPr>
          <w:p w14:paraId="71C71104"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5,001.9</w:t>
            </w:r>
          </w:p>
        </w:tc>
        <w:tc>
          <w:tcPr>
            <w:tcW w:w="740" w:type="dxa"/>
            <w:tcBorders>
              <w:left w:val="single" w:sz="6" w:space="0" w:color="auto"/>
              <w:right w:val="single" w:sz="6" w:space="0" w:color="auto"/>
            </w:tcBorders>
            <w:shd w:val="clear" w:color="auto" w:fill="auto"/>
            <w:vAlign w:val="center"/>
          </w:tcPr>
          <w:p w14:paraId="7CE4CA79"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10.6</w:t>
            </w:r>
          </w:p>
        </w:tc>
        <w:tc>
          <w:tcPr>
            <w:tcW w:w="819" w:type="dxa"/>
            <w:tcBorders>
              <w:left w:val="single" w:sz="6" w:space="0" w:color="auto"/>
              <w:right w:val="single" w:sz="6" w:space="0" w:color="auto"/>
            </w:tcBorders>
            <w:shd w:val="clear" w:color="auto" w:fill="auto"/>
            <w:vAlign w:val="center"/>
          </w:tcPr>
          <w:p w14:paraId="7038861B"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554.7</w:t>
            </w:r>
          </w:p>
        </w:tc>
        <w:tc>
          <w:tcPr>
            <w:tcW w:w="931" w:type="dxa"/>
            <w:tcBorders>
              <w:left w:val="single" w:sz="6" w:space="0" w:color="auto"/>
              <w:right w:val="single" w:sz="6" w:space="0" w:color="auto"/>
            </w:tcBorders>
            <w:shd w:val="clear" w:color="auto" w:fill="auto"/>
          </w:tcPr>
          <w:p w14:paraId="437DA747"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0.4</w:t>
            </w:r>
          </w:p>
        </w:tc>
        <w:tc>
          <w:tcPr>
            <w:tcW w:w="853" w:type="dxa"/>
            <w:tcBorders>
              <w:left w:val="single" w:sz="6" w:space="0" w:color="auto"/>
              <w:right w:val="nil"/>
            </w:tcBorders>
            <w:shd w:val="clear" w:color="auto" w:fill="auto"/>
          </w:tcPr>
          <w:p w14:paraId="4687372B"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2.1</w:t>
            </w:r>
          </w:p>
        </w:tc>
      </w:tr>
      <w:tr w:rsidR="003C6E0A" w:rsidRPr="003C6E0A" w14:paraId="5A3D15BB" w14:textId="77777777" w:rsidTr="00D53018">
        <w:trPr>
          <w:cantSplit/>
          <w:trHeight w:val="283"/>
          <w:jc w:val="center"/>
        </w:trPr>
        <w:tc>
          <w:tcPr>
            <w:tcW w:w="1341" w:type="dxa"/>
            <w:tcBorders>
              <w:left w:val="nil"/>
              <w:right w:val="single" w:sz="6" w:space="0" w:color="auto"/>
            </w:tcBorders>
            <w:shd w:val="clear" w:color="auto" w:fill="auto"/>
          </w:tcPr>
          <w:p w14:paraId="0B2D4CDD"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2019</w:t>
            </w:r>
            <w:r w:rsidRPr="003C6E0A">
              <w:rPr>
                <w:rFonts w:eastAsia="標楷體" w:hint="eastAsia"/>
                <w:color w:val="000000" w:themeColor="text1"/>
              </w:rPr>
              <w:t>年</w:t>
            </w:r>
          </w:p>
        </w:tc>
        <w:tc>
          <w:tcPr>
            <w:tcW w:w="931" w:type="dxa"/>
            <w:tcBorders>
              <w:left w:val="single" w:sz="6" w:space="0" w:color="auto"/>
              <w:right w:val="single" w:sz="6" w:space="0" w:color="auto"/>
            </w:tcBorders>
            <w:shd w:val="clear" w:color="auto" w:fill="auto"/>
          </w:tcPr>
          <w:p w14:paraId="63EA5E19"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0.7</w:t>
            </w:r>
          </w:p>
        </w:tc>
        <w:tc>
          <w:tcPr>
            <w:tcW w:w="671" w:type="dxa"/>
            <w:tcBorders>
              <w:left w:val="single" w:sz="6" w:space="0" w:color="auto"/>
              <w:right w:val="single" w:sz="6" w:space="0" w:color="auto"/>
            </w:tcBorders>
            <w:shd w:val="clear" w:color="auto" w:fill="auto"/>
          </w:tcPr>
          <w:p w14:paraId="3128DE8B"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-8.9</w:t>
            </w:r>
          </w:p>
        </w:tc>
        <w:tc>
          <w:tcPr>
            <w:tcW w:w="853" w:type="dxa"/>
            <w:tcBorders>
              <w:left w:val="single" w:sz="6" w:space="0" w:color="auto"/>
              <w:right w:val="single" w:sz="6" w:space="0" w:color="auto"/>
            </w:tcBorders>
            <w:shd w:val="clear" w:color="auto" w:fill="auto"/>
          </w:tcPr>
          <w:p w14:paraId="07EE3ED6"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5,326.7</w:t>
            </w:r>
          </w:p>
        </w:tc>
        <w:tc>
          <w:tcPr>
            <w:tcW w:w="810" w:type="dxa"/>
            <w:tcBorders>
              <w:left w:val="single" w:sz="6" w:space="0" w:color="auto"/>
              <w:right w:val="single" w:sz="6" w:space="0" w:color="auto"/>
            </w:tcBorders>
            <w:shd w:val="clear" w:color="auto" w:fill="auto"/>
            <w:vAlign w:val="center"/>
          </w:tcPr>
          <w:p w14:paraId="59ED3E07"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-4.1</w:t>
            </w:r>
          </w:p>
        </w:tc>
        <w:tc>
          <w:tcPr>
            <w:tcW w:w="801" w:type="dxa"/>
            <w:tcBorders>
              <w:left w:val="single" w:sz="6" w:space="0" w:color="auto"/>
              <w:right w:val="single" w:sz="6" w:space="0" w:color="auto"/>
            </w:tcBorders>
            <w:shd w:val="clear" w:color="auto" w:fill="auto"/>
          </w:tcPr>
          <w:p w14:paraId="7D718BC6"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4,898.2</w:t>
            </w:r>
          </w:p>
        </w:tc>
        <w:tc>
          <w:tcPr>
            <w:tcW w:w="740" w:type="dxa"/>
            <w:tcBorders>
              <w:left w:val="single" w:sz="6" w:space="0" w:color="auto"/>
              <w:right w:val="single" w:sz="6" w:space="0" w:color="auto"/>
            </w:tcBorders>
            <w:shd w:val="clear" w:color="auto" w:fill="auto"/>
            <w:vAlign w:val="center"/>
          </w:tcPr>
          <w:p w14:paraId="080C2717"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-2.1</w:t>
            </w:r>
          </w:p>
        </w:tc>
        <w:tc>
          <w:tcPr>
            <w:tcW w:w="819" w:type="dxa"/>
            <w:tcBorders>
              <w:left w:val="single" w:sz="6" w:space="0" w:color="auto"/>
              <w:right w:val="single" w:sz="6" w:space="0" w:color="auto"/>
            </w:tcBorders>
            <w:shd w:val="clear" w:color="auto" w:fill="auto"/>
            <w:vAlign w:val="center"/>
          </w:tcPr>
          <w:p w14:paraId="55445015"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428.5</w:t>
            </w:r>
          </w:p>
        </w:tc>
        <w:tc>
          <w:tcPr>
            <w:tcW w:w="931" w:type="dxa"/>
            <w:tcBorders>
              <w:left w:val="single" w:sz="6" w:space="0" w:color="auto"/>
              <w:right w:val="single" w:sz="6" w:space="0" w:color="auto"/>
            </w:tcBorders>
            <w:shd w:val="clear" w:color="auto" w:fill="auto"/>
          </w:tcPr>
          <w:p w14:paraId="38C10E58" w14:textId="77777777" w:rsidR="003C6E0A" w:rsidRPr="003C6E0A" w:rsidRDefault="003C6E0A" w:rsidP="00D53018">
            <w:pPr>
              <w:tabs>
                <w:tab w:val="left" w:pos="284"/>
                <w:tab w:val="center" w:pos="437"/>
              </w:tabs>
              <w:autoSpaceDE w:val="0"/>
              <w:autoSpaceDN w:val="0"/>
              <w:adjustRightInd w:val="0"/>
              <w:snapToGrid w:val="0"/>
              <w:spacing w:line="380" w:lineRule="atLeast"/>
              <w:rPr>
                <w:rFonts w:eastAsia="標楷體"/>
                <w:color w:val="000000" w:themeColor="text1"/>
              </w:rPr>
            </w:pPr>
            <w:r w:rsidRPr="003C6E0A">
              <w:rPr>
                <w:rFonts w:eastAsia="標楷體"/>
                <w:color w:val="000000" w:themeColor="text1"/>
              </w:rPr>
              <w:tab/>
            </w:r>
            <w:r w:rsidRPr="003C6E0A">
              <w:rPr>
                <w:rFonts w:eastAsia="標楷體"/>
                <w:color w:val="000000" w:themeColor="text1"/>
              </w:rPr>
              <w:tab/>
            </w:r>
            <w:r w:rsidRPr="003C6E0A">
              <w:rPr>
                <w:rFonts w:eastAsia="標楷體" w:hint="eastAsia"/>
                <w:color w:val="000000" w:themeColor="text1"/>
              </w:rPr>
              <w:t>0.6</w:t>
            </w:r>
          </w:p>
        </w:tc>
        <w:tc>
          <w:tcPr>
            <w:tcW w:w="853" w:type="dxa"/>
            <w:tcBorders>
              <w:left w:val="single" w:sz="6" w:space="0" w:color="auto"/>
              <w:right w:val="nil"/>
            </w:tcBorders>
            <w:shd w:val="clear" w:color="auto" w:fill="auto"/>
          </w:tcPr>
          <w:p w14:paraId="61502234"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2.3</w:t>
            </w:r>
          </w:p>
        </w:tc>
      </w:tr>
      <w:tr w:rsidR="003C6E0A" w:rsidRPr="003C6E0A" w14:paraId="424F69FB" w14:textId="77777777" w:rsidTr="00D53018">
        <w:trPr>
          <w:cantSplit/>
          <w:trHeight w:val="283"/>
          <w:jc w:val="center"/>
        </w:trPr>
        <w:tc>
          <w:tcPr>
            <w:tcW w:w="1341" w:type="dxa"/>
            <w:tcBorders>
              <w:left w:val="nil"/>
              <w:right w:val="single" w:sz="6" w:space="0" w:color="auto"/>
            </w:tcBorders>
            <w:shd w:val="clear" w:color="auto" w:fill="auto"/>
          </w:tcPr>
          <w:p w14:paraId="747795E6"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2020</w:t>
            </w:r>
            <w:r w:rsidRPr="003C6E0A">
              <w:rPr>
                <w:rFonts w:eastAsia="標楷體" w:hint="eastAsia"/>
                <w:color w:val="000000" w:themeColor="text1"/>
              </w:rPr>
              <w:t>年</w:t>
            </w:r>
          </w:p>
        </w:tc>
        <w:tc>
          <w:tcPr>
            <w:tcW w:w="931" w:type="dxa"/>
            <w:tcBorders>
              <w:left w:val="single" w:sz="6" w:space="0" w:color="auto"/>
              <w:right w:val="single" w:sz="6" w:space="0" w:color="auto"/>
            </w:tcBorders>
            <w:shd w:val="clear" w:color="auto" w:fill="auto"/>
          </w:tcPr>
          <w:p w14:paraId="2ABE9922"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-5.4</w:t>
            </w:r>
          </w:p>
        </w:tc>
        <w:tc>
          <w:tcPr>
            <w:tcW w:w="671" w:type="dxa"/>
            <w:tcBorders>
              <w:left w:val="single" w:sz="6" w:space="0" w:color="auto"/>
              <w:right w:val="single" w:sz="6" w:space="0" w:color="auto"/>
            </w:tcBorders>
            <w:shd w:val="clear" w:color="auto" w:fill="auto"/>
          </w:tcPr>
          <w:p w14:paraId="6D057B80"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7.5</w:t>
            </w:r>
          </w:p>
        </w:tc>
        <w:tc>
          <w:tcPr>
            <w:tcW w:w="853" w:type="dxa"/>
            <w:tcBorders>
              <w:left w:val="single" w:sz="6" w:space="0" w:color="auto"/>
              <w:right w:val="single" w:sz="6" w:space="0" w:color="auto"/>
            </w:tcBorders>
            <w:shd w:val="clear" w:color="auto" w:fill="auto"/>
            <w:vAlign w:val="center"/>
          </w:tcPr>
          <w:p w14:paraId="065FC8A7"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5,156.4</w:t>
            </w:r>
          </w:p>
        </w:tc>
        <w:tc>
          <w:tcPr>
            <w:tcW w:w="810" w:type="dxa"/>
            <w:tcBorders>
              <w:left w:val="single" w:sz="6" w:space="0" w:color="auto"/>
              <w:right w:val="single" w:sz="6" w:space="0" w:color="auto"/>
            </w:tcBorders>
            <w:shd w:val="clear" w:color="auto" w:fill="auto"/>
            <w:vAlign w:val="center"/>
          </w:tcPr>
          <w:p w14:paraId="23A15868"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-3.2</w:t>
            </w:r>
          </w:p>
        </w:tc>
        <w:tc>
          <w:tcPr>
            <w:tcW w:w="801" w:type="dxa"/>
            <w:tcBorders>
              <w:left w:val="single" w:sz="6" w:space="0" w:color="auto"/>
              <w:right w:val="single" w:sz="6" w:space="0" w:color="auto"/>
            </w:tcBorders>
            <w:shd w:val="clear" w:color="auto" w:fill="auto"/>
            <w:vAlign w:val="center"/>
          </w:tcPr>
          <w:p w14:paraId="7FC947EC"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4</w:t>
            </w:r>
            <w:r w:rsidRPr="003C6E0A">
              <w:rPr>
                <w:rFonts w:eastAsia="標楷體" w:hint="eastAsia"/>
                <w:color w:val="000000" w:themeColor="text1"/>
              </w:rPr>
              <w:t>,</w:t>
            </w:r>
            <w:r w:rsidRPr="003C6E0A">
              <w:rPr>
                <w:rFonts w:eastAsia="標楷體"/>
                <w:color w:val="000000" w:themeColor="text1"/>
              </w:rPr>
              <w:t>534</w:t>
            </w:r>
            <w:r w:rsidRPr="003C6E0A">
              <w:rPr>
                <w:rFonts w:eastAsia="標楷體" w:hint="eastAsia"/>
                <w:color w:val="000000" w:themeColor="text1"/>
              </w:rPr>
              <w:t>.7</w:t>
            </w:r>
          </w:p>
        </w:tc>
        <w:tc>
          <w:tcPr>
            <w:tcW w:w="740" w:type="dxa"/>
            <w:tcBorders>
              <w:left w:val="single" w:sz="6" w:space="0" w:color="auto"/>
              <w:right w:val="single" w:sz="6" w:space="0" w:color="auto"/>
            </w:tcBorders>
            <w:shd w:val="clear" w:color="auto" w:fill="auto"/>
            <w:vAlign w:val="center"/>
          </w:tcPr>
          <w:p w14:paraId="67D92723"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-7.4</w:t>
            </w:r>
          </w:p>
        </w:tc>
        <w:tc>
          <w:tcPr>
            <w:tcW w:w="819" w:type="dxa"/>
            <w:tcBorders>
              <w:left w:val="single" w:sz="6" w:space="0" w:color="auto"/>
              <w:right w:val="single" w:sz="6" w:space="0" w:color="auto"/>
            </w:tcBorders>
            <w:shd w:val="clear" w:color="auto" w:fill="auto"/>
            <w:vAlign w:val="center"/>
          </w:tcPr>
          <w:p w14:paraId="10BF540B"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621.8</w:t>
            </w:r>
          </w:p>
        </w:tc>
        <w:tc>
          <w:tcPr>
            <w:tcW w:w="931" w:type="dxa"/>
            <w:tcBorders>
              <w:left w:val="single" w:sz="6" w:space="0" w:color="auto"/>
              <w:right w:val="single" w:sz="6" w:space="0" w:color="auto"/>
            </w:tcBorders>
            <w:shd w:val="clear" w:color="auto" w:fill="auto"/>
          </w:tcPr>
          <w:p w14:paraId="1707D3CF"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-0.2</w:t>
            </w:r>
          </w:p>
        </w:tc>
        <w:tc>
          <w:tcPr>
            <w:tcW w:w="853" w:type="dxa"/>
            <w:tcBorders>
              <w:left w:val="single" w:sz="6" w:space="0" w:color="auto"/>
              <w:right w:val="nil"/>
            </w:tcBorders>
            <w:shd w:val="clear" w:color="auto" w:fill="auto"/>
          </w:tcPr>
          <w:p w14:paraId="22556D50"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2.8</w:t>
            </w:r>
          </w:p>
        </w:tc>
      </w:tr>
      <w:tr w:rsidR="003C6E0A" w:rsidRPr="003C6E0A" w14:paraId="36D02CE0" w14:textId="77777777" w:rsidTr="00D53018">
        <w:trPr>
          <w:cantSplit/>
          <w:trHeight w:val="283"/>
          <w:jc w:val="center"/>
        </w:trPr>
        <w:tc>
          <w:tcPr>
            <w:tcW w:w="1341" w:type="dxa"/>
            <w:tcBorders>
              <w:left w:val="nil"/>
              <w:right w:val="single" w:sz="6" w:space="0" w:color="auto"/>
            </w:tcBorders>
            <w:shd w:val="clear" w:color="auto" w:fill="auto"/>
          </w:tcPr>
          <w:p w14:paraId="7BA1ACCE"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202</w:t>
            </w:r>
            <w:r w:rsidRPr="003C6E0A">
              <w:rPr>
                <w:rFonts w:eastAsia="標楷體" w:hint="eastAsia"/>
                <w:color w:val="000000" w:themeColor="text1"/>
              </w:rPr>
              <w:t>1</w:t>
            </w:r>
            <w:r w:rsidRPr="003C6E0A">
              <w:rPr>
                <w:rFonts w:eastAsia="標楷體" w:hint="eastAsia"/>
                <w:color w:val="000000" w:themeColor="text1"/>
              </w:rPr>
              <w:t>年</w:t>
            </w:r>
          </w:p>
        </w:tc>
        <w:tc>
          <w:tcPr>
            <w:tcW w:w="931" w:type="dxa"/>
            <w:tcBorders>
              <w:left w:val="single" w:sz="6" w:space="0" w:color="auto"/>
              <w:right w:val="single" w:sz="6" w:space="0" w:color="auto"/>
            </w:tcBorders>
            <w:shd w:val="clear" w:color="auto" w:fill="auto"/>
          </w:tcPr>
          <w:p w14:paraId="046F46E3"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7.6</w:t>
            </w:r>
          </w:p>
        </w:tc>
        <w:tc>
          <w:tcPr>
            <w:tcW w:w="671" w:type="dxa"/>
            <w:tcBorders>
              <w:left w:val="single" w:sz="6" w:space="0" w:color="auto"/>
              <w:right w:val="single" w:sz="6" w:space="0" w:color="auto"/>
            </w:tcBorders>
            <w:shd w:val="clear" w:color="auto" w:fill="auto"/>
          </w:tcPr>
          <w:p w14:paraId="3BFF2318"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w:t>
            </w:r>
          </w:p>
        </w:tc>
        <w:tc>
          <w:tcPr>
            <w:tcW w:w="853" w:type="dxa"/>
            <w:tcBorders>
              <w:left w:val="single" w:sz="6" w:space="0" w:color="auto"/>
              <w:right w:val="single" w:sz="6" w:space="0" w:color="auto"/>
            </w:tcBorders>
            <w:shd w:val="clear" w:color="auto" w:fill="auto"/>
          </w:tcPr>
          <w:p w14:paraId="45F22523"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6,140.8</w:t>
            </w:r>
          </w:p>
        </w:tc>
        <w:tc>
          <w:tcPr>
            <w:tcW w:w="810" w:type="dxa"/>
            <w:tcBorders>
              <w:left w:val="single" w:sz="6" w:space="0" w:color="auto"/>
              <w:right w:val="single" w:sz="6" w:space="0" w:color="auto"/>
            </w:tcBorders>
            <w:shd w:val="clear" w:color="auto" w:fill="auto"/>
            <w:vAlign w:val="center"/>
          </w:tcPr>
          <w:p w14:paraId="75878C40"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19.1</w:t>
            </w:r>
          </w:p>
        </w:tc>
        <w:tc>
          <w:tcPr>
            <w:tcW w:w="801" w:type="dxa"/>
            <w:tcBorders>
              <w:left w:val="single" w:sz="6" w:space="0" w:color="auto"/>
              <w:right w:val="single" w:sz="6" w:space="0" w:color="auto"/>
            </w:tcBorders>
            <w:shd w:val="clear" w:color="auto" w:fill="auto"/>
          </w:tcPr>
          <w:p w14:paraId="6C1C599A"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5,458.8</w:t>
            </w:r>
          </w:p>
        </w:tc>
        <w:tc>
          <w:tcPr>
            <w:tcW w:w="740" w:type="dxa"/>
            <w:tcBorders>
              <w:left w:val="single" w:sz="6" w:space="0" w:color="auto"/>
              <w:right w:val="single" w:sz="6" w:space="0" w:color="auto"/>
            </w:tcBorders>
            <w:shd w:val="clear" w:color="auto" w:fill="auto"/>
            <w:vAlign w:val="center"/>
          </w:tcPr>
          <w:p w14:paraId="16A6476F"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20.4</w:t>
            </w:r>
          </w:p>
        </w:tc>
        <w:tc>
          <w:tcPr>
            <w:tcW w:w="819" w:type="dxa"/>
            <w:tcBorders>
              <w:left w:val="single" w:sz="6" w:space="0" w:color="auto"/>
              <w:right w:val="single" w:sz="6" w:space="0" w:color="auto"/>
            </w:tcBorders>
            <w:shd w:val="clear" w:color="auto" w:fill="auto"/>
            <w:vAlign w:val="center"/>
          </w:tcPr>
          <w:p w14:paraId="040F22C1"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6.8</w:t>
            </w:r>
          </w:p>
        </w:tc>
        <w:tc>
          <w:tcPr>
            <w:tcW w:w="931" w:type="dxa"/>
            <w:tcBorders>
              <w:left w:val="single" w:sz="6" w:space="0" w:color="auto"/>
              <w:right w:val="single" w:sz="6" w:space="0" w:color="auto"/>
            </w:tcBorders>
            <w:shd w:val="clear" w:color="auto" w:fill="auto"/>
          </w:tcPr>
          <w:p w14:paraId="53B4E6C8"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highlight w:val="yellow"/>
              </w:rPr>
            </w:pPr>
            <w:r w:rsidRPr="003C6E0A">
              <w:rPr>
                <w:rFonts w:eastAsia="標楷體" w:hint="eastAsia"/>
                <w:color w:val="000000" w:themeColor="text1"/>
              </w:rPr>
              <w:t>2.3</w:t>
            </w:r>
          </w:p>
        </w:tc>
        <w:tc>
          <w:tcPr>
            <w:tcW w:w="853" w:type="dxa"/>
            <w:tcBorders>
              <w:left w:val="single" w:sz="6" w:space="0" w:color="auto"/>
              <w:right w:val="nil"/>
            </w:tcBorders>
            <w:shd w:val="clear" w:color="auto" w:fill="auto"/>
          </w:tcPr>
          <w:p w14:paraId="5E0667FD"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2.6</w:t>
            </w:r>
          </w:p>
        </w:tc>
      </w:tr>
      <w:tr w:rsidR="003C6E0A" w:rsidRPr="003C6E0A" w14:paraId="1DAB2877" w14:textId="77777777" w:rsidTr="00D53018">
        <w:trPr>
          <w:cantSplit/>
          <w:trHeight w:val="283"/>
          <w:jc w:val="center"/>
        </w:trPr>
        <w:tc>
          <w:tcPr>
            <w:tcW w:w="1341" w:type="dxa"/>
            <w:tcBorders>
              <w:left w:val="nil"/>
              <w:right w:val="single" w:sz="6" w:space="0" w:color="auto"/>
            </w:tcBorders>
            <w:shd w:val="clear" w:color="auto" w:fill="auto"/>
          </w:tcPr>
          <w:p w14:paraId="6B5670A7"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2</w:t>
            </w:r>
            <w:r w:rsidRPr="003C6E0A">
              <w:rPr>
                <w:rFonts w:eastAsia="標楷體" w:hint="eastAsia"/>
                <w:color w:val="000000" w:themeColor="text1"/>
              </w:rPr>
              <w:t>月</w:t>
            </w:r>
          </w:p>
        </w:tc>
        <w:tc>
          <w:tcPr>
            <w:tcW w:w="931" w:type="dxa"/>
            <w:tcBorders>
              <w:left w:val="single" w:sz="6" w:space="0" w:color="auto"/>
              <w:right w:val="single" w:sz="6" w:space="0" w:color="auto"/>
            </w:tcBorders>
            <w:shd w:val="clear" w:color="auto" w:fill="auto"/>
          </w:tcPr>
          <w:p w14:paraId="6E2CAA5B"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p>
        </w:tc>
        <w:tc>
          <w:tcPr>
            <w:tcW w:w="671" w:type="dxa"/>
            <w:tcBorders>
              <w:left w:val="single" w:sz="6" w:space="0" w:color="auto"/>
              <w:right w:val="single" w:sz="6" w:space="0" w:color="auto"/>
            </w:tcBorders>
            <w:shd w:val="clear" w:color="auto" w:fill="auto"/>
          </w:tcPr>
          <w:p w14:paraId="42905048"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16.4</w:t>
            </w:r>
          </w:p>
        </w:tc>
        <w:tc>
          <w:tcPr>
            <w:tcW w:w="853" w:type="dxa"/>
            <w:tcBorders>
              <w:left w:val="single" w:sz="6" w:space="0" w:color="auto"/>
              <w:right w:val="single" w:sz="6" w:space="0" w:color="auto"/>
            </w:tcBorders>
            <w:shd w:val="clear" w:color="auto" w:fill="auto"/>
          </w:tcPr>
          <w:p w14:paraId="3564B14C"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426.3</w:t>
            </w:r>
          </w:p>
        </w:tc>
        <w:tc>
          <w:tcPr>
            <w:tcW w:w="810" w:type="dxa"/>
            <w:tcBorders>
              <w:left w:val="single" w:sz="6" w:space="0" w:color="auto"/>
              <w:right w:val="single" w:sz="6" w:space="0" w:color="auto"/>
            </w:tcBorders>
            <w:shd w:val="clear" w:color="auto" w:fill="auto"/>
            <w:vAlign w:val="center"/>
          </w:tcPr>
          <w:p w14:paraId="72F293F6"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-2.0</w:t>
            </w:r>
          </w:p>
        </w:tc>
        <w:tc>
          <w:tcPr>
            <w:tcW w:w="801" w:type="dxa"/>
            <w:tcBorders>
              <w:left w:val="single" w:sz="6" w:space="0" w:color="auto"/>
              <w:right w:val="single" w:sz="6" w:space="0" w:color="auto"/>
            </w:tcBorders>
            <w:shd w:val="clear" w:color="auto" w:fill="auto"/>
          </w:tcPr>
          <w:p w14:paraId="5F233F06"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376.5</w:t>
            </w:r>
          </w:p>
        </w:tc>
        <w:tc>
          <w:tcPr>
            <w:tcW w:w="740" w:type="dxa"/>
            <w:tcBorders>
              <w:left w:val="single" w:sz="6" w:space="0" w:color="auto"/>
              <w:right w:val="single" w:sz="6" w:space="0" w:color="auto"/>
            </w:tcBorders>
            <w:shd w:val="clear" w:color="auto" w:fill="auto"/>
            <w:vAlign w:val="center"/>
          </w:tcPr>
          <w:p w14:paraId="6635B05B"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-4.6</w:t>
            </w:r>
          </w:p>
        </w:tc>
        <w:tc>
          <w:tcPr>
            <w:tcW w:w="819" w:type="dxa"/>
            <w:tcBorders>
              <w:left w:val="single" w:sz="6" w:space="0" w:color="auto"/>
              <w:right w:val="single" w:sz="6" w:space="0" w:color="auto"/>
            </w:tcBorders>
            <w:shd w:val="clear" w:color="auto" w:fill="auto"/>
            <w:vAlign w:val="center"/>
          </w:tcPr>
          <w:p w14:paraId="34BB7178"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49.8</w:t>
            </w:r>
          </w:p>
        </w:tc>
        <w:tc>
          <w:tcPr>
            <w:tcW w:w="931" w:type="dxa"/>
            <w:tcBorders>
              <w:left w:val="single" w:sz="6" w:space="0" w:color="auto"/>
              <w:right w:val="single" w:sz="6" w:space="0" w:color="auto"/>
            </w:tcBorders>
            <w:shd w:val="clear" w:color="auto" w:fill="auto"/>
          </w:tcPr>
          <w:p w14:paraId="15FCDD57"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0.7</w:t>
            </w:r>
          </w:p>
        </w:tc>
        <w:tc>
          <w:tcPr>
            <w:tcW w:w="853" w:type="dxa"/>
            <w:tcBorders>
              <w:left w:val="single" w:sz="6" w:space="0" w:color="auto"/>
              <w:right w:val="nil"/>
            </w:tcBorders>
            <w:shd w:val="clear" w:color="auto" w:fill="auto"/>
          </w:tcPr>
          <w:p w14:paraId="20C416CB"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p>
        </w:tc>
      </w:tr>
      <w:tr w:rsidR="003C6E0A" w:rsidRPr="003C6E0A" w14:paraId="3C02DD2E" w14:textId="77777777" w:rsidTr="00D53018">
        <w:trPr>
          <w:cantSplit/>
          <w:trHeight w:val="283"/>
          <w:jc w:val="center"/>
        </w:trPr>
        <w:tc>
          <w:tcPr>
            <w:tcW w:w="1341" w:type="dxa"/>
            <w:tcBorders>
              <w:left w:val="nil"/>
              <w:right w:val="single" w:sz="6" w:space="0" w:color="auto"/>
            </w:tcBorders>
            <w:shd w:val="clear" w:color="auto" w:fill="auto"/>
          </w:tcPr>
          <w:p w14:paraId="4A3C11FB"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3</w:t>
            </w:r>
            <w:r w:rsidRPr="003C6E0A">
              <w:rPr>
                <w:rFonts w:eastAsia="標楷體" w:hint="eastAsia"/>
                <w:color w:val="000000" w:themeColor="text1"/>
              </w:rPr>
              <w:t>月</w:t>
            </w:r>
          </w:p>
        </w:tc>
        <w:tc>
          <w:tcPr>
            <w:tcW w:w="931" w:type="dxa"/>
            <w:tcBorders>
              <w:left w:val="single" w:sz="6" w:space="0" w:color="auto"/>
              <w:right w:val="single" w:sz="6" w:space="0" w:color="auto"/>
            </w:tcBorders>
            <w:shd w:val="clear" w:color="auto" w:fill="auto"/>
          </w:tcPr>
          <w:p w14:paraId="7D8A9F39"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1.3(I)</w:t>
            </w:r>
          </w:p>
        </w:tc>
        <w:tc>
          <w:tcPr>
            <w:tcW w:w="671" w:type="dxa"/>
            <w:tcBorders>
              <w:left w:val="single" w:sz="6" w:space="0" w:color="auto"/>
              <w:right w:val="single" w:sz="6" w:space="0" w:color="auto"/>
            </w:tcBorders>
            <w:shd w:val="clear" w:color="auto" w:fill="auto"/>
          </w:tcPr>
          <w:p w14:paraId="4A0B5421"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7.6</w:t>
            </w:r>
          </w:p>
        </w:tc>
        <w:tc>
          <w:tcPr>
            <w:tcW w:w="853" w:type="dxa"/>
            <w:tcBorders>
              <w:left w:val="single" w:sz="6" w:space="0" w:color="auto"/>
              <w:right w:val="single" w:sz="6" w:space="0" w:color="auto"/>
            </w:tcBorders>
            <w:shd w:val="clear" w:color="auto" w:fill="auto"/>
          </w:tcPr>
          <w:p w14:paraId="2FA74A95"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554</w:t>
            </w:r>
            <w:r w:rsidRPr="003C6E0A">
              <w:rPr>
                <w:rFonts w:eastAsia="標楷體" w:hint="eastAsia"/>
                <w:color w:val="000000" w:themeColor="text1"/>
              </w:rPr>
              <w:t>.</w:t>
            </w:r>
            <w:r w:rsidRPr="003C6E0A">
              <w:rPr>
                <w:rFonts w:eastAsia="標楷體"/>
                <w:color w:val="000000" w:themeColor="text1"/>
              </w:rPr>
              <w:t>4</w:t>
            </w:r>
          </w:p>
        </w:tc>
        <w:tc>
          <w:tcPr>
            <w:tcW w:w="810" w:type="dxa"/>
            <w:tcBorders>
              <w:left w:val="single" w:sz="6" w:space="0" w:color="auto"/>
              <w:right w:val="single" w:sz="6" w:space="0" w:color="auto"/>
            </w:tcBorders>
            <w:shd w:val="clear" w:color="auto" w:fill="auto"/>
            <w:vAlign w:val="center"/>
          </w:tcPr>
          <w:p w14:paraId="3FE512BE"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21.0</w:t>
            </w:r>
          </w:p>
        </w:tc>
        <w:tc>
          <w:tcPr>
            <w:tcW w:w="801" w:type="dxa"/>
            <w:tcBorders>
              <w:left w:val="single" w:sz="6" w:space="0" w:color="auto"/>
              <w:right w:val="single" w:sz="6" w:space="0" w:color="auto"/>
            </w:tcBorders>
            <w:shd w:val="clear" w:color="auto" w:fill="auto"/>
          </w:tcPr>
          <w:p w14:paraId="520CC9FB"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476</w:t>
            </w:r>
            <w:r w:rsidRPr="003C6E0A">
              <w:rPr>
                <w:rFonts w:eastAsia="標楷體" w:hint="eastAsia"/>
                <w:color w:val="000000" w:themeColor="text1"/>
              </w:rPr>
              <w:t>.</w:t>
            </w:r>
            <w:r w:rsidRPr="003C6E0A">
              <w:rPr>
                <w:rFonts w:eastAsia="標楷體"/>
                <w:color w:val="000000" w:themeColor="text1"/>
              </w:rPr>
              <w:t>8</w:t>
            </w:r>
          </w:p>
        </w:tc>
        <w:tc>
          <w:tcPr>
            <w:tcW w:w="740" w:type="dxa"/>
            <w:tcBorders>
              <w:left w:val="single" w:sz="6" w:space="0" w:color="auto"/>
              <w:right w:val="single" w:sz="6" w:space="0" w:color="auto"/>
            </w:tcBorders>
            <w:shd w:val="clear" w:color="auto" w:fill="auto"/>
            <w:vAlign w:val="center"/>
          </w:tcPr>
          <w:p w14:paraId="4FAD7C8C"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17.9</w:t>
            </w:r>
          </w:p>
        </w:tc>
        <w:tc>
          <w:tcPr>
            <w:tcW w:w="819" w:type="dxa"/>
            <w:tcBorders>
              <w:left w:val="single" w:sz="6" w:space="0" w:color="auto"/>
              <w:right w:val="single" w:sz="6" w:space="0" w:color="auto"/>
            </w:tcBorders>
            <w:shd w:val="clear" w:color="auto" w:fill="auto"/>
            <w:vAlign w:val="center"/>
          </w:tcPr>
          <w:p w14:paraId="4D8FE2F2"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77.6</w:t>
            </w:r>
          </w:p>
        </w:tc>
        <w:tc>
          <w:tcPr>
            <w:tcW w:w="931" w:type="dxa"/>
            <w:tcBorders>
              <w:left w:val="single" w:sz="6" w:space="0" w:color="auto"/>
              <w:right w:val="single" w:sz="6" w:space="0" w:color="auto"/>
            </w:tcBorders>
            <w:shd w:val="clear" w:color="auto" w:fill="auto"/>
          </w:tcPr>
          <w:p w14:paraId="240240D2"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1.3</w:t>
            </w:r>
          </w:p>
        </w:tc>
        <w:tc>
          <w:tcPr>
            <w:tcW w:w="853" w:type="dxa"/>
            <w:tcBorders>
              <w:left w:val="single" w:sz="6" w:space="0" w:color="auto"/>
              <w:right w:val="nil"/>
            </w:tcBorders>
            <w:shd w:val="clear" w:color="auto" w:fill="auto"/>
          </w:tcPr>
          <w:p w14:paraId="057D8924"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2.9(I)</w:t>
            </w:r>
          </w:p>
        </w:tc>
      </w:tr>
      <w:tr w:rsidR="003C6E0A" w:rsidRPr="003C6E0A" w14:paraId="13705C46" w14:textId="77777777" w:rsidTr="00D53018">
        <w:trPr>
          <w:cantSplit/>
          <w:trHeight w:val="283"/>
          <w:jc w:val="center"/>
        </w:trPr>
        <w:tc>
          <w:tcPr>
            <w:tcW w:w="1341" w:type="dxa"/>
            <w:tcBorders>
              <w:left w:val="nil"/>
              <w:right w:val="single" w:sz="6" w:space="0" w:color="auto"/>
            </w:tcBorders>
            <w:shd w:val="clear" w:color="auto" w:fill="auto"/>
          </w:tcPr>
          <w:p w14:paraId="54EC02E7"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4</w:t>
            </w:r>
            <w:r w:rsidRPr="003C6E0A">
              <w:rPr>
                <w:rFonts w:eastAsia="標楷體" w:hint="eastAsia"/>
                <w:color w:val="000000" w:themeColor="text1"/>
              </w:rPr>
              <w:t>月</w:t>
            </w:r>
          </w:p>
        </w:tc>
        <w:tc>
          <w:tcPr>
            <w:tcW w:w="931" w:type="dxa"/>
            <w:tcBorders>
              <w:left w:val="single" w:sz="6" w:space="0" w:color="auto"/>
              <w:right w:val="single" w:sz="6" w:space="0" w:color="auto"/>
            </w:tcBorders>
            <w:shd w:val="clear" w:color="auto" w:fill="auto"/>
          </w:tcPr>
          <w:p w14:paraId="7D3845E9"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p>
        </w:tc>
        <w:tc>
          <w:tcPr>
            <w:tcW w:w="671" w:type="dxa"/>
            <w:tcBorders>
              <w:left w:val="single" w:sz="6" w:space="0" w:color="auto"/>
              <w:right w:val="single" w:sz="6" w:space="0" w:color="auto"/>
            </w:tcBorders>
            <w:shd w:val="clear" w:color="auto" w:fill="auto"/>
          </w:tcPr>
          <w:p w14:paraId="72DEEE5B"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2.1</w:t>
            </w:r>
          </w:p>
        </w:tc>
        <w:tc>
          <w:tcPr>
            <w:tcW w:w="853" w:type="dxa"/>
            <w:tcBorders>
              <w:left w:val="single" w:sz="6" w:space="0" w:color="auto"/>
              <w:right w:val="single" w:sz="6" w:space="0" w:color="auto"/>
            </w:tcBorders>
            <w:shd w:val="clear" w:color="auto" w:fill="auto"/>
          </w:tcPr>
          <w:p w14:paraId="6D6B1CDB"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505.9</w:t>
            </w:r>
          </w:p>
        </w:tc>
        <w:tc>
          <w:tcPr>
            <w:tcW w:w="810" w:type="dxa"/>
            <w:tcBorders>
              <w:left w:val="single" w:sz="6" w:space="0" w:color="auto"/>
              <w:right w:val="single" w:sz="6" w:space="0" w:color="auto"/>
            </w:tcBorders>
            <w:shd w:val="clear" w:color="auto" w:fill="auto"/>
            <w:vAlign w:val="center"/>
          </w:tcPr>
          <w:p w14:paraId="413EEAE1"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26.6</w:t>
            </w:r>
          </w:p>
        </w:tc>
        <w:tc>
          <w:tcPr>
            <w:tcW w:w="801" w:type="dxa"/>
            <w:tcBorders>
              <w:left w:val="single" w:sz="6" w:space="0" w:color="auto"/>
              <w:right w:val="single" w:sz="6" w:space="0" w:color="auto"/>
            </w:tcBorders>
            <w:shd w:val="clear" w:color="auto" w:fill="auto"/>
          </w:tcPr>
          <w:p w14:paraId="25C5942E"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451.7</w:t>
            </w:r>
          </w:p>
        </w:tc>
        <w:tc>
          <w:tcPr>
            <w:tcW w:w="740" w:type="dxa"/>
            <w:tcBorders>
              <w:left w:val="single" w:sz="6" w:space="0" w:color="auto"/>
              <w:right w:val="single" w:sz="6" w:space="0" w:color="auto"/>
            </w:tcBorders>
            <w:shd w:val="clear" w:color="auto" w:fill="auto"/>
            <w:vAlign w:val="center"/>
          </w:tcPr>
          <w:p w14:paraId="27D26568"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25.9</w:t>
            </w:r>
          </w:p>
        </w:tc>
        <w:tc>
          <w:tcPr>
            <w:tcW w:w="819" w:type="dxa"/>
            <w:tcBorders>
              <w:left w:val="single" w:sz="6" w:space="0" w:color="auto"/>
              <w:right w:val="single" w:sz="6" w:space="0" w:color="auto"/>
            </w:tcBorders>
            <w:shd w:val="clear" w:color="auto" w:fill="auto"/>
            <w:vAlign w:val="center"/>
          </w:tcPr>
          <w:p w14:paraId="4D88FF34"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54.1</w:t>
            </w:r>
          </w:p>
        </w:tc>
        <w:tc>
          <w:tcPr>
            <w:tcW w:w="931" w:type="dxa"/>
            <w:tcBorders>
              <w:left w:val="single" w:sz="6" w:space="0" w:color="auto"/>
              <w:right w:val="single" w:sz="6" w:space="0" w:color="auto"/>
            </w:tcBorders>
            <w:shd w:val="clear" w:color="auto" w:fill="auto"/>
          </w:tcPr>
          <w:p w14:paraId="1BB33F1E"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2.1</w:t>
            </w:r>
          </w:p>
        </w:tc>
        <w:tc>
          <w:tcPr>
            <w:tcW w:w="853" w:type="dxa"/>
            <w:tcBorders>
              <w:left w:val="single" w:sz="6" w:space="0" w:color="auto"/>
              <w:right w:val="nil"/>
            </w:tcBorders>
            <w:shd w:val="clear" w:color="auto" w:fill="auto"/>
          </w:tcPr>
          <w:p w14:paraId="4689117A"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p>
        </w:tc>
      </w:tr>
      <w:tr w:rsidR="003C6E0A" w:rsidRPr="003C6E0A" w14:paraId="7B9C15CC" w14:textId="77777777" w:rsidTr="00D53018">
        <w:trPr>
          <w:cantSplit/>
          <w:trHeight w:val="283"/>
          <w:jc w:val="center"/>
        </w:trPr>
        <w:tc>
          <w:tcPr>
            <w:tcW w:w="1341" w:type="dxa"/>
            <w:tcBorders>
              <w:left w:val="nil"/>
              <w:right w:val="single" w:sz="6" w:space="0" w:color="auto"/>
            </w:tcBorders>
            <w:shd w:val="clear" w:color="auto" w:fill="auto"/>
          </w:tcPr>
          <w:p w14:paraId="5890B2EF"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5</w:t>
            </w:r>
            <w:r w:rsidRPr="003C6E0A">
              <w:rPr>
                <w:rFonts w:eastAsia="標楷體" w:hint="eastAsia"/>
                <w:color w:val="000000" w:themeColor="text1"/>
              </w:rPr>
              <w:t>月</w:t>
            </w:r>
          </w:p>
        </w:tc>
        <w:tc>
          <w:tcPr>
            <w:tcW w:w="931" w:type="dxa"/>
            <w:tcBorders>
              <w:left w:val="single" w:sz="6" w:space="0" w:color="auto"/>
              <w:right w:val="single" w:sz="6" w:space="0" w:color="auto"/>
            </w:tcBorders>
            <w:shd w:val="clear" w:color="auto" w:fill="auto"/>
          </w:tcPr>
          <w:p w14:paraId="422D5BEE"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p>
        </w:tc>
        <w:tc>
          <w:tcPr>
            <w:tcW w:w="671" w:type="dxa"/>
            <w:tcBorders>
              <w:left w:val="single" w:sz="6" w:space="0" w:color="auto"/>
              <w:right w:val="single" w:sz="6" w:space="0" w:color="auto"/>
            </w:tcBorders>
            <w:shd w:val="clear" w:color="auto" w:fill="auto"/>
          </w:tcPr>
          <w:p w14:paraId="612CA2E2"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30.0</w:t>
            </w:r>
          </w:p>
        </w:tc>
        <w:tc>
          <w:tcPr>
            <w:tcW w:w="853" w:type="dxa"/>
            <w:tcBorders>
              <w:left w:val="single" w:sz="6" w:space="0" w:color="auto"/>
              <w:right w:val="single" w:sz="6" w:space="0" w:color="auto"/>
            </w:tcBorders>
            <w:shd w:val="clear" w:color="auto" w:fill="auto"/>
          </w:tcPr>
          <w:p w14:paraId="0871A7C0"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473.5</w:t>
            </w:r>
          </w:p>
        </w:tc>
        <w:tc>
          <w:tcPr>
            <w:tcW w:w="810" w:type="dxa"/>
            <w:tcBorders>
              <w:left w:val="single" w:sz="6" w:space="0" w:color="auto"/>
              <w:right w:val="single" w:sz="6" w:space="0" w:color="auto"/>
            </w:tcBorders>
            <w:shd w:val="clear" w:color="auto" w:fill="auto"/>
            <w:vAlign w:val="center"/>
          </w:tcPr>
          <w:p w14:paraId="0B3D1698"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29.8</w:t>
            </w:r>
          </w:p>
        </w:tc>
        <w:tc>
          <w:tcPr>
            <w:tcW w:w="801" w:type="dxa"/>
            <w:tcBorders>
              <w:left w:val="single" w:sz="6" w:space="0" w:color="auto"/>
              <w:right w:val="single" w:sz="6" w:space="0" w:color="auto"/>
            </w:tcBorders>
            <w:shd w:val="clear" w:color="auto" w:fill="auto"/>
          </w:tcPr>
          <w:p w14:paraId="41986E48"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416.0</w:t>
            </w:r>
          </w:p>
        </w:tc>
        <w:tc>
          <w:tcPr>
            <w:tcW w:w="740" w:type="dxa"/>
            <w:tcBorders>
              <w:left w:val="single" w:sz="6" w:space="0" w:color="auto"/>
              <w:right w:val="single" w:sz="6" w:space="0" w:color="auto"/>
            </w:tcBorders>
            <w:shd w:val="clear" w:color="auto" w:fill="auto"/>
            <w:vAlign w:val="center"/>
          </w:tcPr>
          <w:p w14:paraId="0FCB8851"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32.2</w:t>
            </w:r>
          </w:p>
        </w:tc>
        <w:tc>
          <w:tcPr>
            <w:tcW w:w="819" w:type="dxa"/>
            <w:tcBorders>
              <w:left w:val="single" w:sz="6" w:space="0" w:color="auto"/>
              <w:right w:val="single" w:sz="6" w:space="0" w:color="auto"/>
            </w:tcBorders>
            <w:shd w:val="clear" w:color="auto" w:fill="auto"/>
            <w:vAlign w:val="center"/>
          </w:tcPr>
          <w:p w14:paraId="0E393BD5"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57.6</w:t>
            </w:r>
          </w:p>
        </w:tc>
        <w:tc>
          <w:tcPr>
            <w:tcW w:w="931" w:type="dxa"/>
            <w:tcBorders>
              <w:left w:val="single" w:sz="6" w:space="0" w:color="auto"/>
              <w:right w:val="single" w:sz="6" w:space="0" w:color="auto"/>
            </w:tcBorders>
            <w:shd w:val="clear" w:color="auto" w:fill="auto"/>
          </w:tcPr>
          <w:p w14:paraId="44B91AE4"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2.4</w:t>
            </w:r>
          </w:p>
        </w:tc>
        <w:tc>
          <w:tcPr>
            <w:tcW w:w="853" w:type="dxa"/>
            <w:tcBorders>
              <w:left w:val="single" w:sz="6" w:space="0" w:color="auto"/>
              <w:right w:val="nil"/>
            </w:tcBorders>
            <w:shd w:val="clear" w:color="auto" w:fill="auto"/>
          </w:tcPr>
          <w:p w14:paraId="0C4985BB"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p>
        </w:tc>
      </w:tr>
      <w:tr w:rsidR="003C6E0A" w:rsidRPr="003C6E0A" w14:paraId="67B7D7C0" w14:textId="77777777" w:rsidTr="00D53018">
        <w:trPr>
          <w:cantSplit/>
          <w:trHeight w:val="283"/>
          <w:jc w:val="center"/>
        </w:trPr>
        <w:tc>
          <w:tcPr>
            <w:tcW w:w="1341" w:type="dxa"/>
            <w:tcBorders>
              <w:left w:val="nil"/>
              <w:right w:val="single" w:sz="6" w:space="0" w:color="auto"/>
            </w:tcBorders>
            <w:shd w:val="clear" w:color="auto" w:fill="auto"/>
          </w:tcPr>
          <w:p w14:paraId="2DFD1C29"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6</w:t>
            </w:r>
            <w:r w:rsidRPr="003C6E0A">
              <w:rPr>
                <w:rFonts w:eastAsia="標楷體" w:hint="eastAsia"/>
                <w:color w:val="000000" w:themeColor="text1"/>
              </w:rPr>
              <w:t>月</w:t>
            </w:r>
          </w:p>
        </w:tc>
        <w:tc>
          <w:tcPr>
            <w:tcW w:w="931" w:type="dxa"/>
            <w:tcBorders>
              <w:left w:val="single" w:sz="6" w:space="0" w:color="auto"/>
              <w:right w:val="single" w:sz="6" w:space="0" w:color="auto"/>
            </w:tcBorders>
            <w:shd w:val="clear" w:color="auto" w:fill="auto"/>
          </w:tcPr>
          <w:p w14:paraId="622E1DB2"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15.2(II)</w:t>
            </w:r>
          </w:p>
        </w:tc>
        <w:tc>
          <w:tcPr>
            <w:tcW w:w="671" w:type="dxa"/>
            <w:tcBorders>
              <w:left w:val="single" w:sz="6" w:space="0" w:color="auto"/>
              <w:right w:val="single" w:sz="6" w:space="0" w:color="auto"/>
            </w:tcBorders>
            <w:shd w:val="clear" w:color="auto" w:fill="auto"/>
          </w:tcPr>
          <w:p w14:paraId="1E361679"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27.5</w:t>
            </w:r>
          </w:p>
        </w:tc>
        <w:tc>
          <w:tcPr>
            <w:tcW w:w="853" w:type="dxa"/>
            <w:tcBorders>
              <w:left w:val="single" w:sz="6" w:space="0" w:color="auto"/>
              <w:right w:val="single" w:sz="6" w:space="0" w:color="auto"/>
            </w:tcBorders>
            <w:shd w:val="clear" w:color="auto" w:fill="auto"/>
          </w:tcPr>
          <w:p w14:paraId="1C08ED83"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496.9</w:t>
            </w:r>
          </w:p>
        </w:tc>
        <w:tc>
          <w:tcPr>
            <w:tcW w:w="810" w:type="dxa"/>
            <w:tcBorders>
              <w:left w:val="single" w:sz="6" w:space="0" w:color="auto"/>
              <w:right w:val="single" w:sz="6" w:space="0" w:color="auto"/>
            </w:tcBorders>
            <w:shd w:val="clear" w:color="auto" w:fill="auto"/>
            <w:vAlign w:val="center"/>
          </w:tcPr>
          <w:p w14:paraId="1D8C6DFE"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22.3</w:t>
            </w:r>
          </w:p>
        </w:tc>
        <w:tc>
          <w:tcPr>
            <w:tcW w:w="801" w:type="dxa"/>
            <w:tcBorders>
              <w:left w:val="single" w:sz="6" w:space="0" w:color="auto"/>
              <w:right w:val="single" w:sz="6" w:space="0" w:color="auto"/>
            </w:tcBorders>
            <w:shd w:val="clear" w:color="auto" w:fill="auto"/>
          </w:tcPr>
          <w:p w14:paraId="2F6473FA"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450.</w:t>
            </w:r>
            <w:r w:rsidRPr="003C6E0A">
              <w:rPr>
                <w:rFonts w:eastAsia="標楷體" w:hint="eastAsia"/>
                <w:color w:val="000000" w:themeColor="text1"/>
              </w:rPr>
              <w:t>5</w:t>
            </w:r>
          </w:p>
        </w:tc>
        <w:tc>
          <w:tcPr>
            <w:tcW w:w="740" w:type="dxa"/>
            <w:tcBorders>
              <w:left w:val="single" w:sz="6" w:space="0" w:color="auto"/>
              <w:right w:val="single" w:sz="6" w:space="0" w:color="auto"/>
            </w:tcBorders>
            <w:shd w:val="clear" w:color="auto" w:fill="auto"/>
            <w:vAlign w:val="center"/>
          </w:tcPr>
          <w:p w14:paraId="3BC21B55"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28.3</w:t>
            </w:r>
          </w:p>
        </w:tc>
        <w:tc>
          <w:tcPr>
            <w:tcW w:w="819" w:type="dxa"/>
            <w:tcBorders>
              <w:left w:val="single" w:sz="6" w:space="0" w:color="auto"/>
              <w:right w:val="single" w:sz="6" w:space="0" w:color="auto"/>
            </w:tcBorders>
            <w:shd w:val="clear" w:color="auto" w:fill="auto"/>
            <w:vAlign w:val="center"/>
          </w:tcPr>
          <w:p w14:paraId="209F59BB"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46.5</w:t>
            </w:r>
          </w:p>
        </w:tc>
        <w:tc>
          <w:tcPr>
            <w:tcW w:w="931" w:type="dxa"/>
            <w:tcBorders>
              <w:left w:val="single" w:sz="6" w:space="0" w:color="auto"/>
              <w:right w:val="single" w:sz="6" w:space="0" w:color="auto"/>
            </w:tcBorders>
            <w:shd w:val="clear" w:color="auto" w:fill="auto"/>
          </w:tcPr>
          <w:p w14:paraId="1C422A36"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2.7</w:t>
            </w:r>
          </w:p>
        </w:tc>
        <w:tc>
          <w:tcPr>
            <w:tcW w:w="853" w:type="dxa"/>
            <w:tcBorders>
              <w:left w:val="single" w:sz="6" w:space="0" w:color="auto"/>
              <w:right w:val="nil"/>
            </w:tcBorders>
            <w:shd w:val="clear" w:color="auto" w:fill="auto"/>
          </w:tcPr>
          <w:p w14:paraId="315A13D6"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2.7(II)</w:t>
            </w:r>
          </w:p>
        </w:tc>
      </w:tr>
      <w:tr w:rsidR="003C6E0A" w:rsidRPr="003C6E0A" w14:paraId="6768E6DE" w14:textId="77777777" w:rsidTr="00D53018">
        <w:trPr>
          <w:cantSplit/>
          <w:trHeight w:val="283"/>
          <w:jc w:val="center"/>
        </w:trPr>
        <w:tc>
          <w:tcPr>
            <w:tcW w:w="1341" w:type="dxa"/>
            <w:tcBorders>
              <w:left w:val="nil"/>
              <w:right w:val="single" w:sz="6" w:space="0" w:color="auto"/>
            </w:tcBorders>
            <w:shd w:val="clear" w:color="auto" w:fill="auto"/>
          </w:tcPr>
          <w:p w14:paraId="12DCC6E1"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7</w:t>
            </w:r>
            <w:r w:rsidRPr="003C6E0A">
              <w:rPr>
                <w:rFonts w:eastAsia="標楷體" w:hint="eastAsia"/>
                <w:color w:val="000000" w:themeColor="text1"/>
              </w:rPr>
              <w:t>月</w:t>
            </w:r>
          </w:p>
        </w:tc>
        <w:tc>
          <w:tcPr>
            <w:tcW w:w="931" w:type="dxa"/>
            <w:tcBorders>
              <w:left w:val="single" w:sz="6" w:space="0" w:color="auto"/>
              <w:right w:val="single" w:sz="6" w:space="0" w:color="auto"/>
            </w:tcBorders>
            <w:shd w:val="clear" w:color="auto" w:fill="auto"/>
          </w:tcPr>
          <w:p w14:paraId="3AC66F52"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p>
        </w:tc>
        <w:tc>
          <w:tcPr>
            <w:tcW w:w="671" w:type="dxa"/>
            <w:tcBorders>
              <w:left w:val="single" w:sz="6" w:space="0" w:color="auto"/>
              <w:right w:val="single" w:sz="6" w:space="0" w:color="auto"/>
            </w:tcBorders>
            <w:shd w:val="clear" w:color="auto" w:fill="auto"/>
          </w:tcPr>
          <w:p w14:paraId="69A95E80"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16.3</w:t>
            </w:r>
          </w:p>
        </w:tc>
        <w:tc>
          <w:tcPr>
            <w:tcW w:w="853" w:type="dxa"/>
            <w:tcBorders>
              <w:left w:val="single" w:sz="6" w:space="0" w:color="auto"/>
              <w:right w:val="single" w:sz="6" w:space="0" w:color="auto"/>
            </w:tcBorders>
            <w:shd w:val="clear" w:color="auto" w:fill="auto"/>
          </w:tcPr>
          <w:p w14:paraId="219B39CE"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499.1</w:t>
            </w:r>
          </w:p>
        </w:tc>
        <w:tc>
          <w:tcPr>
            <w:tcW w:w="810" w:type="dxa"/>
            <w:tcBorders>
              <w:left w:val="single" w:sz="6" w:space="0" w:color="auto"/>
              <w:right w:val="single" w:sz="6" w:space="0" w:color="auto"/>
            </w:tcBorders>
            <w:shd w:val="clear" w:color="auto" w:fill="auto"/>
            <w:vAlign w:val="center"/>
          </w:tcPr>
          <w:p w14:paraId="5B055D7D"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16.4</w:t>
            </w:r>
          </w:p>
        </w:tc>
        <w:tc>
          <w:tcPr>
            <w:tcW w:w="801" w:type="dxa"/>
            <w:tcBorders>
              <w:left w:val="single" w:sz="6" w:space="0" w:color="auto"/>
              <w:right w:val="single" w:sz="6" w:space="0" w:color="auto"/>
            </w:tcBorders>
            <w:shd w:val="clear" w:color="auto" w:fill="auto"/>
          </w:tcPr>
          <w:p w14:paraId="77E07373"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461.7</w:t>
            </w:r>
          </w:p>
        </w:tc>
        <w:tc>
          <w:tcPr>
            <w:tcW w:w="740" w:type="dxa"/>
            <w:tcBorders>
              <w:left w:val="single" w:sz="6" w:space="0" w:color="auto"/>
              <w:right w:val="single" w:sz="6" w:space="0" w:color="auto"/>
            </w:tcBorders>
            <w:shd w:val="clear" w:color="auto" w:fill="auto"/>
            <w:vAlign w:val="center"/>
          </w:tcPr>
          <w:p w14:paraId="78BA0A52"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22.0</w:t>
            </w:r>
          </w:p>
        </w:tc>
        <w:tc>
          <w:tcPr>
            <w:tcW w:w="819" w:type="dxa"/>
            <w:tcBorders>
              <w:left w:val="single" w:sz="6" w:space="0" w:color="auto"/>
              <w:right w:val="single" w:sz="6" w:space="0" w:color="auto"/>
            </w:tcBorders>
            <w:shd w:val="clear" w:color="auto" w:fill="auto"/>
            <w:vAlign w:val="center"/>
          </w:tcPr>
          <w:p w14:paraId="142ADC42"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37.4</w:t>
            </w:r>
          </w:p>
        </w:tc>
        <w:tc>
          <w:tcPr>
            <w:tcW w:w="931" w:type="dxa"/>
            <w:tcBorders>
              <w:left w:val="single" w:sz="6" w:space="0" w:color="auto"/>
              <w:right w:val="single" w:sz="6" w:space="0" w:color="auto"/>
            </w:tcBorders>
            <w:shd w:val="clear" w:color="auto" w:fill="auto"/>
          </w:tcPr>
          <w:p w14:paraId="4B509C2E"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2.5</w:t>
            </w:r>
          </w:p>
        </w:tc>
        <w:tc>
          <w:tcPr>
            <w:tcW w:w="853" w:type="dxa"/>
            <w:tcBorders>
              <w:left w:val="single" w:sz="6" w:space="0" w:color="auto"/>
              <w:right w:val="nil"/>
            </w:tcBorders>
            <w:shd w:val="clear" w:color="auto" w:fill="auto"/>
          </w:tcPr>
          <w:p w14:paraId="6E846022"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p>
        </w:tc>
      </w:tr>
      <w:tr w:rsidR="003C6E0A" w:rsidRPr="003C6E0A" w14:paraId="1E40ABE1" w14:textId="77777777" w:rsidTr="00D53018">
        <w:trPr>
          <w:cantSplit/>
          <w:trHeight w:val="283"/>
          <w:jc w:val="center"/>
        </w:trPr>
        <w:tc>
          <w:tcPr>
            <w:tcW w:w="1341" w:type="dxa"/>
            <w:tcBorders>
              <w:left w:val="nil"/>
              <w:right w:val="single" w:sz="6" w:space="0" w:color="auto"/>
            </w:tcBorders>
            <w:shd w:val="clear" w:color="auto" w:fill="auto"/>
          </w:tcPr>
          <w:p w14:paraId="3E6DCFDB"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8</w:t>
            </w:r>
            <w:r w:rsidRPr="003C6E0A">
              <w:rPr>
                <w:rFonts w:eastAsia="標楷體" w:hint="eastAsia"/>
                <w:color w:val="000000" w:themeColor="text1"/>
              </w:rPr>
              <w:t>月</w:t>
            </w:r>
          </w:p>
        </w:tc>
        <w:tc>
          <w:tcPr>
            <w:tcW w:w="931" w:type="dxa"/>
            <w:tcBorders>
              <w:left w:val="single" w:sz="6" w:space="0" w:color="auto"/>
              <w:right w:val="single" w:sz="6" w:space="0" w:color="auto"/>
            </w:tcBorders>
            <w:shd w:val="clear" w:color="auto" w:fill="auto"/>
          </w:tcPr>
          <w:p w14:paraId="15CBCC0B"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p>
        </w:tc>
        <w:tc>
          <w:tcPr>
            <w:tcW w:w="671" w:type="dxa"/>
            <w:tcBorders>
              <w:left w:val="single" w:sz="6" w:space="0" w:color="auto"/>
              <w:right w:val="single" w:sz="6" w:space="0" w:color="auto"/>
            </w:tcBorders>
            <w:shd w:val="clear" w:color="auto" w:fill="auto"/>
          </w:tcPr>
          <w:p w14:paraId="465F8069"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11.2</w:t>
            </w:r>
          </w:p>
        </w:tc>
        <w:tc>
          <w:tcPr>
            <w:tcW w:w="853" w:type="dxa"/>
            <w:tcBorders>
              <w:left w:val="single" w:sz="6" w:space="0" w:color="auto"/>
              <w:right w:val="single" w:sz="6" w:space="0" w:color="auto"/>
            </w:tcBorders>
            <w:shd w:val="clear" w:color="auto" w:fill="auto"/>
          </w:tcPr>
          <w:p w14:paraId="58CE21BF"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520.4</w:t>
            </w:r>
          </w:p>
        </w:tc>
        <w:tc>
          <w:tcPr>
            <w:tcW w:w="810" w:type="dxa"/>
            <w:tcBorders>
              <w:left w:val="single" w:sz="6" w:space="0" w:color="auto"/>
              <w:right w:val="single" w:sz="6" w:space="0" w:color="auto"/>
            </w:tcBorders>
            <w:shd w:val="clear" w:color="auto" w:fill="auto"/>
            <w:vAlign w:val="center"/>
          </w:tcPr>
          <w:p w14:paraId="76F181E9"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17.4</w:t>
            </w:r>
          </w:p>
        </w:tc>
        <w:tc>
          <w:tcPr>
            <w:tcW w:w="801" w:type="dxa"/>
            <w:tcBorders>
              <w:left w:val="single" w:sz="6" w:space="0" w:color="auto"/>
              <w:right w:val="single" w:sz="6" w:space="0" w:color="auto"/>
            </w:tcBorders>
            <w:shd w:val="clear" w:color="auto" w:fill="auto"/>
          </w:tcPr>
          <w:p w14:paraId="2A11CC92"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447.9</w:t>
            </w:r>
          </w:p>
        </w:tc>
        <w:tc>
          <w:tcPr>
            <w:tcW w:w="740" w:type="dxa"/>
            <w:tcBorders>
              <w:left w:val="single" w:sz="6" w:space="0" w:color="auto"/>
              <w:right w:val="single" w:sz="6" w:space="0" w:color="auto"/>
            </w:tcBorders>
            <w:shd w:val="clear" w:color="auto" w:fill="auto"/>
            <w:vAlign w:val="center"/>
          </w:tcPr>
          <w:p w14:paraId="07E1B95C"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22.8</w:t>
            </w:r>
          </w:p>
        </w:tc>
        <w:tc>
          <w:tcPr>
            <w:tcW w:w="819" w:type="dxa"/>
            <w:tcBorders>
              <w:left w:val="single" w:sz="6" w:space="0" w:color="auto"/>
              <w:right w:val="single" w:sz="6" w:space="0" w:color="auto"/>
            </w:tcBorders>
            <w:shd w:val="clear" w:color="auto" w:fill="auto"/>
            <w:vAlign w:val="center"/>
          </w:tcPr>
          <w:p w14:paraId="7990BA5C"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72.5</w:t>
            </w:r>
          </w:p>
        </w:tc>
        <w:tc>
          <w:tcPr>
            <w:tcW w:w="931" w:type="dxa"/>
            <w:tcBorders>
              <w:left w:val="single" w:sz="6" w:space="0" w:color="auto"/>
              <w:right w:val="single" w:sz="6" w:space="0" w:color="auto"/>
            </w:tcBorders>
            <w:shd w:val="clear" w:color="auto" w:fill="auto"/>
          </w:tcPr>
          <w:p w14:paraId="404A679D"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2.4</w:t>
            </w:r>
          </w:p>
        </w:tc>
        <w:tc>
          <w:tcPr>
            <w:tcW w:w="853" w:type="dxa"/>
            <w:tcBorders>
              <w:left w:val="single" w:sz="6" w:space="0" w:color="auto"/>
              <w:right w:val="nil"/>
            </w:tcBorders>
            <w:shd w:val="clear" w:color="auto" w:fill="auto"/>
          </w:tcPr>
          <w:p w14:paraId="0175C62F"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p>
        </w:tc>
      </w:tr>
      <w:tr w:rsidR="003C6E0A" w:rsidRPr="003C6E0A" w14:paraId="5FDC9376" w14:textId="77777777" w:rsidTr="00D53018">
        <w:trPr>
          <w:cantSplit/>
          <w:trHeight w:val="283"/>
          <w:jc w:val="center"/>
        </w:trPr>
        <w:tc>
          <w:tcPr>
            <w:tcW w:w="1341" w:type="dxa"/>
            <w:tcBorders>
              <w:left w:val="nil"/>
              <w:right w:val="single" w:sz="6" w:space="0" w:color="auto"/>
            </w:tcBorders>
            <w:shd w:val="clear" w:color="auto" w:fill="auto"/>
          </w:tcPr>
          <w:p w14:paraId="320E9010"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9</w:t>
            </w:r>
            <w:r w:rsidRPr="003C6E0A">
              <w:rPr>
                <w:rFonts w:eastAsia="標楷體" w:hint="eastAsia"/>
                <w:color w:val="000000" w:themeColor="text1"/>
              </w:rPr>
              <w:t>月</w:t>
            </w:r>
          </w:p>
        </w:tc>
        <w:tc>
          <w:tcPr>
            <w:tcW w:w="931" w:type="dxa"/>
            <w:tcBorders>
              <w:left w:val="single" w:sz="6" w:space="0" w:color="auto"/>
              <w:right w:val="single" w:sz="6" w:space="0" w:color="auto"/>
            </w:tcBorders>
            <w:shd w:val="clear" w:color="auto" w:fill="auto"/>
          </w:tcPr>
          <w:p w14:paraId="73B97310"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7.1(III)</w:t>
            </w:r>
          </w:p>
        </w:tc>
        <w:tc>
          <w:tcPr>
            <w:tcW w:w="671" w:type="dxa"/>
            <w:tcBorders>
              <w:left w:val="single" w:sz="6" w:space="0" w:color="auto"/>
              <w:right w:val="single" w:sz="6" w:space="0" w:color="auto"/>
            </w:tcBorders>
            <w:shd w:val="clear" w:color="auto" w:fill="auto"/>
          </w:tcPr>
          <w:p w14:paraId="2C802CAE"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-3.4</w:t>
            </w:r>
          </w:p>
        </w:tc>
        <w:tc>
          <w:tcPr>
            <w:tcW w:w="853" w:type="dxa"/>
            <w:tcBorders>
              <w:left w:val="single" w:sz="6" w:space="0" w:color="auto"/>
              <w:right w:val="single" w:sz="6" w:space="0" w:color="auto"/>
            </w:tcBorders>
            <w:shd w:val="clear" w:color="auto" w:fill="auto"/>
          </w:tcPr>
          <w:p w14:paraId="4C3ED4AB"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521.4</w:t>
            </w:r>
          </w:p>
        </w:tc>
        <w:tc>
          <w:tcPr>
            <w:tcW w:w="810" w:type="dxa"/>
            <w:tcBorders>
              <w:left w:val="single" w:sz="6" w:space="0" w:color="auto"/>
              <w:right w:val="single" w:sz="6" w:space="0" w:color="auto"/>
            </w:tcBorders>
            <w:shd w:val="clear" w:color="auto" w:fill="auto"/>
            <w:vAlign w:val="center"/>
          </w:tcPr>
          <w:p w14:paraId="21718C93"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18.7</w:t>
            </w:r>
          </w:p>
        </w:tc>
        <w:tc>
          <w:tcPr>
            <w:tcW w:w="801" w:type="dxa"/>
            <w:tcBorders>
              <w:left w:val="single" w:sz="6" w:space="0" w:color="auto"/>
              <w:right w:val="single" w:sz="6" w:space="0" w:color="auto"/>
            </w:tcBorders>
            <w:shd w:val="clear" w:color="auto" w:fill="auto"/>
          </w:tcPr>
          <w:p w14:paraId="1C2A9ED3"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460.4</w:t>
            </w:r>
          </w:p>
        </w:tc>
        <w:tc>
          <w:tcPr>
            <w:tcW w:w="740" w:type="dxa"/>
            <w:tcBorders>
              <w:left w:val="single" w:sz="6" w:space="0" w:color="auto"/>
              <w:right w:val="single" w:sz="6" w:space="0" w:color="auto"/>
            </w:tcBorders>
            <w:shd w:val="clear" w:color="auto" w:fill="auto"/>
            <w:vAlign w:val="center"/>
          </w:tcPr>
          <w:p w14:paraId="2A1BB9B4"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18.7</w:t>
            </w:r>
          </w:p>
        </w:tc>
        <w:tc>
          <w:tcPr>
            <w:tcW w:w="819" w:type="dxa"/>
            <w:tcBorders>
              <w:left w:val="single" w:sz="6" w:space="0" w:color="auto"/>
              <w:right w:val="single" w:sz="6" w:space="0" w:color="auto"/>
            </w:tcBorders>
            <w:shd w:val="clear" w:color="auto" w:fill="auto"/>
            <w:vAlign w:val="center"/>
          </w:tcPr>
          <w:p w14:paraId="04AFF8F3"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60.7</w:t>
            </w:r>
          </w:p>
        </w:tc>
        <w:tc>
          <w:tcPr>
            <w:tcW w:w="931" w:type="dxa"/>
            <w:tcBorders>
              <w:left w:val="single" w:sz="6" w:space="0" w:color="auto"/>
              <w:right w:val="single" w:sz="6" w:space="0" w:color="auto"/>
            </w:tcBorders>
            <w:shd w:val="clear" w:color="auto" w:fill="auto"/>
          </w:tcPr>
          <w:p w14:paraId="6DEE2B7C"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2.5</w:t>
            </w:r>
          </w:p>
        </w:tc>
        <w:tc>
          <w:tcPr>
            <w:tcW w:w="853" w:type="dxa"/>
            <w:tcBorders>
              <w:left w:val="single" w:sz="6" w:space="0" w:color="auto"/>
              <w:right w:val="nil"/>
            </w:tcBorders>
            <w:shd w:val="clear" w:color="auto" w:fill="auto"/>
          </w:tcPr>
          <w:p w14:paraId="65073080"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2.6(III)</w:t>
            </w:r>
          </w:p>
        </w:tc>
      </w:tr>
      <w:tr w:rsidR="003C6E0A" w:rsidRPr="003C6E0A" w14:paraId="05D523AC" w14:textId="77777777" w:rsidTr="00D53018">
        <w:trPr>
          <w:cantSplit/>
          <w:trHeight w:val="283"/>
          <w:jc w:val="center"/>
        </w:trPr>
        <w:tc>
          <w:tcPr>
            <w:tcW w:w="1341" w:type="dxa"/>
            <w:tcBorders>
              <w:left w:val="nil"/>
              <w:right w:val="single" w:sz="6" w:space="0" w:color="auto"/>
            </w:tcBorders>
            <w:shd w:val="clear" w:color="auto" w:fill="auto"/>
          </w:tcPr>
          <w:p w14:paraId="2C120476"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10</w:t>
            </w:r>
            <w:r w:rsidRPr="003C6E0A">
              <w:rPr>
                <w:rFonts w:eastAsia="標楷體" w:hint="eastAsia"/>
                <w:color w:val="000000" w:themeColor="text1"/>
              </w:rPr>
              <w:t>月</w:t>
            </w:r>
          </w:p>
        </w:tc>
        <w:tc>
          <w:tcPr>
            <w:tcW w:w="931" w:type="dxa"/>
            <w:tcBorders>
              <w:left w:val="single" w:sz="6" w:space="0" w:color="auto"/>
              <w:right w:val="single" w:sz="6" w:space="0" w:color="auto"/>
            </w:tcBorders>
            <w:shd w:val="clear" w:color="auto" w:fill="auto"/>
          </w:tcPr>
          <w:p w14:paraId="4A42009A"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p>
        </w:tc>
        <w:tc>
          <w:tcPr>
            <w:tcW w:w="671" w:type="dxa"/>
            <w:tcBorders>
              <w:left w:val="single" w:sz="6" w:space="0" w:color="auto"/>
              <w:right w:val="single" w:sz="6" w:space="0" w:color="auto"/>
            </w:tcBorders>
            <w:shd w:val="clear" w:color="auto" w:fill="auto"/>
          </w:tcPr>
          <w:p w14:paraId="611DF6B3"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16.9</w:t>
            </w:r>
          </w:p>
        </w:tc>
        <w:tc>
          <w:tcPr>
            <w:tcW w:w="853" w:type="dxa"/>
            <w:tcBorders>
              <w:left w:val="single" w:sz="6" w:space="0" w:color="auto"/>
              <w:right w:val="single" w:sz="6" w:space="0" w:color="auto"/>
            </w:tcBorders>
            <w:shd w:val="clear" w:color="auto" w:fill="auto"/>
          </w:tcPr>
          <w:p w14:paraId="558E1A4D"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540.9</w:t>
            </w:r>
          </w:p>
        </w:tc>
        <w:tc>
          <w:tcPr>
            <w:tcW w:w="810" w:type="dxa"/>
            <w:tcBorders>
              <w:left w:val="single" w:sz="6" w:space="0" w:color="auto"/>
              <w:right w:val="single" w:sz="6" w:space="0" w:color="auto"/>
            </w:tcBorders>
            <w:shd w:val="clear" w:color="auto" w:fill="auto"/>
            <w:vAlign w:val="center"/>
          </w:tcPr>
          <w:p w14:paraId="4793DDAE"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22.7</w:t>
            </w:r>
          </w:p>
        </w:tc>
        <w:tc>
          <w:tcPr>
            <w:tcW w:w="801" w:type="dxa"/>
            <w:tcBorders>
              <w:left w:val="single" w:sz="6" w:space="0" w:color="auto"/>
              <w:right w:val="single" w:sz="6" w:space="0" w:color="auto"/>
            </w:tcBorders>
            <w:shd w:val="clear" w:color="auto" w:fill="auto"/>
          </w:tcPr>
          <w:p w14:paraId="0EAC30A9"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479.5</w:t>
            </w:r>
          </w:p>
        </w:tc>
        <w:tc>
          <w:tcPr>
            <w:tcW w:w="740" w:type="dxa"/>
            <w:tcBorders>
              <w:left w:val="single" w:sz="6" w:space="0" w:color="auto"/>
              <w:right w:val="single" w:sz="6" w:space="0" w:color="auto"/>
            </w:tcBorders>
            <w:shd w:val="clear" w:color="auto" w:fill="auto"/>
            <w:vAlign w:val="center"/>
          </w:tcPr>
          <w:p w14:paraId="7ED36BB4"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25.6</w:t>
            </w:r>
          </w:p>
        </w:tc>
        <w:tc>
          <w:tcPr>
            <w:tcW w:w="819" w:type="dxa"/>
            <w:tcBorders>
              <w:left w:val="single" w:sz="6" w:space="0" w:color="auto"/>
              <w:right w:val="single" w:sz="6" w:space="0" w:color="auto"/>
            </w:tcBorders>
            <w:shd w:val="clear" w:color="auto" w:fill="auto"/>
            <w:vAlign w:val="center"/>
          </w:tcPr>
          <w:p w14:paraId="0FD7CDF5"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61.4</w:t>
            </w:r>
          </w:p>
        </w:tc>
        <w:tc>
          <w:tcPr>
            <w:tcW w:w="931" w:type="dxa"/>
            <w:tcBorders>
              <w:left w:val="single" w:sz="6" w:space="0" w:color="auto"/>
              <w:right w:val="single" w:sz="6" w:space="0" w:color="auto"/>
            </w:tcBorders>
            <w:shd w:val="clear" w:color="auto" w:fill="auto"/>
          </w:tcPr>
          <w:p w14:paraId="6504E354"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3.2</w:t>
            </w:r>
          </w:p>
        </w:tc>
        <w:tc>
          <w:tcPr>
            <w:tcW w:w="853" w:type="dxa"/>
            <w:tcBorders>
              <w:left w:val="single" w:sz="6" w:space="0" w:color="auto"/>
              <w:right w:val="nil"/>
            </w:tcBorders>
            <w:shd w:val="clear" w:color="auto" w:fill="auto"/>
          </w:tcPr>
          <w:p w14:paraId="0791F79E"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p>
        </w:tc>
      </w:tr>
      <w:tr w:rsidR="003C6E0A" w:rsidRPr="003C6E0A" w14:paraId="38FF5B17" w14:textId="77777777" w:rsidTr="00D53018">
        <w:trPr>
          <w:cantSplit/>
          <w:trHeight w:val="283"/>
          <w:jc w:val="center"/>
        </w:trPr>
        <w:tc>
          <w:tcPr>
            <w:tcW w:w="1341" w:type="dxa"/>
            <w:tcBorders>
              <w:left w:val="nil"/>
              <w:right w:val="single" w:sz="6" w:space="0" w:color="auto"/>
            </w:tcBorders>
            <w:shd w:val="clear" w:color="auto" w:fill="auto"/>
          </w:tcPr>
          <w:p w14:paraId="5CC62498"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11</w:t>
            </w:r>
            <w:r w:rsidRPr="003C6E0A">
              <w:rPr>
                <w:rFonts w:eastAsia="標楷體" w:hint="eastAsia"/>
                <w:color w:val="000000" w:themeColor="text1"/>
              </w:rPr>
              <w:t>月</w:t>
            </w:r>
          </w:p>
        </w:tc>
        <w:tc>
          <w:tcPr>
            <w:tcW w:w="931" w:type="dxa"/>
            <w:tcBorders>
              <w:left w:val="single" w:sz="6" w:space="0" w:color="auto"/>
              <w:right w:val="single" w:sz="6" w:space="0" w:color="auto"/>
            </w:tcBorders>
            <w:shd w:val="clear" w:color="auto" w:fill="auto"/>
          </w:tcPr>
          <w:p w14:paraId="3876D461"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p>
        </w:tc>
        <w:tc>
          <w:tcPr>
            <w:tcW w:w="671" w:type="dxa"/>
            <w:tcBorders>
              <w:left w:val="single" w:sz="6" w:space="0" w:color="auto"/>
              <w:right w:val="single" w:sz="6" w:space="0" w:color="auto"/>
            </w:tcBorders>
            <w:shd w:val="clear" w:color="auto" w:fill="auto"/>
          </w:tcPr>
          <w:p w14:paraId="41BE5C10"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14.6</w:t>
            </w:r>
          </w:p>
        </w:tc>
        <w:tc>
          <w:tcPr>
            <w:tcW w:w="853" w:type="dxa"/>
            <w:tcBorders>
              <w:left w:val="single" w:sz="6" w:space="0" w:color="auto"/>
              <w:right w:val="single" w:sz="6" w:space="0" w:color="auto"/>
            </w:tcBorders>
            <w:shd w:val="clear" w:color="auto" w:fill="auto"/>
          </w:tcPr>
          <w:p w14:paraId="3EDEAEF3"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568.4</w:t>
            </w:r>
          </w:p>
        </w:tc>
        <w:tc>
          <w:tcPr>
            <w:tcW w:w="810" w:type="dxa"/>
            <w:tcBorders>
              <w:left w:val="single" w:sz="6" w:space="0" w:color="auto"/>
              <w:right w:val="single" w:sz="6" w:space="0" w:color="auto"/>
            </w:tcBorders>
            <w:shd w:val="clear" w:color="auto" w:fill="auto"/>
            <w:vAlign w:val="center"/>
          </w:tcPr>
          <w:p w14:paraId="7FEA71A5"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31.3</w:t>
            </w:r>
          </w:p>
        </w:tc>
        <w:tc>
          <w:tcPr>
            <w:tcW w:w="801" w:type="dxa"/>
            <w:tcBorders>
              <w:left w:val="single" w:sz="6" w:space="0" w:color="auto"/>
              <w:right w:val="single" w:sz="6" w:space="0" w:color="auto"/>
            </w:tcBorders>
            <w:shd w:val="clear" w:color="auto" w:fill="auto"/>
          </w:tcPr>
          <w:p w14:paraId="6016D12F"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507.4</w:t>
            </w:r>
          </w:p>
        </w:tc>
        <w:tc>
          <w:tcPr>
            <w:tcW w:w="740" w:type="dxa"/>
            <w:tcBorders>
              <w:left w:val="single" w:sz="6" w:space="0" w:color="auto"/>
              <w:right w:val="single" w:sz="6" w:space="0" w:color="auto"/>
            </w:tcBorders>
            <w:shd w:val="clear" w:color="auto" w:fill="auto"/>
            <w:vAlign w:val="center"/>
          </w:tcPr>
          <w:p w14:paraId="6663D6DB"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31.9</w:t>
            </w:r>
          </w:p>
        </w:tc>
        <w:tc>
          <w:tcPr>
            <w:tcW w:w="819" w:type="dxa"/>
            <w:tcBorders>
              <w:left w:val="single" w:sz="6" w:space="0" w:color="auto"/>
              <w:right w:val="single" w:sz="6" w:space="0" w:color="auto"/>
            </w:tcBorders>
            <w:shd w:val="clear" w:color="auto" w:fill="auto"/>
            <w:vAlign w:val="center"/>
          </w:tcPr>
          <w:p w14:paraId="1F368725"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61.0</w:t>
            </w:r>
          </w:p>
        </w:tc>
        <w:tc>
          <w:tcPr>
            <w:tcW w:w="931" w:type="dxa"/>
            <w:tcBorders>
              <w:left w:val="single" w:sz="6" w:space="0" w:color="auto"/>
              <w:right w:val="single" w:sz="6" w:space="0" w:color="auto"/>
            </w:tcBorders>
            <w:shd w:val="clear" w:color="auto" w:fill="auto"/>
          </w:tcPr>
          <w:p w14:paraId="09EB6C63"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3.8</w:t>
            </w:r>
          </w:p>
        </w:tc>
        <w:tc>
          <w:tcPr>
            <w:tcW w:w="853" w:type="dxa"/>
            <w:tcBorders>
              <w:left w:val="single" w:sz="6" w:space="0" w:color="auto"/>
              <w:right w:val="nil"/>
            </w:tcBorders>
            <w:shd w:val="clear" w:color="auto" w:fill="auto"/>
          </w:tcPr>
          <w:p w14:paraId="27A9D28E"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p>
        </w:tc>
      </w:tr>
      <w:tr w:rsidR="003C6E0A" w:rsidRPr="003C6E0A" w14:paraId="45C3E1F1" w14:textId="77777777" w:rsidTr="00D53018">
        <w:trPr>
          <w:cantSplit/>
          <w:trHeight w:val="283"/>
          <w:jc w:val="center"/>
        </w:trPr>
        <w:tc>
          <w:tcPr>
            <w:tcW w:w="1341" w:type="dxa"/>
            <w:tcBorders>
              <w:left w:val="nil"/>
              <w:right w:val="single" w:sz="6" w:space="0" w:color="auto"/>
            </w:tcBorders>
            <w:shd w:val="clear" w:color="auto" w:fill="auto"/>
          </w:tcPr>
          <w:p w14:paraId="37566277"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12</w:t>
            </w:r>
            <w:r w:rsidRPr="003C6E0A">
              <w:rPr>
                <w:rFonts w:eastAsia="標楷體" w:hint="eastAsia"/>
                <w:color w:val="000000" w:themeColor="text1"/>
              </w:rPr>
              <w:t>月</w:t>
            </w:r>
          </w:p>
        </w:tc>
        <w:tc>
          <w:tcPr>
            <w:tcW w:w="931" w:type="dxa"/>
            <w:tcBorders>
              <w:left w:val="single" w:sz="6" w:space="0" w:color="auto"/>
              <w:right w:val="single" w:sz="6" w:space="0" w:color="auto"/>
            </w:tcBorders>
            <w:shd w:val="clear" w:color="auto" w:fill="auto"/>
          </w:tcPr>
          <w:p w14:paraId="080C324C"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6.1</w:t>
            </w:r>
            <w:r w:rsidRPr="003C6E0A">
              <w:rPr>
                <w:rFonts w:eastAsia="標楷體"/>
                <w:color w:val="000000" w:themeColor="text1"/>
              </w:rPr>
              <w:t>(IV)</w:t>
            </w:r>
          </w:p>
        </w:tc>
        <w:tc>
          <w:tcPr>
            <w:tcW w:w="671" w:type="dxa"/>
            <w:tcBorders>
              <w:left w:val="single" w:sz="6" w:space="0" w:color="auto"/>
              <w:right w:val="single" w:sz="6" w:space="0" w:color="auto"/>
            </w:tcBorders>
            <w:shd w:val="clear" w:color="auto" w:fill="auto"/>
          </w:tcPr>
          <w:p w14:paraId="56F23086"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16.7</w:t>
            </w:r>
          </w:p>
        </w:tc>
        <w:tc>
          <w:tcPr>
            <w:tcW w:w="853" w:type="dxa"/>
            <w:tcBorders>
              <w:left w:val="single" w:sz="6" w:space="0" w:color="auto"/>
              <w:right w:val="single" w:sz="6" w:space="0" w:color="auto"/>
            </w:tcBorders>
            <w:shd w:val="clear" w:color="auto" w:fill="auto"/>
          </w:tcPr>
          <w:p w14:paraId="243C773F"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592.1</w:t>
            </w:r>
          </w:p>
        </w:tc>
        <w:tc>
          <w:tcPr>
            <w:tcW w:w="810" w:type="dxa"/>
            <w:tcBorders>
              <w:left w:val="single" w:sz="6" w:space="0" w:color="auto"/>
              <w:right w:val="single" w:sz="6" w:space="0" w:color="auto"/>
            </w:tcBorders>
            <w:shd w:val="clear" w:color="auto" w:fill="auto"/>
            <w:vAlign w:val="center"/>
          </w:tcPr>
          <w:p w14:paraId="3EB77B50"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28.0</w:t>
            </w:r>
          </w:p>
        </w:tc>
        <w:tc>
          <w:tcPr>
            <w:tcW w:w="801" w:type="dxa"/>
            <w:tcBorders>
              <w:left w:val="single" w:sz="6" w:space="0" w:color="auto"/>
              <w:right w:val="single" w:sz="6" w:space="0" w:color="auto"/>
            </w:tcBorders>
            <w:shd w:val="clear" w:color="auto" w:fill="auto"/>
          </w:tcPr>
          <w:p w14:paraId="20027439"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543.5</w:t>
            </w:r>
          </w:p>
        </w:tc>
        <w:tc>
          <w:tcPr>
            <w:tcW w:w="740" w:type="dxa"/>
            <w:tcBorders>
              <w:left w:val="single" w:sz="6" w:space="0" w:color="auto"/>
              <w:right w:val="single" w:sz="6" w:space="0" w:color="auto"/>
            </w:tcBorders>
            <w:shd w:val="clear" w:color="auto" w:fill="auto"/>
            <w:vAlign w:val="center"/>
          </w:tcPr>
          <w:p w14:paraId="19315F1D"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35.4</w:t>
            </w:r>
          </w:p>
        </w:tc>
        <w:tc>
          <w:tcPr>
            <w:tcW w:w="819" w:type="dxa"/>
            <w:tcBorders>
              <w:left w:val="single" w:sz="6" w:space="0" w:color="auto"/>
              <w:right w:val="single" w:sz="6" w:space="0" w:color="auto"/>
            </w:tcBorders>
            <w:shd w:val="clear" w:color="auto" w:fill="auto"/>
            <w:vAlign w:val="center"/>
          </w:tcPr>
          <w:p w14:paraId="161A9C0D"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48.6</w:t>
            </w:r>
          </w:p>
        </w:tc>
        <w:tc>
          <w:tcPr>
            <w:tcW w:w="931" w:type="dxa"/>
            <w:tcBorders>
              <w:left w:val="single" w:sz="6" w:space="0" w:color="auto"/>
              <w:right w:val="single" w:sz="6" w:space="0" w:color="auto"/>
            </w:tcBorders>
            <w:shd w:val="clear" w:color="auto" w:fill="auto"/>
          </w:tcPr>
          <w:p w14:paraId="15E16143"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4.0</w:t>
            </w:r>
          </w:p>
        </w:tc>
        <w:tc>
          <w:tcPr>
            <w:tcW w:w="853" w:type="dxa"/>
            <w:tcBorders>
              <w:left w:val="single" w:sz="6" w:space="0" w:color="auto"/>
              <w:right w:val="nil"/>
            </w:tcBorders>
            <w:shd w:val="clear" w:color="auto" w:fill="auto"/>
          </w:tcPr>
          <w:p w14:paraId="025D0635"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2.4(IV)</w:t>
            </w:r>
          </w:p>
        </w:tc>
      </w:tr>
      <w:tr w:rsidR="003C6E0A" w:rsidRPr="003C6E0A" w14:paraId="1BF5C25E" w14:textId="77777777" w:rsidTr="00D53018">
        <w:trPr>
          <w:cantSplit/>
          <w:trHeight w:val="283"/>
          <w:jc w:val="center"/>
        </w:trPr>
        <w:tc>
          <w:tcPr>
            <w:tcW w:w="1341" w:type="dxa"/>
            <w:tcBorders>
              <w:left w:val="nil"/>
              <w:right w:val="single" w:sz="6" w:space="0" w:color="auto"/>
            </w:tcBorders>
            <w:shd w:val="clear" w:color="auto" w:fill="auto"/>
          </w:tcPr>
          <w:p w14:paraId="06BFA75C"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202</w:t>
            </w:r>
            <w:r w:rsidRPr="003C6E0A">
              <w:rPr>
                <w:rFonts w:eastAsia="標楷體" w:hint="eastAsia"/>
                <w:color w:val="000000" w:themeColor="text1"/>
              </w:rPr>
              <w:t>2</w:t>
            </w:r>
            <w:r w:rsidRPr="003C6E0A">
              <w:rPr>
                <w:rFonts w:eastAsia="標楷體" w:hint="eastAsia"/>
                <w:color w:val="000000" w:themeColor="text1"/>
              </w:rPr>
              <w:t>年</w:t>
            </w:r>
          </w:p>
        </w:tc>
        <w:tc>
          <w:tcPr>
            <w:tcW w:w="931" w:type="dxa"/>
            <w:tcBorders>
              <w:left w:val="single" w:sz="6" w:space="0" w:color="auto"/>
              <w:right w:val="single" w:sz="6" w:space="0" w:color="auto"/>
            </w:tcBorders>
            <w:shd w:val="clear" w:color="auto" w:fill="auto"/>
          </w:tcPr>
          <w:p w14:paraId="01841F83"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p>
        </w:tc>
        <w:tc>
          <w:tcPr>
            <w:tcW w:w="671" w:type="dxa"/>
            <w:tcBorders>
              <w:left w:val="single" w:sz="6" w:space="0" w:color="auto"/>
              <w:right w:val="single" w:sz="6" w:space="0" w:color="auto"/>
            </w:tcBorders>
            <w:shd w:val="clear" w:color="auto" w:fill="auto"/>
          </w:tcPr>
          <w:p w14:paraId="44B982B6"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w:t>
            </w:r>
          </w:p>
        </w:tc>
        <w:tc>
          <w:tcPr>
            <w:tcW w:w="853" w:type="dxa"/>
            <w:tcBorders>
              <w:left w:val="single" w:sz="6" w:space="0" w:color="auto"/>
              <w:right w:val="single" w:sz="6" w:space="0" w:color="auto"/>
            </w:tcBorders>
            <w:shd w:val="clear" w:color="auto" w:fill="auto"/>
          </w:tcPr>
          <w:p w14:paraId="1BD85AB6"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1701.8</w:t>
            </w:r>
          </w:p>
        </w:tc>
        <w:tc>
          <w:tcPr>
            <w:tcW w:w="810" w:type="dxa"/>
            <w:tcBorders>
              <w:left w:val="single" w:sz="6" w:space="0" w:color="auto"/>
              <w:right w:val="single" w:sz="6" w:space="0" w:color="auto"/>
            </w:tcBorders>
            <w:shd w:val="clear" w:color="auto" w:fill="auto"/>
            <w:vAlign w:val="center"/>
          </w:tcPr>
          <w:p w14:paraId="561CA7D8"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22.2</w:t>
            </w:r>
          </w:p>
        </w:tc>
        <w:tc>
          <w:tcPr>
            <w:tcW w:w="801" w:type="dxa"/>
            <w:tcBorders>
              <w:left w:val="single" w:sz="6" w:space="0" w:color="auto"/>
              <w:right w:val="single" w:sz="6" w:space="0" w:color="auto"/>
            </w:tcBorders>
            <w:shd w:val="clear" w:color="auto" w:fill="auto"/>
          </w:tcPr>
          <w:p w14:paraId="245FFE5C"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1532.2</w:t>
            </w:r>
          </w:p>
        </w:tc>
        <w:tc>
          <w:tcPr>
            <w:tcW w:w="740" w:type="dxa"/>
            <w:tcBorders>
              <w:left w:val="single" w:sz="6" w:space="0" w:color="auto"/>
              <w:right w:val="single" w:sz="6" w:space="0" w:color="auto"/>
            </w:tcBorders>
            <w:shd w:val="clear" w:color="auto" w:fill="auto"/>
            <w:vAlign w:val="center"/>
          </w:tcPr>
          <w:p w14:paraId="11ADD0B0"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23.2</w:t>
            </w:r>
          </w:p>
        </w:tc>
        <w:tc>
          <w:tcPr>
            <w:tcW w:w="819" w:type="dxa"/>
            <w:tcBorders>
              <w:left w:val="single" w:sz="6" w:space="0" w:color="auto"/>
              <w:right w:val="single" w:sz="6" w:space="0" w:color="auto"/>
            </w:tcBorders>
            <w:shd w:val="clear" w:color="auto" w:fill="auto"/>
            <w:vAlign w:val="center"/>
          </w:tcPr>
          <w:p w14:paraId="542BAB6E"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169.6</w:t>
            </w:r>
          </w:p>
        </w:tc>
        <w:tc>
          <w:tcPr>
            <w:tcW w:w="931" w:type="dxa"/>
            <w:tcBorders>
              <w:left w:val="single" w:sz="6" w:space="0" w:color="auto"/>
              <w:right w:val="single" w:sz="6" w:space="0" w:color="auto"/>
            </w:tcBorders>
            <w:shd w:val="clear" w:color="auto" w:fill="auto"/>
          </w:tcPr>
          <w:p w14:paraId="2A5C7D58"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4.2</w:t>
            </w:r>
          </w:p>
        </w:tc>
        <w:tc>
          <w:tcPr>
            <w:tcW w:w="853" w:type="dxa"/>
            <w:tcBorders>
              <w:left w:val="single" w:sz="6" w:space="0" w:color="auto"/>
              <w:right w:val="nil"/>
            </w:tcBorders>
            <w:shd w:val="clear" w:color="auto" w:fill="auto"/>
          </w:tcPr>
          <w:p w14:paraId="39415F67"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p>
        </w:tc>
      </w:tr>
      <w:tr w:rsidR="003C6E0A" w:rsidRPr="003C6E0A" w14:paraId="49519AE7" w14:textId="77777777" w:rsidTr="00D53018">
        <w:trPr>
          <w:cantSplit/>
          <w:trHeight w:val="283"/>
          <w:jc w:val="center"/>
        </w:trPr>
        <w:tc>
          <w:tcPr>
            <w:tcW w:w="1341" w:type="dxa"/>
            <w:tcBorders>
              <w:left w:val="nil"/>
              <w:right w:val="single" w:sz="6" w:space="0" w:color="auto"/>
            </w:tcBorders>
            <w:shd w:val="clear" w:color="auto" w:fill="auto"/>
          </w:tcPr>
          <w:p w14:paraId="3E2E62B8"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1</w:t>
            </w:r>
            <w:r w:rsidRPr="003C6E0A">
              <w:rPr>
                <w:rFonts w:eastAsia="標楷體" w:hint="eastAsia"/>
                <w:color w:val="000000" w:themeColor="text1"/>
              </w:rPr>
              <w:t>月</w:t>
            </w:r>
          </w:p>
        </w:tc>
        <w:tc>
          <w:tcPr>
            <w:tcW w:w="931" w:type="dxa"/>
            <w:tcBorders>
              <w:left w:val="single" w:sz="6" w:space="0" w:color="auto"/>
              <w:right w:val="single" w:sz="6" w:space="0" w:color="auto"/>
            </w:tcBorders>
            <w:shd w:val="clear" w:color="auto" w:fill="auto"/>
          </w:tcPr>
          <w:p w14:paraId="148E0D21"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p>
        </w:tc>
        <w:tc>
          <w:tcPr>
            <w:tcW w:w="671" w:type="dxa"/>
            <w:tcBorders>
              <w:left w:val="single" w:sz="6" w:space="0" w:color="auto"/>
              <w:right w:val="single" w:sz="6" w:space="0" w:color="auto"/>
            </w:tcBorders>
            <w:shd w:val="clear" w:color="auto" w:fill="auto"/>
          </w:tcPr>
          <w:p w14:paraId="289A6E20"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2.4</w:t>
            </w:r>
          </w:p>
        </w:tc>
        <w:tc>
          <w:tcPr>
            <w:tcW w:w="853" w:type="dxa"/>
            <w:tcBorders>
              <w:left w:val="single" w:sz="6" w:space="0" w:color="auto"/>
              <w:right w:val="single" w:sz="6" w:space="0" w:color="auto"/>
            </w:tcBorders>
            <w:shd w:val="clear" w:color="auto" w:fill="auto"/>
          </w:tcPr>
          <w:p w14:paraId="477F91E0"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549.3</w:t>
            </w:r>
          </w:p>
        </w:tc>
        <w:tc>
          <w:tcPr>
            <w:tcW w:w="810" w:type="dxa"/>
            <w:tcBorders>
              <w:left w:val="single" w:sz="6" w:space="0" w:color="auto"/>
              <w:right w:val="single" w:sz="6" w:space="0" w:color="auto"/>
            </w:tcBorders>
            <w:shd w:val="clear" w:color="auto" w:fill="auto"/>
            <w:vAlign w:val="center"/>
          </w:tcPr>
          <w:p w14:paraId="040C0676"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22.1</w:t>
            </w:r>
          </w:p>
        </w:tc>
        <w:tc>
          <w:tcPr>
            <w:tcW w:w="801" w:type="dxa"/>
            <w:tcBorders>
              <w:left w:val="single" w:sz="6" w:space="0" w:color="auto"/>
              <w:right w:val="single" w:sz="6" w:space="0" w:color="auto"/>
            </w:tcBorders>
            <w:shd w:val="clear" w:color="auto" w:fill="auto"/>
          </w:tcPr>
          <w:p w14:paraId="5C60864D"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500.9</w:t>
            </w:r>
          </w:p>
        </w:tc>
        <w:tc>
          <w:tcPr>
            <w:tcW w:w="740" w:type="dxa"/>
            <w:tcBorders>
              <w:left w:val="single" w:sz="6" w:space="0" w:color="auto"/>
              <w:right w:val="single" w:sz="6" w:space="0" w:color="auto"/>
            </w:tcBorders>
            <w:shd w:val="clear" w:color="auto" w:fill="auto"/>
            <w:vAlign w:val="center"/>
          </w:tcPr>
          <w:p w14:paraId="7E0D22F7"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28.3</w:t>
            </w:r>
          </w:p>
        </w:tc>
        <w:tc>
          <w:tcPr>
            <w:tcW w:w="819" w:type="dxa"/>
            <w:tcBorders>
              <w:left w:val="single" w:sz="6" w:space="0" w:color="auto"/>
              <w:right w:val="single" w:sz="6" w:space="0" w:color="auto"/>
            </w:tcBorders>
            <w:shd w:val="clear" w:color="auto" w:fill="auto"/>
            <w:vAlign w:val="center"/>
          </w:tcPr>
          <w:p w14:paraId="59036C9E"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48.1</w:t>
            </w:r>
          </w:p>
        </w:tc>
        <w:tc>
          <w:tcPr>
            <w:tcW w:w="931" w:type="dxa"/>
            <w:tcBorders>
              <w:left w:val="single" w:sz="6" w:space="0" w:color="auto"/>
              <w:right w:val="single" w:sz="6" w:space="0" w:color="auto"/>
            </w:tcBorders>
            <w:shd w:val="clear" w:color="auto" w:fill="auto"/>
          </w:tcPr>
          <w:p w14:paraId="736AD238"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4.0</w:t>
            </w:r>
          </w:p>
        </w:tc>
        <w:tc>
          <w:tcPr>
            <w:tcW w:w="853" w:type="dxa"/>
            <w:tcBorders>
              <w:left w:val="single" w:sz="6" w:space="0" w:color="auto"/>
              <w:right w:val="nil"/>
            </w:tcBorders>
            <w:shd w:val="clear" w:color="auto" w:fill="auto"/>
          </w:tcPr>
          <w:p w14:paraId="640FB2F7"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p>
        </w:tc>
      </w:tr>
      <w:tr w:rsidR="003C6E0A" w:rsidRPr="003C6E0A" w14:paraId="13AA954F" w14:textId="77777777" w:rsidTr="00D53018">
        <w:trPr>
          <w:cantSplit/>
          <w:trHeight w:val="283"/>
          <w:jc w:val="center"/>
        </w:trPr>
        <w:tc>
          <w:tcPr>
            <w:tcW w:w="1341" w:type="dxa"/>
            <w:tcBorders>
              <w:left w:val="nil"/>
              <w:right w:val="single" w:sz="6" w:space="0" w:color="auto"/>
            </w:tcBorders>
            <w:shd w:val="clear" w:color="auto" w:fill="auto"/>
          </w:tcPr>
          <w:p w14:paraId="5AB05C58"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2</w:t>
            </w:r>
            <w:r w:rsidRPr="003C6E0A">
              <w:rPr>
                <w:rFonts w:eastAsia="標楷體" w:hint="eastAsia"/>
                <w:color w:val="000000" w:themeColor="text1"/>
              </w:rPr>
              <w:t>月</w:t>
            </w:r>
          </w:p>
        </w:tc>
        <w:tc>
          <w:tcPr>
            <w:tcW w:w="931" w:type="dxa"/>
            <w:tcBorders>
              <w:left w:val="single" w:sz="6" w:space="0" w:color="auto"/>
              <w:right w:val="single" w:sz="6" w:space="0" w:color="auto"/>
            </w:tcBorders>
            <w:shd w:val="clear" w:color="auto" w:fill="auto"/>
          </w:tcPr>
          <w:p w14:paraId="3AD3804C"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p>
        </w:tc>
        <w:tc>
          <w:tcPr>
            <w:tcW w:w="671" w:type="dxa"/>
            <w:tcBorders>
              <w:left w:val="single" w:sz="6" w:space="0" w:color="auto"/>
              <w:right w:val="single" w:sz="6" w:space="0" w:color="auto"/>
            </w:tcBorders>
            <w:shd w:val="clear" w:color="auto" w:fill="auto"/>
          </w:tcPr>
          <w:p w14:paraId="5EEDC5C4"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17.6</w:t>
            </w:r>
          </w:p>
        </w:tc>
        <w:tc>
          <w:tcPr>
            <w:tcW w:w="853" w:type="dxa"/>
            <w:tcBorders>
              <w:left w:val="single" w:sz="6" w:space="0" w:color="auto"/>
              <w:right w:val="single" w:sz="6" w:space="0" w:color="auto"/>
            </w:tcBorders>
            <w:shd w:val="clear" w:color="auto" w:fill="auto"/>
          </w:tcPr>
          <w:p w14:paraId="62C8C818"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521.0</w:t>
            </w:r>
          </w:p>
        </w:tc>
        <w:tc>
          <w:tcPr>
            <w:tcW w:w="810" w:type="dxa"/>
            <w:tcBorders>
              <w:left w:val="single" w:sz="6" w:space="0" w:color="auto"/>
              <w:right w:val="single" w:sz="6" w:space="0" w:color="auto"/>
            </w:tcBorders>
            <w:shd w:val="clear" w:color="auto" w:fill="auto"/>
            <w:vAlign w:val="center"/>
          </w:tcPr>
          <w:p w14:paraId="4BB11D08"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22.3</w:t>
            </w:r>
          </w:p>
        </w:tc>
        <w:tc>
          <w:tcPr>
            <w:tcW w:w="801" w:type="dxa"/>
            <w:tcBorders>
              <w:left w:val="single" w:sz="6" w:space="0" w:color="auto"/>
              <w:right w:val="single" w:sz="6" w:space="0" w:color="auto"/>
            </w:tcBorders>
            <w:shd w:val="clear" w:color="auto" w:fill="auto"/>
          </w:tcPr>
          <w:p w14:paraId="64B38D5A"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450.2</w:t>
            </w:r>
          </w:p>
        </w:tc>
        <w:tc>
          <w:tcPr>
            <w:tcW w:w="740" w:type="dxa"/>
            <w:tcBorders>
              <w:left w:val="single" w:sz="6" w:space="0" w:color="auto"/>
              <w:right w:val="single" w:sz="6" w:space="0" w:color="auto"/>
            </w:tcBorders>
            <w:shd w:val="clear" w:color="auto" w:fill="auto"/>
            <w:vAlign w:val="center"/>
          </w:tcPr>
          <w:p w14:paraId="5742A08B"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19.6</w:t>
            </w:r>
          </w:p>
        </w:tc>
        <w:tc>
          <w:tcPr>
            <w:tcW w:w="819" w:type="dxa"/>
            <w:tcBorders>
              <w:left w:val="single" w:sz="6" w:space="0" w:color="auto"/>
              <w:right w:val="single" w:sz="6" w:space="0" w:color="auto"/>
            </w:tcBorders>
            <w:shd w:val="clear" w:color="auto" w:fill="auto"/>
            <w:vAlign w:val="center"/>
          </w:tcPr>
          <w:p w14:paraId="3215CF16"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70.8</w:t>
            </w:r>
          </w:p>
        </w:tc>
        <w:tc>
          <w:tcPr>
            <w:tcW w:w="931" w:type="dxa"/>
            <w:tcBorders>
              <w:left w:val="single" w:sz="6" w:space="0" w:color="auto"/>
              <w:right w:val="single" w:sz="6" w:space="0" w:color="auto"/>
            </w:tcBorders>
            <w:shd w:val="clear" w:color="auto" w:fill="auto"/>
          </w:tcPr>
          <w:p w14:paraId="09B649A0"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4.3</w:t>
            </w:r>
          </w:p>
        </w:tc>
        <w:tc>
          <w:tcPr>
            <w:tcW w:w="853" w:type="dxa"/>
            <w:tcBorders>
              <w:left w:val="single" w:sz="6" w:space="0" w:color="auto"/>
              <w:right w:val="nil"/>
            </w:tcBorders>
            <w:shd w:val="clear" w:color="auto" w:fill="auto"/>
          </w:tcPr>
          <w:p w14:paraId="31332F4E"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p>
        </w:tc>
      </w:tr>
      <w:tr w:rsidR="003C6E0A" w:rsidRPr="003C6E0A" w14:paraId="7764778A" w14:textId="77777777" w:rsidTr="00D53018">
        <w:trPr>
          <w:cantSplit/>
          <w:trHeight w:val="283"/>
          <w:jc w:val="center"/>
        </w:trPr>
        <w:tc>
          <w:tcPr>
            <w:tcW w:w="1341" w:type="dxa"/>
            <w:tcBorders>
              <w:left w:val="nil"/>
              <w:bottom w:val="single" w:sz="4" w:space="0" w:color="auto"/>
              <w:right w:val="single" w:sz="6" w:space="0" w:color="auto"/>
            </w:tcBorders>
            <w:shd w:val="clear" w:color="auto" w:fill="auto"/>
          </w:tcPr>
          <w:p w14:paraId="122EC69A"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3</w:t>
            </w:r>
            <w:r w:rsidRPr="003C6E0A">
              <w:rPr>
                <w:rFonts w:eastAsia="標楷體" w:hint="eastAsia"/>
                <w:color w:val="000000" w:themeColor="text1"/>
              </w:rPr>
              <w:t>月</w:t>
            </w:r>
          </w:p>
        </w:tc>
        <w:tc>
          <w:tcPr>
            <w:tcW w:w="931" w:type="dxa"/>
            <w:tcBorders>
              <w:left w:val="single" w:sz="6" w:space="0" w:color="auto"/>
              <w:bottom w:val="single" w:sz="4" w:space="0" w:color="auto"/>
              <w:right w:val="single" w:sz="6" w:space="0" w:color="auto"/>
            </w:tcBorders>
            <w:shd w:val="clear" w:color="auto" w:fill="auto"/>
          </w:tcPr>
          <w:p w14:paraId="2785BFB0"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3.4(I)</w:t>
            </w:r>
          </w:p>
        </w:tc>
        <w:tc>
          <w:tcPr>
            <w:tcW w:w="671" w:type="dxa"/>
            <w:tcBorders>
              <w:left w:val="single" w:sz="6" w:space="0" w:color="auto"/>
              <w:bottom w:val="single" w:sz="4" w:space="0" w:color="auto"/>
              <w:right w:val="single" w:sz="6" w:space="0" w:color="auto"/>
            </w:tcBorders>
            <w:shd w:val="clear" w:color="auto" w:fill="auto"/>
          </w:tcPr>
          <w:p w14:paraId="51179030"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w:t>
            </w:r>
          </w:p>
        </w:tc>
        <w:tc>
          <w:tcPr>
            <w:tcW w:w="853" w:type="dxa"/>
            <w:tcBorders>
              <w:left w:val="single" w:sz="6" w:space="0" w:color="auto"/>
              <w:bottom w:val="single" w:sz="4" w:space="0" w:color="auto"/>
              <w:right w:val="single" w:sz="6" w:space="0" w:color="auto"/>
            </w:tcBorders>
            <w:shd w:val="clear" w:color="auto" w:fill="auto"/>
          </w:tcPr>
          <w:p w14:paraId="100365B2"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631.5</w:t>
            </w:r>
          </w:p>
        </w:tc>
        <w:tc>
          <w:tcPr>
            <w:tcW w:w="810" w:type="dxa"/>
            <w:tcBorders>
              <w:left w:val="single" w:sz="6" w:space="0" w:color="auto"/>
              <w:bottom w:val="single" w:sz="4" w:space="0" w:color="auto"/>
              <w:right w:val="single" w:sz="6" w:space="0" w:color="auto"/>
            </w:tcBorders>
            <w:shd w:val="clear" w:color="auto" w:fill="auto"/>
            <w:vAlign w:val="center"/>
          </w:tcPr>
          <w:p w14:paraId="6D61127C"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13.9</w:t>
            </w:r>
          </w:p>
        </w:tc>
        <w:tc>
          <w:tcPr>
            <w:tcW w:w="801" w:type="dxa"/>
            <w:tcBorders>
              <w:left w:val="single" w:sz="6" w:space="0" w:color="auto"/>
              <w:bottom w:val="single" w:sz="4" w:space="0" w:color="auto"/>
              <w:right w:val="single" w:sz="6" w:space="0" w:color="auto"/>
            </w:tcBorders>
            <w:shd w:val="clear" w:color="auto" w:fill="auto"/>
          </w:tcPr>
          <w:p w14:paraId="400F216C"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581.1</w:t>
            </w:r>
          </w:p>
        </w:tc>
        <w:tc>
          <w:tcPr>
            <w:tcW w:w="740" w:type="dxa"/>
            <w:tcBorders>
              <w:left w:val="single" w:sz="6" w:space="0" w:color="auto"/>
              <w:bottom w:val="single" w:sz="4" w:space="0" w:color="auto"/>
              <w:right w:val="single" w:sz="6" w:space="0" w:color="auto"/>
            </w:tcBorders>
            <w:shd w:val="clear" w:color="auto" w:fill="auto"/>
            <w:vAlign w:val="center"/>
          </w:tcPr>
          <w:p w14:paraId="1F82082C"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21.9</w:t>
            </w:r>
          </w:p>
        </w:tc>
        <w:tc>
          <w:tcPr>
            <w:tcW w:w="819" w:type="dxa"/>
            <w:tcBorders>
              <w:left w:val="single" w:sz="6" w:space="0" w:color="auto"/>
              <w:bottom w:val="single" w:sz="4" w:space="0" w:color="auto"/>
              <w:right w:val="single" w:sz="6" w:space="0" w:color="auto"/>
            </w:tcBorders>
            <w:shd w:val="clear" w:color="auto" w:fill="auto"/>
            <w:vAlign w:val="center"/>
          </w:tcPr>
          <w:p w14:paraId="5A8054F4"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50.3</w:t>
            </w:r>
          </w:p>
        </w:tc>
        <w:tc>
          <w:tcPr>
            <w:tcW w:w="931" w:type="dxa"/>
            <w:tcBorders>
              <w:left w:val="single" w:sz="6" w:space="0" w:color="auto"/>
              <w:bottom w:val="single" w:sz="4" w:space="0" w:color="auto"/>
              <w:right w:val="single" w:sz="6" w:space="0" w:color="auto"/>
            </w:tcBorders>
            <w:shd w:val="clear" w:color="auto" w:fill="auto"/>
          </w:tcPr>
          <w:p w14:paraId="0847EDBC"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hint="eastAsia"/>
                <w:color w:val="000000" w:themeColor="text1"/>
              </w:rPr>
              <w:t>-</w:t>
            </w:r>
          </w:p>
        </w:tc>
        <w:tc>
          <w:tcPr>
            <w:tcW w:w="853" w:type="dxa"/>
            <w:tcBorders>
              <w:left w:val="single" w:sz="6" w:space="0" w:color="auto"/>
              <w:bottom w:val="single" w:sz="4" w:space="0" w:color="auto"/>
              <w:right w:val="nil"/>
            </w:tcBorders>
            <w:shd w:val="clear" w:color="auto" w:fill="auto"/>
          </w:tcPr>
          <w:p w14:paraId="4A77F7A6" w14:textId="77777777" w:rsidR="003C6E0A" w:rsidRPr="003C6E0A" w:rsidRDefault="003C6E0A" w:rsidP="00D53018">
            <w:pPr>
              <w:autoSpaceDE w:val="0"/>
              <w:autoSpaceDN w:val="0"/>
              <w:adjustRightInd w:val="0"/>
              <w:snapToGrid w:val="0"/>
              <w:spacing w:line="380" w:lineRule="atLeast"/>
              <w:jc w:val="center"/>
              <w:rPr>
                <w:rFonts w:eastAsia="標楷體"/>
                <w:color w:val="000000" w:themeColor="text1"/>
              </w:rPr>
            </w:pPr>
            <w:r w:rsidRPr="003C6E0A">
              <w:rPr>
                <w:rFonts w:eastAsia="標楷體"/>
                <w:color w:val="000000" w:themeColor="text1"/>
              </w:rPr>
              <w:t>-</w:t>
            </w:r>
          </w:p>
        </w:tc>
      </w:tr>
    </w:tbl>
    <w:p w14:paraId="2D50F8F2" w14:textId="03AD9B96" w:rsidR="00FD789B" w:rsidRPr="003C6E0A" w:rsidRDefault="001E32AE" w:rsidP="00AD282D">
      <w:pPr>
        <w:snapToGrid w:val="0"/>
        <w:spacing w:before="120"/>
        <w:ind w:rightChars="13" w:right="31"/>
        <w:rPr>
          <w:rFonts w:eastAsia="標楷體"/>
          <w:color w:val="000000" w:themeColor="text1"/>
          <w:sz w:val="22"/>
          <w:szCs w:val="22"/>
          <w:lang w:val="zh-TW"/>
        </w:rPr>
      </w:pPr>
      <w:r w:rsidRPr="003C6E0A">
        <w:rPr>
          <w:rFonts w:eastAsia="標楷體"/>
          <w:color w:val="000000" w:themeColor="text1"/>
          <w:sz w:val="22"/>
          <w:szCs w:val="22"/>
        </w:rPr>
        <w:t xml:space="preserve"> </w:t>
      </w:r>
      <w:r w:rsidRPr="003C6E0A">
        <w:rPr>
          <w:rFonts w:eastAsia="標楷體"/>
          <w:color w:val="000000" w:themeColor="text1"/>
          <w:sz w:val="22"/>
          <w:szCs w:val="22"/>
          <w:lang w:val="zh-TW"/>
        </w:rPr>
        <w:t>資料來源：新加坡統計局、新加坡貿工部、新加坡人力部</w:t>
      </w:r>
      <w:r w:rsidRPr="003C6E0A">
        <w:rPr>
          <w:rFonts w:eastAsia="標楷體" w:hint="eastAsia"/>
          <w:color w:val="000000" w:themeColor="text1"/>
          <w:sz w:val="22"/>
          <w:szCs w:val="22"/>
          <w:lang w:val="zh-TW"/>
        </w:rPr>
        <w:t>。</w:t>
      </w:r>
    </w:p>
    <w:p w14:paraId="2C789246" w14:textId="77777777" w:rsidR="00FD789B" w:rsidRPr="003C6E0A" w:rsidRDefault="00FD789B">
      <w:pPr>
        <w:widowControl/>
        <w:rPr>
          <w:rFonts w:eastAsia="標楷體"/>
          <w:color w:val="000000" w:themeColor="text1"/>
          <w:sz w:val="22"/>
          <w:szCs w:val="22"/>
          <w:lang w:val="zh-TW"/>
        </w:rPr>
      </w:pPr>
      <w:r w:rsidRPr="003C6E0A">
        <w:rPr>
          <w:rFonts w:eastAsia="標楷體"/>
          <w:color w:val="000000" w:themeColor="text1"/>
          <w:sz w:val="22"/>
          <w:szCs w:val="22"/>
          <w:lang w:val="zh-TW"/>
        </w:rPr>
        <w:br w:type="page"/>
      </w:r>
    </w:p>
    <w:p w14:paraId="6FCF2FFA" w14:textId="77777777" w:rsidR="00FD789B" w:rsidRPr="003C6E0A" w:rsidRDefault="00FD789B" w:rsidP="006A2510">
      <w:pPr>
        <w:widowControl/>
        <w:numPr>
          <w:ilvl w:val="0"/>
          <w:numId w:val="13"/>
        </w:numPr>
        <w:tabs>
          <w:tab w:val="left" w:pos="540"/>
        </w:tabs>
        <w:snapToGrid w:val="0"/>
        <w:spacing w:beforeLines="50" w:before="120" w:line="240" w:lineRule="atLeast"/>
        <w:ind w:left="567" w:hanging="567"/>
        <w:jc w:val="both"/>
        <w:rPr>
          <w:rFonts w:eastAsia="標楷體"/>
          <w:b/>
          <w:color w:val="000000" w:themeColor="text1"/>
          <w:kern w:val="0"/>
          <w:sz w:val="28"/>
          <w:szCs w:val="28"/>
        </w:rPr>
      </w:pPr>
      <w:r w:rsidRPr="003C6E0A">
        <w:rPr>
          <w:rFonts w:eastAsia="標楷體"/>
          <w:b/>
          <w:color w:val="000000" w:themeColor="text1"/>
          <w:kern w:val="0"/>
          <w:sz w:val="28"/>
          <w:szCs w:val="28"/>
        </w:rPr>
        <w:lastRenderedPageBreak/>
        <w:t>香港</w:t>
      </w:r>
    </w:p>
    <w:p w14:paraId="2EA18DCE" w14:textId="0F367CF7" w:rsidR="003C6E0A" w:rsidRPr="003C6E0A" w:rsidRDefault="003C6E0A" w:rsidP="003C6E0A">
      <w:pPr>
        <w:numPr>
          <w:ilvl w:val="0"/>
          <w:numId w:val="7"/>
        </w:numPr>
        <w:snapToGrid w:val="0"/>
        <w:spacing w:beforeLines="50" w:before="120" w:line="300" w:lineRule="auto"/>
        <w:ind w:rightChars="-177" w:right="-425"/>
        <w:jc w:val="both"/>
        <w:rPr>
          <w:rFonts w:eastAsia="標楷體" w:cstheme="minorBidi"/>
          <w:color w:val="000000" w:themeColor="text1"/>
          <w:kern w:val="0"/>
          <w:sz w:val="28"/>
          <w:szCs w:val="28"/>
        </w:rPr>
      </w:pPr>
      <w:r w:rsidRPr="003C6E0A">
        <w:rPr>
          <w:rFonts w:eastAsia="標楷體" w:cstheme="minorBidi" w:hint="eastAsia"/>
          <w:color w:val="000000" w:themeColor="text1"/>
          <w:kern w:val="0"/>
          <w:sz w:val="28"/>
          <w:szCs w:val="28"/>
        </w:rPr>
        <w:t>IMF</w:t>
      </w:r>
      <w:r w:rsidRPr="003C6E0A">
        <w:rPr>
          <w:rFonts w:eastAsia="標楷體" w:cstheme="minorBidi" w:hint="eastAsia"/>
          <w:color w:val="000000" w:themeColor="text1"/>
          <w:kern w:val="0"/>
          <w:sz w:val="28"/>
          <w:szCs w:val="28"/>
        </w:rPr>
        <w:t>及</w:t>
      </w:r>
      <w:r w:rsidRPr="003C6E0A">
        <w:rPr>
          <w:rFonts w:eastAsia="標楷體" w:cstheme="minorBidi" w:hint="eastAsia"/>
          <w:color w:val="000000" w:themeColor="text1"/>
          <w:kern w:val="0"/>
          <w:sz w:val="28"/>
          <w:szCs w:val="28"/>
        </w:rPr>
        <w:t>IHS Markit</w:t>
      </w:r>
      <w:r w:rsidR="00F07A4A" w:rsidRPr="003C6E0A">
        <w:rPr>
          <w:rFonts w:eastAsia="標楷體" w:cstheme="minorBidi" w:hint="eastAsia"/>
          <w:color w:val="000000" w:themeColor="text1"/>
          <w:kern w:val="0"/>
          <w:sz w:val="28"/>
          <w:szCs w:val="28"/>
        </w:rPr>
        <w:t>今年</w:t>
      </w:r>
      <w:r w:rsidR="00F07A4A" w:rsidRPr="003C6E0A">
        <w:rPr>
          <w:rFonts w:eastAsia="標楷體" w:cstheme="minorBidi" w:hint="eastAsia"/>
          <w:color w:val="000000" w:themeColor="text1"/>
          <w:kern w:val="0"/>
          <w:sz w:val="28"/>
          <w:szCs w:val="28"/>
        </w:rPr>
        <w:t>4</w:t>
      </w:r>
      <w:r w:rsidR="00F07A4A" w:rsidRPr="003C6E0A">
        <w:rPr>
          <w:rFonts w:eastAsia="標楷體" w:cstheme="minorBidi" w:hint="eastAsia"/>
          <w:color w:val="000000" w:themeColor="text1"/>
          <w:kern w:val="0"/>
          <w:sz w:val="28"/>
          <w:szCs w:val="28"/>
        </w:rPr>
        <w:t>月</w:t>
      </w:r>
      <w:r w:rsidRPr="003C6E0A">
        <w:rPr>
          <w:rFonts w:eastAsia="標楷體" w:cstheme="minorBidi" w:hint="eastAsia"/>
          <w:color w:val="000000" w:themeColor="text1"/>
          <w:kern w:val="0"/>
          <w:sz w:val="28"/>
          <w:szCs w:val="28"/>
        </w:rPr>
        <w:t>預測</w:t>
      </w:r>
      <w:r w:rsidR="00F07A4A">
        <w:rPr>
          <w:rFonts w:eastAsia="標楷體" w:cstheme="minorBidi" w:hint="eastAsia"/>
          <w:color w:val="000000" w:themeColor="text1"/>
          <w:kern w:val="0"/>
          <w:sz w:val="28"/>
          <w:szCs w:val="28"/>
        </w:rPr>
        <w:t>，</w:t>
      </w:r>
      <w:r w:rsidRPr="003C6E0A">
        <w:rPr>
          <w:rFonts w:eastAsia="標楷體" w:cstheme="minorBidi" w:hint="eastAsia"/>
          <w:color w:val="000000" w:themeColor="text1"/>
          <w:kern w:val="0"/>
          <w:sz w:val="28"/>
          <w:szCs w:val="28"/>
        </w:rPr>
        <w:t>香港今年</w:t>
      </w:r>
      <w:r w:rsidRPr="003C6E0A">
        <w:rPr>
          <w:rFonts w:eastAsia="標楷體" w:cstheme="minorBidi"/>
          <w:color w:val="000000" w:themeColor="text1"/>
          <w:kern w:val="0"/>
          <w:sz w:val="28"/>
          <w:szCs w:val="28"/>
        </w:rPr>
        <w:t>及</w:t>
      </w:r>
      <w:r w:rsidRPr="003C6E0A">
        <w:rPr>
          <w:rFonts w:eastAsia="標楷體" w:cstheme="minorBidi" w:hint="eastAsia"/>
          <w:color w:val="000000" w:themeColor="text1"/>
          <w:kern w:val="0"/>
          <w:sz w:val="28"/>
          <w:szCs w:val="28"/>
        </w:rPr>
        <w:t>明年經濟成長率分別為</w:t>
      </w:r>
      <w:r w:rsidRPr="003C6E0A">
        <w:rPr>
          <w:rFonts w:eastAsia="標楷體" w:cstheme="minorBidi" w:hint="eastAsia"/>
          <w:color w:val="000000" w:themeColor="text1"/>
          <w:kern w:val="0"/>
          <w:sz w:val="28"/>
          <w:szCs w:val="28"/>
        </w:rPr>
        <w:t>0.5%</w:t>
      </w:r>
      <w:r w:rsidRPr="003C6E0A">
        <w:rPr>
          <w:rFonts w:eastAsia="標楷體" w:cstheme="minorBidi" w:hint="eastAsia"/>
          <w:color w:val="000000" w:themeColor="text1"/>
          <w:kern w:val="0"/>
          <w:sz w:val="28"/>
          <w:szCs w:val="28"/>
        </w:rPr>
        <w:t>及</w:t>
      </w:r>
      <w:r w:rsidRPr="003C6E0A">
        <w:rPr>
          <w:rFonts w:eastAsia="標楷體" w:cstheme="minorBidi" w:hint="eastAsia"/>
          <w:color w:val="000000" w:themeColor="text1"/>
          <w:kern w:val="0"/>
          <w:sz w:val="28"/>
          <w:szCs w:val="28"/>
        </w:rPr>
        <w:t>1.79%</w:t>
      </w:r>
      <w:r w:rsidRPr="003C6E0A">
        <w:rPr>
          <w:rFonts w:eastAsia="標楷體" w:cstheme="minorBidi" w:hint="eastAsia"/>
          <w:color w:val="000000" w:themeColor="text1"/>
          <w:kern w:val="0"/>
          <w:sz w:val="28"/>
          <w:szCs w:val="28"/>
        </w:rPr>
        <w:t>，以及</w:t>
      </w:r>
      <w:r w:rsidRPr="003C6E0A">
        <w:rPr>
          <w:rFonts w:eastAsia="標楷體" w:cstheme="minorBidi"/>
          <w:color w:val="000000" w:themeColor="text1"/>
          <w:kern w:val="0"/>
          <w:sz w:val="28"/>
          <w:szCs w:val="28"/>
        </w:rPr>
        <w:t>4.9</w:t>
      </w:r>
      <w:r w:rsidRPr="003C6E0A">
        <w:rPr>
          <w:rFonts w:eastAsia="標楷體" w:cstheme="minorBidi" w:hint="eastAsia"/>
          <w:color w:val="000000" w:themeColor="text1"/>
          <w:kern w:val="0"/>
          <w:sz w:val="28"/>
          <w:szCs w:val="28"/>
        </w:rPr>
        <w:t>%</w:t>
      </w:r>
      <w:r w:rsidRPr="003C6E0A">
        <w:rPr>
          <w:rFonts w:eastAsia="標楷體" w:cstheme="minorBidi" w:hint="eastAsia"/>
          <w:color w:val="000000" w:themeColor="text1"/>
          <w:kern w:val="0"/>
          <w:sz w:val="28"/>
          <w:szCs w:val="28"/>
        </w:rPr>
        <w:t>及</w:t>
      </w:r>
      <w:r w:rsidRPr="003C6E0A">
        <w:rPr>
          <w:rFonts w:eastAsia="標楷體" w:cstheme="minorBidi"/>
          <w:color w:val="000000" w:themeColor="text1"/>
          <w:kern w:val="0"/>
          <w:sz w:val="28"/>
          <w:szCs w:val="28"/>
        </w:rPr>
        <w:t>3.92</w:t>
      </w:r>
      <w:r w:rsidRPr="003C6E0A">
        <w:rPr>
          <w:rFonts w:eastAsia="標楷體" w:cstheme="minorBidi" w:hint="eastAsia"/>
          <w:color w:val="000000" w:themeColor="text1"/>
          <w:kern w:val="0"/>
          <w:sz w:val="28"/>
          <w:szCs w:val="28"/>
        </w:rPr>
        <w:t>%</w:t>
      </w:r>
      <w:r w:rsidRPr="003C6E0A">
        <w:rPr>
          <w:rFonts w:eastAsia="標楷體" w:cstheme="minorBidi" w:hint="eastAsia"/>
          <w:color w:val="000000" w:themeColor="text1"/>
          <w:kern w:val="0"/>
          <w:sz w:val="28"/>
          <w:szCs w:val="28"/>
        </w:rPr>
        <w:t>。</w:t>
      </w:r>
    </w:p>
    <w:p w14:paraId="06C9D1FC" w14:textId="1A1B63AD" w:rsidR="003C6E0A" w:rsidRPr="003C6E0A" w:rsidRDefault="003C6E0A" w:rsidP="003C6E0A">
      <w:pPr>
        <w:numPr>
          <w:ilvl w:val="0"/>
          <w:numId w:val="7"/>
        </w:numPr>
        <w:snapToGrid w:val="0"/>
        <w:spacing w:beforeLines="50" w:before="120" w:line="300" w:lineRule="auto"/>
        <w:ind w:rightChars="-177" w:right="-425"/>
        <w:jc w:val="both"/>
        <w:rPr>
          <w:rFonts w:eastAsia="標楷體" w:cstheme="minorBidi"/>
          <w:color w:val="000000" w:themeColor="text1"/>
          <w:kern w:val="0"/>
          <w:sz w:val="28"/>
          <w:szCs w:val="28"/>
        </w:rPr>
      </w:pPr>
      <w:r w:rsidRPr="003C6E0A">
        <w:rPr>
          <w:rFonts w:eastAsia="標楷體" w:cstheme="minorBidi" w:hint="eastAsia"/>
          <w:color w:val="000000" w:themeColor="text1"/>
          <w:kern w:val="0"/>
          <w:sz w:val="28"/>
          <w:szCs w:val="28"/>
        </w:rPr>
        <w:t>香港今年</w:t>
      </w:r>
      <w:r w:rsidRPr="003C6E0A">
        <w:rPr>
          <w:rFonts w:eastAsia="標楷體" w:cstheme="minorBidi" w:hint="eastAsia"/>
          <w:color w:val="000000" w:themeColor="text1"/>
          <w:kern w:val="0"/>
          <w:sz w:val="28"/>
          <w:szCs w:val="28"/>
        </w:rPr>
        <w:t>2</w:t>
      </w:r>
      <w:r w:rsidRPr="003C6E0A">
        <w:rPr>
          <w:rFonts w:eastAsia="標楷體" w:cstheme="minorBidi" w:hint="eastAsia"/>
          <w:color w:val="000000" w:themeColor="text1"/>
          <w:kern w:val="0"/>
          <w:sz w:val="28"/>
          <w:szCs w:val="28"/>
        </w:rPr>
        <w:t>月出口額為</w:t>
      </w:r>
      <w:r w:rsidR="00B63D45">
        <w:rPr>
          <w:rFonts w:eastAsia="標楷體" w:cstheme="minorBidi" w:hint="eastAsia"/>
          <w:color w:val="000000" w:themeColor="text1"/>
          <w:kern w:val="0"/>
          <w:sz w:val="28"/>
          <w:szCs w:val="28"/>
        </w:rPr>
        <w:t>3,138</w:t>
      </w:r>
      <w:r w:rsidRPr="003C6E0A">
        <w:rPr>
          <w:rFonts w:eastAsia="標楷體" w:cstheme="minorBidi" w:hint="eastAsia"/>
          <w:color w:val="000000" w:themeColor="text1"/>
          <w:kern w:val="0"/>
          <w:sz w:val="28"/>
          <w:szCs w:val="28"/>
        </w:rPr>
        <w:t>億港元，較上年同月增加</w:t>
      </w:r>
      <w:r w:rsidRPr="003C6E0A">
        <w:rPr>
          <w:rFonts w:eastAsia="標楷體" w:cstheme="minorBidi" w:hint="eastAsia"/>
          <w:color w:val="000000" w:themeColor="text1"/>
          <w:kern w:val="0"/>
          <w:sz w:val="28"/>
          <w:szCs w:val="28"/>
        </w:rPr>
        <w:t>0.9%</w:t>
      </w:r>
      <w:r w:rsidRPr="003C6E0A">
        <w:rPr>
          <w:rFonts w:eastAsia="標楷體" w:cstheme="minorBidi" w:hint="eastAsia"/>
          <w:color w:val="000000" w:themeColor="text1"/>
          <w:kern w:val="0"/>
          <w:sz w:val="28"/>
          <w:szCs w:val="28"/>
        </w:rPr>
        <w:t>，進口額為</w:t>
      </w:r>
      <w:r w:rsidR="00D53018" w:rsidRPr="00B63D45">
        <w:rPr>
          <w:rFonts w:eastAsia="標楷體" w:cstheme="minorBidi" w:hint="eastAsia"/>
          <w:color w:val="000000" w:themeColor="text1"/>
          <w:kern w:val="0"/>
          <w:sz w:val="28"/>
          <w:szCs w:val="28"/>
        </w:rPr>
        <w:t>3</w:t>
      </w:r>
      <w:r w:rsidR="00B63D45" w:rsidRPr="00B63D45">
        <w:rPr>
          <w:rFonts w:eastAsia="標楷體" w:cstheme="minorBidi" w:hint="eastAsia"/>
          <w:color w:val="000000" w:themeColor="text1"/>
          <w:kern w:val="0"/>
          <w:sz w:val="28"/>
          <w:szCs w:val="28"/>
        </w:rPr>
        <w:t>,</w:t>
      </w:r>
      <w:r w:rsidR="00D53018" w:rsidRPr="00B63D45">
        <w:rPr>
          <w:rFonts w:eastAsia="標楷體" w:cstheme="minorBidi" w:hint="eastAsia"/>
          <w:color w:val="000000" w:themeColor="text1"/>
          <w:kern w:val="0"/>
          <w:sz w:val="28"/>
          <w:szCs w:val="28"/>
        </w:rPr>
        <w:t>459</w:t>
      </w:r>
      <w:r w:rsidRPr="003C6E0A">
        <w:rPr>
          <w:rFonts w:eastAsia="標楷體" w:cstheme="minorBidi" w:hint="eastAsia"/>
          <w:color w:val="000000" w:themeColor="text1"/>
          <w:kern w:val="0"/>
          <w:sz w:val="28"/>
          <w:szCs w:val="28"/>
        </w:rPr>
        <w:t>億港元，增加</w:t>
      </w:r>
      <w:r w:rsidRPr="003C6E0A">
        <w:rPr>
          <w:rFonts w:eastAsia="標楷體" w:cstheme="minorBidi" w:hint="eastAsia"/>
          <w:color w:val="000000" w:themeColor="text1"/>
          <w:kern w:val="0"/>
          <w:sz w:val="28"/>
          <w:szCs w:val="28"/>
        </w:rPr>
        <w:t>6.2%</w:t>
      </w:r>
      <w:r w:rsidRPr="003C6E0A">
        <w:rPr>
          <w:rFonts w:eastAsia="標楷體" w:cstheme="minorBidi" w:hint="eastAsia"/>
          <w:color w:val="000000" w:themeColor="text1"/>
          <w:kern w:val="0"/>
          <w:sz w:val="28"/>
          <w:szCs w:val="28"/>
        </w:rPr>
        <w:t>，貿易入超為</w:t>
      </w:r>
      <w:r w:rsidRPr="003C6E0A">
        <w:rPr>
          <w:rFonts w:eastAsia="標楷體" w:cstheme="minorBidi" w:hint="eastAsia"/>
          <w:color w:val="000000" w:themeColor="text1"/>
          <w:kern w:val="0"/>
          <w:sz w:val="28"/>
          <w:szCs w:val="28"/>
        </w:rPr>
        <w:t>321</w:t>
      </w:r>
      <w:r w:rsidRPr="003C6E0A">
        <w:rPr>
          <w:rFonts w:eastAsia="標楷體" w:cstheme="minorBidi" w:hint="eastAsia"/>
          <w:color w:val="000000" w:themeColor="text1"/>
          <w:kern w:val="0"/>
          <w:sz w:val="28"/>
          <w:szCs w:val="28"/>
        </w:rPr>
        <w:t>億港元。以出口貨值計算，輸往臺灣</w:t>
      </w:r>
      <w:r w:rsidRPr="003C6E0A">
        <w:rPr>
          <w:rFonts w:eastAsia="標楷體" w:cstheme="minorBidi" w:hint="eastAsia"/>
          <w:color w:val="000000" w:themeColor="text1"/>
          <w:kern w:val="0"/>
          <w:sz w:val="28"/>
          <w:szCs w:val="28"/>
        </w:rPr>
        <w:t>(</w:t>
      </w:r>
      <w:r w:rsidRPr="003C6E0A">
        <w:rPr>
          <w:rFonts w:eastAsia="標楷體" w:cstheme="minorBidi"/>
          <w:color w:val="000000" w:themeColor="text1"/>
          <w:kern w:val="0"/>
          <w:sz w:val="28"/>
          <w:szCs w:val="28"/>
        </w:rPr>
        <w:t>40.4</w:t>
      </w:r>
      <w:r w:rsidRPr="003C6E0A">
        <w:rPr>
          <w:rFonts w:eastAsia="標楷體" w:cstheme="minorBidi" w:hint="eastAsia"/>
          <w:color w:val="000000" w:themeColor="text1"/>
          <w:kern w:val="0"/>
          <w:sz w:val="28"/>
          <w:szCs w:val="28"/>
        </w:rPr>
        <w:t>%)</w:t>
      </w:r>
      <w:r w:rsidRPr="003C6E0A">
        <w:rPr>
          <w:rFonts w:eastAsia="標楷體" w:cstheme="minorBidi" w:hint="eastAsia"/>
          <w:color w:val="000000" w:themeColor="text1"/>
          <w:kern w:val="0"/>
          <w:sz w:val="28"/>
          <w:szCs w:val="28"/>
        </w:rPr>
        <w:t>、印度</w:t>
      </w:r>
      <w:r w:rsidRPr="003C6E0A">
        <w:rPr>
          <w:rFonts w:eastAsia="標楷體" w:cstheme="minorBidi" w:hint="eastAsia"/>
          <w:color w:val="000000" w:themeColor="text1"/>
          <w:kern w:val="0"/>
          <w:sz w:val="28"/>
          <w:szCs w:val="28"/>
        </w:rPr>
        <w:t>(</w:t>
      </w:r>
      <w:r w:rsidRPr="003C6E0A">
        <w:rPr>
          <w:rFonts w:eastAsia="標楷體" w:cstheme="minorBidi"/>
          <w:color w:val="000000" w:themeColor="text1"/>
          <w:kern w:val="0"/>
          <w:sz w:val="28"/>
          <w:szCs w:val="28"/>
        </w:rPr>
        <w:t>39.5</w:t>
      </w:r>
      <w:r w:rsidRPr="003C6E0A">
        <w:rPr>
          <w:rFonts w:eastAsia="標楷體" w:cstheme="minorBidi" w:hint="eastAsia"/>
          <w:color w:val="000000" w:themeColor="text1"/>
          <w:kern w:val="0"/>
          <w:sz w:val="28"/>
          <w:szCs w:val="28"/>
        </w:rPr>
        <w:t>%)</w:t>
      </w:r>
      <w:r w:rsidRPr="003C6E0A">
        <w:rPr>
          <w:rFonts w:eastAsia="標楷體" w:cstheme="minorBidi" w:hint="eastAsia"/>
          <w:color w:val="000000" w:themeColor="text1"/>
          <w:kern w:val="0"/>
          <w:sz w:val="28"/>
          <w:szCs w:val="28"/>
        </w:rPr>
        <w:t>及新加坡</w:t>
      </w:r>
      <w:r w:rsidRPr="003C6E0A">
        <w:rPr>
          <w:rFonts w:eastAsia="標楷體" w:cstheme="minorBidi" w:hint="eastAsia"/>
          <w:color w:val="000000" w:themeColor="text1"/>
          <w:kern w:val="0"/>
          <w:sz w:val="28"/>
          <w:szCs w:val="28"/>
        </w:rPr>
        <w:t>(14.6%)</w:t>
      </w:r>
      <w:r w:rsidRPr="003C6E0A">
        <w:rPr>
          <w:rFonts w:eastAsia="標楷體" w:cstheme="minorBidi" w:hint="eastAsia"/>
          <w:color w:val="000000" w:themeColor="text1"/>
          <w:kern w:val="0"/>
          <w:sz w:val="28"/>
          <w:szCs w:val="28"/>
        </w:rPr>
        <w:t>成長，輸往美國</w:t>
      </w:r>
      <w:r w:rsidRPr="003C6E0A">
        <w:rPr>
          <w:rFonts w:eastAsia="標楷體" w:cstheme="minorBidi" w:hint="eastAsia"/>
          <w:color w:val="000000" w:themeColor="text1"/>
          <w:kern w:val="0"/>
          <w:sz w:val="28"/>
          <w:szCs w:val="28"/>
        </w:rPr>
        <w:t>(-9.2%)</w:t>
      </w:r>
      <w:r w:rsidRPr="003C6E0A">
        <w:rPr>
          <w:rFonts w:eastAsia="標楷體" w:cstheme="minorBidi" w:hint="eastAsia"/>
          <w:color w:val="000000" w:themeColor="text1"/>
          <w:kern w:val="0"/>
          <w:sz w:val="28"/>
          <w:szCs w:val="28"/>
        </w:rPr>
        <w:t>及韓國</w:t>
      </w:r>
      <w:r w:rsidRPr="003C6E0A">
        <w:rPr>
          <w:rFonts w:eastAsia="標楷體" w:cstheme="minorBidi" w:hint="eastAsia"/>
          <w:color w:val="000000" w:themeColor="text1"/>
          <w:kern w:val="0"/>
          <w:sz w:val="28"/>
          <w:szCs w:val="28"/>
        </w:rPr>
        <w:t>(-5.6%)</w:t>
      </w:r>
      <w:r w:rsidRPr="003C6E0A">
        <w:rPr>
          <w:rFonts w:eastAsia="標楷體" w:cstheme="minorBidi" w:hint="eastAsia"/>
          <w:color w:val="000000" w:themeColor="text1"/>
          <w:kern w:val="0"/>
          <w:sz w:val="28"/>
          <w:szCs w:val="28"/>
        </w:rPr>
        <w:t>則衰退。</w:t>
      </w:r>
    </w:p>
    <w:p w14:paraId="0789623A" w14:textId="77777777" w:rsidR="003C6E0A" w:rsidRPr="003C6E0A" w:rsidRDefault="003C6E0A" w:rsidP="003C6E0A">
      <w:pPr>
        <w:numPr>
          <w:ilvl w:val="0"/>
          <w:numId w:val="7"/>
        </w:numPr>
        <w:snapToGrid w:val="0"/>
        <w:spacing w:beforeLines="50" w:before="120" w:line="300" w:lineRule="auto"/>
        <w:ind w:rightChars="-177" w:right="-425"/>
        <w:jc w:val="both"/>
        <w:rPr>
          <w:rFonts w:eastAsia="標楷體" w:cstheme="minorBidi"/>
          <w:color w:val="000000" w:themeColor="text1"/>
          <w:kern w:val="0"/>
          <w:sz w:val="28"/>
          <w:szCs w:val="28"/>
        </w:rPr>
      </w:pPr>
      <w:r w:rsidRPr="003C6E0A">
        <w:rPr>
          <w:rFonts w:eastAsia="標楷體" w:cstheme="minorBidi" w:hint="eastAsia"/>
          <w:color w:val="000000" w:themeColor="text1"/>
          <w:kern w:val="0"/>
          <w:sz w:val="28"/>
          <w:szCs w:val="28"/>
        </w:rPr>
        <w:t>香港今年</w:t>
      </w:r>
      <w:r w:rsidRPr="003C6E0A">
        <w:rPr>
          <w:rFonts w:eastAsia="標楷體" w:cstheme="minorBidi" w:hint="eastAsia"/>
          <w:color w:val="000000" w:themeColor="text1"/>
          <w:kern w:val="0"/>
          <w:sz w:val="28"/>
          <w:szCs w:val="28"/>
        </w:rPr>
        <w:t>2</w:t>
      </w:r>
      <w:r w:rsidRPr="003C6E0A">
        <w:rPr>
          <w:rFonts w:eastAsia="標楷體" w:cstheme="minorBidi" w:hint="eastAsia"/>
          <w:color w:val="000000" w:themeColor="text1"/>
          <w:kern w:val="0"/>
          <w:sz w:val="28"/>
          <w:szCs w:val="28"/>
        </w:rPr>
        <w:t>月份零售業銷售額為</w:t>
      </w:r>
      <w:r w:rsidRPr="003C6E0A">
        <w:rPr>
          <w:rFonts w:eastAsia="標楷體" w:cstheme="minorBidi" w:hint="eastAsia"/>
          <w:color w:val="000000" w:themeColor="text1"/>
          <w:kern w:val="0"/>
          <w:sz w:val="28"/>
          <w:szCs w:val="28"/>
        </w:rPr>
        <w:t>252</w:t>
      </w:r>
      <w:r w:rsidRPr="003C6E0A">
        <w:rPr>
          <w:rFonts w:eastAsia="標楷體" w:cstheme="minorBidi" w:hint="eastAsia"/>
          <w:color w:val="000000" w:themeColor="text1"/>
          <w:kern w:val="0"/>
          <w:sz w:val="28"/>
          <w:szCs w:val="28"/>
        </w:rPr>
        <w:t>億港元，較上年同月減少</w:t>
      </w:r>
      <w:r w:rsidRPr="003C6E0A">
        <w:rPr>
          <w:rFonts w:eastAsia="標楷體" w:cstheme="minorBidi" w:hint="eastAsia"/>
          <w:color w:val="000000" w:themeColor="text1"/>
          <w:kern w:val="0"/>
          <w:sz w:val="28"/>
          <w:szCs w:val="28"/>
        </w:rPr>
        <w:t>14.6%</w:t>
      </w:r>
      <w:r w:rsidRPr="003C6E0A">
        <w:rPr>
          <w:rFonts w:eastAsia="標楷體" w:cstheme="minorBidi" w:hint="eastAsia"/>
          <w:color w:val="000000" w:themeColor="text1"/>
          <w:kern w:val="0"/>
          <w:sz w:val="28"/>
          <w:szCs w:val="28"/>
        </w:rPr>
        <w:t>。香港政府表示，本地疫情急劇惡化及防疫措施進一步收緊，打擊消費氣氛，</w:t>
      </w:r>
      <w:r w:rsidRPr="003C6E0A">
        <w:rPr>
          <w:rFonts w:eastAsia="標楷體" w:cstheme="minorBidi" w:hint="eastAsia"/>
          <w:color w:val="000000" w:themeColor="text1"/>
          <w:kern w:val="0"/>
          <w:sz w:val="28"/>
          <w:szCs w:val="28"/>
        </w:rPr>
        <w:t>4</w:t>
      </w:r>
      <w:r w:rsidRPr="003C6E0A">
        <w:rPr>
          <w:rFonts w:eastAsia="標楷體" w:cstheme="minorBidi" w:hint="eastAsia"/>
          <w:color w:val="000000" w:themeColor="text1"/>
          <w:kern w:val="0"/>
          <w:sz w:val="28"/>
          <w:szCs w:val="28"/>
        </w:rPr>
        <w:t>月將發放新一輪消費券作為因應。主要商品類別銷貨價值增加較多者，依序為燃料</w:t>
      </w:r>
      <w:r w:rsidRPr="003C6E0A">
        <w:rPr>
          <w:rFonts w:eastAsia="標楷體" w:cstheme="minorBidi" w:hint="eastAsia"/>
          <w:color w:val="000000" w:themeColor="text1"/>
          <w:kern w:val="0"/>
          <w:sz w:val="28"/>
          <w:szCs w:val="28"/>
        </w:rPr>
        <w:t>(</w:t>
      </w:r>
      <w:r w:rsidRPr="003C6E0A">
        <w:rPr>
          <w:rFonts w:eastAsia="標楷體" w:cstheme="minorBidi"/>
          <w:color w:val="000000" w:themeColor="text1"/>
          <w:kern w:val="0"/>
          <w:sz w:val="28"/>
          <w:szCs w:val="28"/>
        </w:rPr>
        <w:t>16.5</w:t>
      </w:r>
      <w:r w:rsidRPr="003C6E0A">
        <w:rPr>
          <w:rFonts w:eastAsia="標楷體" w:cstheme="minorBidi" w:hint="eastAsia"/>
          <w:color w:val="000000" w:themeColor="text1"/>
          <w:kern w:val="0"/>
          <w:sz w:val="28"/>
          <w:szCs w:val="28"/>
        </w:rPr>
        <w:t>%)</w:t>
      </w:r>
      <w:r w:rsidRPr="003C6E0A">
        <w:rPr>
          <w:rFonts w:eastAsia="標楷體" w:cstheme="minorBidi" w:hint="eastAsia"/>
          <w:color w:val="000000" w:themeColor="text1"/>
          <w:kern w:val="0"/>
          <w:sz w:val="28"/>
          <w:szCs w:val="28"/>
        </w:rPr>
        <w:t>、超級市場貨品</w:t>
      </w:r>
      <w:r w:rsidRPr="003C6E0A">
        <w:rPr>
          <w:rFonts w:eastAsia="標楷體" w:cstheme="minorBidi" w:hint="eastAsia"/>
          <w:color w:val="000000" w:themeColor="text1"/>
          <w:kern w:val="0"/>
          <w:sz w:val="28"/>
          <w:szCs w:val="28"/>
        </w:rPr>
        <w:t>(10.6%)</w:t>
      </w:r>
      <w:r w:rsidRPr="003C6E0A">
        <w:rPr>
          <w:rFonts w:eastAsia="標楷體" w:cstheme="minorBidi" w:hint="eastAsia"/>
          <w:color w:val="000000" w:themeColor="text1"/>
          <w:kern w:val="0"/>
          <w:sz w:val="28"/>
          <w:szCs w:val="28"/>
        </w:rPr>
        <w:t>及其他消費品</w:t>
      </w:r>
      <w:r w:rsidRPr="003C6E0A">
        <w:rPr>
          <w:rFonts w:eastAsia="標楷體" w:cstheme="minorBidi" w:hint="eastAsia"/>
          <w:color w:val="000000" w:themeColor="text1"/>
          <w:kern w:val="0"/>
          <w:sz w:val="28"/>
          <w:szCs w:val="28"/>
        </w:rPr>
        <w:t>(8.2%)</w:t>
      </w:r>
      <w:r w:rsidRPr="003C6E0A">
        <w:rPr>
          <w:rFonts w:eastAsia="標楷體" w:cstheme="minorBidi" w:hint="eastAsia"/>
          <w:color w:val="000000" w:themeColor="text1"/>
          <w:kern w:val="0"/>
          <w:sz w:val="28"/>
          <w:szCs w:val="28"/>
        </w:rPr>
        <w:t>。</w:t>
      </w:r>
    </w:p>
    <w:p w14:paraId="3155FE46" w14:textId="3C8A0EF5" w:rsidR="00546211" w:rsidRPr="003C6E0A" w:rsidRDefault="003C6E0A" w:rsidP="003C6E0A">
      <w:pPr>
        <w:numPr>
          <w:ilvl w:val="0"/>
          <w:numId w:val="7"/>
        </w:numPr>
        <w:snapToGrid w:val="0"/>
        <w:spacing w:beforeLines="50" w:before="120" w:line="300" w:lineRule="auto"/>
        <w:ind w:rightChars="-177" w:right="-425"/>
        <w:jc w:val="both"/>
        <w:rPr>
          <w:rFonts w:eastAsia="標楷體" w:cstheme="minorBidi"/>
          <w:color w:val="000000" w:themeColor="text1"/>
          <w:kern w:val="0"/>
          <w:sz w:val="28"/>
          <w:szCs w:val="28"/>
        </w:rPr>
      </w:pPr>
      <w:r w:rsidRPr="003C6E0A">
        <w:rPr>
          <w:rFonts w:eastAsia="標楷體" w:cstheme="minorBidi" w:hint="eastAsia"/>
          <w:color w:val="000000" w:themeColor="text1"/>
          <w:kern w:val="0"/>
          <w:sz w:val="28"/>
          <w:szCs w:val="28"/>
        </w:rPr>
        <w:t>香港金融管理局今年</w:t>
      </w:r>
      <w:r w:rsidRPr="003C6E0A">
        <w:rPr>
          <w:rFonts w:eastAsia="標楷體" w:cstheme="minorBidi" w:hint="eastAsia"/>
          <w:color w:val="000000" w:themeColor="text1"/>
          <w:kern w:val="0"/>
          <w:sz w:val="28"/>
          <w:szCs w:val="28"/>
        </w:rPr>
        <w:t>3</w:t>
      </w:r>
      <w:r w:rsidRPr="003C6E0A">
        <w:rPr>
          <w:rFonts w:eastAsia="標楷體" w:cstheme="minorBidi" w:hint="eastAsia"/>
          <w:color w:val="000000" w:themeColor="text1"/>
          <w:kern w:val="0"/>
          <w:sz w:val="28"/>
          <w:szCs w:val="28"/>
        </w:rPr>
        <w:t>月</w:t>
      </w:r>
      <w:r w:rsidRPr="003C6E0A">
        <w:rPr>
          <w:rFonts w:eastAsia="標楷體" w:cstheme="minorBidi" w:hint="eastAsia"/>
          <w:color w:val="000000" w:themeColor="text1"/>
          <w:kern w:val="0"/>
          <w:sz w:val="28"/>
          <w:szCs w:val="28"/>
        </w:rPr>
        <w:t>31</w:t>
      </w:r>
      <w:r w:rsidRPr="003C6E0A">
        <w:rPr>
          <w:rFonts w:eastAsia="標楷體" w:cstheme="minorBidi" w:hint="eastAsia"/>
          <w:color w:val="000000" w:themeColor="text1"/>
          <w:kern w:val="0"/>
          <w:sz w:val="28"/>
          <w:szCs w:val="28"/>
        </w:rPr>
        <w:t>日公布，截至今年</w:t>
      </w:r>
      <w:r w:rsidRPr="003C6E0A">
        <w:rPr>
          <w:rFonts w:eastAsia="標楷體" w:cstheme="minorBidi" w:hint="eastAsia"/>
          <w:color w:val="000000" w:themeColor="text1"/>
          <w:kern w:val="0"/>
          <w:sz w:val="28"/>
          <w:szCs w:val="28"/>
        </w:rPr>
        <w:t>2</w:t>
      </w:r>
      <w:r w:rsidRPr="003C6E0A">
        <w:rPr>
          <w:rFonts w:eastAsia="標楷體" w:cstheme="minorBidi" w:hint="eastAsia"/>
          <w:color w:val="000000" w:themeColor="text1"/>
          <w:kern w:val="0"/>
          <w:sz w:val="28"/>
          <w:szCs w:val="28"/>
        </w:rPr>
        <w:t>月底，外匯基金總資產達</w:t>
      </w:r>
      <w:r w:rsidRPr="003C6E0A">
        <w:rPr>
          <w:rFonts w:eastAsia="標楷體" w:cstheme="minorBidi" w:hint="eastAsia"/>
          <w:color w:val="000000" w:themeColor="text1"/>
          <w:kern w:val="0"/>
          <w:sz w:val="28"/>
          <w:szCs w:val="28"/>
        </w:rPr>
        <w:t>45,989</w:t>
      </w:r>
      <w:r w:rsidRPr="003C6E0A">
        <w:rPr>
          <w:rFonts w:eastAsia="標楷體" w:cstheme="minorBidi" w:hint="eastAsia"/>
          <w:color w:val="000000" w:themeColor="text1"/>
          <w:kern w:val="0"/>
          <w:sz w:val="28"/>
          <w:szCs w:val="28"/>
        </w:rPr>
        <w:t>億港元，較上月底減少</w:t>
      </w:r>
      <w:r w:rsidRPr="003C6E0A">
        <w:rPr>
          <w:rFonts w:eastAsia="標楷體" w:cstheme="minorBidi" w:hint="eastAsia"/>
          <w:color w:val="000000" w:themeColor="text1"/>
          <w:kern w:val="0"/>
          <w:sz w:val="28"/>
          <w:szCs w:val="28"/>
        </w:rPr>
        <w:t>631</w:t>
      </w:r>
      <w:r w:rsidRPr="003C6E0A">
        <w:rPr>
          <w:rFonts w:eastAsia="標楷體" w:cstheme="minorBidi" w:hint="eastAsia"/>
          <w:color w:val="000000" w:themeColor="text1"/>
          <w:kern w:val="0"/>
          <w:sz w:val="28"/>
          <w:szCs w:val="28"/>
        </w:rPr>
        <w:t>億港元，其中港元資產減少</w:t>
      </w:r>
      <w:r w:rsidRPr="003C6E0A">
        <w:rPr>
          <w:rFonts w:eastAsia="標楷體" w:cstheme="minorBidi" w:hint="eastAsia"/>
          <w:color w:val="000000" w:themeColor="text1"/>
          <w:kern w:val="0"/>
          <w:sz w:val="28"/>
          <w:szCs w:val="28"/>
        </w:rPr>
        <w:t>908</w:t>
      </w:r>
      <w:r w:rsidRPr="003C6E0A">
        <w:rPr>
          <w:rFonts w:eastAsia="標楷體" w:cstheme="minorBidi" w:hint="eastAsia"/>
          <w:color w:val="000000" w:themeColor="text1"/>
          <w:kern w:val="0"/>
          <w:sz w:val="28"/>
          <w:szCs w:val="28"/>
        </w:rPr>
        <w:t>億港元，外幣資產增加</w:t>
      </w:r>
      <w:r w:rsidRPr="003C6E0A">
        <w:rPr>
          <w:rFonts w:eastAsia="標楷體" w:cstheme="minorBidi" w:hint="eastAsia"/>
          <w:color w:val="000000" w:themeColor="text1"/>
          <w:kern w:val="0"/>
          <w:sz w:val="28"/>
          <w:szCs w:val="28"/>
        </w:rPr>
        <w:t>277</w:t>
      </w:r>
      <w:r w:rsidRPr="003C6E0A">
        <w:rPr>
          <w:rFonts w:eastAsia="標楷體" w:cstheme="minorBidi" w:hint="eastAsia"/>
          <w:color w:val="000000" w:themeColor="text1"/>
          <w:kern w:val="0"/>
          <w:sz w:val="28"/>
          <w:szCs w:val="28"/>
        </w:rPr>
        <w:t>億港元。港元資產減少，主因獲認購而未交收的外匯基金票據及債券減少，以及財政儲備提取存款；外幣資產增加，主因已購入但未結算證券的月底餘額增加。</w:t>
      </w:r>
    </w:p>
    <w:p w14:paraId="5CB7B4BF" w14:textId="4DCF886F" w:rsidR="00FD789B" w:rsidRPr="003C6E0A" w:rsidRDefault="00FD789B" w:rsidP="00AD282D">
      <w:pPr>
        <w:snapToGrid w:val="0"/>
        <w:spacing w:beforeLines="50" w:before="120" w:line="300" w:lineRule="auto"/>
        <w:ind w:rightChars="-177" w:right="-425"/>
        <w:jc w:val="both"/>
        <w:rPr>
          <w:rFonts w:eastAsia="標楷體" w:cstheme="minorBidi"/>
          <w:color w:val="000000" w:themeColor="text1"/>
          <w:kern w:val="0"/>
          <w:sz w:val="28"/>
          <w:szCs w:val="28"/>
        </w:rPr>
      </w:pPr>
    </w:p>
    <w:p w14:paraId="4CF72C20" w14:textId="77777777" w:rsidR="00FD789B" w:rsidRPr="003C6E0A" w:rsidRDefault="00FD789B">
      <w:pPr>
        <w:widowControl/>
        <w:rPr>
          <w:rFonts w:eastAsia="標楷體" w:cstheme="minorBidi"/>
          <w:color w:val="000000" w:themeColor="text1"/>
          <w:kern w:val="0"/>
          <w:sz w:val="28"/>
          <w:szCs w:val="28"/>
        </w:rPr>
      </w:pPr>
      <w:r w:rsidRPr="003C6E0A">
        <w:rPr>
          <w:rFonts w:eastAsia="標楷體" w:cstheme="minorBidi"/>
          <w:color w:val="000000" w:themeColor="text1"/>
          <w:kern w:val="0"/>
          <w:sz w:val="28"/>
          <w:szCs w:val="28"/>
        </w:rPr>
        <w:br w:type="page"/>
      </w:r>
    </w:p>
    <w:p w14:paraId="5E46842F" w14:textId="77777777" w:rsidR="001E698E" w:rsidRPr="003C6E0A" w:rsidRDefault="001E698E" w:rsidP="001E698E">
      <w:pPr>
        <w:snapToGrid w:val="0"/>
        <w:spacing w:before="120" w:line="300" w:lineRule="auto"/>
        <w:ind w:rightChars="-95" w:right="-228"/>
        <w:jc w:val="center"/>
        <w:rPr>
          <w:rFonts w:eastAsia="標楷體"/>
          <w:b/>
          <w:color w:val="000000" w:themeColor="text1"/>
          <w:kern w:val="0"/>
          <w:sz w:val="28"/>
          <w:szCs w:val="20"/>
        </w:rPr>
      </w:pPr>
      <w:r w:rsidRPr="003C6E0A">
        <w:rPr>
          <w:rFonts w:eastAsia="標楷體"/>
          <w:b/>
          <w:color w:val="000000" w:themeColor="text1"/>
          <w:kern w:val="0"/>
          <w:sz w:val="28"/>
          <w:szCs w:val="32"/>
          <w:lang w:val="zh-TW"/>
        </w:rPr>
        <w:lastRenderedPageBreak/>
        <w:t>表</w:t>
      </w:r>
      <w:r w:rsidRPr="003C6E0A">
        <w:rPr>
          <w:rFonts w:eastAsia="標楷體"/>
          <w:b/>
          <w:color w:val="000000" w:themeColor="text1"/>
          <w:kern w:val="0"/>
          <w:sz w:val="28"/>
          <w:szCs w:val="32"/>
          <w:lang w:val="zh-TW"/>
        </w:rPr>
        <w:t xml:space="preserve">1-3-4   </w:t>
      </w:r>
      <w:r w:rsidRPr="003C6E0A">
        <w:rPr>
          <w:rFonts w:eastAsia="標楷體"/>
          <w:b/>
          <w:color w:val="000000" w:themeColor="text1"/>
          <w:kern w:val="0"/>
          <w:sz w:val="28"/>
          <w:szCs w:val="32"/>
          <w:lang w:val="zh-TW"/>
        </w:rPr>
        <w:t>香港重要經濟指標</w:t>
      </w:r>
    </w:p>
    <w:p w14:paraId="3F56329B" w14:textId="77777777" w:rsidR="00154A05" w:rsidRPr="003C6E0A" w:rsidRDefault="001E698E" w:rsidP="00154A05">
      <w:pPr>
        <w:tabs>
          <w:tab w:val="left" w:pos="6840"/>
        </w:tabs>
        <w:snapToGrid w:val="0"/>
        <w:jc w:val="right"/>
        <w:rPr>
          <w:rFonts w:eastAsia="標楷體"/>
          <w:bCs/>
          <w:color w:val="000000" w:themeColor="text1"/>
          <w:sz w:val="22"/>
          <w:szCs w:val="28"/>
          <w:lang w:val="zh-TW"/>
        </w:rPr>
      </w:pPr>
      <w:r w:rsidRPr="003C6E0A">
        <w:rPr>
          <w:rFonts w:eastAsia="標楷體"/>
          <w:bCs/>
          <w:color w:val="000000" w:themeColor="text1"/>
          <w:sz w:val="28"/>
          <w:szCs w:val="32"/>
          <w:lang w:val="zh-TW"/>
        </w:rPr>
        <w:t xml:space="preserve">          </w:t>
      </w:r>
      <w:r w:rsidR="00154A05" w:rsidRPr="003C6E0A">
        <w:rPr>
          <w:rFonts w:eastAsia="標楷體"/>
          <w:bCs/>
          <w:color w:val="000000" w:themeColor="text1"/>
          <w:sz w:val="22"/>
          <w:szCs w:val="28"/>
          <w:lang w:val="zh-TW"/>
        </w:rPr>
        <w:t>單位：</w:t>
      </w:r>
      <w:r w:rsidR="00154A05" w:rsidRPr="003C6E0A">
        <w:rPr>
          <w:rFonts w:eastAsia="標楷體"/>
          <w:bCs/>
          <w:color w:val="000000" w:themeColor="text1"/>
          <w:sz w:val="22"/>
          <w:szCs w:val="28"/>
          <w:lang w:val="zh-TW"/>
        </w:rPr>
        <w:t>10</w:t>
      </w:r>
      <w:r w:rsidR="00154A05" w:rsidRPr="003C6E0A">
        <w:rPr>
          <w:rFonts w:eastAsia="標楷體"/>
          <w:bCs/>
          <w:color w:val="000000" w:themeColor="text1"/>
          <w:sz w:val="22"/>
          <w:szCs w:val="28"/>
          <w:lang w:val="zh-TW"/>
        </w:rPr>
        <w:t>億港元；</w:t>
      </w:r>
      <w:r w:rsidR="00154A05" w:rsidRPr="003C6E0A">
        <w:rPr>
          <w:rFonts w:eastAsia="標楷體"/>
          <w:bCs/>
          <w:color w:val="000000" w:themeColor="text1"/>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418"/>
        <w:gridCol w:w="989"/>
        <w:gridCol w:w="989"/>
        <w:gridCol w:w="840"/>
        <w:gridCol w:w="784"/>
        <w:gridCol w:w="793"/>
        <w:gridCol w:w="844"/>
        <w:gridCol w:w="910"/>
        <w:gridCol w:w="854"/>
        <w:gridCol w:w="835"/>
      </w:tblGrid>
      <w:tr w:rsidR="003C6E0A" w:rsidRPr="003C6E0A" w14:paraId="122B9D24" w14:textId="77777777" w:rsidTr="00D53018">
        <w:trPr>
          <w:cantSplit/>
        </w:trPr>
        <w:tc>
          <w:tcPr>
            <w:tcW w:w="1418" w:type="dxa"/>
            <w:vMerge w:val="restart"/>
            <w:tcBorders>
              <w:top w:val="single" w:sz="6" w:space="0" w:color="auto"/>
              <w:left w:val="nil"/>
              <w:bottom w:val="single" w:sz="6" w:space="0" w:color="auto"/>
              <w:right w:val="single" w:sz="6" w:space="0" w:color="auto"/>
            </w:tcBorders>
            <w:shd w:val="clear" w:color="auto" w:fill="auto"/>
            <w:vAlign w:val="center"/>
            <w:hideMark/>
          </w:tcPr>
          <w:p w14:paraId="713456DB" w14:textId="77777777" w:rsidR="003C6E0A" w:rsidRPr="003C6E0A" w:rsidRDefault="003C6E0A" w:rsidP="00D5301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3C6E0A">
              <w:rPr>
                <w:rFonts w:eastAsia="標楷體"/>
                <w:bCs/>
                <w:color w:val="000000" w:themeColor="text1"/>
                <w:sz w:val="22"/>
                <w:szCs w:val="22"/>
                <w:lang w:val="zh-TW"/>
              </w:rPr>
              <w:t>年</w:t>
            </w:r>
            <w:r w:rsidRPr="003C6E0A">
              <w:rPr>
                <w:rFonts w:eastAsia="標楷體"/>
                <w:bCs/>
                <w:color w:val="000000" w:themeColor="text1"/>
                <w:sz w:val="22"/>
                <w:szCs w:val="22"/>
              </w:rPr>
              <w:t>(</w:t>
            </w:r>
            <w:r w:rsidRPr="003C6E0A">
              <w:rPr>
                <w:rFonts w:eastAsia="標楷體"/>
                <w:bCs/>
                <w:color w:val="000000" w:themeColor="text1"/>
                <w:sz w:val="22"/>
                <w:szCs w:val="22"/>
                <w:lang w:val="zh-TW"/>
              </w:rPr>
              <w:t>月</w:t>
            </w:r>
            <w:r w:rsidRPr="003C6E0A">
              <w:rPr>
                <w:rFonts w:eastAsia="標楷體"/>
                <w:bCs/>
                <w:color w:val="000000" w:themeColor="text1"/>
                <w:sz w:val="22"/>
                <w:szCs w:val="22"/>
              </w:rPr>
              <w:t>)</w:t>
            </w:r>
          </w:p>
        </w:tc>
        <w:tc>
          <w:tcPr>
            <w:tcW w:w="989"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7FF505B8" w14:textId="77777777" w:rsidR="003C6E0A" w:rsidRPr="003C6E0A" w:rsidRDefault="003C6E0A" w:rsidP="00D5301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3C6E0A">
              <w:rPr>
                <w:rFonts w:eastAsia="標楷體"/>
                <w:bCs/>
                <w:color w:val="000000" w:themeColor="text1"/>
                <w:sz w:val="22"/>
                <w:szCs w:val="22"/>
                <w:lang w:val="zh-TW"/>
              </w:rPr>
              <w:t>實質</w:t>
            </w:r>
          </w:p>
          <w:p w14:paraId="75E94EEA" w14:textId="77777777" w:rsidR="003C6E0A" w:rsidRPr="003C6E0A" w:rsidRDefault="003C6E0A" w:rsidP="00D5301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3C6E0A">
              <w:rPr>
                <w:rFonts w:eastAsia="標楷體"/>
                <w:bCs/>
                <w:color w:val="000000" w:themeColor="text1"/>
                <w:sz w:val="22"/>
                <w:szCs w:val="22"/>
              </w:rPr>
              <w:t>GDP</w:t>
            </w:r>
          </w:p>
        </w:tc>
        <w:tc>
          <w:tcPr>
            <w:tcW w:w="989"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12855694" w14:textId="77777777" w:rsidR="003C6E0A" w:rsidRPr="003C6E0A" w:rsidRDefault="003C6E0A" w:rsidP="00D5301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3C6E0A">
              <w:rPr>
                <w:rFonts w:eastAsia="標楷體"/>
                <w:bCs/>
                <w:color w:val="000000" w:themeColor="text1"/>
                <w:sz w:val="22"/>
                <w:szCs w:val="22"/>
                <w:lang w:val="zh-TW"/>
              </w:rPr>
              <w:t>工業</w:t>
            </w:r>
          </w:p>
          <w:p w14:paraId="20573114" w14:textId="77777777" w:rsidR="003C6E0A" w:rsidRPr="003C6E0A" w:rsidRDefault="003C6E0A" w:rsidP="00D5301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3C6E0A">
              <w:rPr>
                <w:rFonts w:eastAsia="標楷體"/>
                <w:bCs/>
                <w:color w:val="000000" w:themeColor="text1"/>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4C02806A" w14:textId="77777777" w:rsidR="003C6E0A" w:rsidRPr="003C6E0A" w:rsidRDefault="003C6E0A" w:rsidP="00D53018">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3C6E0A">
              <w:rPr>
                <w:rFonts w:eastAsia="標楷體"/>
                <w:bCs/>
                <w:color w:val="000000" w:themeColor="text1"/>
                <w:sz w:val="22"/>
                <w:szCs w:val="20"/>
              </w:rPr>
              <w:t>貿</w:t>
            </w:r>
            <w:r w:rsidRPr="003C6E0A">
              <w:rPr>
                <w:rFonts w:eastAsia="標楷體"/>
                <w:bCs/>
                <w:color w:val="000000" w:themeColor="text1"/>
                <w:sz w:val="22"/>
                <w:szCs w:val="20"/>
              </w:rPr>
              <w:t xml:space="preserve">    </w:t>
            </w:r>
            <w:r w:rsidRPr="003C6E0A">
              <w:rPr>
                <w:rFonts w:eastAsia="標楷體"/>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17054C89" w14:textId="77777777" w:rsidR="003C6E0A" w:rsidRPr="003C6E0A" w:rsidRDefault="003C6E0A" w:rsidP="00D53018">
            <w:pPr>
              <w:tabs>
                <w:tab w:val="left" w:pos="6840"/>
              </w:tabs>
              <w:autoSpaceDE w:val="0"/>
              <w:autoSpaceDN w:val="0"/>
              <w:adjustRightInd w:val="0"/>
              <w:snapToGrid w:val="0"/>
              <w:spacing w:line="240" w:lineRule="atLeast"/>
              <w:jc w:val="center"/>
              <w:rPr>
                <w:rFonts w:eastAsia="標楷體"/>
                <w:bCs/>
                <w:color w:val="000000" w:themeColor="text1"/>
                <w:sz w:val="22"/>
                <w:szCs w:val="22"/>
                <w:lang w:val="zh-TW"/>
              </w:rPr>
            </w:pPr>
            <w:r w:rsidRPr="003C6E0A">
              <w:rPr>
                <w:rFonts w:eastAsia="標楷體"/>
                <w:bCs/>
                <w:color w:val="000000" w:themeColor="text1"/>
                <w:sz w:val="22"/>
                <w:szCs w:val="22"/>
                <w:lang w:val="zh-TW"/>
              </w:rPr>
              <w:t>消費者</w:t>
            </w:r>
          </w:p>
          <w:p w14:paraId="4155D812" w14:textId="77777777" w:rsidR="003C6E0A" w:rsidRPr="003C6E0A" w:rsidRDefault="003C6E0A" w:rsidP="00D5301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3C6E0A">
              <w:rPr>
                <w:rFonts w:eastAsia="標楷體"/>
                <w:bCs/>
                <w:color w:val="000000" w:themeColor="text1"/>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14:paraId="154EFC24" w14:textId="77777777" w:rsidR="003C6E0A" w:rsidRPr="003C6E0A" w:rsidRDefault="003C6E0A" w:rsidP="00D5301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3C6E0A">
              <w:rPr>
                <w:rFonts w:eastAsia="標楷體"/>
                <w:bCs/>
                <w:color w:val="000000" w:themeColor="text1"/>
                <w:sz w:val="22"/>
                <w:szCs w:val="22"/>
                <w:lang w:val="zh-TW"/>
              </w:rPr>
              <w:t>失業率</w:t>
            </w:r>
          </w:p>
        </w:tc>
      </w:tr>
      <w:tr w:rsidR="003C6E0A" w:rsidRPr="003C6E0A" w14:paraId="33BECAD1" w14:textId="77777777" w:rsidTr="00D53018">
        <w:trPr>
          <w:cantSplit/>
          <w:trHeight w:val="284"/>
        </w:trPr>
        <w:tc>
          <w:tcPr>
            <w:tcW w:w="1418" w:type="dxa"/>
            <w:vMerge/>
            <w:tcBorders>
              <w:top w:val="single" w:sz="6" w:space="0" w:color="auto"/>
              <w:left w:val="nil"/>
              <w:bottom w:val="single" w:sz="6" w:space="0" w:color="auto"/>
              <w:right w:val="single" w:sz="6" w:space="0" w:color="auto"/>
            </w:tcBorders>
            <w:shd w:val="clear" w:color="auto" w:fill="auto"/>
            <w:vAlign w:val="center"/>
            <w:hideMark/>
          </w:tcPr>
          <w:p w14:paraId="2E381A10" w14:textId="77777777" w:rsidR="003C6E0A" w:rsidRPr="003C6E0A" w:rsidRDefault="003C6E0A" w:rsidP="00D53018">
            <w:pPr>
              <w:widowControl/>
              <w:rPr>
                <w:rFonts w:eastAsia="標楷體"/>
                <w:bCs/>
                <w:color w:val="000000" w:themeColor="text1"/>
                <w:sz w:val="22"/>
                <w:szCs w:val="22"/>
              </w:rPr>
            </w:pPr>
          </w:p>
        </w:tc>
        <w:tc>
          <w:tcPr>
            <w:tcW w:w="98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94CA331" w14:textId="77777777" w:rsidR="003C6E0A" w:rsidRPr="003C6E0A" w:rsidRDefault="003C6E0A" w:rsidP="00D53018">
            <w:pPr>
              <w:widowControl/>
              <w:rPr>
                <w:rFonts w:eastAsia="標楷體"/>
                <w:bCs/>
                <w:color w:val="000000" w:themeColor="text1"/>
                <w:sz w:val="22"/>
                <w:szCs w:val="22"/>
              </w:rPr>
            </w:pPr>
          </w:p>
        </w:tc>
        <w:tc>
          <w:tcPr>
            <w:tcW w:w="98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C1D5E4D" w14:textId="77777777" w:rsidR="003C6E0A" w:rsidRPr="003C6E0A" w:rsidRDefault="003C6E0A" w:rsidP="00D53018">
            <w:pPr>
              <w:widowControl/>
              <w:rPr>
                <w:rFonts w:eastAsia="標楷體"/>
                <w:bCs/>
                <w:color w:val="000000" w:themeColor="text1"/>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14:paraId="1DB77F19" w14:textId="77777777" w:rsidR="003C6E0A" w:rsidRPr="003C6E0A" w:rsidRDefault="003C6E0A" w:rsidP="00D5301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3C6E0A">
              <w:rPr>
                <w:rFonts w:eastAsia="標楷體"/>
                <w:bCs/>
                <w:color w:val="000000" w:themeColor="text1"/>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14:paraId="2393B4BB" w14:textId="77777777" w:rsidR="003C6E0A" w:rsidRPr="003C6E0A" w:rsidRDefault="003C6E0A" w:rsidP="00D5301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3C6E0A">
              <w:rPr>
                <w:rFonts w:eastAsia="標楷體"/>
                <w:bCs/>
                <w:color w:val="000000" w:themeColor="text1"/>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74892AD2" w14:textId="77777777" w:rsidR="003C6E0A" w:rsidRPr="003C6E0A" w:rsidRDefault="003C6E0A" w:rsidP="00D53018">
            <w:pPr>
              <w:tabs>
                <w:tab w:val="left" w:pos="6840"/>
              </w:tabs>
              <w:autoSpaceDE w:val="0"/>
              <w:autoSpaceDN w:val="0"/>
              <w:adjustRightInd w:val="0"/>
              <w:snapToGrid w:val="0"/>
              <w:spacing w:beforeLines="30" w:before="72" w:line="240" w:lineRule="atLeast"/>
              <w:jc w:val="center"/>
              <w:rPr>
                <w:rFonts w:eastAsia="標楷體"/>
                <w:bCs/>
                <w:color w:val="000000" w:themeColor="text1"/>
                <w:sz w:val="22"/>
              </w:rPr>
            </w:pPr>
            <w:r w:rsidRPr="003C6E0A">
              <w:rPr>
                <w:rFonts w:eastAsia="標楷體"/>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D3C9FAB" w14:textId="77777777" w:rsidR="003C6E0A" w:rsidRPr="003C6E0A" w:rsidRDefault="003C6E0A" w:rsidP="00D53018">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14:paraId="29C633D2" w14:textId="77777777" w:rsidR="003C6E0A" w:rsidRPr="003C6E0A" w:rsidRDefault="003C6E0A" w:rsidP="00D53018">
            <w:pPr>
              <w:widowControl/>
              <w:rPr>
                <w:rFonts w:eastAsia="標楷體"/>
                <w:bCs/>
                <w:color w:val="000000" w:themeColor="text1"/>
                <w:sz w:val="22"/>
                <w:szCs w:val="22"/>
              </w:rPr>
            </w:pPr>
          </w:p>
        </w:tc>
      </w:tr>
      <w:tr w:rsidR="003C6E0A" w:rsidRPr="003C6E0A" w14:paraId="7F2072CD" w14:textId="77777777" w:rsidTr="00D53018">
        <w:trPr>
          <w:cantSplit/>
          <w:trHeight w:val="284"/>
        </w:trPr>
        <w:tc>
          <w:tcPr>
            <w:tcW w:w="1418" w:type="dxa"/>
            <w:vMerge/>
            <w:tcBorders>
              <w:top w:val="single" w:sz="6" w:space="0" w:color="auto"/>
              <w:left w:val="nil"/>
              <w:bottom w:val="single" w:sz="6" w:space="0" w:color="auto"/>
              <w:right w:val="single" w:sz="6" w:space="0" w:color="auto"/>
            </w:tcBorders>
            <w:shd w:val="clear" w:color="auto" w:fill="auto"/>
            <w:vAlign w:val="center"/>
            <w:hideMark/>
          </w:tcPr>
          <w:p w14:paraId="3977915D" w14:textId="77777777" w:rsidR="003C6E0A" w:rsidRPr="003C6E0A" w:rsidRDefault="003C6E0A" w:rsidP="00D53018">
            <w:pPr>
              <w:widowControl/>
              <w:rPr>
                <w:rFonts w:eastAsia="標楷體"/>
                <w:bCs/>
                <w:color w:val="000000" w:themeColor="text1"/>
                <w:sz w:val="22"/>
                <w:szCs w:val="22"/>
              </w:rPr>
            </w:pPr>
          </w:p>
        </w:tc>
        <w:tc>
          <w:tcPr>
            <w:tcW w:w="98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B1063AB" w14:textId="77777777" w:rsidR="003C6E0A" w:rsidRPr="003C6E0A" w:rsidRDefault="003C6E0A" w:rsidP="00D53018">
            <w:pPr>
              <w:widowControl/>
              <w:rPr>
                <w:rFonts w:eastAsia="標楷體"/>
                <w:bCs/>
                <w:color w:val="000000" w:themeColor="text1"/>
                <w:sz w:val="22"/>
                <w:szCs w:val="22"/>
              </w:rPr>
            </w:pPr>
          </w:p>
        </w:tc>
        <w:tc>
          <w:tcPr>
            <w:tcW w:w="98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ECC6A83" w14:textId="77777777" w:rsidR="003C6E0A" w:rsidRPr="003C6E0A" w:rsidRDefault="003C6E0A" w:rsidP="00D53018">
            <w:pPr>
              <w:widowControl/>
              <w:rPr>
                <w:rFonts w:eastAsia="標楷體"/>
                <w:bCs/>
                <w:color w:val="000000" w:themeColor="text1"/>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031F2A2A" w14:textId="77777777" w:rsidR="003C6E0A" w:rsidRPr="003C6E0A" w:rsidRDefault="003C6E0A" w:rsidP="00D5301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3C6E0A">
              <w:rPr>
                <w:rFonts w:eastAsia="標楷體"/>
                <w:bCs/>
                <w:color w:val="000000" w:themeColor="text1"/>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14:paraId="5DA1496C" w14:textId="77777777" w:rsidR="003C6E0A" w:rsidRPr="003C6E0A" w:rsidRDefault="003C6E0A" w:rsidP="00D5301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3C6E0A">
              <w:rPr>
                <w:rFonts w:eastAsia="標楷體"/>
                <w:bCs/>
                <w:color w:val="000000" w:themeColor="text1"/>
                <w:sz w:val="22"/>
                <w:szCs w:val="22"/>
              </w:rPr>
              <w:t>年增率</w:t>
            </w:r>
          </w:p>
        </w:tc>
        <w:tc>
          <w:tcPr>
            <w:tcW w:w="793" w:type="dxa"/>
            <w:tcBorders>
              <w:top w:val="single" w:sz="6" w:space="0" w:color="auto"/>
              <w:left w:val="single" w:sz="6" w:space="0" w:color="auto"/>
              <w:bottom w:val="single" w:sz="6" w:space="0" w:color="auto"/>
              <w:right w:val="single" w:sz="6" w:space="0" w:color="auto"/>
            </w:tcBorders>
            <w:shd w:val="clear" w:color="auto" w:fill="auto"/>
            <w:hideMark/>
          </w:tcPr>
          <w:p w14:paraId="0F8AAEF9" w14:textId="77777777" w:rsidR="003C6E0A" w:rsidRPr="003C6E0A" w:rsidRDefault="003C6E0A" w:rsidP="00D5301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3C6E0A">
              <w:rPr>
                <w:rFonts w:eastAsia="標楷體"/>
                <w:bCs/>
                <w:color w:val="000000" w:themeColor="text1"/>
                <w:sz w:val="22"/>
                <w:szCs w:val="22"/>
              </w:rPr>
              <w:t>金額</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14:paraId="56673ECD" w14:textId="77777777" w:rsidR="003C6E0A" w:rsidRPr="003C6E0A" w:rsidRDefault="003C6E0A" w:rsidP="00D5301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3C6E0A">
              <w:rPr>
                <w:rFonts w:eastAsia="標楷體"/>
                <w:bCs/>
                <w:color w:val="000000" w:themeColor="text1"/>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1E12F17" w14:textId="77777777" w:rsidR="003C6E0A" w:rsidRPr="003C6E0A" w:rsidRDefault="003C6E0A" w:rsidP="00D53018">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6D85F6B" w14:textId="77777777" w:rsidR="003C6E0A" w:rsidRPr="003C6E0A" w:rsidRDefault="003C6E0A" w:rsidP="00D53018">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14:paraId="75D17272" w14:textId="77777777" w:rsidR="003C6E0A" w:rsidRPr="003C6E0A" w:rsidRDefault="003C6E0A" w:rsidP="00D53018">
            <w:pPr>
              <w:widowControl/>
              <w:rPr>
                <w:rFonts w:eastAsia="標楷體"/>
                <w:bCs/>
                <w:color w:val="000000" w:themeColor="text1"/>
                <w:sz w:val="22"/>
                <w:szCs w:val="22"/>
              </w:rPr>
            </w:pPr>
          </w:p>
        </w:tc>
      </w:tr>
      <w:tr w:rsidR="003C6E0A" w:rsidRPr="003C6E0A" w14:paraId="5175C537" w14:textId="77777777" w:rsidTr="00D53018">
        <w:trPr>
          <w:cantSplit/>
        </w:trPr>
        <w:tc>
          <w:tcPr>
            <w:tcW w:w="1418" w:type="dxa"/>
            <w:tcBorders>
              <w:top w:val="nil"/>
              <w:left w:val="nil"/>
              <w:bottom w:val="nil"/>
              <w:right w:val="single" w:sz="6" w:space="0" w:color="auto"/>
            </w:tcBorders>
            <w:shd w:val="clear" w:color="auto" w:fill="auto"/>
          </w:tcPr>
          <w:p w14:paraId="1AE11830"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2013</w:t>
            </w:r>
            <w:r w:rsidRPr="003C6E0A">
              <w:rPr>
                <w:rFonts w:eastAsia="標楷體"/>
                <w:color w:val="000000" w:themeColor="text1"/>
              </w:rPr>
              <w:t>年</w:t>
            </w:r>
          </w:p>
        </w:tc>
        <w:tc>
          <w:tcPr>
            <w:tcW w:w="989" w:type="dxa"/>
            <w:tcBorders>
              <w:top w:val="nil"/>
              <w:left w:val="single" w:sz="6" w:space="0" w:color="auto"/>
              <w:bottom w:val="nil"/>
              <w:right w:val="single" w:sz="6" w:space="0" w:color="auto"/>
            </w:tcBorders>
            <w:shd w:val="clear" w:color="auto" w:fill="auto"/>
          </w:tcPr>
          <w:p w14:paraId="4869AAB3"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3.1</w:t>
            </w:r>
          </w:p>
        </w:tc>
        <w:tc>
          <w:tcPr>
            <w:tcW w:w="989" w:type="dxa"/>
            <w:tcBorders>
              <w:top w:val="nil"/>
              <w:left w:val="single" w:sz="6" w:space="0" w:color="auto"/>
              <w:bottom w:val="nil"/>
              <w:right w:val="single" w:sz="6" w:space="0" w:color="auto"/>
            </w:tcBorders>
            <w:shd w:val="clear" w:color="auto" w:fill="auto"/>
          </w:tcPr>
          <w:p w14:paraId="18C676E3"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0.1</w:t>
            </w:r>
          </w:p>
        </w:tc>
        <w:tc>
          <w:tcPr>
            <w:tcW w:w="840" w:type="dxa"/>
            <w:tcBorders>
              <w:top w:val="nil"/>
              <w:left w:val="single" w:sz="6" w:space="0" w:color="auto"/>
              <w:bottom w:val="nil"/>
              <w:right w:val="single" w:sz="6" w:space="0" w:color="auto"/>
            </w:tcBorders>
            <w:shd w:val="clear" w:color="auto" w:fill="auto"/>
          </w:tcPr>
          <w:p w14:paraId="10CB9E7C"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3,559.7</w:t>
            </w:r>
          </w:p>
        </w:tc>
        <w:tc>
          <w:tcPr>
            <w:tcW w:w="784" w:type="dxa"/>
            <w:tcBorders>
              <w:top w:val="nil"/>
              <w:left w:val="single" w:sz="6" w:space="0" w:color="auto"/>
              <w:bottom w:val="nil"/>
              <w:right w:val="single" w:sz="6" w:space="0" w:color="auto"/>
            </w:tcBorders>
            <w:shd w:val="clear" w:color="auto" w:fill="auto"/>
          </w:tcPr>
          <w:p w14:paraId="6E8BC17A"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3.6</w:t>
            </w:r>
          </w:p>
        </w:tc>
        <w:tc>
          <w:tcPr>
            <w:tcW w:w="793" w:type="dxa"/>
            <w:tcBorders>
              <w:top w:val="nil"/>
              <w:left w:val="single" w:sz="6" w:space="0" w:color="auto"/>
              <w:bottom w:val="nil"/>
              <w:right w:val="single" w:sz="6" w:space="0" w:color="auto"/>
            </w:tcBorders>
            <w:shd w:val="clear" w:color="auto" w:fill="auto"/>
          </w:tcPr>
          <w:p w14:paraId="028A5BA3"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4,060.7</w:t>
            </w:r>
          </w:p>
        </w:tc>
        <w:tc>
          <w:tcPr>
            <w:tcW w:w="844" w:type="dxa"/>
            <w:tcBorders>
              <w:top w:val="nil"/>
              <w:left w:val="single" w:sz="6" w:space="0" w:color="auto"/>
              <w:bottom w:val="nil"/>
              <w:right w:val="single" w:sz="6" w:space="0" w:color="auto"/>
            </w:tcBorders>
            <w:shd w:val="clear" w:color="auto" w:fill="auto"/>
          </w:tcPr>
          <w:p w14:paraId="10EA2880"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3.8</w:t>
            </w:r>
          </w:p>
        </w:tc>
        <w:tc>
          <w:tcPr>
            <w:tcW w:w="910" w:type="dxa"/>
            <w:tcBorders>
              <w:top w:val="nil"/>
              <w:left w:val="single" w:sz="6" w:space="0" w:color="auto"/>
              <w:bottom w:val="nil"/>
              <w:right w:val="single" w:sz="6" w:space="0" w:color="auto"/>
            </w:tcBorders>
            <w:shd w:val="clear" w:color="auto" w:fill="auto"/>
          </w:tcPr>
          <w:p w14:paraId="02207765"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-501.0</w:t>
            </w:r>
          </w:p>
        </w:tc>
        <w:tc>
          <w:tcPr>
            <w:tcW w:w="854" w:type="dxa"/>
            <w:tcBorders>
              <w:top w:val="nil"/>
              <w:left w:val="single" w:sz="6" w:space="0" w:color="auto"/>
              <w:bottom w:val="nil"/>
              <w:right w:val="single" w:sz="6" w:space="0" w:color="auto"/>
            </w:tcBorders>
            <w:shd w:val="clear" w:color="auto" w:fill="auto"/>
          </w:tcPr>
          <w:p w14:paraId="32910D59"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4.3</w:t>
            </w:r>
          </w:p>
        </w:tc>
        <w:tc>
          <w:tcPr>
            <w:tcW w:w="835" w:type="dxa"/>
            <w:tcBorders>
              <w:top w:val="nil"/>
              <w:left w:val="single" w:sz="6" w:space="0" w:color="auto"/>
              <w:bottom w:val="nil"/>
              <w:right w:val="nil"/>
            </w:tcBorders>
            <w:shd w:val="clear" w:color="auto" w:fill="auto"/>
          </w:tcPr>
          <w:p w14:paraId="01B9D6E5"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3.4</w:t>
            </w:r>
          </w:p>
        </w:tc>
      </w:tr>
      <w:tr w:rsidR="003C6E0A" w:rsidRPr="003C6E0A" w14:paraId="44C126BA" w14:textId="77777777" w:rsidTr="00D53018">
        <w:trPr>
          <w:cantSplit/>
        </w:trPr>
        <w:tc>
          <w:tcPr>
            <w:tcW w:w="1418" w:type="dxa"/>
            <w:tcBorders>
              <w:top w:val="nil"/>
              <w:left w:val="nil"/>
              <w:bottom w:val="nil"/>
              <w:right w:val="single" w:sz="6" w:space="0" w:color="auto"/>
            </w:tcBorders>
            <w:shd w:val="clear" w:color="auto" w:fill="auto"/>
          </w:tcPr>
          <w:p w14:paraId="2E1BA766"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2014</w:t>
            </w:r>
            <w:r w:rsidRPr="003C6E0A">
              <w:rPr>
                <w:rFonts w:eastAsia="標楷體"/>
                <w:color w:val="000000" w:themeColor="text1"/>
              </w:rPr>
              <w:t>年</w:t>
            </w:r>
          </w:p>
        </w:tc>
        <w:tc>
          <w:tcPr>
            <w:tcW w:w="989" w:type="dxa"/>
            <w:tcBorders>
              <w:top w:val="nil"/>
              <w:left w:val="single" w:sz="6" w:space="0" w:color="auto"/>
              <w:bottom w:val="nil"/>
              <w:right w:val="single" w:sz="6" w:space="0" w:color="auto"/>
            </w:tcBorders>
            <w:shd w:val="clear" w:color="auto" w:fill="auto"/>
          </w:tcPr>
          <w:p w14:paraId="75F1CB6B"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2.6</w:t>
            </w:r>
          </w:p>
        </w:tc>
        <w:tc>
          <w:tcPr>
            <w:tcW w:w="989" w:type="dxa"/>
            <w:tcBorders>
              <w:top w:val="nil"/>
              <w:left w:val="single" w:sz="6" w:space="0" w:color="auto"/>
              <w:bottom w:val="nil"/>
              <w:right w:val="single" w:sz="6" w:space="0" w:color="auto"/>
            </w:tcBorders>
            <w:shd w:val="clear" w:color="auto" w:fill="auto"/>
          </w:tcPr>
          <w:p w14:paraId="5815C021"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-0.4</w:t>
            </w:r>
          </w:p>
        </w:tc>
        <w:tc>
          <w:tcPr>
            <w:tcW w:w="840" w:type="dxa"/>
            <w:tcBorders>
              <w:top w:val="nil"/>
              <w:left w:val="single" w:sz="6" w:space="0" w:color="auto"/>
              <w:bottom w:val="nil"/>
              <w:right w:val="single" w:sz="6" w:space="0" w:color="auto"/>
            </w:tcBorders>
            <w:shd w:val="clear" w:color="auto" w:fill="auto"/>
          </w:tcPr>
          <w:p w14:paraId="5578A05B"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3,672.8</w:t>
            </w:r>
          </w:p>
        </w:tc>
        <w:tc>
          <w:tcPr>
            <w:tcW w:w="784" w:type="dxa"/>
            <w:tcBorders>
              <w:top w:val="nil"/>
              <w:left w:val="single" w:sz="6" w:space="0" w:color="auto"/>
              <w:bottom w:val="nil"/>
              <w:right w:val="single" w:sz="6" w:space="0" w:color="auto"/>
            </w:tcBorders>
            <w:shd w:val="clear" w:color="auto" w:fill="auto"/>
          </w:tcPr>
          <w:p w14:paraId="0FACB241"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3.2</w:t>
            </w:r>
          </w:p>
        </w:tc>
        <w:tc>
          <w:tcPr>
            <w:tcW w:w="793" w:type="dxa"/>
            <w:tcBorders>
              <w:top w:val="nil"/>
              <w:left w:val="single" w:sz="6" w:space="0" w:color="auto"/>
              <w:bottom w:val="nil"/>
              <w:right w:val="single" w:sz="6" w:space="0" w:color="auto"/>
            </w:tcBorders>
            <w:shd w:val="clear" w:color="auto" w:fill="auto"/>
          </w:tcPr>
          <w:p w14:paraId="6F3F305E"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4,219.0</w:t>
            </w:r>
          </w:p>
        </w:tc>
        <w:tc>
          <w:tcPr>
            <w:tcW w:w="844" w:type="dxa"/>
            <w:tcBorders>
              <w:top w:val="nil"/>
              <w:left w:val="single" w:sz="6" w:space="0" w:color="auto"/>
              <w:bottom w:val="nil"/>
              <w:right w:val="single" w:sz="6" w:space="0" w:color="auto"/>
            </w:tcBorders>
            <w:shd w:val="clear" w:color="auto" w:fill="auto"/>
          </w:tcPr>
          <w:p w14:paraId="662F6E4C"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3.9</w:t>
            </w:r>
          </w:p>
        </w:tc>
        <w:tc>
          <w:tcPr>
            <w:tcW w:w="910" w:type="dxa"/>
            <w:tcBorders>
              <w:top w:val="nil"/>
              <w:left w:val="single" w:sz="6" w:space="0" w:color="auto"/>
              <w:bottom w:val="nil"/>
              <w:right w:val="single" w:sz="6" w:space="0" w:color="auto"/>
            </w:tcBorders>
            <w:shd w:val="clear" w:color="auto" w:fill="auto"/>
          </w:tcPr>
          <w:p w14:paraId="44A745E1"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-546.3</w:t>
            </w:r>
          </w:p>
        </w:tc>
        <w:tc>
          <w:tcPr>
            <w:tcW w:w="854" w:type="dxa"/>
            <w:tcBorders>
              <w:top w:val="nil"/>
              <w:left w:val="single" w:sz="6" w:space="0" w:color="auto"/>
              <w:bottom w:val="nil"/>
              <w:right w:val="single" w:sz="6" w:space="0" w:color="auto"/>
            </w:tcBorders>
            <w:shd w:val="clear" w:color="auto" w:fill="auto"/>
          </w:tcPr>
          <w:p w14:paraId="6030B4A2"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4.4</w:t>
            </w:r>
          </w:p>
        </w:tc>
        <w:tc>
          <w:tcPr>
            <w:tcW w:w="835" w:type="dxa"/>
            <w:tcBorders>
              <w:top w:val="nil"/>
              <w:left w:val="single" w:sz="6" w:space="0" w:color="auto"/>
              <w:bottom w:val="nil"/>
              <w:right w:val="nil"/>
            </w:tcBorders>
            <w:shd w:val="clear" w:color="auto" w:fill="auto"/>
          </w:tcPr>
          <w:p w14:paraId="478E9A45"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3.2</w:t>
            </w:r>
          </w:p>
        </w:tc>
      </w:tr>
      <w:tr w:rsidR="003C6E0A" w:rsidRPr="003C6E0A" w14:paraId="335136FD" w14:textId="77777777" w:rsidTr="00D53018">
        <w:trPr>
          <w:cantSplit/>
        </w:trPr>
        <w:tc>
          <w:tcPr>
            <w:tcW w:w="1418" w:type="dxa"/>
            <w:tcBorders>
              <w:top w:val="nil"/>
              <w:left w:val="nil"/>
              <w:bottom w:val="nil"/>
              <w:right w:val="single" w:sz="6" w:space="0" w:color="auto"/>
            </w:tcBorders>
            <w:shd w:val="clear" w:color="auto" w:fill="auto"/>
          </w:tcPr>
          <w:p w14:paraId="40F7895C"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2015</w:t>
            </w:r>
            <w:r w:rsidRPr="003C6E0A">
              <w:rPr>
                <w:rFonts w:eastAsia="標楷體"/>
                <w:color w:val="000000" w:themeColor="text1"/>
              </w:rPr>
              <w:t>年</w:t>
            </w:r>
          </w:p>
        </w:tc>
        <w:tc>
          <w:tcPr>
            <w:tcW w:w="989" w:type="dxa"/>
            <w:tcBorders>
              <w:top w:val="nil"/>
              <w:left w:val="single" w:sz="6" w:space="0" w:color="auto"/>
              <w:bottom w:val="nil"/>
              <w:right w:val="single" w:sz="6" w:space="0" w:color="auto"/>
            </w:tcBorders>
            <w:shd w:val="clear" w:color="auto" w:fill="auto"/>
          </w:tcPr>
          <w:p w14:paraId="735D5573"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2.4</w:t>
            </w:r>
          </w:p>
        </w:tc>
        <w:tc>
          <w:tcPr>
            <w:tcW w:w="989" w:type="dxa"/>
            <w:tcBorders>
              <w:top w:val="nil"/>
              <w:left w:val="single" w:sz="6" w:space="0" w:color="auto"/>
              <w:bottom w:val="nil"/>
              <w:right w:val="single" w:sz="6" w:space="0" w:color="auto"/>
            </w:tcBorders>
            <w:shd w:val="clear" w:color="auto" w:fill="auto"/>
          </w:tcPr>
          <w:p w14:paraId="5EA42479"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-1.5</w:t>
            </w:r>
          </w:p>
        </w:tc>
        <w:tc>
          <w:tcPr>
            <w:tcW w:w="840" w:type="dxa"/>
            <w:tcBorders>
              <w:top w:val="nil"/>
              <w:left w:val="single" w:sz="6" w:space="0" w:color="auto"/>
              <w:bottom w:val="nil"/>
              <w:right w:val="single" w:sz="6" w:space="0" w:color="auto"/>
            </w:tcBorders>
            <w:shd w:val="clear" w:color="auto" w:fill="auto"/>
            <w:vAlign w:val="center"/>
          </w:tcPr>
          <w:p w14:paraId="5A180DFF"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3,605.3</w:t>
            </w:r>
          </w:p>
        </w:tc>
        <w:tc>
          <w:tcPr>
            <w:tcW w:w="784" w:type="dxa"/>
            <w:tcBorders>
              <w:top w:val="nil"/>
              <w:left w:val="single" w:sz="6" w:space="0" w:color="auto"/>
              <w:bottom w:val="nil"/>
              <w:right w:val="single" w:sz="6" w:space="0" w:color="auto"/>
            </w:tcBorders>
            <w:shd w:val="clear" w:color="auto" w:fill="auto"/>
            <w:vAlign w:val="center"/>
          </w:tcPr>
          <w:p w14:paraId="67DDD9E2"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-1.8</w:t>
            </w:r>
          </w:p>
        </w:tc>
        <w:tc>
          <w:tcPr>
            <w:tcW w:w="793" w:type="dxa"/>
            <w:tcBorders>
              <w:top w:val="nil"/>
              <w:left w:val="single" w:sz="6" w:space="0" w:color="auto"/>
              <w:bottom w:val="nil"/>
              <w:right w:val="single" w:sz="6" w:space="0" w:color="auto"/>
            </w:tcBorders>
            <w:shd w:val="clear" w:color="auto" w:fill="auto"/>
            <w:vAlign w:val="center"/>
          </w:tcPr>
          <w:p w14:paraId="44FCA2AB"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4,046.4</w:t>
            </w:r>
          </w:p>
        </w:tc>
        <w:tc>
          <w:tcPr>
            <w:tcW w:w="844" w:type="dxa"/>
            <w:tcBorders>
              <w:top w:val="nil"/>
              <w:left w:val="single" w:sz="6" w:space="0" w:color="auto"/>
              <w:bottom w:val="nil"/>
              <w:right w:val="single" w:sz="6" w:space="0" w:color="auto"/>
            </w:tcBorders>
            <w:shd w:val="clear" w:color="auto" w:fill="auto"/>
            <w:vAlign w:val="center"/>
          </w:tcPr>
          <w:p w14:paraId="2AF965B8"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-4.1</w:t>
            </w:r>
          </w:p>
        </w:tc>
        <w:tc>
          <w:tcPr>
            <w:tcW w:w="910" w:type="dxa"/>
            <w:tcBorders>
              <w:top w:val="nil"/>
              <w:left w:val="single" w:sz="6" w:space="0" w:color="auto"/>
              <w:bottom w:val="nil"/>
              <w:right w:val="single" w:sz="6" w:space="0" w:color="auto"/>
            </w:tcBorders>
            <w:shd w:val="clear" w:color="auto" w:fill="auto"/>
            <w:vAlign w:val="center"/>
          </w:tcPr>
          <w:p w14:paraId="3CC01764"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-441.1</w:t>
            </w:r>
          </w:p>
        </w:tc>
        <w:tc>
          <w:tcPr>
            <w:tcW w:w="854" w:type="dxa"/>
            <w:tcBorders>
              <w:top w:val="nil"/>
              <w:left w:val="single" w:sz="6" w:space="0" w:color="auto"/>
              <w:bottom w:val="nil"/>
              <w:right w:val="single" w:sz="6" w:space="0" w:color="auto"/>
            </w:tcBorders>
            <w:shd w:val="clear" w:color="auto" w:fill="auto"/>
            <w:vAlign w:val="center"/>
          </w:tcPr>
          <w:p w14:paraId="304E1F1C"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3.0</w:t>
            </w:r>
          </w:p>
        </w:tc>
        <w:tc>
          <w:tcPr>
            <w:tcW w:w="835" w:type="dxa"/>
            <w:tcBorders>
              <w:top w:val="nil"/>
              <w:left w:val="single" w:sz="6" w:space="0" w:color="auto"/>
              <w:bottom w:val="nil"/>
              <w:right w:val="nil"/>
            </w:tcBorders>
            <w:shd w:val="clear" w:color="auto" w:fill="auto"/>
            <w:vAlign w:val="center"/>
          </w:tcPr>
          <w:p w14:paraId="400C4F76"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3.3</w:t>
            </w:r>
          </w:p>
        </w:tc>
      </w:tr>
      <w:tr w:rsidR="003C6E0A" w:rsidRPr="003C6E0A" w14:paraId="2541B065" w14:textId="77777777" w:rsidTr="00D53018">
        <w:trPr>
          <w:cantSplit/>
        </w:trPr>
        <w:tc>
          <w:tcPr>
            <w:tcW w:w="1418" w:type="dxa"/>
            <w:tcBorders>
              <w:top w:val="nil"/>
              <w:left w:val="nil"/>
              <w:bottom w:val="nil"/>
              <w:right w:val="single" w:sz="6" w:space="0" w:color="auto"/>
            </w:tcBorders>
            <w:shd w:val="clear" w:color="auto" w:fill="auto"/>
          </w:tcPr>
          <w:p w14:paraId="4DB74893"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2016</w:t>
            </w:r>
            <w:r w:rsidRPr="003C6E0A">
              <w:rPr>
                <w:rFonts w:eastAsia="標楷體"/>
                <w:color w:val="000000" w:themeColor="text1"/>
              </w:rPr>
              <w:t>年</w:t>
            </w:r>
          </w:p>
        </w:tc>
        <w:tc>
          <w:tcPr>
            <w:tcW w:w="989" w:type="dxa"/>
            <w:tcBorders>
              <w:top w:val="nil"/>
              <w:left w:val="single" w:sz="6" w:space="0" w:color="auto"/>
              <w:bottom w:val="nil"/>
              <w:right w:val="single" w:sz="6" w:space="0" w:color="auto"/>
            </w:tcBorders>
            <w:shd w:val="clear" w:color="auto" w:fill="auto"/>
          </w:tcPr>
          <w:p w14:paraId="0B67FFE1"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2.</w:t>
            </w:r>
            <w:r w:rsidRPr="003C6E0A">
              <w:rPr>
                <w:rFonts w:eastAsia="標楷體" w:hint="eastAsia"/>
                <w:color w:val="000000" w:themeColor="text1"/>
              </w:rPr>
              <w:t>2</w:t>
            </w:r>
          </w:p>
        </w:tc>
        <w:tc>
          <w:tcPr>
            <w:tcW w:w="989" w:type="dxa"/>
            <w:tcBorders>
              <w:top w:val="nil"/>
              <w:left w:val="single" w:sz="6" w:space="0" w:color="auto"/>
              <w:bottom w:val="nil"/>
              <w:right w:val="single" w:sz="6" w:space="0" w:color="auto"/>
            </w:tcBorders>
            <w:shd w:val="clear" w:color="auto" w:fill="auto"/>
          </w:tcPr>
          <w:p w14:paraId="2FD0115D"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-0.4</w:t>
            </w:r>
          </w:p>
        </w:tc>
        <w:tc>
          <w:tcPr>
            <w:tcW w:w="840" w:type="dxa"/>
            <w:tcBorders>
              <w:top w:val="nil"/>
              <w:left w:val="single" w:sz="6" w:space="0" w:color="auto"/>
              <w:bottom w:val="nil"/>
              <w:right w:val="single" w:sz="6" w:space="0" w:color="auto"/>
            </w:tcBorders>
            <w:shd w:val="clear" w:color="auto" w:fill="auto"/>
            <w:vAlign w:val="center"/>
          </w:tcPr>
          <w:p w14:paraId="5C36E038"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3,588.2</w:t>
            </w:r>
          </w:p>
        </w:tc>
        <w:tc>
          <w:tcPr>
            <w:tcW w:w="784" w:type="dxa"/>
            <w:tcBorders>
              <w:top w:val="nil"/>
              <w:left w:val="single" w:sz="6" w:space="0" w:color="auto"/>
              <w:bottom w:val="nil"/>
              <w:right w:val="single" w:sz="6" w:space="0" w:color="auto"/>
            </w:tcBorders>
            <w:shd w:val="clear" w:color="auto" w:fill="auto"/>
            <w:vAlign w:val="center"/>
          </w:tcPr>
          <w:p w14:paraId="4044B077"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-0.5</w:t>
            </w:r>
          </w:p>
        </w:tc>
        <w:tc>
          <w:tcPr>
            <w:tcW w:w="793" w:type="dxa"/>
            <w:tcBorders>
              <w:top w:val="nil"/>
              <w:left w:val="single" w:sz="6" w:space="0" w:color="auto"/>
              <w:bottom w:val="nil"/>
              <w:right w:val="single" w:sz="6" w:space="0" w:color="auto"/>
            </w:tcBorders>
            <w:shd w:val="clear" w:color="auto" w:fill="auto"/>
            <w:vAlign w:val="center"/>
          </w:tcPr>
          <w:p w14:paraId="2632A331"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4,008.4</w:t>
            </w:r>
          </w:p>
        </w:tc>
        <w:tc>
          <w:tcPr>
            <w:tcW w:w="844" w:type="dxa"/>
            <w:tcBorders>
              <w:top w:val="nil"/>
              <w:left w:val="single" w:sz="6" w:space="0" w:color="auto"/>
              <w:bottom w:val="nil"/>
              <w:right w:val="single" w:sz="6" w:space="0" w:color="auto"/>
            </w:tcBorders>
            <w:shd w:val="clear" w:color="auto" w:fill="auto"/>
            <w:vAlign w:val="center"/>
          </w:tcPr>
          <w:p w14:paraId="7FAB6018"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-0.9</w:t>
            </w:r>
          </w:p>
        </w:tc>
        <w:tc>
          <w:tcPr>
            <w:tcW w:w="910" w:type="dxa"/>
            <w:tcBorders>
              <w:top w:val="nil"/>
              <w:left w:val="single" w:sz="6" w:space="0" w:color="auto"/>
              <w:bottom w:val="nil"/>
              <w:right w:val="single" w:sz="6" w:space="0" w:color="auto"/>
            </w:tcBorders>
            <w:shd w:val="clear" w:color="auto" w:fill="auto"/>
            <w:vAlign w:val="center"/>
          </w:tcPr>
          <w:p w14:paraId="6C927BFE"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-420.1</w:t>
            </w:r>
          </w:p>
        </w:tc>
        <w:tc>
          <w:tcPr>
            <w:tcW w:w="854" w:type="dxa"/>
            <w:tcBorders>
              <w:top w:val="nil"/>
              <w:left w:val="single" w:sz="6" w:space="0" w:color="auto"/>
              <w:bottom w:val="nil"/>
              <w:right w:val="single" w:sz="6" w:space="0" w:color="auto"/>
            </w:tcBorders>
            <w:shd w:val="clear" w:color="auto" w:fill="auto"/>
            <w:vAlign w:val="center"/>
          </w:tcPr>
          <w:p w14:paraId="4AABA21B"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2.4</w:t>
            </w:r>
          </w:p>
        </w:tc>
        <w:tc>
          <w:tcPr>
            <w:tcW w:w="835" w:type="dxa"/>
            <w:tcBorders>
              <w:top w:val="nil"/>
              <w:left w:val="single" w:sz="6" w:space="0" w:color="auto"/>
              <w:bottom w:val="nil"/>
              <w:right w:val="nil"/>
            </w:tcBorders>
            <w:shd w:val="clear" w:color="auto" w:fill="auto"/>
          </w:tcPr>
          <w:p w14:paraId="3576AFC4"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3.3</w:t>
            </w:r>
          </w:p>
        </w:tc>
      </w:tr>
      <w:tr w:rsidR="003C6E0A" w:rsidRPr="003C6E0A" w14:paraId="0DA8FBE0" w14:textId="77777777" w:rsidTr="00D53018">
        <w:trPr>
          <w:cantSplit/>
        </w:trPr>
        <w:tc>
          <w:tcPr>
            <w:tcW w:w="1418" w:type="dxa"/>
            <w:tcBorders>
              <w:top w:val="nil"/>
              <w:left w:val="nil"/>
              <w:bottom w:val="nil"/>
              <w:right w:val="single" w:sz="6" w:space="0" w:color="auto"/>
            </w:tcBorders>
            <w:shd w:val="clear" w:color="auto" w:fill="auto"/>
          </w:tcPr>
          <w:p w14:paraId="6418E363"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2017</w:t>
            </w:r>
            <w:r w:rsidRPr="003C6E0A">
              <w:rPr>
                <w:rFonts w:eastAsia="標楷體"/>
                <w:color w:val="000000" w:themeColor="text1"/>
              </w:rPr>
              <w:t>年</w:t>
            </w:r>
          </w:p>
        </w:tc>
        <w:tc>
          <w:tcPr>
            <w:tcW w:w="989" w:type="dxa"/>
            <w:tcBorders>
              <w:top w:val="nil"/>
              <w:left w:val="single" w:sz="6" w:space="0" w:color="auto"/>
              <w:bottom w:val="nil"/>
              <w:right w:val="single" w:sz="6" w:space="0" w:color="auto"/>
            </w:tcBorders>
            <w:shd w:val="clear" w:color="auto" w:fill="auto"/>
          </w:tcPr>
          <w:p w14:paraId="29D83EDC"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3.8</w:t>
            </w:r>
          </w:p>
        </w:tc>
        <w:tc>
          <w:tcPr>
            <w:tcW w:w="989" w:type="dxa"/>
            <w:tcBorders>
              <w:top w:val="nil"/>
              <w:left w:val="single" w:sz="6" w:space="0" w:color="auto"/>
              <w:bottom w:val="nil"/>
              <w:right w:val="single" w:sz="6" w:space="0" w:color="auto"/>
            </w:tcBorders>
            <w:shd w:val="clear" w:color="auto" w:fill="auto"/>
          </w:tcPr>
          <w:p w14:paraId="67F034FE"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3.7</w:t>
            </w:r>
          </w:p>
        </w:tc>
        <w:tc>
          <w:tcPr>
            <w:tcW w:w="840" w:type="dxa"/>
            <w:tcBorders>
              <w:top w:val="nil"/>
              <w:left w:val="single" w:sz="6" w:space="0" w:color="auto"/>
              <w:bottom w:val="nil"/>
              <w:right w:val="single" w:sz="6" w:space="0" w:color="auto"/>
            </w:tcBorders>
            <w:shd w:val="clear" w:color="auto" w:fill="auto"/>
            <w:vAlign w:val="center"/>
          </w:tcPr>
          <w:p w14:paraId="052DE186"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3,878.5</w:t>
            </w:r>
          </w:p>
        </w:tc>
        <w:tc>
          <w:tcPr>
            <w:tcW w:w="784" w:type="dxa"/>
            <w:tcBorders>
              <w:top w:val="nil"/>
              <w:left w:val="single" w:sz="6" w:space="0" w:color="auto"/>
              <w:bottom w:val="nil"/>
              <w:right w:val="single" w:sz="6" w:space="0" w:color="auto"/>
            </w:tcBorders>
            <w:shd w:val="clear" w:color="auto" w:fill="auto"/>
            <w:vAlign w:val="center"/>
          </w:tcPr>
          <w:p w14:paraId="4C317EB6"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-0.5</w:t>
            </w:r>
          </w:p>
        </w:tc>
        <w:tc>
          <w:tcPr>
            <w:tcW w:w="793" w:type="dxa"/>
            <w:tcBorders>
              <w:top w:val="nil"/>
              <w:left w:val="single" w:sz="6" w:space="0" w:color="auto"/>
              <w:bottom w:val="nil"/>
              <w:right w:val="single" w:sz="6" w:space="0" w:color="auto"/>
            </w:tcBorders>
            <w:shd w:val="clear" w:color="auto" w:fill="auto"/>
            <w:vAlign w:val="center"/>
          </w:tcPr>
          <w:p w14:paraId="21D6EC54"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4,317.4</w:t>
            </w:r>
          </w:p>
        </w:tc>
        <w:tc>
          <w:tcPr>
            <w:tcW w:w="844" w:type="dxa"/>
            <w:tcBorders>
              <w:top w:val="nil"/>
              <w:left w:val="single" w:sz="6" w:space="0" w:color="auto"/>
              <w:bottom w:val="nil"/>
              <w:right w:val="single" w:sz="6" w:space="0" w:color="auto"/>
            </w:tcBorders>
            <w:shd w:val="clear" w:color="auto" w:fill="auto"/>
            <w:vAlign w:val="center"/>
          </w:tcPr>
          <w:p w14:paraId="4D350EAF"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8.7</w:t>
            </w:r>
          </w:p>
        </w:tc>
        <w:tc>
          <w:tcPr>
            <w:tcW w:w="910" w:type="dxa"/>
            <w:tcBorders>
              <w:top w:val="nil"/>
              <w:left w:val="single" w:sz="6" w:space="0" w:color="auto"/>
              <w:bottom w:val="nil"/>
              <w:right w:val="single" w:sz="6" w:space="0" w:color="auto"/>
            </w:tcBorders>
            <w:shd w:val="clear" w:color="auto" w:fill="auto"/>
            <w:vAlign w:val="center"/>
          </w:tcPr>
          <w:p w14:paraId="078123F2"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-482.4</w:t>
            </w:r>
          </w:p>
        </w:tc>
        <w:tc>
          <w:tcPr>
            <w:tcW w:w="854" w:type="dxa"/>
            <w:tcBorders>
              <w:top w:val="nil"/>
              <w:left w:val="single" w:sz="6" w:space="0" w:color="auto"/>
              <w:bottom w:val="nil"/>
              <w:right w:val="single" w:sz="6" w:space="0" w:color="auto"/>
            </w:tcBorders>
            <w:shd w:val="clear" w:color="auto" w:fill="auto"/>
          </w:tcPr>
          <w:p w14:paraId="004CC2A0"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1.</w:t>
            </w:r>
            <w:r w:rsidRPr="003C6E0A">
              <w:rPr>
                <w:rFonts w:eastAsia="標楷體" w:hint="eastAsia"/>
                <w:color w:val="000000" w:themeColor="text1"/>
              </w:rPr>
              <w:t>5</w:t>
            </w:r>
          </w:p>
        </w:tc>
        <w:tc>
          <w:tcPr>
            <w:tcW w:w="835" w:type="dxa"/>
            <w:tcBorders>
              <w:top w:val="nil"/>
              <w:left w:val="single" w:sz="6" w:space="0" w:color="auto"/>
              <w:bottom w:val="nil"/>
              <w:right w:val="nil"/>
            </w:tcBorders>
            <w:shd w:val="clear" w:color="auto" w:fill="auto"/>
          </w:tcPr>
          <w:p w14:paraId="1BD32116"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3.2</w:t>
            </w:r>
          </w:p>
        </w:tc>
      </w:tr>
      <w:tr w:rsidR="003C6E0A" w:rsidRPr="003C6E0A" w14:paraId="49FA8F5C" w14:textId="77777777" w:rsidTr="00D53018">
        <w:trPr>
          <w:cantSplit/>
        </w:trPr>
        <w:tc>
          <w:tcPr>
            <w:tcW w:w="1418" w:type="dxa"/>
            <w:tcBorders>
              <w:top w:val="nil"/>
              <w:left w:val="nil"/>
              <w:bottom w:val="nil"/>
              <w:right w:val="single" w:sz="6" w:space="0" w:color="auto"/>
            </w:tcBorders>
            <w:shd w:val="clear" w:color="auto" w:fill="auto"/>
          </w:tcPr>
          <w:p w14:paraId="26D368B0"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2018</w:t>
            </w:r>
            <w:r w:rsidRPr="003C6E0A">
              <w:rPr>
                <w:rFonts w:eastAsia="標楷體" w:hint="eastAsia"/>
                <w:color w:val="000000" w:themeColor="text1"/>
              </w:rPr>
              <w:t>年</w:t>
            </w:r>
          </w:p>
        </w:tc>
        <w:tc>
          <w:tcPr>
            <w:tcW w:w="989" w:type="dxa"/>
            <w:tcBorders>
              <w:top w:val="nil"/>
              <w:left w:val="single" w:sz="6" w:space="0" w:color="auto"/>
              <w:bottom w:val="nil"/>
              <w:right w:val="single" w:sz="6" w:space="0" w:color="auto"/>
            </w:tcBorders>
            <w:shd w:val="clear" w:color="auto" w:fill="auto"/>
          </w:tcPr>
          <w:p w14:paraId="1763F724"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3.0</w:t>
            </w:r>
          </w:p>
        </w:tc>
        <w:tc>
          <w:tcPr>
            <w:tcW w:w="989" w:type="dxa"/>
            <w:tcBorders>
              <w:top w:val="nil"/>
              <w:left w:val="single" w:sz="6" w:space="0" w:color="auto"/>
              <w:bottom w:val="nil"/>
              <w:right w:val="single" w:sz="6" w:space="0" w:color="auto"/>
            </w:tcBorders>
            <w:shd w:val="clear" w:color="auto" w:fill="auto"/>
          </w:tcPr>
          <w:p w14:paraId="710CD354"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1.3</w:t>
            </w:r>
          </w:p>
        </w:tc>
        <w:tc>
          <w:tcPr>
            <w:tcW w:w="840" w:type="dxa"/>
            <w:tcBorders>
              <w:top w:val="nil"/>
              <w:left w:val="single" w:sz="6" w:space="0" w:color="auto"/>
              <w:bottom w:val="nil"/>
              <w:right w:val="single" w:sz="6" w:space="0" w:color="auto"/>
            </w:tcBorders>
            <w:shd w:val="clear" w:color="auto" w:fill="auto"/>
            <w:vAlign w:val="center"/>
          </w:tcPr>
          <w:p w14:paraId="141420A6"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4,163.5</w:t>
            </w:r>
          </w:p>
        </w:tc>
        <w:tc>
          <w:tcPr>
            <w:tcW w:w="784" w:type="dxa"/>
            <w:tcBorders>
              <w:top w:val="nil"/>
              <w:left w:val="single" w:sz="6" w:space="0" w:color="auto"/>
              <w:bottom w:val="nil"/>
              <w:right w:val="single" w:sz="6" w:space="0" w:color="auto"/>
            </w:tcBorders>
            <w:shd w:val="clear" w:color="auto" w:fill="auto"/>
            <w:vAlign w:val="center"/>
          </w:tcPr>
          <w:p w14:paraId="63353FC4"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7.3</w:t>
            </w:r>
          </w:p>
        </w:tc>
        <w:tc>
          <w:tcPr>
            <w:tcW w:w="793" w:type="dxa"/>
            <w:tcBorders>
              <w:top w:val="nil"/>
              <w:left w:val="single" w:sz="6" w:space="0" w:color="auto"/>
              <w:bottom w:val="nil"/>
              <w:right w:val="single" w:sz="6" w:space="0" w:color="auto"/>
            </w:tcBorders>
            <w:shd w:val="clear" w:color="auto" w:fill="auto"/>
            <w:vAlign w:val="center"/>
          </w:tcPr>
          <w:p w14:paraId="0CDC3CA4"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4,726.0</w:t>
            </w:r>
          </w:p>
        </w:tc>
        <w:tc>
          <w:tcPr>
            <w:tcW w:w="844" w:type="dxa"/>
            <w:tcBorders>
              <w:top w:val="nil"/>
              <w:left w:val="single" w:sz="6" w:space="0" w:color="auto"/>
              <w:bottom w:val="nil"/>
              <w:right w:val="single" w:sz="6" w:space="0" w:color="auto"/>
            </w:tcBorders>
            <w:shd w:val="clear" w:color="auto" w:fill="auto"/>
            <w:vAlign w:val="center"/>
          </w:tcPr>
          <w:p w14:paraId="780F0B68"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9.5</w:t>
            </w:r>
          </w:p>
        </w:tc>
        <w:tc>
          <w:tcPr>
            <w:tcW w:w="910" w:type="dxa"/>
            <w:tcBorders>
              <w:top w:val="nil"/>
              <w:left w:val="single" w:sz="6" w:space="0" w:color="auto"/>
              <w:bottom w:val="nil"/>
              <w:right w:val="single" w:sz="6" w:space="0" w:color="auto"/>
            </w:tcBorders>
            <w:shd w:val="clear" w:color="auto" w:fill="auto"/>
            <w:vAlign w:val="center"/>
          </w:tcPr>
          <w:p w14:paraId="74359EF2"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-562.5</w:t>
            </w:r>
          </w:p>
        </w:tc>
        <w:tc>
          <w:tcPr>
            <w:tcW w:w="854" w:type="dxa"/>
            <w:tcBorders>
              <w:top w:val="nil"/>
              <w:left w:val="single" w:sz="6" w:space="0" w:color="auto"/>
              <w:bottom w:val="nil"/>
              <w:right w:val="single" w:sz="6" w:space="0" w:color="auto"/>
            </w:tcBorders>
            <w:shd w:val="clear" w:color="auto" w:fill="auto"/>
          </w:tcPr>
          <w:p w14:paraId="481FA805"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2.4</w:t>
            </w:r>
          </w:p>
        </w:tc>
        <w:tc>
          <w:tcPr>
            <w:tcW w:w="835" w:type="dxa"/>
            <w:tcBorders>
              <w:top w:val="nil"/>
              <w:left w:val="single" w:sz="6" w:space="0" w:color="auto"/>
              <w:bottom w:val="nil"/>
              <w:right w:val="nil"/>
            </w:tcBorders>
            <w:shd w:val="clear" w:color="auto" w:fill="auto"/>
          </w:tcPr>
          <w:p w14:paraId="017D9645"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2.8</w:t>
            </w:r>
          </w:p>
        </w:tc>
      </w:tr>
      <w:tr w:rsidR="003C6E0A" w:rsidRPr="003C6E0A" w14:paraId="64100D0C" w14:textId="77777777" w:rsidTr="00D53018">
        <w:trPr>
          <w:cantSplit/>
        </w:trPr>
        <w:tc>
          <w:tcPr>
            <w:tcW w:w="1418" w:type="dxa"/>
            <w:tcBorders>
              <w:top w:val="nil"/>
              <w:left w:val="nil"/>
              <w:bottom w:val="nil"/>
              <w:right w:val="single" w:sz="6" w:space="0" w:color="auto"/>
            </w:tcBorders>
            <w:shd w:val="clear" w:color="auto" w:fill="auto"/>
          </w:tcPr>
          <w:p w14:paraId="2C5AA267"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2019</w:t>
            </w:r>
            <w:r w:rsidRPr="003C6E0A">
              <w:rPr>
                <w:rFonts w:eastAsia="標楷體" w:hint="eastAsia"/>
                <w:color w:val="000000" w:themeColor="text1"/>
              </w:rPr>
              <w:t>年</w:t>
            </w:r>
          </w:p>
        </w:tc>
        <w:tc>
          <w:tcPr>
            <w:tcW w:w="989" w:type="dxa"/>
            <w:tcBorders>
              <w:top w:val="nil"/>
              <w:left w:val="single" w:sz="6" w:space="0" w:color="auto"/>
              <w:bottom w:val="nil"/>
              <w:right w:val="single" w:sz="6" w:space="0" w:color="auto"/>
            </w:tcBorders>
            <w:shd w:val="clear" w:color="auto" w:fill="auto"/>
          </w:tcPr>
          <w:p w14:paraId="2C151087"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-1.2</w:t>
            </w:r>
          </w:p>
        </w:tc>
        <w:tc>
          <w:tcPr>
            <w:tcW w:w="989" w:type="dxa"/>
            <w:tcBorders>
              <w:top w:val="nil"/>
              <w:left w:val="single" w:sz="6" w:space="0" w:color="auto"/>
              <w:bottom w:val="nil"/>
              <w:right w:val="single" w:sz="6" w:space="0" w:color="auto"/>
            </w:tcBorders>
            <w:shd w:val="clear" w:color="auto" w:fill="auto"/>
          </w:tcPr>
          <w:p w14:paraId="3F27CCFB"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0.4</w:t>
            </w:r>
          </w:p>
        </w:tc>
        <w:tc>
          <w:tcPr>
            <w:tcW w:w="840" w:type="dxa"/>
            <w:tcBorders>
              <w:top w:val="nil"/>
              <w:left w:val="single" w:sz="6" w:space="0" w:color="auto"/>
              <w:bottom w:val="nil"/>
              <w:right w:val="single" w:sz="6" w:space="0" w:color="auto"/>
            </w:tcBorders>
            <w:shd w:val="clear" w:color="auto" w:fill="auto"/>
          </w:tcPr>
          <w:p w14:paraId="74EF8D07"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3</w:t>
            </w:r>
            <w:r w:rsidRPr="003C6E0A">
              <w:rPr>
                <w:rFonts w:eastAsia="標楷體" w:hint="eastAsia"/>
                <w:color w:val="000000" w:themeColor="text1"/>
              </w:rPr>
              <w:t>,993.1</w:t>
            </w:r>
          </w:p>
        </w:tc>
        <w:tc>
          <w:tcPr>
            <w:tcW w:w="784" w:type="dxa"/>
            <w:tcBorders>
              <w:top w:val="nil"/>
              <w:left w:val="single" w:sz="6" w:space="0" w:color="auto"/>
              <w:bottom w:val="nil"/>
              <w:right w:val="single" w:sz="6" w:space="0" w:color="auto"/>
            </w:tcBorders>
            <w:shd w:val="clear" w:color="auto" w:fill="auto"/>
          </w:tcPr>
          <w:p w14:paraId="25022933"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-4</w:t>
            </w:r>
            <w:r w:rsidRPr="003C6E0A">
              <w:rPr>
                <w:rFonts w:eastAsia="標楷體"/>
                <w:color w:val="000000" w:themeColor="text1"/>
              </w:rPr>
              <w:t>.1</w:t>
            </w:r>
          </w:p>
        </w:tc>
        <w:tc>
          <w:tcPr>
            <w:tcW w:w="793" w:type="dxa"/>
            <w:tcBorders>
              <w:top w:val="nil"/>
              <w:left w:val="single" w:sz="6" w:space="0" w:color="auto"/>
              <w:bottom w:val="nil"/>
              <w:right w:val="single" w:sz="6" w:space="0" w:color="auto"/>
            </w:tcBorders>
            <w:shd w:val="clear" w:color="auto" w:fill="auto"/>
          </w:tcPr>
          <w:p w14:paraId="5EF35355"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4,417.6</w:t>
            </w:r>
          </w:p>
        </w:tc>
        <w:tc>
          <w:tcPr>
            <w:tcW w:w="844" w:type="dxa"/>
            <w:tcBorders>
              <w:top w:val="nil"/>
              <w:left w:val="single" w:sz="6" w:space="0" w:color="auto"/>
              <w:bottom w:val="nil"/>
              <w:right w:val="single" w:sz="6" w:space="0" w:color="auto"/>
            </w:tcBorders>
            <w:shd w:val="clear" w:color="auto" w:fill="auto"/>
          </w:tcPr>
          <w:p w14:paraId="37D0BA7F"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-6.5</w:t>
            </w:r>
          </w:p>
        </w:tc>
        <w:tc>
          <w:tcPr>
            <w:tcW w:w="910" w:type="dxa"/>
            <w:tcBorders>
              <w:top w:val="nil"/>
              <w:left w:val="single" w:sz="6" w:space="0" w:color="auto"/>
              <w:bottom w:val="nil"/>
              <w:right w:val="single" w:sz="6" w:space="0" w:color="auto"/>
            </w:tcBorders>
            <w:shd w:val="clear" w:color="auto" w:fill="auto"/>
          </w:tcPr>
          <w:p w14:paraId="5D8F7313"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-424.5</w:t>
            </w:r>
          </w:p>
        </w:tc>
        <w:tc>
          <w:tcPr>
            <w:tcW w:w="854" w:type="dxa"/>
            <w:tcBorders>
              <w:top w:val="nil"/>
              <w:left w:val="single" w:sz="6" w:space="0" w:color="auto"/>
              <w:bottom w:val="nil"/>
              <w:right w:val="single" w:sz="6" w:space="0" w:color="auto"/>
            </w:tcBorders>
            <w:shd w:val="clear" w:color="auto" w:fill="auto"/>
          </w:tcPr>
          <w:p w14:paraId="633E910B"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2.9</w:t>
            </w:r>
          </w:p>
        </w:tc>
        <w:tc>
          <w:tcPr>
            <w:tcW w:w="835" w:type="dxa"/>
            <w:tcBorders>
              <w:top w:val="nil"/>
              <w:left w:val="single" w:sz="6" w:space="0" w:color="auto"/>
              <w:bottom w:val="nil"/>
              <w:right w:val="nil"/>
            </w:tcBorders>
            <w:shd w:val="clear" w:color="auto" w:fill="auto"/>
          </w:tcPr>
          <w:p w14:paraId="724F3779"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3.0</w:t>
            </w:r>
          </w:p>
        </w:tc>
      </w:tr>
      <w:tr w:rsidR="003C6E0A" w:rsidRPr="003C6E0A" w14:paraId="47DFCA44" w14:textId="77777777" w:rsidTr="00D53018">
        <w:trPr>
          <w:cantSplit/>
        </w:trPr>
        <w:tc>
          <w:tcPr>
            <w:tcW w:w="1418" w:type="dxa"/>
            <w:tcBorders>
              <w:top w:val="nil"/>
              <w:left w:val="nil"/>
              <w:bottom w:val="nil"/>
              <w:right w:val="single" w:sz="6" w:space="0" w:color="auto"/>
            </w:tcBorders>
            <w:shd w:val="clear" w:color="auto" w:fill="auto"/>
          </w:tcPr>
          <w:p w14:paraId="56D17B5F"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2020</w:t>
            </w:r>
            <w:r w:rsidRPr="003C6E0A">
              <w:rPr>
                <w:rFonts w:eastAsia="標楷體" w:hint="eastAsia"/>
                <w:color w:val="000000" w:themeColor="text1"/>
              </w:rPr>
              <w:t>年</w:t>
            </w:r>
          </w:p>
        </w:tc>
        <w:tc>
          <w:tcPr>
            <w:tcW w:w="989" w:type="dxa"/>
            <w:tcBorders>
              <w:top w:val="nil"/>
              <w:left w:val="single" w:sz="6" w:space="0" w:color="auto"/>
              <w:bottom w:val="nil"/>
              <w:right w:val="single" w:sz="6" w:space="0" w:color="auto"/>
            </w:tcBorders>
            <w:shd w:val="clear" w:color="auto" w:fill="auto"/>
          </w:tcPr>
          <w:p w14:paraId="3D76C893"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-6.1</w:t>
            </w:r>
          </w:p>
        </w:tc>
        <w:tc>
          <w:tcPr>
            <w:tcW w:w="989" w:type="dxa"/>
            <w:tcBorders>
              <w:top w:val="nil"/>
              <w:left w:val="single" w:sz="6" w:space="0" w:color="auto"/>
              <w:bottom w:val="nil"/>
              <w:right w:val="single" w:sz="6" w:space="0" w:color="auto"/>
            </w:tcBorders>
            <w:shd w:val="clear" w:color="auto" w:fill="auto"/>
          </w:tcPr>
          <w:p w14:paraId="10F979CF"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-5.8</w:t>
            </w:r>
          </w:p>
        </w:tc>
        <w:tc>
          <w:tcPr>
            <w:tcW w:w="840" w:type="dxa"/>
            <w:tcBorders>
              <w:top w:val="nil"/>
              <w:left w:val="single" w:sz="6" w:space="0" w:color="auto"/>
              <w:bottom w:val="nil"/>
              <w:right w:val="single" w:sz="6" w:space="0" w:color="auto"/>
            </w:tcBorders>
            <w:shd w:val="clear" w:color="auto" w:fill="auto"/>
            <w:vAlign w:val="center"/>
          </w:tcPr>
          <w:p w14:paraId="4DC2BBD6"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3,927.5</w:t>
            </w:r>
          </w:p>
        </w:tc>
        <w:tc>
          <w:tcPr>
            <w:tcW w:w="784" w:type="dxa"/>
            <w:tcBorders>
              <w:top w:val="nil"/>
              <w:left w:val="single" w:sz="6" w:space="0" w:color="auto"/>
              <w:bottom w:val="nil"/>
              <w:right w:val="single" w:sz="6" w:space="0" w:color="auto"/>
            </w:tcBorders>
            <w:shd w:val="clear" w:color="auto" w:fill="auto"/>
            <w:vAlign w:val="center"/>
          </w:tcPr>
          <w:p w14:paraId="42ACDF14"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-1.5</w:t>
            </w:r>
          </w:p>
        </w:tc>
        <w:tc>
          <w:tcPr>
            <w:tcW w:w="793" w:type="dxa"/>
            <w:tcBorders>
              <w:top w:val="nil"/>
              <w:left w:val="single" w:sz="6" w:space="0" w:color="auto"/>
              <w:bottom w:val="nil"/>
              <w:right w:val="single" w:sz="6" w:space="0" w:color="auto"/>
            </w:tcBorders>
            <w:shd w:val="clear" w:color="auto" w:fill="auto"/>
            <w:vAlign w:val="center"/>
          </w:tcPr>
          <w:p w14:paraId="7CF6D00A"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4,269.7</w:t>
            </w:r>
          </w:p>
        </w:tc>
        <w:tc>
          <w:tcPr>
            <w:tcW w:w="844" w:type="dxa"/>
            <w:tcBorders>
              <w:top w:val="nil"/>
              <w:left w:val="single" w:sz="6" w:space="0" w:color="auto"/>
              <w:bottom w:val="nil"/>
              <w:right w:val="single" w:sz="6" w:space="0" w:color="auto"/>
            </w:tcBorders>
            <w:shd w:val="clear" w:color="auto" w:fill="auto"/>
            <w:vAlign w:val="center"/>
          </w:tcPr>
          <w:p w14:paraId="2397FE4E"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-3.3</w:t>
            </w:r>
          </w:p>
        </w:tc>
        <w:tc>
          <w:tcPr>
            <w:tcW w:w="910" w:type="dxa"/>
            <w:tcBorders>
              <w:top w:val="nil"/>
              <w:left w:val="single" w:sz="6" w:space="0" w:color="auto"/>
              <w:bottom w:val="nil"/>
              <w:right w:val="single" w:sz="6" w:space="0" w:color="auto"/>
            </w:tcBorders>
            <w:shd w:val="clear" w:color="auto" w:fill="auto"/>
            <w:vAlign w:val="center"/>
          </w:tcPr>
          <w:p w14:paraId="1903B4C1"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-342.2</w:t>
            </w:r>
          </w:p>
        </w:tc>
        <w:tc>
          <w:tcPr>
            <w:tcW w:w="854" w:type="dxa"/>
            <w:tcBorders>
              <w:top w:val="nil"/>
              <w:left w:val="single" w:sz="6" w:space="0" w:color="auto"/>
              <w:bottom w:val="nil"/>
              <w:right w:val="single" w:sz="6" w:space="0" w:color="auto"/>
            </w:tcBorders>
            <w:shd w:val="clear" w:color="auto" w:fill="auto"/>
          </w:tcPr>
          <w:p w14:paraId="3E3A0F5A"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0.3</w:t>
            </w:r>
          </w:p>
        </w:tc>
        <w:tc>
          <w:tcPr>
            <w:tcW w:w="835" w:type="dxa"/>
            <w:tcBorders>
              <w:top w:val="nil"/>
              <w:left w:val="single" w:sz="6" w:space="0" w:color="auto"/>
              <w:bottom w:val="nil"/>
              <w:right w:val="nil"/>
            </w:tcBorders>
            <w:shd w:val="clear" w:color="auto" w:fill="auto"/>
          </w:tcPr>
          <w:p w14:paraId="546BD539"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w:t>
            </w:r>
          </w:p>
        </w:tc>
      </w:tr>
      <w:tr w:rsidR="003C6E0A" w:rsidRPr="003C6E0A" w14:paraId="719481AA" w14:textId="77777777" w:rsidTr="00D53018">
        <w:trPr>
          <w:cantSplit/>
        </w:trPr>
        <w:tc>
          <w:tcPr>
            <w:tcW w:w="1418" w:type="dxa"/>
            <w:tcBorders>
              <w:top w:val="nil"/>
              <w:left w:val="nil"/>
              <w:bottom w:val="nil"/>
              <w:right w:val="single" w:sz="6" w:space="0" w:color="auto"/>
            </w:tcBorders>
            <w:shd w:val="clear" w:color="auto" w:fill="auto"/>
          </w:tcPr>
          <w:p w14:paraId="6F5F7562"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2021</w:t>
            </w:r>
            <w:r w:rsidRPr="003C6E0A">
              <w:rPr>
                <w:rFonts w:eastAsia="標楷體" w:hint="eastAsia"/>
                <w:color w:val="000000" w:themeColor="text1"/>
              </w:rPr>
              <w:t>年</w:t>
            </w:r>
          </w:p>
        </w:tc>
        <w:tc>
          <w:tcPr>
            <w:tcW w:w="989" w:type="dxa"/>
            <w:tcBorders>
              <w:top w:val="nil"/>
              <w:left w:val="single" w:sz="6" w:space="0" w:color="auto"/>
              <w:bottom w:val="nil"/>
              <w:right w:val="single" w:sz="6" w:space="0" w:color="auto"/>
            </w:tcBorders>
            <w:shd w:val="clear" w:color="auto" w:fill="auto"/>
          </w:tcPr>
          <w:p w14:paraId="3C2712E8"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6.4</w:t>
            </w:r>
          </w:p>
        </w:tc>
        <w:tc>
          <w:tcPr>
            <w:tcW w:w="989" w:type="dxa"/>
            <w:tcBorders>
              <w:top w:val="nil"/>
              <w:left w:val="single" w:sz="6" w:space="0" w:color="auto"/>
              <w:bottom w:val="nil"/>
              <w:right w:val="single" w:sz="6" w:space="0" w:color="auto"/>
            </w:tcBorders>
            <w:shd w:val="clear" w:color="auto" w:fill="auto"/>
          </w:tcPr>
          <w:p w14:paraId="420D341C"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5.5</w:t>
            </w:r>
          </w:p>
        </w:tc>
        <w:tc>
          <w:tcPr>
            <w:tcW w:w="840" w:type="dxa"/>
            <w:tcBorders>
              <w:top w:val="nil"/>
              <w:left w:val="single" w:sz="6" w:space="0" w:color="auto"/>
              <w:bottom w:val="nil"/>
              <w:right w:val="single" w:sz="6" w:space="0" w:color="auto"/>
            </w:tcBorders>
            <w:shd w:val="clear" w:color="auto" w:fill="auto"/>
          </w:tcPr>
          <w:p w14:paraId="0F94EA3F"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4</w:t>
            </w:r>
            <w:r w:rsidRPr="003C6E0A">
              <w:rPr>
                <w:rFonts w:eastAsia="標楷體"/>
                <w:color w:val="000000" w:themeColor="text1"/>
              </w:rPr>
              <w:t>,</w:t>
            </w:r>
            <w:r w:rsidRPr="003C6E0A">
              <w:rPr>
                <w:rFonts w:eastAsia="標楷體" w:hint="eastAsia"/>
                <w:color w:val="000000" w:themeColor="text1"/>
              </w:rPr>
              <w:t>960</w:t>
            </w:r>
            <w:r w:rsidRPr="003C6E0A">
              <w:rPr>
                <w:rFonts w:eastAsia="標楷體"/>
                <w:color w:val="000000" w:themeColor="text1"/>
              </w:rPr>
              <w:t>.</w:t>
            </w:r>
            <w:r w:rsidRPr="003C6E0A">
              <w:rPr>
                <w:rFonts w:eastAsia="標楷體" w:hint="eastAsia"/>
                <w:color w:val="000000" w:themeColor="text1"/>
              </w:rPr>
              <w:t>7</w:t>
            </w:r>
          </w:p>
        </w:tc>
        <w:tc>
          <w:tcPr>
            <w:tcW w:w="784" w:type="dxa"/>
            <w:tcBorders>
              <w:top w:val="nil"/>
              <w:left w:val="single" w:sz="6" w:space="0" w:color="auto"/>
              <w:bottom w:val="nil"/>
              <w:right w:val="single" w:sz="6" w:space="0" w:color="auto"/>
            </w:tcBorders>
            <w:shd w:val="clear" w:color="auto" w:fill="auto"/>
            <w:vAlign w:val="center"/>
          </w:tcPr>
          <w:p w14:paraId="5EEB1EB8"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26.3</w:t>
            </w:r>
          </w:p>
        </w:tc>
        <w:tc>
          <w:tcPr>
            <w:tcW w:w="793" w:type="dxa"/>
            <w:tcBorders>
              <w:top w:val="nil"/>
              <w:left w:val="single" w:sz="6" w:space="0" w:color="auto"/>
              <w:bottom w:val="nil"/>
              <w:right w:val="single" w:sz="6" w:space="0" w:color="auto"/>
            </w:tcBorders>
            <w:shd w:val="clear" w:color="auto" w:fill="auto"/>
            <w:vAlign w:val="center"/>
          </w:tcPr>
          <w:p w14:paraId="7D065CA5"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5</w:t>
            </w:r>
            <w:r w:rsidRPr="003C6E0A">
              <w:rPr>
                <w:rFonts w:eastAsia="標楷體"/>
                <w:color w:val="000000" w:themeColor="text1"/>
              </w:rPr>
              <w:t>,</w:t>
            </w:r>
            <w:r w:rsidRPr="003C6E0A">
              <w:rPr>
                <w:rFonts w:eastAsia="標楷體" w:hint="eastAsia"/>
                <w:color w:val="000000" w:themeColor="text1"/>
              </w:rPr>
              <w:t>307</w:t>
            </w:r>
            <w:r w:rsidRPr="003C6E0A">
              <w:rPr>
                <w:rFonts w:eastAsia="標楷體"/>
                <w:color w:val="000000" w:themeColor="text1"/>
              </w:rPr>
              <w:t>.</w:t>
            </w:r>
            <w:r w:rsidRPr="003C6E0A">
              <w:rPr>
                <w:rFonts w:eastAsia="標楷體" w:hint="eastAsia"/>
                <w:color w:val="000000" w:themeColor="text1"/>
              </w:rPr>
              <w:t>8</w:t>
            </w:r>
          </w:p>
        </w:tc>
        <w:tc>
          <w:tcPr>
            <w:tcW w:w="844" w:type="dxa"/>
            <w:tcBorders>
              <w:top w:val="nil"/>
              <w:left w:val="single" w:sz="6" w:space="0" w:color="auto"/>
              <w:bottom w:val="nil"/>
              <w:right w:val="single" w:sz="6" w:space="0" w:color="auto"/>
            </w:tcBorders>
            <w:shd w:val="clear" w:color="auto" w:fill="auto"/>
            <w:vAlign w:val="center"/>
          </w:tcPr>
          <w:p w14:paraId="781D240B"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24.3</w:t>
            </w:r>
          </w:p>
        </w:tc>
        <w:tc>
          <w:tcPr>
            <w:tcW w:w="910" w:type="dxa"/>
            <w:tcBorders>
              <w:top w:val="nil"/>
              <w:left w:val="single" w:sz="6" w:space="0" w:color="auto"/>
              <w:bottom w:val="nil"/>
              <w:right w:val="single" w:sz="6" w:space="0" w:color="auto"/>
            </w:tcBorders>
            <w:shd w:val="clear" w:color="auto" w:fill="auto"/>
          </w:tcPr>
          <w:p w14:paraId="10FCAED0" w14:textId="77777777" w:rsidR="003C6E0A" w:rsidRPr="003C6E0A" w:rsidRDefault="003C6E0A" w:rsidP="00D53018">
            <w:pPr>
              <w:adjustRightInd w:val="0"/>
              <w:snapToGrid w:val="0"/>
              <w:spacing w:line="380" w:lineRule="atLeast"/>
              <w:jc w:val="center"/>
              <w:rPr>
                <w:color w:val="000000" w:themeColor="text1"/>
              </w:rPr>
            </w:pPr>
            <w:r w:rsidRPr="003C6E0A">
              <w:rPr>
                <w:rFonts w:eastAsia="標楷體" w:hint="eastAsia"/>
                <w:color w:val="000000" w:themeColor="text1"/>
              </w:rPr>
              <w:t>-347.1</w:t>
            </w:r>
          </w:p>
        </w:tc>
        <w:tc>
          <w:tcPr>
            <w:tcW w:w="854" w:type="dxa"/>
            <w:tcBorders>
              <w:top w:val="nil"/>
              <w:left w:val="single" w:sz="6" w:space="0" w:color="auto"/>
              <w:bottom w:val="nil"/>
              <w:right w:val="single" w:sz="6" w:space="0" w:color="auto"/>
            </w:tcBorders>
            <w:shd w:val="clear" w:color="auto" w:fill="auto"/>
          </w:tcPr>
          <w:p w14:paraId="48CB1BEE"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1.6</w:t>
            </w:r>
          </w:p>
        </w:tc>
        <w:tc>
          <w:tcPr>
            <w:tcW w:w="835" w:type="dxa"/>
            <w:tcBorders>
              <w:top w:val="nil"/>
              <w:left w:val="single" w:sz="6" w:space="0" w:color="auto"/>
              <w:bottom w:val="nil"/>
              <w:right w:val="nil"/>
            </w:tcBorders>
            <w:shd w:val="clear" w:color="auto" w:fill="auto"/>
          </w:tcPr>
          <w:p w14:paraId="32FB6668"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w:t>
            </w:r>
          </w:p>
        </w:tc>
      </w:tr>
      <w:tr w:rsidR="003C6E0A" w:rsidRPr="003C6E0A" w14:paraId="70B47F76" w14:textId="77777777" w:rsidTr="00D53018">
        <w:trPr>
          <w:cantSplit/>
        </w:trPr>
        <w:tc>
          <w:tcPr>
            <w:tcW w:w="1418" w:type="dxa"/>
            <w:tcBorders>
              <w:top w:val="nil"/>
              <w:left w:val="nil"/>
              <w:right w:val="single" w:sz="6" w:space="0" w:color="auto"/>
            </w:tcBorders>
            <w:shd w:val="clear" w:color="auto" w:fill="auto"/>
          </w:tcPr>
          <w:p w14:paraId="693F4773"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2</w:t>
            </w:r>
            <w:r w:rsidRPr="003C6E0A">
              <w:rPr>
                <w:rFonts w:eastAsia="標楷體" w:hint="eastAsia"/>
                <w:color w:val="000000" w:themeColor="text1"/>
              </w:rPr>
              <w:t>月</w:t>
            </w:r>
          </w:p>
        </w:tc>
        <w:tc>
          <w:tcPr>
            <w:tcW w:w="989" w:type="dxa"/>
            <w:tcBorders>
              <w:top w:val="nil"/>
              <w:left w:val="single" w:sz="6" w:space="0" w:color="auto"/>
              <w:right w:val="single" w:sz="6" w:space="0" w:color="auto"/>
            </w:tcBorders>
            <w:shd w:val="clear" w:color="auto" w:fill="auto"/>
          </w:tcPr>
          <w:p w14:paraId="3BA4E7CF" w14:textId="77777777" w:rsidR="003C6E0A" w:rsidRPr="003C6E0A" w:rsidRDefault="003C6E0A" w:rsidP="00D53018">
            <w:pPr>
              <w:adjustRightInd w:val="0"/>
              <w:snapToGrid w:val="0"/>
              <w:spacing w:line="380" w:lineRule="atLeast"/>
              <w:jc w:val="center"/>
              <w:rPr>
                <w:rFonts w:eastAsia="標楷體"/>
                <w:color w:val="000000" w:themeColor="text1"/>
              </w:rPr>
            </w:pPr>
          </w:p>
        </w:tc>
        <w:tc>
          <w:tcPr>
            <w:tcW w:w="989" w:type="dxa"/>
            <w:tcBorders>
              <w:top w:val="nil"/>
              <w:left w:val="single" w:sz="6" w:space="0" w:color="auto"/>
              <w:right w:val="single" w:sz="6" w:space="0" w:color="auto"/>
            </w:tcBorders>
            <w:shd w:val="clear" w:color="auto" w:fill="auto"/>
          </w:tcPr>
          <w:p w14:paraId="405DD2A8" w14:textId="77777777" w:rsidR="003C6E0A" w:rsidRPr="003C6E0A" w:rsidRDefault="003C6E0A" w:rsidP="00D53018">
            <w:pPr>
              <w:adjustRightInd w:val="0"/>
              <w:snapToGrid w:val="0"/>
              <w:spacing w:line="380" w:lineRule="atLeast"/>
              <w:jc w:val="center"/>
              <w:rPr>
                <w:rFonts w:eastAsia="標楷體"/>
                <w:color w:val="000000" w:themeColor="text1"/>
              </w:rPr>
            </w:pPr>
          </w:p>
        </w:tc>
        <w:tc>
          <w:tcPr>
            <w:tcW w:w="840" w:type="dxa"/>
            <w:tcBorders>
              <w:top w:val="nil"/>
              <w:left w:val="single" w:sz="6" w:space="0" w:color="auto"/>
              <w:right w:val="single" w:sz="6" w:space="0" w:color="auto"/>
            </w:tcBorders>
            <w:shd w:val="clear" w:color="auto" w:fill="auto"/>
          </w:tcPr>
          <w:p w14:paraId="6A67446E"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311</w:t>
            </w:r>
            <w:r w:rsidRPr="003C6E0A">
              <w:rPr>
                <w:rFonts w:eastAsia="標楷體" w:hint="eastAsia"/>
                <w:color w:val="000000" w:themeColor="text1"/>
              </w:rPr>
              <w:t>.1</w:t>
            </w:r>
          </w:p>
        </w:tc>
        <w:tc>
          <w:tcPr>
            <w:tcW w:w="784" w:type="dxa"/>
            <w:tcBorders>
              <w:top w:val="nil"/>
              <w:left w:val="single" w:sz="6" w:space="0" w:color="auto"/>
              <w:right w:val="single" w:sz="6" w:space="0" w:color="auto"/>
            </w:tcBorders>
            <w:shd w:val="clear" w:color="auto" w:fill="auto"/>
          </w:tcPr>
          <w:p w14:paraId="16B92228"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30.4</w:t>
            </w:r>
          </w:p>
        </w:tc>
        <w:tc>
          <w:tcPr>
            <w:tcW w:w="793" w:type="dxa"/>
            <w:tcBorders>
              <w:top w:val="nil"/>
              <w:left w:val="single" w:sz="6" w:space="0" w:color="auto"/>
              <w:right w:val="single" w:sz="6" w:space="0" w:color="auto"/>
            </w:tcBorders>
            <w:shd w:val="clear" w:color="auto" w:fill="auto"/>
          </w:tcPr>
          <w:p w14:paraId="5760051D"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325</w:t>
            </w:r>
            <w:r w:rsidRPr="003C6E0A">
              <w:rPr>
                <w:rFonts w:eastAsia="標楷體" w:hint="eastAsia"/>
                <w:color w:val="000000" w:themeColor="text1"/>
              </w:rPr>
              <w:t>.8</w:t>
            </w:r>
          </w:p>
        </w:tc>
        <w:tc>
          <w:tcPr>
            <w:tcW w:w="844" w:type="dxa"/>
            <w:tcBorders>
              <w:top w:val="nil"/>
              <w:left w:val="single" w:sz="6" w:space="0" w:color="auto"/>
              <w:right w:val="single" w:sz="6" w:space="0" w:color="auto"/>
            </w:tcBorders>
            <w:shd w:val="clear" w:color="auto" w:fill="auto"/>
          </w:tcPr>
          <w:p w14:paraId="19B1064D"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17.6</w:t>
            </w:r>
          </w:p>
        </w:tc>
        <w:tc>
          <w:tcPr>
            <w:tcW w:w="910" w:type="dxa"/>
            <w:tcBorders>
              <w:top w:val="nil"/>
              <w:left w:val="single" w:sz="6" w:space="0" w:color="auto"/>
              <w:right w:val="single" w:sz="6" w:space="0" w:color="auto"/>
            </w:tcBorders>
            <w:shd w:val="clear" w:color="auto" w:fill="auto"/>
          </w:tcPr>
          <w:p w14:paraId="374B6681"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-14.7</w:t>
            </w:r>
          </w:p>
        </w:tc>
        <w:tc>
          <w:tcPr>
            <w:tcW w:w="854" w:type="dxa"/>
            <w:tcBorders>
              <w:top w:val="nil"/>
              <w:left w:val="single" w:sz="6" w:space="0" w:color="auto"/>
              <w:right w:val="single" w:sz="6" w:space="0" w:color="auto"/>
            </w:tcBorders>
            <w:shd w:val="clear" w:color="auto" w:fill="auto"/>
          </w:tcPr>
          <w:p w14:paraId="62A834FC"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0.5</w:t>
            </w:r>
          </w:p>
        </w:tc>
        <w:tc>
          <w:tcPr>
            <w:tcW w:w="835" w:type="dxa"/>
            <w:tcBorders>
              <w:top w:val="nil"/>
              <w:left w:val="single" w:sz="6" w:space="0" w:color="auto"/>
              <w:right w:val="nil"/>
            </w:tcBorders>
            <w:shd w:val="clear" w:color="auto" w:fill="auto"/>
          </w:tcPr>
          <w:p w14:paraId="6A058461"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6.4</w:t>
            </w:r>
          </w:p>
        </w:tc>
      </w:tr>
      <w:tr w:rsidR="003C6E0A" w:rsidRPr="003C6E0A" w14:paraId="2EB7D725" w14:textId="77777777" w:rsidTr="00D53018">
        <w:trPr>
          <w:cantSplit/>
          <w:trHeight w:val="381"/>
        </w:trPr>
        <w:tc>
          <w:tcPr>
            <w:tcW w:w="1418" w:type="dxa"/>
            <w:tcBorders>
              <w:top w:val="nil"/>
              <w:left w:val="nil"/>
              <w:right w:val="single" w:sz="6" w:space="0" w:color="auto"/>
            </w:tcBorders>
            <w:shd w:val="clear" w:color="auto" w:fill="auto"/>
          </w:tcPr>
          <w:p w14:paraId="578AC63B"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3</w:t>
            </w:r>
            <w:r w:rsidRPr="003C6E0A">
              <w:rPr>
                <w:rFonts w:eastAsia="標楷體" w:hint="eastAsia"/>
                <w:color w:val="000000" w:themeColor="text1"/>
              </w:rPr>
              <w:t>月</w:t>
            </w:r>
          </w:p>
        </w:tc>
        <w:tc>
          <w:tcPr>
            <w:tcW w:w="989" w:type="dxa"/>
            <w:tcBorders>
              <w:top w:val="nil"/>
              <w:left w:val="single" w:sz="6" w:space="0" w:color="auto"/>
              <w:right w:val="single" w:sz="6" w:space="0" w:color="auto"/>
            </w:tcBorders>
            <w:shd w:val="clear" w:color="auto" w:fill="auto"/>
          </w:tcPr>
          <w:p w14:paraId="01E3A2B9"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8.0</w:t>
            </w:r>
            <w:r w:rsidRPr="003C6E0A">
              <w:rPr>
                <w:rFonts w:eastAsia="標楷體"/>
                <w:color w:val="000000" w:themeColor="text1"/>
              </w:rPr>
              <w:t>(I)</w:t>
            </w:r>
          </w:p>
        </w:tc>
        <w:tc>
          <w:tcPr>
            <w:tcW w:w="989" w:type="dxa"/>
            <w:tcBorders>
              <w:top w:val="nil"/>
              <w:left w:val="single" w:sz="6" w:space="0" w:color="auto"/>
              <w:right w:val="single" w:sz="6" w:space="0" w:color="auto"/>
            </w:tcBorders>
            <w:shd w:val="clear" w:color="auto" w:fill="auto"/>
          </w:tcPr>
          <w:p w14:paraId="14E64C28"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2.6(I)</w:t>
            </w:r>
          </w:p>
        </w:tc>
        <w:tc>
          <w:tcPr>
            <w:tcW w:w="840" w:type="dxa"/>
            <w:tcBorders>
              <w:top w:val="nil"/>
              <w:left w:val="single" w:sz="6" w:space="0" w:color="auto"/>
              <w:right w:val="single" w:sz="6" w:space="0" w:color="auto"/>
            </w:tcBorders>
            <w:shd w:val="clear" w:color="auto" w:fill="auto"/>
          </w:tcPr>
          <w:p w14:paraId="62044FCE"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409</w:t>
            </w:r>
            <w:r w:rsidRPr="003C6E0A">
              <w:rPr>
                <w:rFonts w:eastAsia="標楷體" w:hint="eastAsia"/>
                <w:color w:val="000000" w:themeColor="text1"/>
              </w:rPr>
              <w:t>.1</w:t>
            </w:r>
          </w:p>
        </w:tc>
        <w:tc>
          <w:tcPr>
            <w:tcW w:w="784" w:type="dxa"/>
            <w:tcBorders>
              <w:top w:val="nil"/>
              <w:left w:val="single" w:sz="6" w:space="0" w:color="auto"/>
              <w:right w:val="single" w:sz="6" w:space="0" w:color="auto"/>
            </w:tcBorders>
            <w:shd w:val="clear" w:color="auto" w:fill="auto"/>
          </w:tcPr>
          <w:p w14:paraId="5A76884C"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26.4</w:t>
            </w:r>
          </w:p>
        </w:tc>
        <w:tc>
          <w:tcPr>
            <w:tcW w:w="793" w:type="dxa"/>
            <w:tcBorders>
              <w:top w:val="nil"/>
              <w:left w:val="single" w:sz="6" w:space="0" w:color="auto"/>
              <w:right w:val="single" w:sz="6" w:space="0" w:color="auto"/>
            </w:tcBorders>
            <w:shd w:val="clear" w:color="auto" w:fill="auto"/>
          </w:tcPr>
          <w:p w14:paraId="1057AC1F"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436</w:t>
            </w:r>
            <w:r w:rsidRPr="003C6E0A">
              <w:rPr>
                <w:rFonts w:eastAsia="標楷體" w:hint="eastAsia"/>
                <w:color w:val="000000" w:themeColor="text1"/>
              </w:rPr>
              <w:t>.</w:t>
            </w:r>
            <w:r w:rsidRPr="003C6E0A">
              <w:rPr>
                <w:rFonts w:eastAsia="標楷體"/>
                <w:color w:val="000000" w:themeColor="text1"/>
              </w:rPr>
              <w:t>1</w:t>
            </w:r>
          </w:p>
        </w:tc>
        <w:tc>
          <w:tcPr>
            <w:tcW w:w="844" w:type="dxa"/>
            <w:tcBorders>
              <w:top w:val="nil"/>
              <w:left w:val="single" w:sz="6" w:space="0" w:color="auto"/>
              <w:right w:val="single" w:sz="6" w:space="0" w:color="auto"/>
            </w:tcBorders>
            <w:shd w:val="clear" w:color="auto" w:fill="auto"/>
          </w:tcPr>
          <w:p w14:paraId="0E72D2F1"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21.7</w:t>
            </w:r>
          </w:p>
        </w:tc>
        <w:tc>
          <w:tcPr>
            <w:tcW w:w="910" w:type="dxa"/>
            <w:tcBorders>
              <w:top w:val="nil"/>
              <w:left w:val="single" w:sz="6" w:space="0" w:color="auto"/>
              <w:right w:val="single" w:sz="6" w:space="0" w:color="auto"/>
            </w:tcBorders>
            <w:shd w:val="clear" w:color="auto" w:fill="auto"/>
          </w:tcPr>
          <w:p w14:paraId="66132B6F"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-27.0</w:t>
            </w:r>
          </w:p>
        </w:tc>
        <w:tc>
          <w:tcPr>
            <w:tcW w:w="854" w:type="dxa"/>
            <w:tcBorders>
              <w:top w:val="nil"/>
              <w:left w:val="single" w:sz="6" w:space="0" w:color="auto"/>
              <w:right w:val="single" w:sz="6" w:space="0" w:color="auto"/>
            </w:tcBorders>
            <w:shd w:val="clear" w:color="auto" w:fill="auto"/>
          </w:tcPr>
          <w:p w14:paraId="087630E5"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0.6</w:t>
            </w:r>
          </w:p>
        </w:tc>
        <w:tc>
          <w:tcPr>
            <w:tcW w:w="835" w:type="dxa"/>
            <w:tcBorders>
              <w:top w:val="nil"/>
              <w:left w:val="single" w:sz="6" w:space="0" w:color="auto"/>
              <w:right w:val="nil"/>
            </w:tcBorders>
            <w:shd w:val="clear" w:color="auto" w:fill="auto"/>
          </w:tcPr>
          <w:p w14:paraId="393E866D"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6.0</w:t>
            </w:r>
          </w:p>
        </w:tc>
      </w:tr>
      <w:tr w:rsidR="003C6E0A" w:rsidRPr="003C6E0A" w14:paraId="751BBFB9" w14:textId="77777777" w:rsidTr="00D53018">
        <w:trPr>
          <w:cantSplit/>
          <w:trHeight w:val="339"/>
        </w:trPr>
        <w:tc>
          <w:tcPr>
            <w:tcW w:w="1418" w:type="dxa"/>
            <w:tcBorders>
              <w:left w:val="nil"/>
              <w:bottom w:val="nil"/>
              <w:right w:val="single" w:sz="6" w:space="0" w:color="auto"/>
            </w:tcBorders>
            <w:shd w:val="clear" w:color="auto" w:fill="auto"/>
          </w:tcPr>
          <w:p w14:paraId="5DC56E39"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4</w:t>
            </w:r>
            <w:r w:rsidRPr="003C6E0A">
              <w:rPr>
                <w:rFonts w:eastAsia="標楷體" w:hint="eastAsia"/>
                <w:color w:val="000000" w:themeColor="text1"/>
              </w:rPr>
              <w:t>月</w:t>
            </w:r>
          </w:p>
        </w:tc>
        <w:tc>
          <w:tcPr>
            <w:tcW w:w="989" w:type="dxa"/>
            <w:tcBorders>
              <w:left w:val="single" w:sz="6" w:space="0" w:color="auto"/>
              <w:bottom w:val="nil"/>
              <w:right w:val="single" w:sz="6" w:space="0" w:color="auto"/>
            </w:tcBorders>
            <w:shd w:val="clear" w:color="auto" w:fill="auto"/>
          </w:tcPr>
          <w:p w14:paraId="7A225AFE" w14:textId="77777777" w:rsidR="003C6E0A" w:rsidRPr="003C6E0A" w:rsidRDefault="003C6E0A" w:rsidP="00D53018">
            <w:pPr>
              <w:adjustRightInd w:val="0"/>
              <w:snapToGrid w:val="0"/>
              <w:spacing w:line="380" w:lineRule="atLeast"/>
              <w:jc w:val="center"/>
              <w:rPr>
                <w:rFonts w:eastAsia="標楷體"/>
                <w:color w:val="000000" w:themeColor="text1"/>
              </w:rPr>
            </w:pPr>
          </w:p>
        </w:tc>
        <w:tc>
          <w:tcPr>
            <w:tcW w:w="989" w:type="dxa"/>
            <w:tcBorders>
              <w:left w:val="single" w:sz="6" w:space="0" w:color="auto"/>
              <w:bottom w:val="nil"/>
              <w:right w:val="single" w:sz="6" w:space="0" w:color="auto"/>
            </w:tcBorders>
            <w:shd w:val="clear" w:color="auto" w:fill="auto"/>
          </w:tcPr>
          <w:p w14:paraId="1309BDC2" w14:textId="77777777" w:rsidR="003C6E0A" w:rsidRPr="003C6E0A" w:rsidRDefault="003C6E0A" w:rsidP="00D53018">
            <w:pPr>
              <w:adjustRightInd w:val="0"/>
              <w:snapToGrid w:val="0"/>
              <w:spacing w:line="380" w:lineRule="atLeast"/>
              <w:jc w:val="center"/>
              <w:rPr>
                <w:rFonts w:eastAsia="標楷體"/>
                <w:color w:val="000000" w:themeColor="text1"/>
              </w:rPr>
            </w:pPr>
          </w:p>
        </w:tc>
        <w:tc>
          <w:tcPr>
            <w:tcW w:w="840" w:type="dxa"/>
            <w:tcBorders>
              <w:left w:val="single" w:sz="6" w:space="0" w:color="auto"/>
              <w:bottom w:val="nil"/>
              <w:right w:val="single" w:sz="6" w:space="0" w:color="auto"/>
            </w:tcBorders>
            <w:shd w:val="clear" w:color="auto" w:fill="auto"/>
          </w:tcPr>
          <w:p w14:paraId="77C17C23"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384.9</w:t>
            </w:r>
          </w:p>
        </w:tc>
        <w:tc>
          <w:tcPr>
            <w:tcW w:w="784" w:type="dxa"/>
            <w:tcBorders>
              <w:left w:val="single" w:sz="6" w:space="0" w:color="auto"/>
              <w:bottom w:val="nil"/>
              <w:right w:val="single" w:sz="6" w:space="0" w:color="auto"/>
            </w:tcBorders>
            <w:shd w:val="clear" w:color="auto" w:fill="auto"/>
          </w:tcPr>
          <w:p w14:paraId="54C4418D"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24.4</w:t>
            </w:r>
          </w:p>
        </w:tc>
        <w:tc>
          <w:tcPr>
            <w:tcW w:w="793" w:type="dxa"/>
            <w:tcBorders>
              <w:left w:val="single" w:sz="6" w:space="0" w:color="auto"/>
              <w:bottom w:val="nil"/>
              <w:right w:val="single" w:sz="6" w:space="0" w:color="auto"/>
            </w:tcBorders>
            <w:shd w:val="clear" w:color="auto" w:fill="auto"/>
          </w:tcPr>
          <w:p w14:paraId="08139B36"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416.7</w:t>
            </w:r>
          </w:p>
        </w:tc>
        <w:tc>
          <w:tcPr>
            <w:tcW w:w="844" w:type="dxa"/>
            <w:tcBorders>
              <w:left w:val="single" w:sz="6" w:space="0" w:color="auto"/>
              <w:bottom w:val="nil"/>
              <w:right w:val="single" w:sz="6" w:space="0" w:color="auto"/>
            </w:tcBorders>
            <w:shd w:val="clear" w:color="auto" w:fill="auto"/>
          </w:tcPr>
          <w:p w14:paraId="73362A0D"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25.2</w:t>
            </w:r>
          </w:p>
        </w:tc>
        <w:tc>
          <w:tcPr>
            <w:tcW w:w="910" w:type="dxa"/>
            <w:tcBorders>
              <w:left w:val="single" w:sz="6" w:space="0" w:color="auto"/>
              <w:bottom w:val="nil"/>
              <w:right w:val="single" w:sz="6" w:space="0" w:color="auto"/>
            </w:tcBorders>
            <w:shd w:val="clear" w:color="auto" w:fill="auto"/>
          </w:tcPr>
          <w:p w14:paraId="7FF820D7"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-31.8</w:t>
            </w:r>
          </w:p>
        </w:tc>
        <w:tc>
          <w:tcPr>
            <w:tcW w:w="854" w:type="dxa"/>
            <w:tcBorders>
              <w:left w:val="single" w:sz="6" w:space="0" w:color="auto"/>
              <w:bottom w:val="nil"/>
              <w:right w:val="single" w:sz="6" w:space="0" w:color="auto"/>
            </w:tcBorders>
            <w:shd w:val="clear" w:color="auto" w:fill="auto"/>
          </w:tcPr>
          <w:p w14:paraId="6D10DC80"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0.8</w:t>
            </w:r>
          </w:p>
        </w:tc>
        <w:tc>
          <w:tcPr>
            <w:tcW w:w="835" w:type="dxa"/>
            <w:tcBorders>
              <w:left w:val="single" w:sz="6" w:space="0" w:color="auto"/>
              <w:bottom w:val="nil"/>
              <w:right w:val="nil"/>
            </w:tcBorders>
            <w:shd w:val="clear" w:color="auto" w:fill="auto"/>
          </w:tcPr>
          <w:p w14:paraId="3AE81934"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5.5</w:t>
            </w:r>
          </w:p>
        </w:tc>
      </w:tr>
      <w:tr w:rsidR="003C6E0A" w:rsidRPr="003C6E0A" w14:paraId="718E1D20" w14:textId="77777777" w:rsidTr="00D53018">
        <w:trPr>
          <w:cantSplit/>
        </w:trPr>
        <w:tc>
          <w:tcPr>
            <w:tcW w:w="1418" w:type="dxa"/>
            <w:tcBorders>
              <w:top w:val="nil"/>
              <w:left w:val="nil"/>
              <w:bottom w:val="nil"/>
              <w:right w:val="single" w:sz="6" w:space="0" w:color="auto"/>
            </w:tcBorders>
            <w:shd w:val="clear" w:color="auto" w:fill="auto"/>
          </w:tcPr>
          <w:p w14:paraId="44970242"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5</w:t>
            </w:r>
            <w:r w:rsidRPr="003C6E0A">
              <w:rPr>
                <w:rFonts w:eastAsia="標楷體" w:hint="eastAsia"/>
                <w:color w:val="000000" w:themeColor="text1"/>
              </w:rPr>
              <w:t>月</w:t>
            </w:r>
          </w:p>
        </w:tc>
        <w:tc>
          <w:tcPr>
            <w:tcW w:w="989" w:type="dxa"/>
            <w:tcBorders>
              <w:top w:val="nil"/>
              <w:left w:val="single" w:sz="6" w:space="0" w:color="auto"/>
              <w:bottom w:val="nil"/>
              <w:right w:val="single" w:sz="6" w:space="0" w:color="auto"/>
            </w:tcBorders>
            <w:shd w:val="clear" w:color="auto" w:fill="auto"/>
          </w:tcPr>
          <w:p w14:paraId="703E86F3" w14:textId="77777777" w:rsidR="003C6E0A" w:rsidRPr="003C6E0A" w:rsidRDefault="003C6E0A" w:rsidP="00D53018">
            <w:pPr>
              <w:adjustRightInd w:val="0"/>
              <w:snapToGrid w:val="0"/>
              <w:spacing w:line="380" w:lineRule="atLeast"/>
              <w:jc w:val="center"/>
              <w:rPr>
                <w:rFonts w:eastAsia="標楷體"/>
                <w:color w:val="000000" w:themeColor="text1"/>
              </w:rPr>
            </w:pPr>
          </w:p>
        </w:tc>
        <w:tc>
          <w:tcPr>
            <w:tcW w:w="989" w:type="dxa"/>
            <w:tcBorders>
              <w:top w:val="nil"/>
              <w:left w:val="single" w:sz="6" w:space="0" w:color="auto"/>
              <w:bottom w:val="nil"/>
              <w:right w:val="single" w:sz="6" w:space="0" w:color="auto"/>
            </w:tcBorders>
            <w:shd w:val="clear" w:color="auto" w:fill="auto"/>
          </w:tcPr>
          <w:p w14:paraId="29CC047A" w14:textId="77777777" w:rsidR="003C6E0A" w:rsidRPr="003C6E0A" w:rsidRDefault="003C6E0A" w:rsidP="00D53018">
            <w:pPr>
              <w:adjustRightInd w:val="0"/>
              <w:snapToGrid w:val="0"/>
              <w:spacing w:line="380" w:lineRule="atLeast"/>
              <w:jc w:val="center"/>
              <w:rPr>
                <w:rFonts w:eastAsia="標楷體"/>
                <w:color w:val="000000" w:themeColor="text1"/>
              </w:rPr>
            </w:pPr>
          </w:p>
        </w:tc>
        <w:tc>
          <w:tcPr>
            <w:tcW w:w="840" w:type="dxa"/>
            <w:tcBorders>
              <w:top w:val="nil"/>
              <w:left w:val="single" w:sz="6" w:space="0" w:color="auto"/>
              <w:bottom w:val="nil"/>
              <w:right w:val="single" w:sz="6" w:space="0" w:color="auto"/>
            </w:tcBorders>
            <w:shd w:val="clear" w:color="auto" w:fill="auto"/>
          </w:tcPr>
          <w:p w14:paraId="12D47AE3" w14:textId="77777777" w:rsidR="003C6E0A" w:rsidRPr="003C6E0A" w:rsidRDefault="003C6E0A" w:rsidP="00D53018">
            <w:pPr>
              <w:adjustRightInd w:val="0"/>
              <w:snapToGrid w:val="0"/>
              <w:spacing w:line="380" w:lineRule="atLeast"/>
              <w:jc w:val="center"/>
              <w:rPr>
                <w:color w:val="000000" w:themeColor="text1"/>
              </w:rPr>
            </w:pPr>
            <w:r w:rsidRPr="003C6E0A">
              <w:rPr>
                <w:rFonts w:eastAsia="標楷體" w:hint="eastAsia"/>
                <w:color w:val="000000" w:themeColor="text1"/>
              </w:rPr>
              <w:t>393.8</w:t>
            </w:r>
          </w:p>
        </w:tc>
        <w:tc>
          <w:tcPr>
            <w:tcW w:w="784" w:type="dxa"/>
            <w:tcBorders>
              <w:top w:val="nil"/>
              <w:left w:val="single" w:sz="6" w:space="0" w:color="auto"/>
              <w:bottom w:val="nil"/>
              <w:right w:val="single" w:sz="6" w:space="0" w:color="auto"/>
            </w:tcBorders>
            <w:shd w:val="clear" w:color="auto" w:fill="auto"/>
          </w:tcPr>
          <w:p w14:paraId="7C7B23A3" w14:textId="77777777" w:rsidR="003C6E0A" w:rsidRPr="003C6E0A" w:rsidRDefault="003C6E0A" w:rsidP="00D53018">
            <w:pPr>
              <w:adjustRightInd w:val="0"/>
              <w:snapToGrid w:val="0"/>
              <w:spacing w:line="380" w:lineRule="atLeast"/>
              <w:jc w:val="center"/>
              <w:rPr>
                <w:color w:val="000000" w:themeColor="text1"/>
              </w:rPr>
            </w:pPr>
            <w:r w:rsidRPr="003C6E0A">
              <w:rPr>
                <w:rFonts w:eastAsia="標楷體" w:hint="eastAsia"/>
                <w:color w:val="000000" w:themeColor="text1"/>
              </w:rPr>
              <w:t>26.5</w:t>
            </w:r>
          </w:p>
        </w:tc>
        <w:tc>
          <w:tcPr>
            <w:tcW w:w="793" w:type="dxa"/>
            <w:tcBorders>
              <w:top w:val="nil"/>
              <w:left w:val="single" w:sz="6" w:space="0" w:color="auto"/>
              <w:bottom w:val="nil"/>
              <w:right w:val="single" w:sz="6" w:space="0" w:color="auto"/>
            </w:tcBorders>
            <w:shd w:val="clear" w:color="auto" w:fill="auto"/>
          </w:tcPr>
          <w:p w14:paraId="1B1327DE" w14:textId="77777777" w:rsidR="003C6E0A" w:rsidRPr="003C6E0A" w:rsidRDefault="003C6E0A" w:rsidP="00D53018">
            <w:pPr>
              <w:adjustRightInd w:val="0"/>
              <w:snapToGrid w:val="0"/>
              <w:spacing w:line="380" w:lineRule="atLeast"/>
              <w:jc w:val="center"/>
              <w:rPr>
                <w:color w:val="000000" w:themeColor="text1"/>
              </w:rPr>
            </w:pPr>
            <w:r w:rsidRPr="003C6E0A">
              <w:rPr>
                <w:rFonts w:eastAsia="標楷體" w:hint="eastAsia"/>
                <w:color w:val="000000" w:themeColor="text1"/>
              </w:rPr>
              <w:t>419.3</w:t>
            </w:r>
          </w:p>
        </w:tc>
        <w:tc>
          <w:tcPr>
            <w:tcW w:w="844" w:type="dxa"/>
            <w:tcBorders>
              <w:top w:val="nil"/>
              <w:left w:val="single" w:sz="6" w:space="0" w:color="auto"/>
              <w:bottom w:val="nil"/>
              <w:right w:val="single" w:sz="6" w:space="0" w:color="auto"/>
            </w:tcBorders>
            <w:shd w:val="clear" w:color="auto" w:fill="auto"/>
          </w:tcPr>
          <w:p w14:paraId="48ED28AB" w14:textId="77777777" w:rsidR="003C6E0A" w:rsidRPr="003C6E0A" w:rsidRDefault="003C6E0A" w:rsidP="00D53018">
            <w:pPr>
              <w:adjustRightInd w:val="0"/>
              <w:snapToGrid w:val="0"/>
              <w:spacing w:line="380" w:lineRule="atLeast"/>
              <w:jc w:val="center"/>
              <w:rPr>
                <w:color w:val="000000" w:themeColor="text1"/>
              </w:rPr>
            </w:pPr>
            <w:r w:rsidRPr="003C6E0A">
              <w:rPr>
                <w:rFonts w:eastAsia="標楷體" w:hint="eastAsia"/>
                <w:color w:val="000000" w:themeColor="text1"/>
              </w:rPr>
              <w:t>24.0</w:t>
            </w:r>
          </w:p>
        </w:tc>
        <w:tc>
          <w:tcPr>
            <w:tcW w:w="910" w:type="dxa"/>
            <w:tcBorders>
              <w:top w:val="nil"/>
              <w:left w:val="single" w:sz="6" w:space="0" w:color="auto"/>
              <w:bottom w:val="nil"/>
              <w:right w:val="single" w:sz="6" w:space="0" w:color="auto"/>
            </w:tcBorders>
            <w:shd w:val="clear" w:color="auto" w:fill="auto"/>
          </w:tcPr>
          <w:p w14:paraId="4D3E0ABA" w14:textId="77777777" w:rsidR="003C6E0A" w:rsidRPr="003C6E0A" w:rsidRDefault="003C6E0A" w:rsidP="00D53018">
            <w:pPr>
              <w:adjustRightInd w:val="0"/>
              <w:snapToGrid w:val="0"/>
              <w:spacing w:line="380" w:lineRule="atLeast"/>
              <w:jc w:val="center"/>
              <w:rPr>
                <w:color w:val="000000" w:themeColor="text1"/>
              </w:rPr>
            </w:pPr>
            <w:r w:rsidRPr="003C6E0A">
              <w:rPr>
                <w:rFonts w:eastAsia="標楷體"/>
                <w:color w:val="000000" w:themeColor="text1"/>
              </w:rPr>
              <w:t>-25.5</w:t>
            </w:r>
          </w:p>
        </w:tc>
        <w:tc>
          <w:tcPr>
            <w:tcW w:w="854" w:type="dxa"/>
            <w:tcBorders>
              <w:top w:val="nil"/>
              <w:left w:val="single" w:sz="6" w:space="0" w:color="auto"/>
              <w:bottom w:val="nil"/>
              <w:right w:val="single" w:sz="6" w:space="0" w:color="auto"/>
            </w:tcBorders>
            <w:shd w:val="clear" w:color="auto" w:fill="auto"/>
          </w:tcPr>
          <w:p w14:paraId="602E5CE8"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1.0</w:t>
            </w:r>
          </w:p>
        </w:tc>
        <w:tc>
          <w:tcPr>
            <w:tcW w:w="835" w:type="dxa"/>
            <w:tcBorders>
              <w:top w:val="nil"/>
              <w:left w:val="single" w:sz="6" w:space="0" w:color="auto"/>
              <w:bottom w:val="nil"/>
              <w:right w:val="nil"/>
            </w:tcBorders>
            <w:shd w:val="clear" w:color="auto" w:fill="auto"/>
          </w:tcPr>
          <w:p w14:paraId="6DAF1A3A"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5.0</w:t>
            </w:r>
          </w:p>
        </w:tc>
      </w:tr>
      <w:tr w:rsidR="003C6E0A" w:rsidRPr="003C6E0A" w14:paraId="6AF580B6" w14:textId="77777777" w:rsidTr="00D53018">
        <w:trPr>
          <w:cantSplit/>
        </w:trPr>
        <w:tc>
          <w:tcPr>
            <w:tcW w:w="1418" w:type="dxa"/>
            <w:tcBorders>
              <w:top w:val="nil"/>
              <w:left w:val="nil"/>
              <w:bottom w:val="nil"/>
              <w:right w:val="single" w:sz="6" w:space="0" w:color="auto"/>
            </w:tcBorders>
            <w:shd w:val="clear" w:color="auto" w:fill="auto"/>
          </w:tcPr>
          <w:p w14:paraId="740050C7"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6</w:t>
            </w:r>
            <w:r w:rsidRPr="003C6E0A">
              <w:rPr>
                <w:rFonts w:eastAsia="標楷體" w:hint="eastAsia"/>
                <w:color w:val="000000" w:themeColor="text1"/>
              </w:rPr>
              <w:t>月</w:t>
            </w:r>
          </w:p>
        </w:tc>
        <w:tc>
          <w:tcPr>
            <w:tcW w:w="989" w:type="dxa"/>
            <w:tcBorders>
              <w:top w:val="nil"/>
              <w:left w:val="single" w:sz="6" w:space="0" w:color="auto"/>
              <w:bottom w:val="nil"/>
              <w:right w:val="single" w:sz="6" w:space="0" w:color="auto"/>
            </w:tcBorders>
            <w:shd w:val="clear" w:color="auto" w:fill="auto"/>
          </w:tcPr>
          <w:p w14:paraId="4B27E1BF"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7.6</w:t>
            </w:r>
            <w:r w:rsidRPr="003C6E0A">
              <w:rPr>
                <w:rFonts w:eastAsia="標楷體"/>
                <w:color w:val="000000" w:themeColor="text1"/>
              </w:rPr>
              <w:t>(II)</w:t>
            </w:r>
          </w:p>
        </w:tc>
        <w:tc>
          <w:tcPr>
            <w:tcW w:w="989" w:type="dxa"/>
            <w:tcBorders>
              <w:top w:val="nil"/>
              <w:left w:val="single" w:sz="6" w:space="0" w:color="auto"/>
              <w:bottom w:val="nil"/>
              <w:right w:val="single" w:sz="6" w:space="0" w:color="auto"/>
            </w:tcBorders>
            <w:shd w:val="clear" w:color="auto" w:fill="auto"/>
          </w:tcPr>
          <w:p w14:paraId="540C352D"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5.6(II)</w:t>
            </w:r>
          </w:p>
        </w:tc>
        <w:tc>
          <w:tcPr>
            <w:tcW w:w="840" w:type="dxa"/>
            <w:tcBorders>
              <w:top w:val="nil"/>
              <w:left w:val="single" w:sz="6" w:space="0" w:color="auto"/>
              <w:bottom w:val="nil"/>
              <w:right w:val="single" w:sz="6" w:space="0" w:color="auto"/>
            </w:tcBorders>
            <w:shd w:val="clear" w:color="auto" w:fill="auto"/>
          </w:tcPr>
          <w:p w14:paraId="7360E28D"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406.6</w:t>
            </w:r>
          </w:p>
        </w:tc>
        <w:tc>
          <w:tcPr>
            <w:tcW w:w="784" w:type="dxa"/>
            <w:tcBorders>
              <w:top w:val="nil"/>
              <w:left w:val="single" w:sz="6" w:space="0" w:color="auto"/>
              <w:bottom w:val="nil"/>
              <w:right w:val="single" w:sz="6" w:space="0" w:color="auto"/>
            </w:tcBorders>
            <w:shd w:val="clear" w:color="auto" w:fill="auto"/>
          </w:tcPr>
          <w:p w14:paraId="66E027F1"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33.0</w:t>
            </w:r>
          </w:p>
        </w:tc>
        <w:tc>
          <w:tcPr>
            <w:tcW w:w="793" w:type="dxa"/>
            <w:tcBorders>
              <w:top w:val="nil"/>
              <w:left w:val="single" w:sz="6" w:space="0" w:color="auto"/>
              <w:bottom w:val="nil"/>
              <w:right w:val="single" w:sz="6" w:space="0" w:color="auto"/>
            </w:tcBorders>
            <w:shd w:val="clear" w:color="auto" w:fill="auto"/>
          </w:tcPr>
          <w:p w14:paraId="406937F8"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447.1</w:t>
            </w:r>
          </w:p>
        </w:tc>
        <w:tc>
          <w:tcPr>
            <w:tcW w:w="844" w:type="dxa"/>
            <w:tcBorders>
              <w:top w:val="nil"/>
              <w:left w:val="single" w:sz="6" w:space="0" w:color="auto"/>
              <w:bottom w:val="nil"/>
              <w:right w:val="single" w:sz="6" w:space="0" w:color="auto"/>
            </w:tcBorders>
            <w:shd w:val="clear" w:color="auto" w:fill="auto"/>
          </w:tcPr>
          <w:p w14:paraId="1F9502C2"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31.9</w:t>
            </w:r>
          </w:p>
        </w:tc>
        <w:tc>
          <w:tcPr>
            <w:tcW w:w="910" w:type="dxa"/>
            <w:tcBorders>
              <w:top w:val="nil"/>
              <w:left w:val="single" w:sz="6" w:space="0" w:color="auto"/>
              <w:bottom w:val="nil"/>
              <w:right w:val="single" w:sz="6" w:space="0" w:color="auto"/>
            </w:tcBorders>
            <w:shd w:val="clear" w:color="auto" w:fill="auto"/>
          </w:tcPr>
          <w:p w14:paraId="329781E7"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-40.5</w:t>
            </w:r>
          </w:p>
        </w:tc>
        <w:tc>
          <w:tcPr>
            <w:tcW w:w="854" w:type="dxa"/>
            <w:tcBorders>
              <w:top w:val="nil"/>
              <w:left w:val="single" w:sz="6" w:space="0" w:color="auto"/>
              <w:bottom w:val="nil"/>
              <w:right w:val="single" w:sz="6" w:space="0" w:color="auto"/>
            </w:tcBorders>
            <w:shd w:val="clear" w:color="auto" w:fill="auto"/>
          </w:tcPr>
          <w:p w14:paraId="795F41F2"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0.7</w:t>
            </w:r>
          </w:p>
        </w:tc>
        <w:tc>
          <w:tcPr>
            <w:tcW w:w="835" w:type="dxa"/>
            <w:tcBorders>
              <w:top w:val="nil"/>
              <w:left w:val="single" w:sz="6" w:space="0" w:color="auto"/>
              <w:bottom w:val="nil"/>
              <w:right w:val="nil"/>
            </w:tcBorders>
            <w:shd w:val="clear" w:color="auto" w:fill="auto"/>
          </w:tcPr>
          <w:p w14:paraId="5671E89C"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4.7</w:t>
            </w:r>
          </w:p>
        </w:tc>
      </w:tr>
      <w:tr w:rsidR="003C6E0A" w:rsidRPr="003C6E0A" w14:paraId="11CE99BF" w14:textId="77777777" w:rsidTr="00D53018">
        <w:trPr>
          <w:cantSplit/>
        </w:trPr>
        <w:tc>
          <w:tcPr>
            <w:tcW w:w="1418" w:type="dxa"/>
            <w:tcBorders>
              <w:top w:val="nil"/>
              <w:left w:val="nil"/>
              <w:bottom w:val="nil"/>
              <w:right w:val="single" w:sz="6" w:space="0" w:color="auto"/>
            </w:tcBorders>
            <w:shd w:val="clear" w:color="auto" w:fill="auto"/>
          </w:tcPr>
          <w:p w14:paraId="6757B05D"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7</w:t>
            </w:r>
            <w:r w:rsidRPr="003C6E0A">
              <w:rPr>
                <w:rFonts w:eastAsia="標楷體" w:hint="eastAsia"/>
                <w:color w:val="000000" w:themeColor="text1"/>
              </w:rPr>
              <w:t>月</w:t>
            </w:r>
          </w:p>
        </w:tc>
        <w:tc>
          <w:tcPr>
            <w:tcW w:w="989" w:type="dxa"/>
            <w:tcBorders>
              <w:top w:val="nil"/>
              <w:left w:val="single" w:sz="6" w:space="0" w:color="auto"/>
              <w:bottom w:val="nil"/>
              <w:right w:val="single" w:sz="6" w:space="0" w:color="auto"/>
            </w:tcBorders>
            <w:shd w:val="clear" w:color="auto" w:fill="auto"/>
          </w:tcPr>
          <w:p w14:paraId="2A15CF5B" w14:textId="77777777" w:rsidR="003C6E0A" w:rsidRPr="003C6E0A" w:rsidRDefault="003C6E0A" w:rsidP="00D53018">
            <w:pPr>
              <w:adjustRightInd w:val="0"/>
              <w:snapToGrid w:val="0"/>
              <w:spacing w:line="380" w:lineRule="atLeast"/>
              <w:jc w:val="center"/>
              <w:rPr>
                <w:rFonts w:eastAsia="標楷體"/>
                <w:color w:val="000000" w:themeColor="text1"/>
              </w:rPr>
            </w:pPr>
          </w:p>
        </w:tc>
        <w:tc>
          <w:tcPr>
            <w:tcW w:w="989" w:type="dxa"/>
            <w:tcBorders>
              <w:top w:val="nil"/>
              <w:left w:val="single" w:sz="6" w:space="0" w:color="auto"/>
              <w:bottom w:val="nil"/>
              <w:right w:val="single" w:sz="6" w:space="0" w:color="auto"/>
            </w:tcBorders>
            <w:shd w:val="clear" w:color="auto" w:fill="auto"/>
          </w:tcPr>
          <w:p w14:paraId="21C09B4B" w14:textId="77777777" w:rsidR="003C6E0A" w:rsidRPr="003C6E0A" w:rsidRDefault="003C6E0A" w:rsidP="00D53018">
            <w:pPr>
              <w:adjustRightInd w:val="0"/>
              <w:snapToGrid w:val="0"/>
              <w:spacing w:line="380" w:lineRule="atLeast"/>
              <w:jc w:val="center"/>
              <w:rPr>
                <w:rFonts w:eastAsia="標楷體"/>
                <w:color w:val="000000" w:themeColor="text1"/>
              </w:rPr>
            </w:pPr>
          </w:p>
        </w:tc>
        <w:tc>
          <w:tcPr>
            <w:tcW w:w="840" w:type="dxa"/>
            <w:tcBorders>
              <w:top w:val="nil"/>
              <w:left w:val="single" w:sz="6" w:space="0" w:color="auto"/>
              <w:bottom w:val="nil"/>
              <w:right w:val="single" w:sz="6" w:space="0" w:color="auto"/>
            </w:tcBorders>
            <w:shd w:val="clear" w:color="auto" w:fill="auto"/>
          </w:tcPr>
          <w:p w14:paraId="75125FCA"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417.0</w:t>
            </w:r>
          </w:p>
        </w:tc>
        <w:tc>
          <w:tcPr>
            <w:tcW w:w="784" w:type="dxa"/>
            <w:tcBorders>
              <w:top w:val="nil"/>
              <w:left w:val="single" w:sz="6" w:space="0" w:color="auto"/>
              <w:bottom w:val="nil"/>
              <w:right w:val="single" w:sz="6" w:space="0" w:color="auto"/>
            </w:tcBorders>
            <w:shd w:val="clear" w:color="auto" w:fill="auto"/>
          </w:tcPr>
          <w:p w14:paraId="5CF1B687"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26.9</w:t>
            </w:r>
          </w:p>
        </w:tc>
        <w:tc>
          <w:tcPr>
            <w:tcW w:w="793" w:type="dxa"/>
            <w:tcBorders>
              <w:top w:val="nil"/>
              <w:left w:val="single" w:sz="6" w:space="0" w:color="auto"/>
              <w:bottom w:val="nil"/>
              <w:right w:val="single" w:sz="6" w:space="0" w:color="auto"/>
            </w:tcBorders>
            <w:shd w:val="clear" w:color="auto" w:fill="auto"/>
          </w:tcPr>
          <w:p w14:paraId="3FF43355"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451.9</w:t>
            </w:r>
          </w:p>
        </w:tc>
        <w:tc>
          <w:tcPr>
            <w:tcW w:w="844" w:type="dxa"/>
            <w:tcBorders>
              <w:top w:val="nil"/>
              <w:left w:val="single" w:sz="6" w:space="0" w:color="auto"/>
              <w:bottom w:val="nil"/>
              <w:right w:val="single" w:sz="6" w:space="0" w:color="auto"/>
            </w:tcBorders>
            <w:shd w:val="clear" w:color="auto" w:fill="auto"/>
          </w:tcPr>
          <w:p w14:paraId="16621900"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26.1</w:t>
            </w:r>
          </w:p>
        </w:tc>
        <w:tc>
          <w:tcPr>
            <w:tcW w:w="910" w:type="dxa"/>
            <w:tcBorders>
              <w:top w:val="nil"/>
              <w:left w:val="single" w:sz="6" w:space="0" w:color="auto"/>
              <w:bottom w:val="nil"/>
              <w:right w:val="single" w:sz="6" w:space="0" w:color="auto"/>
            </w:tcBorders>
            <w:shd w:val="clear" w:color="auto" w:fill="auto"/>
          </w:tcPr>
          <w:p w14:paraId="4C65D5AA" w14:textId="77777777" w:rsidR="003C6E0A" w:rsidRPr="003C6E0A" w:rsidRDefault="003C6E0A" w:rsidP="00D53018">
            <w:pPr>
              <w:adjustRightInd w:val="0"/>
              <w:snapToGrid w:val="0"/>
              <w:spacing w:line="380" w:lineRule="atLeast"/>
              <w:jc w:val="center"/>
              <w:rPr>
                <w:color w:val="000000" w:themeColor="text1"/>
              </w:rPr>
            </w:pPr>
            <w:r w:rsidRPr="003C6E0A">
              <w:rPr>
                <w:rFonts w:eastAsia="標楷體" w:hint="eastAsia"/>
                <w:color w:val="000000" w:themeColor="text1"/>
              </w:rPr>
              <w:t>-35.0</w:t>
            </w:r>
          </w:p>
        </w:tc>
        <w:tc>
          <w:tcPr>
            <w:tcW w:w="854" w:type="dxa"/>
            <w:tcBorders>
              <w:top w:val="nil"/>
              <w:left w:val="single" w:sz="6" w:space="0" w:color="auto"/>
              <w:bottom w:val="nil"/>
              <w:right w:val="single" w:sz="6" w:space="0" w:color="auto"/>
            </w:tcBorders>
            <w:shd w:val="clear" w:color="auto" w:fill="auto"/>
          </w:tcPr>
          <w:p w14:paraId="79C2AB3A"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3.7</w:t>
            </w:r>
          </w:p>
        </w:tc>
        <w:tc>
          <w:tcPr>
            <w:tcW w:w="835" w:type="dxa"/>
            <w:tcBorders>
              <w:top w:val="nil"/>
              <w:left w:val="single" w:sz="6" w:space="0" w:color="auto"/>
              <w:bottom w:val="nil"/>
              <w:right w:val="nil"/>
            </w:tcBorders>
            <w:shd w:val="clear" w:color="auto" w:fill="auto"/>
          </w:tcPr>
          <w:p w14:paraId="3C2FD36C"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4.5</w:t>
            </w:r>
          </w:p>
        </w:tc>
      </w:tr>
      <w:tr w:rsidR="003C6E0A" w:rsidRPr="003C6E0A" w14:paraId="63B5568D" w14:textId="77777777" w:rsidTr="00D53018">
        <w:trPr>
          <w:cantSplit/>
        </w:trPr>
        <w:tc>
          <w:tcPr>
            <w:tcW w:w="1418" w:type="dxa"/>
            <w:tcBorders>
              <w:top w:val="nil"/>
              <w:left w:val="nil"/>
              <w:bottom w:val="nil"/>
              <w:right w:val="single" w:sz="6" w:space="0" w:color="auto"/>
            </w:tcBorders>
            <w:shd w:val="clear" w:color="auto" w:fill="auto"/>
          </w:tcPr>
          <w:p w14:paraId="3DED011D"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8</w:t>
            </w:r>
            <w:r w:rsidRPr="003C6E0A">
              <w:rPr>
                <w:rFonts w:eastAsia="標楷體" w:hint="eastAsia"/>
                <w:color w:val="000000" w:themeColor="text1"/>
              </w:rPr>
              <w:t>月</w:t>
            </w:r>
          </w:p>
        </w:tc>
        <w:tc>
          <w:tcPr>
            <w:tcW w:w="989" w:type="dxa"/>
            <w:tcBorders>
              <w:top w:val="nil"/>
              <w:left w:val="single" w:sz="6" w:space="0" w:color="auto"/>
              <w:bottom w:val="nil"/>
              <w:right w:val="single" w:sz="6" w:space="0" w:color="auto"/>
            </w:tcBorders>
            <w:shd w:val="clear" w:color="auto" w:fill="auto"/>
          </w:tcPr>
          <w:p w14:paraId="48508F60" w14:textId="77777777" w:rsidR="003C6E0A" w:rsidRPr="003C6E0A" w:rsidRDefault="003C6E0A" w:rsidP="00D53018">
            <w:pPr>
              <w:adjustRightInd w:val="0"/>
              <w:snapToGrid w:val="0"/>
              <w:spacing w:line="380" w:lineRule="atLeast"/>
              <w:jc w:val="center"/>
              <w:rPr>
                <w:rFonts w:eastAsia="標楷體"/>
                <w:color w:val="000000" w:themeColor="text1"/>
              </w:rPr>
            </w:pPr>
          </w:p>
        </w:tc>
        <w:tc>
          <w:tcPr>
            <w:tcW w:w="989" w:type="dxa"/>
            <w:tcBorders>
              <w:top w:val="nil"/>
              <w:left w:val="single" w:sz="6" w:space="0" w:color="auto"/>
              <w:bottom w:val="nil"/>
              <w:right w:val="single" w:sz="6" w:space="0" w:color="auto"/>
            </w:tcBorders>
            <w:shd w:val="clear" w:color="auto" w:fill="auto"/>
          </w:tcPr>
          <w:p w14:paraId="5599278C" w14:textId="77777777" w:rsidR="003C6E0A" w:rsidRPr="003C6E0A" w:rsidRDefault="003C6E0A" w:rsidP="00D53018">
            <w:pPr>
              <w:adjustRightInd w:val="0"/>
              <w:snapToGrid w:val="0"/>
              <w:spacing w:line="380" w:lineRule="atLeast"/>
              <w:jc w:val="center"/>
              <w:rPr>
                <w:rFonts w:eastAsia="標楷體"/>
                <w:color w:val="000000" w:themeColor="text1"/>
              </w:rPr>
            </w:pPr>
          </w:p>
        </w:tc>
        <w:tc>
          <w:tcPr>
            <w:tcW w:w="840" w:type="dxa"/>
            <w:tcBorders>
              <w:top w:val="nil"/>
              <w:left w:val="single" w:sz="6" w:space="0" w:color="auto"/>
              <w:bottom w:val="nil"/>
              <w:right w:val="single" w:sz="6" w:space="0" w:color="auto"/>
            </w:tcBorders>
            <w:shd w:val="clear" w:color="auto" w:fill="auto"/>
          </w:tcPr>
          <w:p w14:paraId="6F8EFF3F" w14:textId="77777777" w:rsidR="003C6E0A" w:rsidRPr="003C6E0A" w:rsidRDefault="003C6E0A" w:rsidP="00D53018">
            <w:pPr>
              <w:adjustRightInd w:val="0"/>
              <w:snapToGrid w:val="0"/>
              <w:spacing w:line="380" w:lineRule="atLeast"/>
              <w:jc w:val="center"/>
              <w:rPr>
                <w:color w:val="000000" w:themeColor="text1"/>
              </w:rPr>
            </w:pPr>
            <w:r w:rsidRPr="003C6E0A">
              <w:rPr>
                <w:rFonts w:eastAsia="標楷體" w:hint="eastAsia"/>
                <w:color w:val="000000" w:themeColor="text1"/>
              </w:rPr>
              <w:t>433.7</w:t>
            </w:r>
          </w:p>
        </w:tc>
        <w:tc>
          <w:tcPr>
            <w:tcW w:w="784" w:type="dxa"/>
            <w:tcBorders>
              <w:top w:val="nil"/>
              <w:left w:val="single" w:sz="6" w:space="0" w:color="auto"/>
              <w:bottom w:val="nil"/>
              <w:right w:val="single" w:sz="6" w:space="0" w:color="auto"/>
            </w:tcBorders>
            <w:shd w:val="clear" w:color="auto" w:fill="auto"/>
          </w:tcPr>
          <w:p w14:paraId="5BE30879" w14:textId="77777777" w:rsidR="003C6E0A" w:rsidRPr="003C6E0A" w:rsidRDefault="003C6E0A" w:rsidP="00D53018">
            <w:pPr>
              <w:adjustRightInd w:val="0"/>
              <w:snapToGrid w:val="0"/>
              <w:spacing w:line="380" w:lineRule="atLeast"/>
              <w:jc w:val="center"/>
              <w:rPr>
                <w:color w:val="000000" w:themeColor="text1"/>
              </w:rPr>
            </w:pPr>
            <w:r w:rsidRPr="003C6E0A">
              <w:rPr>
                <w:rFonts w:eastAsia="標楷體" w:hint="eastAsia"/>
                <w:color w:val="000000" w:themeColor="text1"/>
              </w:rPr>
              <w:t>25.9</w:t>
            </w:r>
          </w:p>
        </w:tc>
        <w:tc>
          <w:tcPr>
            <w:tcW w:w="793" w:type="dxa"/>
            <w:tcBorders>
              <w:top w:val="nil"/>
              <w:left w:val="single" w:sz="6" w:space="0" w:color="auto"/>
              <w:bottom w:val="nil"/>
              <w:right w:val="single" w:sz="6" w:space="0" w:color="auto"/>
            </w:tcBorders>
            <w:shd w:val="clear" w:color="auto" w:fill="auto"/>
          </w:tcPr>
          <w:p w14:paraId="2FC8FC13" w14:textId="77777777" w:rsidR="003C6E0A" w:rsidRPr="003C6E0A" w:rsidRDefault="003C6E0A" w:rsidP="00D53018">
            <w:pPr>
              <w:adjustRightInd w:val="0"/>
              <w:snapToGrid w:val="0"/>
              <w:spacing w:line="380" w:lineRule="atLeast"/>
              <w:jc w:val="center"/>
              <w:rPr>
                <w:color w:val="000000" w:themeColor="text1"/>
              </w:rPr>
            </w:pPr>
            <w:r w:rsidRPr="003C6E0A">
              <w:rPr>
                <w:rFonts w:eastAsia="標楷體" w:hint="eastAsia"/>
                <w:color w:val="000000" w:themeColor="text1"/>
              </w:rPr>
              <w:t>459.9</w:t>
            </w:r>
          </w:p>
        </w:tc>
        <w:tc>
          <w:tcPr>
            <w:tcW w:w="844" w:type="dxa"/>
            <w:tcBorders>
              <w:top w:val="nil"/>
              <w:left w:val="single" w:sz="6" w:space="0" w:color="auto"/>
              <w:bottom w:val="nil"/>
              <w:right w:val="single" w:sz="6" w:space="0" w:color="auto"/>
            </w:tcBorders>
            <w:shd w:val="clear" w:color="auto" w:fill="auto"/>
          </w:tcPr>
          <w:p w14:paraId="4C7B30E1" w14:textId="77777777" w:rsidR="003C6E0A" w:rsidRPr="003C6E0A" w:rsidRDefault="003C6E0A" w:rsidP="00D53018">
            <w:pPr>
              <w:adjustRightInd w:val="0"/>
              <w:snapToGrid w:val="0"/>
              <w:spacing w:line="380" w:lineRule="atLeast"/>
              <w:jc w:val="center"/>
              <w:rPr>
                <w:color w:val="000000" w:themeColor="text1"/>
              </w:rPr>
            </w:pPr>
            <w:r w:rsidRPr="003C6E0A">
              <w:rPr>
                <w:rFonts w:eastAsia="標楷體"/>
                <w:color w:val="000000" w:themeColor="text1"/>
              </w:rPr>
              <w:t>28.1</w:t>
            </w:r>
          </w:p>
        </w:tc>
        <w:tc>
          <w:tcPr>
            <w:tcW w:w="910" w:type="dxa"/>
            <w:tcBorders>
              <w:top w:val="nil"/>
              <w:left w:val="single" w:sz="6" w:space="0" w:color="auto"/>
              <w:bottom w:val="nil"/>
              <w:right w:val="single" w:sz="6" w:space="0" w:color="auto"/>
            </w:tcBorders>
            <w:shd w:val="clear" w:color="auto" w:fill="auto"/>
          </w:tcPr>
          <w:p w14:paraId="2D0F089F" w14:textId="77777777" w:rsidR="003C6E0A" w:rsidRPr="003C6E0A" w:rsidRDefault="003C6E0A" w:rsidP="00D53018">
            <w:pPr>
              <w:adjustRightInd w:val="0"/>
              <w:snapToGrid w:val="0"/>
              <w:spacing w:line="380" w:lineRule="atLeast"/>
              <w:jc w:val="center"/>
              <w:rPr>
                <w:color w:val="000000" w:themeColor="text1"/>
              </w:rPr>
            </w:pPr>
            <w:r w:rsidRPr="003C6E0A">
              <w:rPr>
                <w:rFonts w:eastAsia="標楷體" w:hint="eastAsia"/>
                <w:color w:val="000000" w:themeColor="text1"/>
              </w:rPr>
              <w:t>-26.3</w:t>
            </w:r>
          </w:p>
        </w:tc>
        <w:tc>
          <w:tcPr>
            <w:tcW w:w="854" w:type="dxa"/>
            <w:tcBorders>
              <w:top w:val="nil"/>
              <w:left w:val="single" w:sz="6" w:space="0" w:color="auto"/>
              <w:bottom w:val="nil"/>
              <w:right w:val="single" w:sz="6" w:space="0" w:color="auto"/>
            </w:tcBorders>
            <w:shd w:val="clear" w:color="auto" w:fill="auto"/>
          </w:tcPr>
          <w:p w14:paraId="34CA9048"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1.6</w:t>
            </w:r>
          </w:p>
        </w:tc>
        <w:tc>
          <w:tcPr>
            <w:tcW w:w="835" w:type="dxa"/>
            <w:tcBorders>
              <w:top w:val="nil"/>
              <w:left w:val="single" w:sz="6" w:space="0" w:color="auto"/>
              <w:bottom w:val="nil"/>
              <w:right w:val="nil"/>
            </w:tcBorders>
            <w:shd w:val="clear" w:color="auto" w:fill="auto"/>
          </w:tcPr>
          <w:p w14:paraId="5A0DEFCC"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4.3</w:t>
            </w:r>
          </w:p>
        </w:tc>
      </w:tr>
      <w:tr w:rsidR="003C6E0A" w:rsidRPr="003C6E0A" w14:paraId="674DE49D" w14:textId="77777777" w:rsidTr="00D53018">
        <w:trPr>
          <w:cantSplit/>
        </w:trPr>
        <w:tc>
          <w:tcPr>
            <w:tcW w:w="1418" w:type="dxa"/>
            <w:tcBorders>
              <w:top w:val="nil"/>
              <w:left w:val="nil"/>
              <w:bottom w:val="nil"/>
              <w:right w:val="single" w:sz="6" w:space="0" w:color="auto"/>
            </w:tcBorders>
            <w:shd w:val="clear" w:color="auto" w:fill="auto"/>
          </w:tcPr>
          <w:p w14:paraId="3EC63936"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9</w:t>
            </w:r>
            <w:r w:rsidRPr="003C6E0A">
              <w:rPr>
                <w:rFonts w:eastAsia="標楷體" w:hint="eastAsia"/>
                <w:color w:val="000000" w:themeColor="text1"/>
              </w:rPr>
              <w:t>月</w:t>
            </w:r>
          </w:p>
        </w:tc>
        <w:tc>
          <w:tcPr>
            <w:tcW w:w="989" w:type="dxa"/>
            <w:tcBorders>
              <w:top w:val="nil"/>
              <w:left w:val="single" w:sz="6" w:space="0" w:color="auto"/>
              <w:bottom w:val="nil"/>
              <w:right w:val="single" w:sz="6" w:space="0" w:color="auto"/>
            </w:tcBorders>
            <w:shd w:val="clear" w:color="auto" w:fill="auto"/>
          </w:tcPr>
          <w:p w14:paraId="558DAC3A"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5.5(III)</w:t>
            </w:r>
          </w:p>
        </w:tc>
        <w:tc>
          <w:tcPr>
            <w:tcW w:w="989" w:type="dxa"/>
            <w:tcBorders>
              <w:top w:val="nil"/>
              <w:left w:val="single" w:sz="6" w:space="0" w:color="auto"/>
              <w:bottom w:val="nil"/>
              <w:right w:val="single" w:sz="6" w:space="0" w:color="auto"/>
            </w:tcBorders>
            <w:shd w:val="clear" w:color="auto" w:fill="auto"/>
          </w:tcPr>
          <w:p w14:paraId="3714FE38"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7.6(III)</w:t>
            </w:r>
          </w:p>
        </w:tc>
        <w:tc>
          <w:tcPr>
            <w:tcW w:w="840" w:type="dxa"/>
            <w:tcBorders>
              <w:top w:val="nil"/>
              <w:left w:val="single" w:sz="6" w:space="0" w:color="auto"/>
              <w:bottom w:val="nil"/>
              <w:right w:val="single" w:sz="6" w:space="0" w:color="auto"/>
            </w:tcBorders>
            <w:shd w:val="clear" w:color="auto" w:fill="auto"/>
          </w:tcPr>
          <w:p w14:paraId="3B697952"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441.8</w:t>
            </w:r>
          </w:p>
        </w:tc>
        <w:tc>
          <w:tcPr>
            <w:tcW w:w="784" w:type="dxa"/>
            <w:tcBorders>
              <w:top w:val="nil"/>
              <w:left w:val="single" w:sz="6" w:space="0" w:color="auto"/>
              <w:bottom w:val="nil"/>
              <w:right w:val="single" w:sz="6" w:space="0" w:color="auto"/>
            </w:tcBorders>
            <w:shd w:val="clear" w:color="auto" w:fill="auto"/>
          </w:tcPr>
          <w:p w14:paraId="5860037F"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16.5</w:t>
            </w:r>
          </w:p>
        </w:tc>
        <w:tc>
          <w:tcPr>
            <w:tcW w:w="793" w:type="dxa"/>
            <w:tcBorders>
              <w:top w:val="nil"/>
              <w:left w:val="single" w:sz="6" w:space="0" w:color="auto"/>
              <w:bottom w:val="nil"/>
              <w:right w:val="single" w:sz="6" w:space="0" w:color="auto"/>
            </w:tcBorders>
            <w:shd w:val="clear" w:color="auto" w:fill="auto"/>
          </w:tcPr>
          <w:p w14:paraId="76730EA1"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484.2</w:t>
            </w:r>
          </w:p>
        </w:tc>
        <w:tc>
          <w:tcPr>
            <w:tcW w:w="844" w:type="dxa"/>
            <w:tcBorders>
              <w:top w:val="nil"/>
              <w:left w:val="single" w:sz="6" w:space="0" w:color="auto"/>
              <w:bottom w:val="nil"/>
              <w:right w:val="single" w:sz="6" w:space="0" w:color="auto"/>
            </w:tcBorders>
            <w:shd w:val="clear" w:color="auto" w:fill="auto"/>
          </w:tcPr>
          <w:p w14:paraId="37051B1E"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23.5</w:t>
            </w:r>
          </w:p>
        </w:tc>
        <w:tc>
          <w:tcPr>
            <w:tcW w:w="910" w:type="dxa"/>
            <w:tcBorders>
              <w:top w:val="nil"/>
              <w:left w:val="single" w:sz="6" w:space="0" w:color="auto"/>
              <w:bottom w:val="nil"/>
              <w:right w:val="single" w:sz="6" w:space="0" w:color="auto"/>
            </w:tcBorders>
            <w:shd w:val="clear" w:color="auto" w:fill="auto"/>
          </w:tcPr>
          <w:p w14:paraId="59EE25A3"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-42.4</w:t>
            </w:r>
          </w:p>
        </w:tc>
        <w:tc>
          <w:tcPr>
            <w:tcW w:w="854" w:type="dxa"/>
            <w:tcBorders>
              <w:top w:val="nil"/>
              <w:left w:val="single" w:sz="6" w:space="0" w:color="auto"/>
              <w:bottom w:val="nil"/>
              <w:right w:val="single" w:sz="6" w:space="0" w:color="auto"/>
            </w:tcBorders>
            <w:shd w:val="clear" w:color="auto" w:fill="auto"/>
          </w:tcPr>
          <w:p w14:paraId="2026D2F5"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1.4</w:t>
            </w:r>
          </w:p>
        </w:tc>
        <w:tc>
          <w:tcPr>
            <w:tcW w:w="835" w:type="dxa"/>
            <w:tcBorders>
              <w:top w:val="nil"/>
              <w:left w:val="single" w:sz="6" w:space="0" w:color="auto"/>
              <w:bottom w:val="nil"/>
              <w:right w:val="nil"/>
            </w:tcBorders>
            <w:shd w:val="clear" w:color="auto" w:fill="auto"/>
          </w:tcPr>
          <w:p w14:paraId="0C77B455"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4.</w:t>
            </w:r>
            <w:r w:rsidRPr="003C6E0A">
              <w:rPr>
                <w:rFonts w:eastAsia="標楷體" w:hint="eastAsia"/>
                <w:color w:val="000000" w:themeColor="text1"/>
              </w:rPr>
              <w:t>1</w:t>
            </w:r>
          </w:p>
        </w:tc>
      </w:tr>
      <w:tr w:rsidR="003C6E0A" w:rsidRPr="003C6E0A" w14:paraId="784DC359" w14:textId="77777777" w:rsidTr="00D53018">
        <w:trPr>
          <w:cantSplit/>
        </w:trPr>
        <w:tc>
          <w:tcPr>
            <w:tcW w:w="1418" w:type="dxa"/>
            <w:tcBorders>
              <w:top w:val="nil"/>
              <w:left w:val="nil"/>
              <w:bottom w:val="nil"/>
              <w:right w:val="single" w:sz="6" w:space="0" w:color="auto"/>
            </w:tcBorders>
            <w:shd w:val="clear" w:color="auto" w:fill="auto"/>
          </w:tcPr>
          <w:p w14:paraId="32483CAB"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10</w:t>
            </w:r>
            <w:r w:rsidRPr="003C6E0A">
              <w:rPr>
                <w:rFonts w:eastAsia="標楷體" w:hint="eastAsia"/>
                <w:color w:val="000000" w:themeColor="text1"/>
              </w:rPr>
              <w:t>月</w:t>
            </w:r>
          </w:p>
        </w:tc>
        <w:tc>
          <w:tcPr>
            <w:tcW w:w="989" w:type="dxa"/>
            <w:tcBorders>
              <w:top w:val="nil"/>
              <w:left w:val="single" w:sz="6" w:space="0" w:color="auto"/>
              <w:bottom w:val="nil"/>
              <w:right w:val="single" w:sz="6" w:space="0" w:color="auto"/>
            </w:tcBorders>
            <w:shd w:val="clear" w:color="auto" w:fill="auto"/>
          </w:tcPr>
          <w:p w14:paraId="184C399A" w14:textId="77777777" w:rsidR="003C6E0A" w:rsidRPr="003C6E0A" w:rsidRDefault="003C6E0A" w:rsidP="00D53018">
            <w:pPr>
              <w:adjustRightInd w:val="0"/>
              <w:snapToGrid w:val="0"/>
              <w:spacing w:line="380" w:lineRule="atLeast"/>
              <w:jc w:val="center"/>
              <w:rPr>
                <w:rFonts w:eastAsia="標楷體"/>
                <w:color w:val="000000" w:themeColor="text1"/>
              </w:rPr>
            </w:pPr>
          </w:p>
        </w:tc>
        <w:tc>
          <w:tcPr>
            <w:tcW w:w="989" w:type="dxa"/>
            <w:tcBorders>
              <w:top w:val="nil"/>
              <w:left w:val="single" w:sz="6" w:space="0" w:color="auto"/>
              <w:bottom w:val="nil"/>
              <w:right w:val="single" w:sz="6" w:space="0" w:color="auto"/>
            </w:tcBorders>
            <w:shd w:val="clear" w:color="auto" w:fill="auto"/>
          </w:tcPr>
          <w:p w14:paraId="3F4A7561" w14:textId="77777777" w:rsidR="003C6E0A" w:rsidRPr="003C6E0A" w:rsidRDefault="003C6E0A" w:rsidP="00D53018">
            <w:pPr>
              <w:adjustRightInd w:val="0"/>
              <w:snapToGrid w:val="0"/>
              <w:spacing w:line="380" w:lineRule="atLeast"/>
              <w:jc w:val="center"/>
              <w:rPr>
                <w:rFonts w:eastAsia="標楷體"/>
                <w:color w:val="000000" w:themeColor="text1"/>
              </w:rPr>
            </w:pPr>
          </w:p>
        </w:tc>
        <w:tc>
          <w:tcPr>
            <w:tcW w:w="840" w:type="dxa"/>
            <w:tcBorders>
              <w:top w:val="nil"/>
              <w:left w:val="single" w:sz="6" w:space="0" w:color="auto"/>
              <w:bottom w:val="nil"/>
              <w:right w:val="single" w:sz="6" w:space="0" w:color="auto"/>
            </w:tcBorders>
            <w:shd w:val="clear" w:color="auto" w:fill="auto"/>
          </w:tcPr>
          <w:p w14:paraId="2685D911"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418.3</w:t>
            </w:r>
          </w:p>
        </w:tc>
        <w:tc>
          <w:tcPr>
            <w:tcW w:w="784" w:type="dxa"/>
            <w:tcBorders>
              <w:top w:val="nil"/>
              <w:left w:val="single" w:sz="6" w:space="0" w:color="auto"/>
              <w:bottom w:val="nil"/>
              <w:right w:val="single" w:sz="6" w:space="0" w:color="auto"/>
            </w:tcBorders>
            <w:shd w:val="clear" w:color="auto" w:fill="auto"/>
          </w:tcPr>
          <w:p w14:paraId="77E517F2"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21.4</w:t>
            </w:r>
          </w:p>
        </w:tc>
        <w:tc>
          <w:tcPr>
            <w:tcW w:w="793" w:type="dxa"/>
            <w:tcBorders>
              <w:top w:val="nil"/>
              <w:left w:val="single" w:sz="6" w:space="0" w:color="auto"/>
              <w:bottom w:val="nil"/>
              <w:right w:val="single" w:sz="6" w:space="0" w:color="auto"/>
            </w:tcBorders>
            <w:shd w:val="clear" w:color="auto" w:fill="auto"/>
          </w:tcPr>
          <w:p w14:paraId="2AD496A7"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448.7</w:t>
            </w:r>
          </w:p>
        </w:tc>
        <w:tc>
          <w:tcPr>
            <w:tcW w:w="844" w:type="dxa"/>
            <w:tcBorders>
              <w:top w:val="nil"/>
              <w:left w:val="single" w:sz="6" w:space="0" w:color="auto"/>
              <w:bottom w:val="nil"/>
              <w:right w:val="single" w:sz="6" w:space="0" w:color="auto"/>
            </w:tcBorders>
            <w:shd w:val="clear" w:color="auto" w:fill="auto"/>
          </w:tcPr>
          <w:p w14:paraId="38A4422F"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17.7</w:t>
            </w:r>
          </w:p>
        </w:tc>
        <w:tc>
          <w:tcPr>
            <w:tcW w:w="910" w:type="dxa"/>
            <w:tcBorders>
              <w:top w:val="nil"/>
              <w:left w:val="single" w:sz="6" w:space="0" w:color="auto"/>
              <w:bottom w:val="nil"/>
              <w:right w:val="single" w:sz="6" w:space="0" w:color="auto"/>
            </w:tcBorders>
            <w:shd w:val="clear" w:color="auto" w:fill="auto"/>
          </w:tcPr>
          <w:p w14:paraId="108BE3C9" w14:textId="77777777" w:rsidR="003C6E0A" w:rsidRPr="003C6E0A" w:rsidRDefault="003C6E0A" w:rsidP="00D53018">
            <w:pPr>
              <w:adjustRightInd w:val="0"/>
              <w:snapToGrid w:val="0"/>
              <w:spacing w:line="380" w:lineRule="atLeast"/>
              <w:jc w:val="center"/>
              <w:rPr>
                <w:color w:val="000000" w:themeColor="text1"/>
              </w:rPr>
            </w:pPr>
            <w:r w:rsidRPr="003C6E0A">
              <w:rPr>
                <w:rFonts w:hint="eastAsia"/>
                <w:color w:val="000000" w:themeColor="text1"/>
              </w:rPr>
              <w:t>-30.5</w:t>
            </w:r>
          </w:p>
        </w:tc>
        <w:tc>
          <w:tcPr>
            <w:tcW w:w="854" w:type="dxa"/>
            <w:tcBorders>
              <w:top w:val="nil"/>
              <w:left w:val="single" w:sz="6" w:space="0" w:color="auto"/>
              <w:bottom w:val="nil"/>
              <w:right w:val="single" w:sz="6" w:space="0" w:color="auto"/>
            </w:tcBorders>
            <w:shd w:val="clear" w:color="auto" w:fill="auto"/>
          </w:tcPr>
          <w:p w14:paraId="61AE6046"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1.7</w:t>
            </w:r>
          </w:p>
        </w:tc>
        <w:tc>
          <w:tcPr>
            <w:tcW w:w="835" w:type="dxa"/>
            <w:tcBorders>
              <w:top w:val="nil"/>
              <w:left w:val="single" w:sz="6" w:space="0" w:color="auto"/>
              <w:bottom w:val="nil"/>
              <w:right w:val="nil"/>
            </w:tcBorders>
            <w:shd w:val="clear" w:color="auto" w:fill="auto"/>
          </w:tcPr>
          <w:p w14:paraId="79B0377E"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3.9</w:t>
            </w:r>
          </w:p>
        </w:tc>
      </w:tr>
      <w:tr w:rsidR="003C6E0A" w:rsidRPr="003C6E0A" w14:paraId="58597FD5" w14:textId="77777777" w:rsidTr="00D53018">
        <w:trPr>
          <w:cantSplit/>
        </w:trPr>
        <w:tc>
          <w:tcPr>
            <w:tcW w:w="1418" w:type="dxa"/>
            <w:tcBorders>
              <w:top w:val="nil"/>
              <w:left w:val="nil"/>
              <w:bottom w:val="nil"/>
              <w:right w:val="single" w:sz="6" w:space="0" w:color="auto"/>
            </w:tcBorders>
            <w:shd w:val="clear" w:color="auto" w:fill="auto"/>
          </w:tcPr>
          <w:p w14:paraId="5A4C20CC"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11</w:t>
            </w:r>
            <w:r w:rsidRPr="003C6E0A">
              <w:rPr>
                <w:rFonts w:eastAsia="標楷體" w:hint="eastAsia"/>
                <w:color w:val="000000" w:themeColor="text1"/>
              </w:rPr>
              <w:t>月</w:t>
            </w:r>
          </w:p>
          <w:p w14:paraId="35930881"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12</w:t>
            </w:r>
            <w:r w:rsidRPr="003C6E0A">
              <w:rPr>
                <w:rFonts w:eastAsia="標楷體" w:hint="eastAsia"/>
                <w:color w:val="000000" w:themeColor="text1"/>
              </w:rPr>
              <w:t>月</w:t>
            </w:r>
          </w:p>
        </w:tc>
        <w:tc>
          <w:tcPr>
            <w:tcW w:w="989" w:type="dxa"/>
            <w:tcBorders>
              <w:top w:val="nil"/>
              <w:left w:val="single" w:sz="6" w:space="0" w:color="auto"/>
              <w:bottom w:val="nil"/>
              <w:right w:val="single" w:sz="6" w:space="0" w:color="auto"/>
            </w:tcBorders>
            <w:shd w:val="clear" w:color="auto" w:fill="auto"/>
          </w:tcPr>
          <w:p w14:paraId="64BA00E5" w14:textId="77777777" w:rsidR="003C6E0A" w:rsidRPr="003C6E0A" w:rsidRDefault="003C6E0A" w:rsidP="00D53018">
            <w:pPr>
              <w:adjustRightInd w:val="0"/>
              <w:snapToGrid w:val="0"/>
              <w:spacing w:line="380" w:lineRule="atLeast"/>
              <w:jc w:val="center"/>
              <w:rPr>
                <w:rFonts w:eastAsia="標楷體"/>
                <w:color w:val="000000" w:themeColor="text1"/>
              </w:rPr>
            </w:pPr>
          </w:p>
          <w:p w14:paraId="4EC14EB2"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4.8(IV)</w:t>
            </w:r>
          </w:p>
        </w:tc>
        <w:tc>
          <w:tcPr>
            <w:tcW w:w="989" w:type="dxa"/>
            <w:tcBorders>
              <w:top w:val="nil"/>
              <w:left w:val="single" w:sz="6" w:space="0" w:color="auto"/>
              <w:bottom w:val="nil"/>
              <w:right w:val="single" w:sz="6" w:space="0" w:color="auto"/>
            </w:tcBorders>
            <w:shd w:val="clear" w:color="auto" w:fill="auto"/>
          </w:tcPr>
          <w:p w14:paraId="68F4E604" w14:textId="77777777" w:rsidR="003C6E0A" w:rsidRPr="003C6E0A" w:rsidRDefault="003C6E0A" w:rsidP="00D53018">
            <w:pPr>
              <w:adjustRightInd w:val="0"/>
              <w:snapToGrid w:val="0"/>
              <w:spacing w:line="380" w:lineRule="atLeast"/>
              <w:jc w:val="center"/>
              <w:rPr>
                <w:rFonts w:eastAsia="標楷體"/>
                <w:color w:val="000000" w:themeColor="text1"/>
              </w:rPr>
            </w:pPr>
          </w:p>
          <w:p w14:paraId="1629221D"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5.8(IV)</w:t>
            </w:r>
          </w:p>
        </w:tc>
        <w:tc>
          <w:tcPr>
            <w:tcW w:w="840" w:type="dxa"/>
            <w:tcBorders>
              <w:top w:val="nil"/>
              <w:left w:val="single" w:sz="6" w:space="0" w:color="auto"/>
              <w:bottom w:val="nil"/>
              <w:right w:val="single" w:sz="6" w:space="0" w:color="auto"/>
            </w:tcBorders>
            <w:shd w:val="clear" w:color="auto" w:fill="auto"/>
          </w:tcPr>
          <w:p w14:paraId="430E7346"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474.4</w:t>
            </w:r>
          </w:p>
          <w:p w14:paraId="1C691BE0"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489.5</w:t>
            </w:r>
          </w:p>
        </w:tc>
        <w:tc>
          <w:tcPr>
            <w:tcW w:w="784" w:type="dxa"/>
            <w:tcBorders>
              <w:top w:val="nil"/>
              <w:left w:val="single" w:sz="6" w:space="0" w:color="auto"/>
              <w:bottom w:val="nil"/>
              <w:right w:val="single" w:sz="6" w:space="0" w:color="auto"/>
            </w:tcBorders>
            <w:shd w:val="clear" w:color="auto" w:fill="auto"/>
          </w:tcPr>
          <w:p w14:paraId="075F12E1"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25.0</w:t>
            </w:r>
          </w:p>
          <w:p w14:paraId="6564058C"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24.8</w:t>
            </w:r>
          </w:p>
        </w:tc>
        <w:tc>
          <w:tcPr>
            <w:tcW w:w="793" w:type="dxa"/>
            <w:tcBorders>
              <w:top w:val="nil"/>
              <w:left w:val="single" w:sz="6" w:space="0" w:color="auto"/>
              <w:bottom w:val="nil"/>
              <w:right w:val="single" w:sz="6" w:space="0" w:color="auto"/>
            </w:tcBorders>
            <w:shd w:val="clear" w:color="auto" w:fill="auto"/>
          </w:tcPr>
          <w:p w14:paraId="4935B476"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486.0</w:t>
            </w:r>
          </w:p>
          <w:p w14:paraId="2C58DC39"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522.3</w:t>
            </w:r>
          </w:p>
        </w:tc>
        <w:tc>
          <w:tcPr>
            <w:tcW w:w="844" w:type="dxa"/>
            <w:tcBorders>
              <w:top w:val="nil"/>
              <w:left w:val="single" w:sz="6" w:space="0" w:color="auto"/>
              <w:bottom w:val="nil"/>
              <w:right w:val="single" w:sz="6" w:space="0" w:color="auto"/>
            </w:tcBorders>
            <w:shd w:val="clear" w:color="auto" w:fill="auto"/>
          </w:tcPr>
          <w:p w14:paraId="680549E0"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20.0</w:t>
            </w:r>
          </w:p>
          <w:p w14:paraId="2DF0080B"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19.3</w:t>
            </w:r>
          </w:p>
        </w:tc>
        <w:tc>
          <w:tcPr>
            <w:tcW w:w="910" w:type="dxa"/>
            <w:tcBorders>
              <w:top w:val="nil"/>
              <w:left w:val="single" w:sz="6" w:space="0" w:color="auto"/>
              <w:bottom w:val="nil"/>
              <w:right w:val="single" w:sz="6" w:space="0" w:color="auto"/>
            </w:tcBorders>
            <w:shd w:val="clear" w:color="auto" w:fill="auto"/>
          </w:tcPr>
          <w:p w14:paraId="6C715686"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-11.6</w:t>
            </w:r>
          </w:p>
          <w:p w14:paraId="53114C4A"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-32.8</w:t>
            </w:r>
          </w:p>
        </w:tc>
        <w:tc>
          <w:tcPr>
            <w:tcW w:w="854" w:type="dxa"/>
            <w:tcBorders>
              <w:top w:val="nil"/>
              <w:left w:val="single" w:sz="6" w:space="0" w:color="auto"/>
              <w:bottom w:val="nil"/>
              <w:right w:val="single" w:sz="6" w:space="0" w:color="auto"/>
            </w:tcBorders>
            <w:shd w:val="clear" w:color="auto" w:fill="auto"/>
          </w:tcPr>
          <w:p w14:paraId="59A8853A"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1.8</w:t>
            </w:r>
          </w:p>
          <w:p w14:paraId="310BF3D0"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2.4</w:t>
            </w:r>
          </w:p>
        </w:tc>
        <w:tc>
          <w:tcPr>
            <w:tcW w:w="835" w:type="dxa"/>
            <w:tcBorders>
              <w:top w:val="nil"/>
              <w:left w:val="single" w:sz="6" w:space="0" w:color="auto"/>
              <w:bottom w:val="nil"/>
              <w:right w:val="nil"/>
            </w:tcBorders>
            <w:shd w:val="clear" w:color="auto" w:fill="auto"/>
          </w:tcPr>
          <w:p w14:paraId="32954210"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3.9</w:t>
            </w:r>
          </w:p>
          <w:p w14:paraId="23142EF0"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4.5</w:t>
            </w:r>
          </w:p>
        </w:tc>
      </w:tr>
      <w:tr w:rsidR="003C6E0A" w:rsidRPr="003C6E0A" w14:paraId="4327B393" w14:textId="77777777" w:rsidTr="00D53018">
        <w:trPr>
          <w:cantSplit/>
        </w:trPr>
        <w:tc>
          <w:tcPr>
            <w:tcW w:w="1418" w:type="dxa"/>
            <w:tcBorders>
              <w:top w:val="nil"/>
              <w:left w:val="nil"/>
              <w:bottom w:val="nil"/>
              <w:right w:val="single" w:sz="6" w:space="0" w:color="auto"/>
            </w:tcBorders>
            <w:shd w:val="clear" w:color="auto" w:fill="auto"/>
          </w:tcPr>
          <w:p w14:paraId="7C89F5A0"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2022</w:t>
            </w:r>
            <w:r w:rsidRPr="003C6E0A">
              <w:rPr>
                <w:rFonts w:eastAsia="標楷體" w:hint="eastAsia"/>
                <w:color w:val="000000" w:themeColor="text1"/>
              </w:rPr>
              <w:t>年</w:t>
            </w:r>
          </w:p>
        </w:tc>
        <w:tc>
          <w:tcPr>
            <w:tcW w:w="989" w:type="dxa"/>
            <w:tcBorders>
              <w:top w:val="nil"/>
              <w:left w:val="single" w:sz="6" w:space="0" w:color="auto"/>
              <w:bottom w:val="nil"/>
              <w:right w:val="single" w:sz="6" w:space="0" w:color="auto"/>
            </w:tcBorders>
            <w:shd w:val="clear" w:color="auto" w:fill="auto"/>
          </w:tcPr>
          <w:p w14:paraId="53A106DE" w14:textId="77777777" w:rsidR="003C6E0A" w:rsidRPr="003C6E0A" w:rsidRDefault="003C6E0A" w:rsidP="00D53018">
            <w:pPr>
              <w:adjustRightInd w:val="0"/>
              <w:snapToGrid w:val="0"/>
              <w:spacing w:line="380" w:lineRule="atLeast"/>
              <w:jc w:val="center"/>
              <w:rPr>
                <w:rFonts w:eastAsia="標楷體"/>
                <w:color w:val="000000" w:themeColor="text1"/>
              </w:rPr>
            </w:pPr>
          </w:p>
        </w:tc>
        <w:tc>
          <w:tcPr>
            <w:tcW w:w="989" w:type="dxa"/>
            <w:tcBorders>
              <w:top w:val="nil"/>
              <w:left w:val="single" w:sz="6" w:space="0" w:color="auto"/>
              <w:bottom w:val="nil"/>
              <w:right w:val="single" w:sz="6" w:space="0" w:color="auto"/>
            </w:tcBorders>
            <w:shd w:val="clear" w:color="auto" w:fill="auto"/>
          </w:tcPr>
          <w:p w14:paraId="63914358" w14:textId="77777777" w:rsidR="003C6E0A" w:rsidRPr="003C6E0A" w:rsidRDefault="003C6E0A" w:rsidP="00D53018">
            <w:pPr>
              <w:adjustRightInd w:val="0"/>
              <w:snapToGrid w:val="0"/>
              <w:spacing w:line="380" w:lineRule="atLeast"/>
              <w:jc w:val="center"/>
              <w:rPr>
                <w:rFonts w:eastAsia="標楷體"/>
                <w:color w:val="000000" w:themeColor="text1"/>
              </w:rPr>
            </w:pPr>
          </w:p>
        </w:tc>
        <w:tc>
          <w:tcPr>
            <w:tcW w:w="840" w:type="dxa"/>
            <w:tcBorders>
              <w:top w:val="nil"/>
              <w:left w:val="single" w:sz="6" w:space="0" w:color="auto"/>
              <w:bottom w:val="nil"/>
              <w:right w:val="single" w:sz="6" w:space="0" w:color="auto"/>
            </w:tcBorders>
            <w:shd w:val="clear" w:color="auto" w:fill="auto"/>
          </w:tcPr>
          <w:p w14:paraId="56D178DC"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773.3</w:t>
            </w:r>
          </w:p>
        </w:tc>
        <w:tc>
          <w:tcPr>
            <w:tcW w:w="784" w:type="dxa"/>
            <w:tcBorders>
              <w:top w:val="nil"/>
              <w:left w:val="single" w:sz="6" w:space="0" w:color="auto"/>
              <w:bottom w:val="nil"/>
              <w:right w:val="single" w:sz="6" w:space="0" w:color="auto"/>
            </w:tcBorders>
            <w:shd w:val="clear" w:color="auto" w:fill="auto"/>
          </w:tcPr>
          <w:p w14:paraId="3D166D5C"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10.6</w:t>
            </w:r>
          </w:p>
        </w:tc>
        <w:tc>
          <w:tcPr>
            <w:tcW w:w="793" w:type="dxa"/>
            <w:tcBorders>
              <w:top w:val="nil"/>
              <w:left w:val="single" w:sz="6" w:space="0" w:color="auto"/>
              <w:bottom w:val="nil"/>
              <w:right w:val="single" w:sz="6" w:space="0" w:color="auto"/>
            </w:tcBorders>
            <w:shd w:val="clear" w:color="auto" w:fill="auto"/>
          </w:tcPr>
          <w:p w14:paraId="206E294E"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798.8</w:t>
            </w:r>
          </w:p>
        </w:tc>
        <w:tc>
          <w:tcPr>
            <w:tcW w:w="844" w:type="dxa"/>
            <w:tcBorders>
              <w:top w:val="nil"/>
              <w:left w:val="single" w:sz="6" w:space="0" w:color="auto"/>
              <w:bottom w:val="nil"/>
              <w:right w:val="single" w:sz="6" w:space="0" w:color="auto"/>
            </w:tcBorders>
            <w:shd w:val="clear" w:color="auto" w:fill="auto"/>
          </w:tcPr>
          <w:p w14:paraId="3D3368BB"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8.1</w:t>
            </w:r>
          </w:p>
        </w:tc>
        <w:tc>
          <w:tcPr>
            <w:tcW w:w="910" w:type="dxa"/>
            <w:tcBorders>
              <w:top w:val="nil"/>
              <w:left w:val="single" w:sz="6" w:space="0" w:color="auto"/>
              <w:bottom w:val="nil"/>
              <w:right w:val="single" w:sz="6" w:space="0" w:color="auto"/>
            </w:tcBorders>
            <w:shd w:val="clear" w:color="auto" w:fill="auto"/>
          </w:tcPr>
          <w:p w14:paraId="7845AE23"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-25.5</w:t>
            </w:r>
          </w:p>
        </w:tc>
        <w:tc>
          <w:tcPr>
            <w:tcW w:w="854" w:type="dxa"/>
            <w:tcBorders>
              <w:top w:val="nil"/>
              <w:left w:val="single" w:sz="6" w:space="0" w:color="auto"/>
              <w:bottom w:val="nil"/>
              <w:right w:val="single" w:sz="6" w:space="0" w:color="auto"/>
            </w:tcBorders>
            <w:shd w:val="clear" w:color="auto" w:fill="auto"/>
          </w:tcPr>
          <w:p w14:paraId="24367D9C"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w:t>
            </w:r>
          </w:p>
        </w:tc>
        <w:tc>
          <w:tcPr>
            <w:tcW w:w="835" w:type="dxa"/>
            <w:tcBorders>
              <w:top w:val="nil"/>
              <w:left w:val="single" w:sz="6" w:space="0" w:color="auto"/>
              <w:bottom w:val="nil"/>
              <w:right w:val="nil"/>
            </w:tcBorders>
            <w:shd w:val="clear" w:color="auto" w:fill="auto"/>
          </w:tcPr>
          <w:p w14:paraId="597D9E1D"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5.0</w:t>
            </w:r>
          </w:p>
        </w:tc>
      </w:tr>
      <w:tr w:rsidR="003C6E0A" w:rsidRPr="003C6E0A" w14:paraId="0BEA0766" w14:textId="77777777" w:rsidTr="00D53018">
        <w:trPr>
          <w:cantSplit/>
        </w:trPr>
        <w:tc>
          <w:tcPr>
            <w:tcW w:w="1418" w:type="dxa"/>
            <w:tcBorders>
              <w:top w:val="nil"/>
              <w:left w:val="nil"/>
              <w:bottom w:val="nil"/>
              <w:right w:val="single" w:sz="6" w:space="0" w:color="auto"/>
            </w:tcBorders>
            <w:shd w:val="clear" w:color="auto" w:fill="auto"/>
          </w:tcPr>
          <w:p w14:paraId="6520DD99"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1</w:t>
            </w:r>
            <w:r w:rsidRPr="003C6E0A">
              <w:rPr>
                <w:rFonts w:eastAsia="標楷體" w:hint="eastAsia"/>
                <w:color w:val="000000" w:themeColor="text1"/>
              </w:rPr>
              <w:t>月</w:t>
            </w:r>
          </w:p>
        </w:tc>
        <w:tc>
          <w:tcPr>
            <w:tcW w:w="989" w:type="dxa"/>
            <w:tcBorders>
              <w:top w:val="nil"/>
              <w:left w:val="single" w:sz="6" w:space="0" w:color="auto"/>
              <w:bottom w:val="nil"/>
              <w:right w:val="single" w:sz="6" w:space="0" w:color="auto"/>
            </w:tcBorders>
            <w:shd w:val="clear" w:color="auto" w:fill="auto"/>
          </w:tcPr>
          <w:p w14:paraId="38E2368F" w14:textId="77777777" w:rsidR="003C6E0A" w:rsidRPr="003C6E0A" w:rsidRDefault="003C6E0A" w:rsidP="00D53018">
            <w:pPr>
              <w:adjustRightInd w:val="0"/>
              <w:snapToGrid w:val="0"/>
              <w:spacing w:line="380" w:lineRule="atLeast"/>
              <w:jc w:val="center"/>
              <w:rPr>
                <w:rFonts w:eastAsia="標楷體"/>
                <w:color w:val="000000" w:themeColor="text1"/>
              </w:rPr>
            </w:pPr>
          </w:p>
        </w:tc>
        <w:tc>
          <w:tcPr>
            <w:tcW w:w="989" w:type="dxa"/>
            <w:tcBorders>
              <w:top w:val="nil"/>
              <w:left w:val="single" w:sz="6" w:space="0" w:color="auto"/>
              <w:bottom w:val="nil"/>
              <w:right w:val="single" w:sz="6" w:space="0" w:color="auto"/>
            </w:tcBorders>
            <w:shd w:val="clear" w:color="auto" w:fill="auto"/>
          </w:tcPr>
          <w:p w14:paraId="5953EF14" w14:textId="77777777" w:rsidR="003C6E0A" w:rsidRPr="003C6E0A" w:rsidRDefault="003C6E0A" w:rsidP="00D53018">
            <w:pPr>
              <w:adjustRightInd w:val="0"/>
              <w:snapToGrid w:val="0"/>
              <w:spacing w:line="380" w:lineRule="atLeast"/>
              <w:jc w:val="center"/>
              <w:rPr>
                <w:rFonts w:eastAsia="標楷體"/>
                <w:color w:val="000000" w:themeColor="text1"/>
              </w:rPr>
            </w:pPr>
          </w:p>
        </w:tc>
        <w:tc>
          <w:tcPr>
            <w:tcW w:w="840" w:type="dxa"/>
            <w:tcBorders>
              <w:top w:val="nil"/>
              <w:left w:val="single" w:sz="6" w:space="0" w:color="auto"/>
              <w:bottom w:val="nil"/>
              <w:right w:val="single" w:sz="6" w:space="0" w:color="auto"/>
            </w:tcBorders>
            <w:shd w:val="clear" w:color="auto" w:fill="auto"/>
          </w:tcPr>
          <w:p w14:paraId="0407B806"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459.5</w:t>
            </w:r>
          </w:p>
        </w:tc>
        <w:tc>
          <w:tcPr>
            <w:tcW w:w="784" w:type="dxa"/>
            <w:tcBorders>
              <w:top w:val="nil"/>
              <w:left w:val="single" w:sz="6" w:space="0" w:color="auto"/>
              <w:bottom w:val="nil"/>
              <w:right w:val="single" w:sz="6" w:space="0" w:color="auto"/>
            </w:tcBorders>
            <w:shd w:val="clear" w:color="auto" w:fill="auto"/>
          </w:tcPr>
          <w:p w14:paraId="372B64EB"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18.4</w:t>
            </w:r>
          </w:p>
        </w:tc>
        <w:tc>
          <w:tcPr>
            <w:tcW w:w="793" w:type="dxa"/>
            <w:tcBorders>
              <w:top w:val="nil"/>
              <w:left w:val="single" w:sz="6" w:space="0" w:color="auto"/>
              <w:bottom w:val="nil"/>
              <w:right w:val="single" w:sz="6" w:space="0" w:color="auto"/>
            </w:tcBorders>
            <w:shd w:val="clear" w:color="auto" w:fill="auto"/>
          </w:tcPr>
          <w:p w14:paraId="16CB61B1"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452.9</w:t>
            </w:r>
          </w:p>
        </w:tc>
        <w:tc>
          <w:tcPr>
            <w:tcW w:w="844" w:type="dxa"/>
            <w:tcBorders>
              <w:top w:val="nil"/>
              <w:left w:val="single" w:sz="6" w:space="0" w:color="auto"/>
              <w:bottom w:val="nil"/>
              <w:right w:val="single" w:sz="6" w:space="0" w:color="auto"/>
            </w:tcBorders>
            <w:shd w:val="clear" w:color="auto" w:fill="auto"/>
          </w:tcPr>
          <w:p w14:paraId="136F805F"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9.6</w:t>
            </w:r>
          </w:p>
        </w:tc>
        <w:tc>
          <w:tcPr>
            <w:tcW w:w="910" w:type="dxa"/>
            <w:tcBorders>
              <w:top w:val="nil"/>
              <w:left w:val="single" w:sz="6" w:space="0" w:color="auto"/>
              <w:bottom w:val="nil"/>
              <w:right w:val="single" w:sz="6" w:space="0" w:color="auto"/>
            </w:tcBorders>
            <w:shd w:val="clear" w:color="auto" w:fill="auto"/>
          </w:tcPr>
          <w:p w14:paraId="379C7169"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66</w:t>
            </w:r>
          </w:p>
        </w:tc>
        <w:tc>
          <w:tcPr>
            <w:tcW w:w="854" w:type="dxa"/>
            <w:tcBorders>
              <w:top w:val="nil"/>
              <w:left w:val="single" w:sz="6" w:space="0" w:color="auto"/>
              <w:bottom w:val="nil"/>
              <w:right w:val="single" w:sz="6" w:space="0" w:color="auto"/>
            </w:tcBorders>
            <w:shd w:val="clear" w:color="auto" w:fill="auto"/>
          </w:tcPr>
          <w:p w14:paraId="07B7AC21"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1.2</w:t>
            </w:r>
          </w:p>
        </w:tc>
        <w:tc>
          <w:tcPr>
            <w:tcW w:w="835" w:type="dxa"/>
            <w:tcBorders>
              <w:top w:val="nil"/>
              <w:left w:val="single" w:sz="6" w:space="0" w:color="auto"/>
              <w:bottom w:val="nil"/>
              <w:right w:val="nil"/>
            </w:tcBorders>
            <w:shd w:val="clear" w:color="auto" w:fill="auto"/>
          </w:tcPr>
          <w:p w14:paraId="2C531F71"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5.0</w:t>
            </w:r>
          </w:p>
        </w:tc>
      </w:tr>
      <w:tr w:rsidR="003C6E0A" w:rsidRPr="003C6E0A" w14:paraId="3D557208" w14:textId="77777777" w:rsidTr="00D53018">
        <w:trPr>
          <w:cantSplit/>
        </w:trPr>
        <w:tc>
          <w:tcPr>
            <w:tcW w:w="1418" w:type="dxa"/>
            <w:tcBorders>
              <w:top w:val="nil"/>
              <w:left w:val="nil"/>
              <w:bottom w:val="nil"/>
              <w:right w:val="single" w:sz="6" w:space="0" w:color="auto"/>
            </w:tcBorders>
            <w:shd w:val="clear" w:color="auto" w:fill="auto"/>
          </w:tcPr>
          <w:p w14:paraId="2C2A8343"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2</w:t>
            </w:r>
            <w:r w:rsidRPr="003C6E0A">
              <w:rPr>
                <w:rFonts w:eastAsia="標楷體" w:hint="eastAsia"/>
                <w:color w:val="000000" w:themeColor="text1"/>
              </w:rPr>
              <w:t>月</w:t>
            </w:r>
          </w:p>
        </w:tc>
        <w:tc>
          <w:tcPr>
            <w:tcW w:w="989" w:type="dxa"/>
            <w:tcBorders>
              <w:top w:val="nil"/>
              <w:left w:val="single" w:sz="6" w:space="0" w:color="auto"/>
              <w:bottom w:val="nil"/>
              <w:right w:val="single" w:sz="6" w:space="0" w:color="auto"/>
            </w:tcBorders>
            <w:shd w:val="clear" w:color="auto" w:fill="auto"/>
          </w:tcPr>
          <w:p w14:paraId="75FA6572" w14:textId="77777777" w:rsidR="003C6E0A" w:rsidRPr="003C6E0A" w:rsidRDefault="003C6E0A" w:rsidP="00D53018">
            <w:pPr>
              <w:adjustRightInd w:val="0"/>
              <w:snapToGrid w:val="0"/>
              <w:spacing w:line="380" w:lineRule="atLeast"/>
              <w:jc w:val="center"/>
              <w:rPr>
                <w:rFonts w:eastAsia="標楷體"/>
                <w:color w:val="000000" w:themeColor="text1"/>
              </w:rPr>
            </w:pPr>
          </w:p>
        </w:tc>
        <w:tc>
          <w:tcPr>
            <w:tcW w:w="989" w:type="dxa"/>
            <w:tcBorders>
              <w:top w:val="nil"/>
              <w:left w:val="single" w:sz="6" w:space="0" w:color="auto"/>
              <w:bottom w:val="nil"/>
              <w:right w:val="single" w:sz="6" w:space="0" w:color="auto"/>
            </w:tcBorders>
            <w:shd w:val="clear" w:color="auto" w:fill="auto"/>
          </w:tcPr>
          <w:p w14:paraId="2212CAE4" w14:textId="77777777" w:rsidR="003C6E0A" w:rsidRPr="003C6E0A" w:rsidRDefault="003C6E0A" w:rsidP="00D53018">
            <w:pPr>
              <w:adjustRightInd w:val="0"/>
              <w:snapToGrid w:val="0"/>
              <w:spacing w:line="380" w:lineRule="atLeast"/>
              <w:jc w:val="center"/>
              <w:rPr>
                <w:rFonts w:eastAsia="標楷體"/>
                <w:color w:val="000000" w:themeColor="text1"/>
              </w:rPr>
            </w:pPr>
          </w:p>
        </w:tc>
        <w:tc>
          <w:tcPr>
            <w:tcW w:w="840" w:type="dxa"/>
            <w:tcBorders>
              <w:top w:val="nil"/>
              <w:left w:val="single" w:sz="6" w:space="0" w:color="auto"/>
              <w:bottom w:val="nil"/>
              <w:right w:val="single" w:sz="6" w:space="0" w:color="auto"/>
            </w:tcBorders>
            <w:shd w:val="clear" w:color="auto" w:fill="auto"/>
          </w:tcPr>
          <w:p w14:paraId="45FE45B3"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313.8</w:t>
            </w:r>
          </w:p>
        </w:tc>
        <w:tc>
          <w:tcPr>
            <w:tcW w:w="784" w:type="dxa"/>
            <w:tcBorders>
              <w:top w:val="nil"/>
              <w:left w:val="single" w:sz="6" w:space="0" w:color="auto"/>
              <w:bottom w:val="nil"/>
              <w:right w:val="single" w:sz="6" w:space="0" w:color="auto"/>
            </w:tcBorders>
            <w:shd w:val="clear" w:color="auto" w:fill="auto"/>
          </w:tcPr>
          <w:p w14:paraId="46C4B8B2"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0.9</w:t>
            </w:r>
          </w:p>
        </w:tc>
        <w:tc>
          <w:tcPr>
            <w:tcW w:w="793" w:type="dxa"/>
            <w:tcBorders>
              <w:top w:val="nil"/>
              <w:left w:val="single" w:sz="6" w:space="0" w:color="auto"/>
              <w:bottom w:val="nil"/>
              <w:right w:val="single" w:sz="6" w:space="0" w:color="auto"/>
            </w:tcBorders>
            <w:shd w:val="clear" w:color="auto" w:fill="auto"/>
          </w:tcPr>
          <w:p w14:paraId="03EE683F"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345.9</w:t>
            </w:r>
          </w:p>
        </w:tc>
        <w:tc>
          <w:tcPr>
            <w:tcW w:w="844" w:type="dxa"/>
            <w:tcBorders>
              <w:top w:val="nil"/>
              <w:left w:val="single" w:sz="6" w:space="0" w:color="auto"/>
              <w:bottom w:val="nil"/>
              <w:right w:val="single" w:sz="6" w:space="0" w:color="auto"/>
            </w:tcBorders>
            <w:shd w:val="clear" w:color="auto" w:fill="auto"/>
          </w:tcPr>
          <w:p w14:paraId="6C21FBB8"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6.2</w:t>
            </w:r>
          </w:p>
        </w:tc>
        <w:tc>
          <w:tcPr>
            <w:tcW w:w="910" w:type="dxa"/>
            <w:tcBorders>
              <w:top w:val="nil"/>
              <w:left w:val="single" w:sz="6" w:space="0" w:color="auto"/>
              <w:bottom w:val="nil"/>
              <w:right w:val="single" w:sz="6" w:space="0" w:color="auto"/>
            </w:tcBorders>
            <w:shd w:val="clear" w:color="auto" w:fill="auto"/>
          </w:tcPr>
          <w:p w14:paraId="6EC2C2F1" w14:textId="7BB3F7F2" w:rsidR="003C6E0A" w:rsidRPr="003C6E0A" w:rsidRDefault="00B63D45" w:rsidP="00D53018">
            <w:pPr>
              <w:adjustRightInd w:val="0"/>
              <w:snapToGrid w:val="0"/>
              <w:spacing w:line="380" w:lineRule="atLeast"/>
              <w:jc w:val="center"/>
              <w:rPr>
                <w:rFonts w:eastAsia="標楷體"/>
                <w:color w:val="000000" w:themeColor="text1"/>
              </w:rPr>
            </w:pPr>
            <w:r>
              <w:rPr>
                <w:rFonts w:eastAsia="標楷體" w:hint="eastAsia"/>
                <w:color w:val="000000" w:themeColor="text1"/>
              </w:rPr>
              <w:t>-32.1</w:t>
            </w:r>
          </w:p>
        </w:tc>
        <w:tc>
          <w:tcPr>
            <w:tcW w:w="854" w:type="dxa"/>
            <w:tcBorders>
              <w:top w:val="nil"/>
              <w:left w:val="single" w:sz="6" w:space="0" w:color="auto"/>
              <w:bottom w:val="nil"/>
              <w:right w:val="single" w:sz="6" w:space="0" w:color="auto"/>
            </w:tcBorders>
            <w:shd w:val="clear" w:color="auto" w:fill="auto"/>
          </w:tcPr>
          <w:p w14:paraId="40BD968E"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1.6</w:t>
            </w:r>
          </w:p>
        </w:tc>
        <w:tc>
          <w:tcPr>
            <w:tcW w:w="835" w:type="dxa"/>
            <w:tcBorders>
              <w:top w:val="nil"/>
              <w:left w:val="single" w:sz="6" w:space="0" w:color="auto"/>
              <w:bottom w:val="nil"/>
              <w:right w:val="nil"/>
            </w:tcBorders>
            <w:shd w:val="clear" w:color="auto" w:fill="auto"/>
          </w:tcPr>
          <w:p w14:paraId="44459AEE"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5.0</w:t>
            </w:r>
          </w:p>
        </w:tc>
      </w:tr>
      <w:tr w:rsidR="003C6E0A" w:rsidRPr="003C6E0A" w14:paraId="1F6C7866" w14:textId="77777777" w:rsidTr="00D53018">
        <w:trPr>
          <w:cantSplit/>
        </w:trPr>
        <w:tc>
          <w:tcPr>
            <w:tcW w:w="1418" w:type="dxa"/>
            <w:tcBorders>
              <w:top w:val="nil"/>
              <w:left w:val="nil"/>
              <w:bottom w:val="single" w:sz="6" w:space="0" w:color="auto"/>
              <w:right w:val="single" w:sz="6" w:space="0" w:color="auto"/>
            </w:tcBorders>
            <w:shd w:val="clear" w:color="auto" w:fill="auto"/>
          </w:tcPr>
          <w:p w14:paraId="12046105"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3</w:t>
            </w:r>
            <w:r w:rsidRPr="003C6E0A">
              <w:rPr>
                <w:rFonts w:eastAsia="標楷體" w:hint="eastAsia"/>
                <w:color w:val="000000" w:themeColor="text1"/>
              </w:rPr>
              <w:t>月</w:t>
            </w:r>
          </w:p>
        </w:tc>
        <w:tc>
          <w:tcPr>
            <w:tcW w:w="989" w:type="dxa"/>
            <w:tcBorders>
              <w:top w:val="nil"/>
              <w:left w:val="single" w:sz="6" w:space="0" w:color="auto"/>
              <w:bottom w:val="single" w:sz="6" w:space="0" w:color="auto"/>
              <w:right w:val="single" w:sz="6" w:space="0" w:color="auto"/>
            </w:tcBorders>
            <w:shd w:val="clear" w:color="auto" w:fill="auto"/>
          </w:tcPr>
          <w:p w14:paraId="4D0AB490"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w:t>
            </w:r>
          </w:p>
        </w:tc>
        <w:tc>
          <w:tcPr>
            <w:tcW w:w="989" w:type="dxa"/>
            <w:tcBorders>
              <w:top w:val="nil"/>
              <w:left w:val="single" w:sz="6" w:space="0" w:color="auto"/>
              <w:bottom w:val="single" w:sz="6" w:space="0" w:color="auto"/>
              <w:right w:val="single" w:sz="6" w:space="0" w:color="auto"/>
            </w:tcBorders>
            <w:shd w:val="clear" w:color="auto" w:fill="auto"/>
          </w:tcPr>
          <w:p w14:paraId="2EBDD78C"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w:t>
            </w:r>
          </w:p>
        </w:tc>
        <w:tc>
          <w:tcPr>
            <w:tcW w:w="840" w:type="dxa"/>
            <w:tcBorders>
              <w:top w:val="nil"/>
              <w:left w:val="single" w:sz="6" w:space="0" w:color="auto"/>
              <w:bottom w:val="single" w:sz="6" w:space="0" w:color="auto"/>
              <w:right w:val="single" w:sz="6" w:space="0" w:color="auto"/>
            </w:tcBorders>
            <w:shd w:val="clear" w:color="auto" w:fill="auto"/>
          </w:tcPr>
          <w:p w14:paraId="4402EA87"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w:t>
            </w:r>
          </w:p>
        </w:tc>
        <w:tc>
          <w:tcPr>
            <w:tcW w:w="784" w:type="dxa"/>
            <w:tcBorders>
              <w:top w:val="nil"/>
              <w:left w:val="single" w:sz="6" w:space="0" w:color="auto"/>
              <w:bottom w:val="single" w:sz="6" w:space="0" w:color="auto"/>
              <w:right w:val="single" w:sz="6" w:space="0" w:color="auto"/>
            </w:tcBorders>
            <w:shd w:val="clear" w:color="auto" w:fill="auto"/>
          </w:tcPr>
          <w:p w14:paraId="3EEC20A0"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w:t>
            </w:r>
          </w:p>
        </w:tc>
        <w:tc>
          <w:tcPr>
            <w:tcW w:w="793" w:type="dxa"/>
            <w:tcBorders>
              <w:top w:val="nil"/>
              <w:left w:val="single" w:sz="6" w:space="0" w:color="auto"/>
              <w:bottom w:val="single" w:sz="6" w:space="0" w:color="auto"/>
              <w:right w:val="single" w:sz="6" w:space="0" w:color="auto"/>
            </w:tcBorders>
            <w:shd w:val="clear" w:color="auto" w:fill="auto"/>
          </w:tcPr>
          <w:p w14:paraId="03AC5CF7"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w:t>
            </w:r>
          </w:p>
        </w:tc>
        <w:tc>
          <w:tcPr>
            <w:tcW w:w="844" w:type="dxa"/>
            <w:tcBorders>
              <w:top w:val="nil"/>
              <w:left w:val="single" w:sz="6" w:space="0" w:color="auto"/>
              <w:bottom w:val="single" w:sz="6" w:space="0" w:color="auto"/>
              <w:right w:val="single" w:sz="6" w:space="0" w:color="auto"/>
            </w:tcBorders>
            <w:shd w:val="clear" w:color="auto" w:fill="auto"/>
          </w:tcPr>
          <w:p w14:paraId="0677241C"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w:t>
            </w:r>
          </w:p>
        </w:tc>
        <w:tc>
          <w:tcPr>
            <w:tcW w:w="910" w:type="dxa"/>
            <w:tcBorders>
              <w:top w:val="nil"/>
              <w:left w:val="single" w:sz="6" w:space="0" w:color="auto"/>
              <w:bottom w:val="single" w:sz="6" w:space="0" w:color="auto"/>
              <w:right w:val="single" w:sz="6" w:space="0" w:color="auto"/>
            </w:tcBorders>
            <w:shd w:val="clear" w:color="auto" w:fill="auto"/>
          </w:tcPr>
          <w:p w14:paraId="23B0F860"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hint="eastAsia"/>
                <w:color w:val="000000" w:themeColor="text1"/>
              </w:rPr>
              <w:t>-</w:t>
            </w:r>
          </w:p>
        </w:tc>
        <w:tc>
          <w:tcPr>
            <w:tcW w:w="854" w:type="dxa"/>
            <w:tcBorders>
              <w:top w:val="nil"/>
              <w:left w:val="single" w:sz="6" w:space="0" w:color="auto"/>
              <w:bottom w:val="single" w:sz="6" w:space="0" w:color="auto"/>
              <w:right w:val="single" w:sz="6" w:space="0" w:color="auto"/>
            </w:tcBorders>
            <w:shd w:val="clear" w:color="auto" w:fill="auto"/>
          </w:tcPr>
          <w:p w14:paraId="5735492D"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1.7</w:t>
            </w:r>
          </w:p>
        </w:tc>
        <w:tc>
          <w:tcPr>
            <w:tcW w:w="835" w:type="dxa"/>
            <w:tcBorders>
              <w:top w:val="nil"/>
              <w:left w:val="single" w:sz="6" w:space="0" w:color="auto"/>
              <w:bottom w:val="single" w:sz="6" w:space="0" w:color="auto"/>
              <w:right w:val="nil"/>
            </w:tcBorders>
            <w:shd w:val="clear" w:color="auto" w:fill="auto"/>
          </w:tcPr>
          <w:p w14:paraId="32451612" w14:textId="77777777" w:rsidR="003C6E0A" w:rsidRPr="003C6E0A" w:rsidRDefault="003C6E0A" w:rsidP="00D53018">
            <w:pPr>
              <w:adjustRightInd w:val="0"/>
              <w:snapToGrid w:val="0"/>
              <w:spacing w:line="380" w:lineRule="atLeast"/>
              <w:jc w:val="center"/>
              <w:rPr>
                <w:rFonts w:eastAsia="標楷體"/>
                <w:color w:val="000000" w:themeColor="text1"/>
              </w:rPr>
            </w:pPr>
            <w:r w:rsidRPr="003C6E0A">
              <w:rPr>
                <w:rFonts w:eastAsia="標楷體"/>
                <w:color w:val="000000" w:themeColor="text1"/>
              </w:rPr>
              <w:t>5.0</w:t>
            </w:r>
          </w:p>
        </w:tc>
      </w:tr>
    </w:tbl>
    <w:p w14:paraId="2DB84DE5" w14:textId="77777777" w:rsidR="007340B9" w:rsidRPr="003C6E0A" w:rsidRDefault="007340B9" w:rsidP="007340B9">
      <w:pPr>
        <w:tabs>
          <w:tab w:val="left" w:pos="6840"/>
        </w:tabs>
        <w:snapToGrid w:val="0"/>
        <w:rPr>
          <w:rFonts w:eastAsia="標楷體"/>
          <w:bCs/>
          <w:color w:val="000000" w:themeColor="text1"/>
          <w:sz w:val="22"/>
          <w:lang w:val="zh-TW"/>
        </w:rPr>
      </w:pPr>
      <w:r w:rsidRPr="003C6E0A">
        <w:rPr>
          <w:rFonts w:eastAsia="標楷體"/>
          <w:bCs/>
          <w:color w:val="000000" w:themeColor="text1"/>
          <w:sz w:val="22"/>
          <w:lang w:val="zh-TW"/>
        </w:rPr>
        <w:t>註：出口係轉口與港產品出口合計。</w:t>
      </w:r>
    </w:p>
    <w:p w14:paraId="1BAD4277" w14:textId="129114D3" w:rsidR="00D2262E" w:rsidRPr="003C6E0A" w:rsidRDefault="007340B9" w:rsidP="007340B9">
      <w:pPr>
        <w:widowControl/>
        <w:rPr>
          <w:rFonts w:eastAsia="標楷體"/>
          <w:bCs/>
          <w:color w:val="000000" w:themeColor="text1"/>
          <w:sz w:val="22"/>
          <w:lang w:val="zh-TW"/>
        </w:rPr>
      </w:pPr>
      <w:r w:rsidRPr="003C6E0A">
        <w:rPr>
          <w:rFonts w:eastAsia="標楷體"/>
          <w:bCs/>
          <w:color w:val="000000" w:themeColor="text1"/>
          <w:sz w:val="22"/>
          <w:lang w:val="zh-TW"/>
        </w:rPr>
        <w:t>資料來源：香港政府統計處。</w:t>
      </w:r>
      <w:r w:rsidR="00D2262E" w:rsidRPr="003C6E0A">
        <w:rPr>
          <w:rFonts w:eastAsia="標楷體"/>
          <w:bCs/>
          <w:color w:val="000000" w:themeColor="text1"/>
          <w:sz w:val="22"/>
          <w:lang w:val="zh-TW"/>
        </w:rPr>
        <w:br w:type="page"/>
      </w:r>
    </w:p>
    <w:p w14:paraId="68D8DB42" w14:textId="77777777" w:rsidR="00A55FFD" w:rsidRPr="003C6E0A" w:rsidRDefault="00A55FFD" w:rsidP="00A55FFD">
      <w:pPr>
        <w:keepNext/>
        <w:adjustRightInd w:val="0"/>
        <w:snapToGrid w:val="0"/>
        <w:spacing w:line="300" w:lineRule="auto"/>
        <w:outlineLvl w:val="1"/>
        <w:rPr>
          <w:rFonts w:eastAsia="標楷體"/>
          <w:b/>
          <w:bCs/>
          <w:color w:val="000000" w:themeColor="text1"/>
          <w:sz w:val="40"/>
          <w:szCs w:val="36"/>
        </w:rPr>
      </w:pPr>
      <w:bookmarkStart w:id="95" w:name="_Toc99120854"/>
      <w:bookmarkStart w:id="96" w:name="_Toc99121722"/>
      <w:r w:rsidRPr="003C6E0A">
        <w:rPr>
          <w:rFonts w:eastAsia="標楷體"/>
          <w:b/>
          <w:bCs/>
          <w:color w:val="000000" w:themeColor="text1"/>
          <w:sz w:val="40"/>
          <w:szCs w:val="36"/>
        </w:rPr>
        <w:lastRenderedPageBreak/>
        <w:t>二、國內經濟</w:t>
      </w:r>
      <w:bookmarkEnd w:id="95"/>
      <w:bookmarkEnd w:id="96"/>
    </w:p>
    <w:p w14:paraId="62606098" w14:textId="77777777" w:rsidR="00A55FFD" w:rsidRPr="003C6E0A" w:rsidRDefault="00A55FFD" w:rsidP="00A55FFD">
      <w:pPr>
        <w:keepNext/>
        <w:ind w:rightChars="-25" w:right="-60"/>
        <w:outlineLvl w:val="2"/>
        <w:rPr>
          <w:rFonts w:eastAsia="標楷體"/>
          <w:b/>
          <w:bCs/>
          <w:color w:val="000000" w:themeColor="text1"/>
          <w:sz w:val="32"/>
          <w:szCs w:val="32"/>
        </w:rPr>
      </w:pPr>
      <w:bookmarkStart w:id="97" w:name="_Toc337122130"/>
      <w:bookmarkStart w:id="98" w:name="_Toc349916582"/>
      <w:bookmarkStart w:id="99" w:name="_Toc401923794"/>
      <w:bookmarkStart w:id="100" w:name="_Toc402171711"/>
      <w:bookmarkStart w:id="101" w:name="_Toc99120855"/>
      <w:bookmarkStart w:id="102" w:name="_Toc99121723"/>
      <w:r w:rsidRPr="003C6E0A">
        <w:rPr>
          <w:rFonts w:eastAsia="標楷體"/>
          <w:b/>
          <w:bCs/>
          <w:color w:val="000000" w:themeColor="text1"/>
          <w:sz w:val="32"/>
          <w:szCs w:val="32"/>
        </w:rPr>
        <w:t>（一）總體情勢</w:t>
      </w:r>
      <w:bookmarkEnd w:id="97"/>
      <w:bookmarkEnd w:id="98"/>
      <w:bookmarkEnd w:id="99"/>
      <w:bookmarkEnd w:id="100"/>
      <w:bookmarkEnd w:id="101"/>
      <w:bookmarkEnd w:id="102"/>
    </w:p>
    <w:p w14:paraId="26669D75" w14:textId="59E12A3D" w:rsidR="00A55FFD" w:rsidRPr="003C6E0A" w:rsidRDefault="00A55FFD" w:rsidP="00A55FFD">
      <w:pPr>
        <w:tabs>
          <w:tab w:val="left" w:pos="540"/>
        </w:tabs>
        <w:spacing w:line="400" w:lineRule="exact"/>
        <w:rPr>
          <w:rFonts w:eastAsia="標楷體"/>
          <w:b/>
          <w:bCs/>
          <w:color w:val="000000" w:themeColor="text1"/>
          <w:sz w:val="28"/>
          <w:szCs w:val="28"/>
        </w:rPr>
      </w:pPr>
      <w:r w:rsidRPr="003C6E0A">
        <w:rPr>
          <w:rFonts w:eastAsia="標楷體"/>
          <w:b/>
          <w:bCs/>
          <w:color w:val="000000" w:themeColor="text1"/>
          <w:sz w:val="28"/>
          <w:szCs w:val="28"/>
        </w:rPr>
        <w:t>１、</w:t>
      </w:r>
      <w:r w:rsidR="00812C2F" w:rsidRPr="003C6E0A">
        <w:rPr>
          <w:rFonts w:eastAsia="標楷體" w:hint="eastAsia"/>
          <w:b/>
          <w:bCs/>
          <w:color w:val="000000" w:themeColor="text1"/>
          <w:sz w:val="28"/>
          <w:szCs w:val="28"/>
        </w:rPr>
        <w:t>11</w:t>
      </w:r>
      <w:r w:rsidR="00365D4E" w:rsidRPr="003C6E0A">
        <w:rPr>
          <w:rFonts w:eastAsia="標楷體" w:hint="eastAsia"/>
          <w:b/>
          <w:bCs/>
          <w:color w:val="000000" w:themeColor="text1"/>
          <w:sz w:val="28"/>
          <w:szCs w:val="28"/>
        </w:rPr>
        <w:t>1</w:t>
      </w:r>
      <w:r w:rsidR="00812C2F" w:rsidRPr="003C6E0A">
        <w:rPr>
          <w:rFonts w:eastAsia="標楷體" w:hint="eastAsia"/>
          <w:b/>
          <w:bCs/>
          <w:color w:val="000000" w:themeColor="text1"/>
          <w:sz w:val="28"/>
          <w:szCs w:val="28"/>
        </w:rPr>
        <w:t>年經濟成長</w:t>
      </w:r>
      <w:r w:rsidR="00F70033" w:rsidRPr="003C6E0A">
        <w:rPr>
          <w:rFonts w:eastAsia="標楷體" w:hint="eastAsia"/>
          <w:b/>
          <w:bCs/>
          <w:color w:val="000000" w:themeColor="text1"/>
          <w:sz w:val="28"/>
          <w:szCs w:val="28"/>
        </w:rPr>
        <w:t>率</w:t>
      </w:r>
      <w:r w:rsidR="009D4510" w:rsidRPr="003C6E0A">
        <w:rPr>
          <w:rFonts w:eastAsia="標楷體"/>
          <w:b/>
          <w:bCs/>
          <w:color w:val="000000" w:themeColor="text1"/>
          <w:sz w:val="28"/>
          <w:szCs w:val="28"/>
        </w:rPr>
        <w:t>預</w:t>
      </w:r>
      <w:r w:rsidR="00365D4E" w:rsidRPr="003C6E0A">
        <w:rPr>
          <w:rFonts w:eastAsia="標楷體"/>
          <w:b/>
          <w:bCs/>
          <w:color w:val="000000" w:themeColor="text1"/>
          <w:sz w:val="28"/>
          <w:szCs w:val="28"/>
        </w:rPr>
        <w:t>估</w:t>
      </w:r>
      <w:r w:rsidR="00D05C5D" w:rsidRPr="003C6E0A">
        <w:rPr>
          <w:rFonts w:eastAsia="標楷體"/>
          <w:b/>
          <w:bCs/>
          <w:color w:val="000000" w:themeColor="text1"/>
          <w:sz w:val="28"/>
          <w:szCs w:val="28"/>
        </w:rPr>
        <w:t>為</w:t>
      </w:r>
      <w:r w:rsidR="009D4510" w:rsidRPr="003C6E0A">
        <w:rPr>
          <w:rFonts w:eastAsia="標楷體" w:hint="eastAsia"/>
          <w:b/>
          <w:bCs/>
          <w:color w:val="000000" w:themeColor="text1"/>
          <w:sz w:val="28"/>
          <w:szCs w:val="28"/>
        </w:rPr>
        <w:t>4.42</w:t>
      </w:r>
      <w:r w:rsidRPr="003C6E0A">
        <w:rPr>
          <w:rFonts w:eastAsia="標楷體"/>
          <w:b/>
          <w:bCs/>
          <w:color w:val="000000" w:themeColor="text1"/>
          <w:sz w:val="28"/>
          <w:szCs w:val="28"/>
        </w:rPr>
        <w:t>%</w:t>
      </w:r>
    </w:p>
    <w:p w14:paraId="49B35D1B" w14:textId="0115E087" w:rsidR="00A55FFD" w:rsidRPr="003C6E0A" w:rsidRDefault="00C12D0B" w:rsidP="006B19E9">
      <w:pPr>
        <w:widowControl/>
        <w:snapToGrid w:val="0"/>
        <w:spacing w:line="400" w:lineRule="exact"/>
        <w:ind w:rightChars="-59" w:right="-142" w:firstLineChars="202" w:firstLine="566"/>
        <w:jc w:val="both"/>
        <w:rPr>
          <w:rFonts w:eastAsia="標楷體"/>
          <w:color w:val="000000" w:themeColor="text1"/>
          <w:sz w:val="28"/>
          <w:szCs w:val="28"/>
        </w:rPr>
      </w:pPr>
      <w:r w:rsidRPr="003C6E0A">
        <w:rPr>
          <w:rFonts w:eastAsia="標楷體" w:hint="eastAsia"/>
          <w:color w:val="000000" w:themeColor="text1"/>
          <w:sz w:val="28"/>
          <w:szCs w:val="28"/>
        </w:rPr>
        <w:t>隨</w:t>
      </w:r>
      <w:r w:rsidR="006B19E9" w:rsidRPr="003C6E0A">
        <w:rPr>
          <w:rFonts w:eastAsia="標楷體" w:hint="eastAsia"/>
          <w:color w:val="000000" w:themeColor="text1"/>
          <w:sz w:val="28"/>
          <w:szCs w:val="28"/>
        </w:rPr>
        <w:t>疫情衝擊減緩，外需穩健擴張，</w:t>
      </w:r>
      <w:r w:rsidR="006B19E9" w:rsidRPr="003C6E0A">
        <w:rPr>
          <w:rFonts w:eastAsia="標楷體" w:hint="eastAsia"/>
          <w:color w:val="000000" w:themeColor="text1"/>
          <w:sz w:val="28"/>
          <w:szCs w:val="28"/>
        </w:rPr>
        <w:t>5G</w:t>
      </w:r>
      <w:r w:rsidR="006B19E9" w:rsidRPr="003C6E0A">
        <w:rPr>
          <w:rFonts w:eastAsia="標楷體" w:hint="eastAsia"/>
          <w:color w:val="000000" w:themeColor="text1"/>
          <w:sz w:val="28"/>
          <w:szCs w:val="28"/>
        </w:rPr>
        <w:t>、車用電子、物聯網等新興應用，</w:t>
      </w:r>
      <w:r w:rsidR="000956FB" w:rsidRPr="003C6E0A">
        <w:rPr>
          <w:rFonts w:eastAsia="標楷體" w:hint="eastAsia"/>
          <w:color w:val="000000" w:themeColor="text1"/>
          <w:sz w:val="28"/>
          <w:szCs w:val="28"/>
        </w:rPr>
        <w:t>帶動</w:t>
      </w:r>
      <w:r w:rsidR="006B19E9" w:rsidRPr="003C6E0A">
        <w:rPr>
          <w:rFonts w:eastAsia="標楷體" w:hint="eastAsia"/>
          <w:color w:val="000000" w:themeColor="text1"/>
          <w:sz w:val="28"/>
          <w:szCs w:val="28"/>
        </w:rPr>
        <w:t>國內半導體</w:t>
      </w:r>
      <w:r w:rsidR="000956FB" w:rsidRPr="003C6E0A">
        <w:rPr>
          <w:rFonts w:eastAsia="標楷體" w:hint="eastAsia"/>
          <w:color w:val="000000" w:themeColor="text1"/>
          <w:sz w:val="28"/>
          <w:szCs w:val="28"/>
        </w:rPr>
        <w:t>擴充先進製程產能，加以</w:t>
      </w:r>
      <w:r w:rsidR="00D11B0A" w:rsidRPr="003C6E0A">
        <w:rPr>
          <w:rFonts w:eastAsia="標楷體" w:hint="eastAsia"/>
          <w:color w:val="000000" w:themeColor="text1"/>
          <w:sz w:val="28"/>
          <w:szCs w:val="28"/>
        </w:rPr>
        <w:t>臺商</w:t>
      </w:r>
      <w:r w:rsidR="000956FB" w:rsidRPr="003C6E0A">
        <w:rPr>
          <w:rFonts w:eastAsia="標楷體" w:hint="eastAsia"/>
          <w:color w:val="000000" w:themeColor="text1"/>
          <w:sz w:val="28"/>
          <w:szCs w:val="28"/>
        </w:rPr>
        <w:t>回流</w:t>
      </w:r>
      <w:r w:rsidRPr="003C6E0A">
        <w:rPr>
          <w:rFonts w:eastAsia="標楷體" w:hint="eastAsia"/>
          <w:color w:val="000000" w:themeColor="text1"/>
          <w:sz w:val="28"/>
          <w:szCs w:val="28"/>
        </w:rPr>
        <w:t>及</w:t>
      </w:r>
      <w:r w:rsidR="006B19E9" w:rsidRPr="003C6E0A">
        <w:rPr>
          <w:rFonts w:eastAsia="標楷體" w:hint="eastAsia"/>
          <w:color w:val="000000" w:themeColor="text1"/>
          <w:sz w:val="28"/>
          <w:szCs w:val="28"/>
        </w:rPr>
        <w:t>綠能設施建置</w:t>
      </w:r>
      <w:r w:rsidRPr="003C6E0A">
        <w:rPr>
          <w:rFonts w:eastAsia="標楷體" w:hint="eastAsia"/>
          <w:color w:val="000000" w:themeColor="text1"/>
          <w:sz w:val="28"/>
          <w:szCs w:val="28"/>
        </w:rPr>
        <w:t>持續</w:t>
      </w:r>
      <w:r w:rsidR="006B19E9" w:rsidRPr="003C6E0A">
        <w:rPr>
          <w:rFonts w:eastAsia="標楷體" w:hint="eastAsia"/>
          <w:color w:val="000000" w:themeColor="text1"/>
          <w:sz w:val="28"/>
          <w:szCs w:val="28"/>
        </w:rPr>
        <w:t>，維繫投資動能，基本工資與軍公教薪資調升，以及企業獲利，</w:t>
      </w:r>
      <w:r w:rsidR="006B19E9" w:rsidRPr="003C6E0A">
        <w:rPr>
          <w:rFonts w:eastAsia="標楷體"/>
          <w:color w:val="000000" w:themeColor="text1"/>
          <w:sz w:val="28"/>
          <w:szCs w:val="28"/>
        </w:rPr>
        <w:t>提供加薪有利條件，</w:t>
      </w:r>
      <w:r w:rsidR="00D11B0A" w:rsidRPr="003C6E0A">
        <w:rPr>
          <w:rFonts w:eastAsia="標楷體" w:hint="eastAsia"/>
          <w:color w:val="000000" w:themeColor="text1"/>
          <w:sz w:val="28"/>
          <w:szCs w:val="28"/>
        </w:rPr>
        <w:t>消費持續回溫</w:t>
      </w:r>
      <w:r w:rsidR="000956FB" w:rsidRPr="003C6E0A">
        <w:rPr>
          <w:rFonts w:eastAsia="標楷體" w:hint="eastAsia"/>
          <w:color w:val="000000" w:themeColor="text1"/>
          <w:sz w:val="28"/>
          <w:szCs w:val="28"/>
        </w:rPr>
        <w:t>。全球供應短缺與運輸瓶頸未解，加上天候與地緣政治影響，國際原油及原料價格</w:t>
      </w:r>
      <w:r w:rsidR="00CF12B3" w:rsidRPr="003C6E0A">
        <w:rPr>
          <w:rFonts w:eastAsia="標楷體" w:hint="eastAsia"/>
          <w:color w:val="000000" w:themeColor="text1"/>
          <w:sz w:val="28"/>
          <w:szCs w:val="28"/>
        </w:rPr>
        <w:t>續居高檔</w:t>
      </w:r>
      <w:r w:rsidR="000956FB" w:rsidRPr="003C6E0A">
        <w:rPr>
          <w:rFonts w:eastAsia="標楷體" w:hint="eastAsia"/>
          <w:color w:val="000000" w:themeColor="text1"/>
          <w:sz w:val="28"/>
          <w:szCs w:val="28"/>
        </w:rPr>
        <w:t>，</w:t>
      </w:r>
      <w:r w:rsidRPr="003C6E0A">
        <w:rPr>
          <w:rFonts w:eastAsia="標楷體" w:hint="eastAsia"/>
          <w:color w:val="000000" w:themeColor="text1"/>
          <w:sz w:val="28"/>
          <w:szCs w:val="28"/>
        </w:rPr>
        <w:t>提高</w:t>
      </w:r>
      <w:r w:rsidR="00CF12B3" w:rsidRPr="003C6E0A">
        <w:rPr>
          <w:rFonts w:eastAsia="標楷體" w:hint="eastAsia"/>
          <w:color w:val="000000" w:themeColor="text1"/>
          <w:sz w:val="28"/>
          <w:szCs w:val="28"/>
        </w:rPr>
        <w:t>國內</w:t>
      </w:r>
      <w:r w:rsidR="000956FB" w:rsidRPr="003C6E0A">
        <w:rPr>
          <w:rFonts w:eastAsia="標楷體" w:hint="eastAsia"/>
          <w:color w:val="000000" w:themeColor="text1"/>
          <w:sz w:val="28"/>
          <w:szCs w:val="28"/>
        </w:rPr>
        <w:t>物價壓力。</w:t>
      </w:r>
      <w:r w:rsidR="005478E7" w:rsidRPr="003C6E0A">
        <w:rPr>
          <w:rFonts w:eastAsia="標楷體" w:hint="eastAsia"/>
          <w:color w:val="000000" w:themeColor="text1"/>
          <w:sz w:val="28"/>
          <w:szCs w:val="28"/>
        </w:rPr>
        <w:t>行政院主計總處預測</w:t>
      </w:r>
      <w:r w:rsidR="005478E7" w:rsidRPr="003C6E0A">
        <w:rPr>
          <w:rFonts w:eastAsia="標楷體" w:hint="eastAsia"/>
          <w:color w:val="000000" w:themeColor="text1"/>
          <w:sz w:val="28"/>
          <w:szCs w:val="28"/>
        </w:rPr>
        <w:t>111</w:t>
      </w:r>
      <w:r w:rsidR="005478E7" w:rsidRPr="003C6E0A">
        <w:rPr>
          <w:rFonts w:eastAsia="標楷體" w:hint="eastAsia"/>
          <w:color w:val="000000" w:themeColor="text1"/>
          <w:sz w:val="28"/>
          <w:szCs w:val="28"/>
        </w:rPr>
        <w:t>年經濟成長</w:t>
      </w:r>
      <w:r w:rsidR="005478E7" w:rsidRPr="003C6E0A">
        <w:rPr>
          <w:rFonts w:eastAsia="標楷體" w:hint="eastAsia"/>
          <w:color w:val="000000" w:themeColor="text1"/>
          <w:sz w:val="28"/>
          <w:szCs w:val="28"/>
        </w:rPr>
        <w:t>4.42%</w:t>
      </w:r>
      <w:r w:rsidR="005478E7" w:rsidRPr="003C6E0A">
        <w:rPr>
          <w:rFonts w:eastAsia="標楷體" w:hint="eastAsia"/>
          <w:color w:val="000000" w:themeColor="text1"/>
          <w:sz w:val="28"/>
          <w:szCs w:val="28"/>
        </w:rPr>
        <w:t>、</w:t>
      </w:r>
      <w:r w:rsidR="000956FB" w:rsidRPr="003C6E0A">
        <w:rPr>
          <w:rFonts w:eastAsia="標楷體" w:hint="eastAsia"/>
          <w:color w:val="000000" w:themeColor="text1"/>
          <w:sz w:val="28"/>
          <w:szCs w:val="28"/>
        </w:rPr>
        <w:t>消費者物價上漲</w:t>
      </w:r>
      <w:r w:rsidR="000956FB" w:rsidRPr="003C6E0A">
        <w:rPr>
          <w:rFonts w:eastAsia="標楷體" w:hint="eastAsia"/>
          <w:color w:val="000000" w:themeColor="text1"/>
          <w:sz w:val="28"/>
          <w:szCs w:val="28"/>
        </w:rPr>
        <w:t>1.93%</w:t>
      </w:r>
      <w:r w:rsidR="000956FB" w:rsidRPr="003C6E0A">
        <w:rPr>
          <w:rFonts w:eastAsia="標楷體" w:hint="eastAsia"/>
          <w:color w:val="000000" w:themeColor="text1"/>
          <w:sz w:val="28"/>
          <w:szCs w:val="28"/>
        </w:rPr>
        <w:t>。</w:t>
      </w:r>
    </w:p>
    <w:p w14:paraId="0107B937" w14:textId="77777777" w:rsidR="00A55FFD" w:rsidRPr="003C6E0A" w:rsidRDefault="00A55FFD" w:rsidP="00A55FFD">
      <w:pPr>
        <w:spacing w:line="400" w:lineRule="exact"/>
        <w:jc w:val="center"/>
        <w:rPr>
          <w:rFonts w:eastAsia="標楷體"/>
          <w:b/>
          <w:bCs/>
          <w:color w:val="000000" w:themeColor="text1"/>
          <w:kern w:val="0"/>
          <w:sz w:val="28"/>
          <w:szCs w:val="28"/>
        </w:rPr>
      </w:pPr>
      <w:r w:rsidRPr="003C6E0A">
        <w:rPr>
          <w:rFonts w:eastAsia="標楷體"/>
          <w:b/>
          <w:bCs/>
          <w:color w:val="000000" w:themeColor="text1"/>
          <w:kern w:val="0"/>
          <w:sz w:val="28"/>
          <w:szCs w:val="28"/>
        </w:rPr>
        <w:t>表</w:t>
      </w:r>
      <w:r w:rsidRPr="003C6E0A">
        <w:rPr>
          <w:rFonts w:eastAsia="標楷體"/>
          <w:b/>
          <w:bCs/>
          <w:color w:val="000000" w:themeColor="text1"/>
          <w:kern w:val="0"/>
          <w:sz w:val="28"/>
          <w:szCs w:val="28"/>
        </w:rPr>
        <w:t xml:space="preserve"> 2-1-1 </w:t>
      </w:r>
      <w:r w:rsidRPr="003C6E0A">
        <w:rPr>
          <w:rFonts w:eastAsia="標楷體"/>
          <w:b/>
          <w:bCs/>
          <w:color w:val="000000" w:themeColor="text1"/>
          <w:kern w:val="0"/>
          <w:sz w:val="28"/>
          <w:szCs w:val="28"/>
        </w:rPr>
        <w:t>國內外主要機構對我國</w:t>
      </w:r>
      <w:r w:rsidRPr="003C6E0A">
        <w:rPr>
          <w:rFonts w:eastAsia="標楷體"/>
          <w:b/>
          <w:color w:val="000000" w:themeColor="text1"/>
          <w:sz w:val="28"/>
          <w:szCs w:val="28"/>
          <w:lang w:val="zh-TW"/>
        </w:rPr>
        <w:t>經濟</w:t>
      </w:r>
      <w:r w:rsidRPr="003C6E0A">
        <w:rPr>
          <w:rFonts w:eastAsia="標楷體"/>
          <w:b/>
          <w:bCs/>
          <w:color w:val="000000" w:themeColor="text1"/>
          <w:kern w:val="0"/>
          <w:sz w:val="28"/>
          <w:szCs w:val="28"/>
        </w:rPr>
        <w:t>成長率預測</w:t>
      </w:r>
    </w:p>
    <w:p w14:paraId="205935BE" w14:textId="77777777" w:rsidR="00A55FFD" w:rsidRPr="003C6E0A" w:rsidRDefault="00A55FFD" w:rsidP="00A55FFD">
      <w:pPr>
        <w:tabs>
          <w:tab w:val="left" w:pos="6946"/>
        </w:tabs>
        <w:spacing w:line="400" w:lineRule="exact"/>
        <w:ind w:rightChars="649" w:right="1558" w:firstLineChars="152" w:firstLine="365"/>
        <w:jc w:val="right"/>
        <w:rPr>
          <w:rFonts w:eastAsia="標楷體"/>
          <w:color w:val="000000" w:themeColor="text1"/>
          <w:kern w:val="0"/>
        </w:rPr>
      </w:pPr>
      <w:r w:rsidRPr="003C6E0A">
        <w:rPr>
          <w:rFonts w:eastAsia="標楷體"/>
          <w:color w:val="000000" w:themeColor="text1"/>
          <w:kern w:val="0"/>
        </w:rPr>
        <w:t>單位：</w:t>
      </w:r>
      <w:r w:rsidRPr="003C6E0A">
        <w:rPr>
          <w:rFonts w:eastAsia="標楷體"/>
          <w:color w:val="000000" w:themeColor="text1"/>
          <w:kern w:val="0"/>
        </w:rPr>
        <w:t>%</w:t>
      </w:r>
    </w:p>
    <w:tbl>
      <w:tblPr>
        <w:tblW w:w="6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48"/>
        <w:gridCol w:w="1721"/>
        <w:gridCol w:w="1834"/>
      </w:tblGrid>
      <w:tr w:rsidR="0093143B" w:rsidRPr="003C6E0A" w14:paraId="6C59DE68" w14:textId="77777777" w:rsidTr="00995F09">
        <w:trPr>
          <w:cantSplit/>
          <w:trHeight w:val="328"/>
          <w:jc w:val="center"/>
        </w:trPr>
        <w:tc>
          <w:tcPr>
            <w:tcW w:w="3248" w:type="dxa"/>
            <w:tcBorders>
              <w:left w:val="single" w:sz="4" w:space="0" w:color="auto"/>
              <w:bottom w:val="single" w:sz="4" w:space="0" w:color="auto"/>
              <w:tl2br w:val="single" w:sz="4" w:space="0" w:color="auto"/>
            </w:tcBorders>
            <w:vAlign w:val="center"/>
          </w:tcPr>
          <w:p w14:paraId="2EF5B0B6" w14:textId="77777777" w:rsidR="0093143B" w:rsidRPr="003C6E0A" w:rsidRDefault="0093143B" w:rsidP="00995F09">
            <w:pPr>
              <w:widowControl/>
              <w:snapToGrid w:val="0"/>
              <w:spacing w:line="220" w:lineRule="exact"/>
              <w:ind w:left="28"/>
              <w:jc w:val="right"/>
              <w:rPr>
                <w:rFonts w:eastAsia="標楷體"/>
                <w:color w:val="000000" w:themeColor="text1"/>
                <w:kern w:val="0"/>
              </w:rPr>
            </w:pPr>
            <w:r w:rsidRPr="003C6E0A">
              <w:rPr>
                <w:rFonts w:eastAsia="標楷體"/>
                <w:color w:val="000000" w:themeColor="text1"/>
                <w:kern w:val="0"/>
              </w:rPr>
              <w:t>年</w:t>
            </w:r>
          </w:p>
          <w:p w14:paraId="22891401" w14:textId="77777777" w:rsidR="0093143B" w:rsidRPr="003C6E0A" w:rsidRDefault="0093143B" w:rsidP="00995F09">
            <w:pPr>
              <w:widowControl/>
              <w:snapToGrid w:val="0"/>
              <w:spacing w:line="220" w:lineRule="exact"/>
              <w:ind w:left="640" w:hanging="640"/>
              <w:rPr>
                <w:rFonts w:eastAsia="標楷體"/>
                <w:color w:val="000000" w:themeColor="text1"/>
                <w:kern w:val="0"/>
              </w:rPr>
            </w:pPr>
            <w:r w:rsidRPr="003C6E0A">
              <w:rPr>
                <w:rFonts w:eastAsia="標楷體"/>
                <w:color w:val="000000" w:themeColor="text1"/>
                <w:kern w:val="0"/>
              </w:rPr>
              <w:t>預測機構</w:t>
            </w:r>
          </w:p>
        </w:tc>
        <w:tc>
          <w:tcPr>
            <w:tcW w:w="1721" w:type="dxa"/>
            <w:tcBorders>
              <w:bottom w:val="single" w:sz="4" w:space="0" w:color="auto"/>
            </w:tcBorders>
            <w:vAlign w:val="center"/>
          </w:tcPr>
          <w:p w14:paraId="7FD134B0" w14:textId="77777777" w:rsidR="0093143B" w:rsidRPr="003C6E0A" w:rsidRDefault="0093143B" w:rsidP="00995F09">
            <w:pPr>
              <w:widowControl/>
              <w:snapToGrid w:val="0"/>
              <w:spacing w:line="220" w:lineRule="exact"/>
              <w:ind w:left="640" w:hanging="640"/>
              <w:jc w:val="center"/>
              <w:rPr>
                <w:rFonts w:eastAsia="標楷體"/>
                <w:color w:val="000000" w:themeColor="text1"/>
                <w:kern w:val="0"/>
              </w:rPr>
            </w:pPr>
            <w:r w:rsidRPr="003C6E0A">
              <w:rPr>
                <w:rFonts w:eastAsia="標楷體"/>
                <w:color w:val="000000" w:themeColor="text1"/>
                <w:kern w:val="0"/>
              </w:rPr>
              <w:t>110</w:t>
            </w:r>
          </w:p>
        </w:tc>
        <w:tc>
          <w:tcPr>
            <w:tcW w:w="1834" w:type="dxa"/>
            <w:tcBorders>
              <w:bottom w:val="single" w:sz="4" w:space="0" w:color="auto"/>
            </w:tcBorders>
            <w:vAlign w:val="center"/>
          </w:tcPr>
          <w:p w14:paraId="17DF4B56" w14:textId="77777777" w:rsidR="0093143B" w:rsidRPr="003C6E0A" w:rsidRDefault="0093143B" w:rsidP="00995F09">
            <w:pPr>
              <w:widowControl/>
              <w:snapToGrid w:val="0"/>
              <w:spacing w:line="220" w:lineRule="exact"/>
              <w:ind w:left="640" w:hanging="640"/>
              <w:jc w:val="center"/>
              <w:rPr>
                <w:rFonts w:eastAsia="標楷體"/>
                <w:color w:val="000000" w:themeColor="text1"/>
                <w:kern w:val="0"/>
              </w:rPr>
            </w:pPr>
            <w:r w:rsidRPr="003C6E0A">
              <w:rPr>
                <w:rFonts w:eastAsia="標楷體"/>
                <w:color w:val="000000" w:themeColor="text1"/>
                <w:kern w:val="0"/>
              </w:rPr>
              <w:t>111(f)</w:t>
            </w:r>
          </w:p>
        </w:tc>
      </w:tr>
      <w:tr w:rsidR="0093143B" w:rsidRPr="003C6E0A" w14:paraId="0E8A68B9" w14:textId="77777777" w:rsidTr="00995F09">
        <w:trPr>
          <w:trHeight w:val="285"/>
          <w:jc w:val="center"/>
        </w:trPr>
        <w:tc>
          <w:tcPr>
            <w:tcW w:w="3248" w:type="dxa"/>
            <w:tcBorders>
              <w:top w:val="single" w:sz="4" w:space="0" w:color="auto"/>
              <w:left w:val="single" w:sz="4" w:space="0" w:color="auto"/>
              <w:right w:val="single" w:sz="4" w:space="0" w:color="auto"/>
            </w:tcBorders>
            <w:vAlign w:val="center"/>
          </w:tcPr>
          <w:p w14:paraId="4EB63683" w14:textId="148F5738" w:rsidR="0093143B" w:rsidRPr="003C6E0A" w:rsidRDefault="0093143B" w:rsidP="006A2E13">
            <w:pPr>
              <w:snapToGrid w:val="0"/>
              <w:spacing w:line="240" w:lineRule="atLeast"/>
              <w:rPr>
                <w:rFonts w:eastAsia="標楷體"/>
                <w:color w:val="000000" w:themeColor="text1"/>
                <w:sz w:val="22"/>
                <w:szCs w:val="22"/>
              </w:rPr>
            </w:pPr>
            <w:r w:rsidRPr="003C6E0A">
              <w:rPr>
                <w:rFonts w:eastAsia="標楷體"/>
                <w:color w:val="000000" w:themeColor="text1"/>
                <w:sz w:val="22"/>
                <w:szCs w:val="22"/>
              </w:rPr>
              <w:t>IHS Markit(11</w:t>
            </w:r>
            <w:r w:rsidRPr="003C6E0A">
              <w:rPr>
                <w:rFonts w:eastAsia="標楷體" w:hint="eastAsia"/>
                <w:color w:val="000000" w:themeColor="text1"/>
                <w:sz w:val="22"/>
                <w:szCs w:val="22"/>
              </w:rPr>
              <w:t>1</w:t>
            </w:r>
            <w:r w:rsidRPr="003C6E0A">
              <w:rPr>
                <w:rFonts w:eastAsia="標楷體"/>
                <w:color w:val="000000" w:themeColor="text1"/>
                <w:sz w:val="22"/>
                <w:szCs w:val="22"/>
              </w:rPr>
              <w:t>.</w:t>
            </w:r>
            <w:r w:rsidR="006A2E13">
              <w:rPr>
                <w:rFonts w:eastAsia="標楷體" w:hint="eastAsia"/>
                <w:color w:val="000000" w:themeColor="text1"/>
                <w:sz w:val="22"/>
                <w:szCs w:val="22"/>
              </w:rPr>
              <w:t>4</w:t>
            </w:r>
            <w:r w:rsidRPr="003C6E0A">
              <w:rPr>
                <w:rFonts w:eastAsia="標楷體"/>
                <w:color w:val="000000" w:themeColor="text1"/>
                <w:sz w:val="22"/>
                <w:szCs w:val="22"/>
              </w:rPr>
              <w:t>)</w:t>
            </w:r>
          </w:p>
        </w:tc>
        <w:tc>
          <w:tcPr>
            <w:tcW w:w="1721" w:type="dxa"/>
            <w:tcBorders>
              <w:top w:val="single" w:sz="4" w:space="0" w:color="auto"/>
              <w:left w:val="single" w:sz="4" w:space="0" w:color="auto"/>
              <w:right w:val="single" w:sz="4" w:space="0" w:color="auto"/>
            </w:tcBorders>
            <w:vAlign w:val="center"/>
          </w:tcPr>
          <w:p w14:paraId="3F562DA9" w14:textId="77777777" w:rsidR="0093143B" w:rsidRPr="003C6E0A" w:rsidRDefault="0093143B" w:rsidP="00995F09">
            <w:pPr>
              <w:snapToGrid w:val="0"/>
              <w:spacing w:line="240" w:lineRule="atLeast"/>
              <w:jc w:val="center"/>
              <w:rPr>
                <w:rFonts w:eastAsia="標楷體"/>
                <w:color w:val="000000" w:themeColor="text1"/>
                <w:sz w:val="22"/>
                <w:szCs w:val="22"/>
              </w:rPr>
            </w:pPr>
            <w:r w:rsidRPr="003C6E0A">
              <w:rPr>
                <w:rFonts w:eastAsia="標楷體"/>
                <w:color w:val="000000" w:themeColor="text1"/>
                <w:sz w:val="22"/>
                <w:szCs w:val="22"/>
              </w:rPr>
              <w:t>6.45</w:t>
            </w:r>
          </w:p>
        </w:tc>
        <w:tc>
          <w:tcPr>
            <w:tcW w:w="1834" w:type="dxa"/>
            <w:tcBorders>
              <w:top w:val="single" w:sz="4" w:space="0" w:color="auto"/>
              <w:left w:val="single" w:sz="4" w:space="0" w:color="auto"/>
              <w:right w:val="single" w:sz="4" w:space="0" w:color="auto"/>
            </w:tcBorders>
            <w:vAlign w:val="center"/>
          </w:tcPr>
          <w:p w14:paraId="68227FB6" w14:textId="6C3A3A41" w:rsidR="0093143B" w:rsidRPr="003C6E0A" w:rsidRDefault="006A2E13" w:rsidP="00995F09">
            <w:pPr>
              <w:snapToGrid w:val="0"/>
              <w:spacing w:line="240" w:lineRule="atLeast"/>
              <w:jc w:val="center"/>
              <w:rPr>
                <w:rFonts w:eastAsia="標楷體"/>
                <w:color w:val="000000" w:themeColor="text1"/>
                <w:sz w:val="22"/>
                <w:szCs w:val="22"/>
              </w:rPr>
            </w:pPr>
            <w:r>
              <w:rPr>
                <w:rFonts w:eastAsia="標楷體" w:hint="eastAsia"/>
                <w:color w:val="000000" w:themeColor="text1"/>
                <w:sz w:val="22"/>
                <w:szCs w:val="22"/>
              </w:rPr>
              <w:t>3.20</w:t>
            </w:r>
          </w:p>
        </w:tc>
      </w:tr>
      <w:tr w:rsidR="0093143B" w:rsidRPr="003C6E0A" w14:paraId="7DF06D8F" w14:textId="77777777" w:rsidTr="00995F09">
        <w:trPr>
          <w:trHeight w:val="285"/>
          <w:jc w:val="center"/>
        </w:trPr>
        <w:tc>
          <w:tcPr>
            <w:tcW w:w="3248" w:type="dxa"/>
            <w:tcBorders>
              <w:top w:val="single" w:sz="4" w:space="0" w:color="auto"/>
              <w:left w:val="single" w:sz="4" w:space="0" w:color="auto"/>
              <w:bottom w:val="single" w:sz="4" w:space="0" w:color="auto"/>
              <w:right w:val="single" w:sz="4" w:space="0" w:color="auto"/>
            </w:tcBorders>
            <w:vAlign w:val="center"/>
          </w:tcPr>
          <w:p w14:paraId="6EE0417E" w14:textId="6C1CDDC9" w:rsidR="0093143B" w:rsidRPr="003C6E0A" w:rsidRDefault="0093143B" w:rsidP="006A2E13">
            <w:pPr>
              <w:snapToGrid w:val="0"/>
              <w:spacing w:line="240" w:lineRule="atLeast"/>
              <w:rPr>
                <w:rFonts w:eastAsia="標楷體"/>
                <w:color w:val="000000" w:themeColor="text1"/>
                <w:sz w:val="22"/>
                <w:szCs w:val="22"/>
              </w:rPr>
            </w:pPr>
            <w:r w:rsidRPr="003C6E0A">
              <w:rPr>
                <w:rFonts w:eastAsia="標楷體"/>
                <w:color w:val="000000" w:themeColor="text1"/>
                <w:sz w:val="22"/>
                <w:szCs w:val="22"/>
              </w:rPr>
              <w:t>ADB(</w:t>
            </w:r>
            <w:r w:rsidR="006A2E13">
              <w:rPr>
                <w:rFonts w:eastAsia="標楷體" w:hint="eastAsia"/>
                <w:color w:val="000000" w:themeColor="text1"/>
                <w:sz w:val="22"/>
                <w:szCs w:val="22"/>
              </w:rPr>
              <w:t>111.4</w:t>
            </w:r>
            <w:r w:rsidRPr="003C6E0A">
              <w:rPr>
                <w:rFonts w:eastAsia="標楷體"/>
                <w:color w:val="000000" w:themeColor="text1"/>
                <w:sz w:val="22"/>
                <w:szCs w:val="22"/>
              </w:rPr>
              <w:t>)</w:t>
            </w:r>
          </w:p>
        </w:tc>
        <w:tc>
          <w:tcPr>
            <w:tcW w:w="1721" w:type="dxa"/>
            <w:tcBorders>
              <w:top w:val="single" w:sz="4" w:space="0" w:color="auto"/>
              <w:left w:val="single" w:sz="4" w:space="0" w:color="auto"/>
              <w:bottom w:val="single" w:sz="4" w:space="0" w:color="auto"/>
              <w:right w:val="single" w:sz="4" w:space="0" w:color="auto"/>
            </w:tcBorders>
            <w:vAlign w:val="center"/>
          </w:tcPr>
          <w:p w14:paraId="2C3D7922" w14:textId="46869BAA" w:rsidR="0093143B" w:rsidRPr="003C6E0A" w:rsidRDefault="0093143B" w:rsidP="00995F09">
            <w:pPr>
              <w:snapToGrid w:val="0"/>
              <w:spacing w:line="240" w:lineRule="atLeast"/>
              <w:jc w:val="center"/>
              <w:rPr>
                <w:rFonts w:eastAsia="標楷體"/>
                <w:color w:val="000000" w:themeColor="text1"/>
                <w:sz w:val="22"/>
                <w:szCs w:val="22"/>
              </w:rPr>
            </w:pPr>
            <w:r w:rsidRPr="003C6E0A">
              <w:rPr>
                <w:rFonts w:eastAsia="標楷體" w:hint="eastAsia"/>
                <w:color w:val="000000" w:themeColor="text1"/>
                <w:sz w:val="22"/>
                <w:szCs w:val="22"/>
              </w:rPr>
              <w:t>6.</w:t>
            </w:r>
            <w:r w:rsidR="00D53018">
              <w:rPr>
                <w:rFonts w:eastAsia="標楷體" w:hint="eastAsia"/>
                <w:color w:val="000000" w:themeColor="text1"/>
                <w:sz w:val="22"/>
                <w:szCs w:val="22"/>
              </w:rPr>
              <w:t>4</w:t>
            </w:r>
          </w:p>
        </w:tc>
        <w:tc>
          <w:tcPr>
            <w:tcW w:w="1834" w:type="dxa"/>
            <w:tcBorders>
              <w:top w:val="single" w:sz="4" w:space="0" w:color="auto"/>
              <w:left w:val="single" w:sz="4" w:space="0" w:color="auto"/>
              <w:bottom w:val="single" w:sz="4" w:space="0" w:color="auto"/>
              <w:right w:val="single" w:sz="4" w:space="0" w:color="auto"/>
            </w:tcBorders>
            <w:vAlign w:val="center"/>
          </w:tcPr>
          <w:p w14:paraId="4D5CD8A7" w14:textId="75B33E4C" w:rsidR="0093143B" w:rsidRPr="003C6E0A" w:rsidRDefault="0093143B" w:rsidP="006A2E13">
            <w:pPr>
              <w:snapToGrid w:val="0"/>
              <w:spacing w:line="240" w:lineRule="atLeast"/>
              <w:jc w:val="center"/>
              <w:rPr>
                <w:rFonts w:eastAsia="標楷體"/>
                <w:color w:val="000000" w:themeColor="text1"/>
                <w:sz w:val="22"/>
                <w:szCs w:val="22"/>
              </w:rPr>
            </w:pPr>
            <w:r w:rsidRPr="003C6E0A">
              <w:rPr>
                <w:rFonts w:eastAsia="標楷體" w:hint="eastAsia"/>
                <w:color w:val="000000" w:themeColor="text1"/>
                <w:sz w:val="22"/>
                <w:szCs w:val="22"/>
              </w:rPr>
              <w:t>3.</w:t>
            </w:r>
            <w:r w:rsidR="006A2E13">
              <w:rPr>
                <w:rFonts w:eastAsia="標楷體" w:hint="eastAsia"/>
                <w:color w:val="000000" w:themeColor="text1"/>
                <w:sz w:val="22"/>
                <w:szCs w:val="22"/>
              </w:rPr>
              <w:t>8</w:t>
            </w:r>
          </w:p>
        </w:tc>
      </w:tr>
      <w:tr w:rsidR="0093143B" w:rsidRPr="003C6E0A" w14:paraId="5B3BAF68" w14:textId="77777777" w:rsidTr="00995F09">
        <w:trPr>
          <w:trHeight w:val="285"/>
          <w:jc w:val="center"/>
        </w:trPr>
        <w:tc>
          <w:tcPr>
            <w:tcW w:w="3248" w:type="dxa"/>
            <w:tcBorders>
              <w:top w:val="single" w:sz="4" w:space="0" w:color="auto"/>
              <w:left w:val="single" w:sz="4" w:space="0" w:color="auto"/>
              <w:bottom w:val="double" w:sz="4" w:space="0" w:color="auto"/>
              <w:right w:val="single" w:sz="4" w:space="0" w:color="auto"/>
            </w:tcBorders>
            <w:vAlign w:val="center"/>
          </w:tcPr>
          <w:p w14:paraId="0BA80090" w14:textId="4EAB36F6" w:rsidR="0093143B" w:rsidRPr="003C6E0A" w:rsidRDefault="0093143B" w:rsidP="006A2E13">
            <w:pPr>
              <w:snapToGrid w:val="0"/>
              <w:spacing w:line="240" w:lineRule="atLeast"/>
              <w:rPr>
                <w:rFonts w:eastAsia="標楷體"/>
                <w:color w:val="000000" w:themeColor="text1"/>
                <w:sz w:val="22"/>
                <w:szCs w:val="22"/>
              </w:rPr>
            </w:pPr>
            <w:r w:rsidRPr="003C6E0A">
              <w:rPr>
                <w:rFonts w:eastAsia="標楷體"/>
                <w:color w:val="000000" w:themeColor="text1"/>
                <w:sz w:val="22"/>
                <w:szCs w:val="22"/>
              </w:rPr>
              <w:t>IMF(11</w:t>
            </w:r>
            <w:r w:rsidR="006A2E13">
              <w:rPr>
                <w:rFonts w:eastAsia="標楷體" w:hint="eastAsia"/>
                <w:color w:val="000000" w:themeColor="text1"/>
                <w:sz w:val="22"/>
                <w:szCs w:val="22"/>
              </w:rPr>
              <w:t>1.4</w:t>
            </w:r>
            <w:r w:rsidRPr="003C6E0A">
              <w:rPr>
                <w:rFonts w:eastAsia="標楷體"/>
                <w:color w:val="000000" w:themeColor="text1"/>
                <w:sz w:val="22"/>
                <w:szCs w:val="22"/>
              </w:rPr>
              <w:t>)</w:t>
            </w:r>
          </w:p>
        </w:tc>
        <w:tc>
          <w:tcPr>
            <w:tcW w:w="1721" w:type="dxa"/>
            <w:tcBorders>
              <w:top w:val="single" w:sz="4" w:space="0" w:color="auto"/>
              <w:left w:val="single" w:sz="4" w:space="0" w:color="auto"/>
              <w:bottom w:val="double" w:sz="4" w:space="0" w:color="auto"/>
              <w:right w:val="single" w:sz="4" w:space="0" w:color="auto"/>
            </w:tcBorders>
            <w:vAlign w:val="center"/>
          </w:tcPr>
          <w:p w14:paraId="472A404C" w14:textId="354046DD" w:rsidR="0093143B" w:rsidRPr="003C6E0A" w:rsidRDefault="00D53018" w:rsidP="00995F09">
            <w:pPr>
              <w:snapToGrid w:val="0"/>
              <w:spacing w:line="240" w:lineRule="atLeast"/>
              <w:jc w:val="center"/>
              <w:rPr>
                <w:rFonts w:eastAsia="標楷體"/>
                <w:color w:val="000000" w:themeColor="text1"/>
                <w:sz w:val="22"/>
                <w:szCs w:val="22"/>
              </w:rPr>
            </w:pPr>
            <w:r>
              <w:rPr>
                <w:rFonts w:eastAsia="標楷體" w:hint="eastAsia"/>
                <w:color w:val="000000" w:themeColor="text1"/>
                <w:sz w:val="22"/>
                <w:szCs w:val="22"/>
              </w:rPr>
              <w:t>6.3</w:t>
            </w:r>
          </w:p>
        </w:tc>
        <w:tc>
          <w:tcPr>
            <w:tcW w:w="1834" w:type="dxa"/>
            <w:tcBorders>
              <w:top w:val="single" w:sz="4" w:space="0" w:color="auto"/>
              <w:left w:val="single" w:sz="4" w:space="0" w:color="auto"/>
              <w:bottom w:val="double" w:sz="4" w:space="0" w:color="auto"/>
              <w:right w:val="single" w:sz="4" w:space="0" w:color="auto"/>
            </w:tcBorders>
            <w:vAlign w:val="center"/>
          </w:tcPr>
          <w:p w14:paraId="3AF16EFD" w14:textId="11E2863F" w:rsidR="0093143B" w:rsidRPr="003C6E0A" w:rsidRDefault="0093143B" w:rsidP="006A2E13">
            <w:pPr>
              <w:snapToGrid w:val="0"/>
              <w:spacing w:line="240" w:lineRule="atLeast"/>
              <w:jc w:val="center"/>
              <w:rPr>
                <w:rFonts w:eastAsia="標楷體"/>
                <w:color w:val="000000" w:themeColor="text1"/>
                <w:sz w:val="22"/>
                <w:szCs w:val="22"/>
              </w:rPr>
            </w:pPr>
            <w:r w:rsidRPr="003C6E0A">
              <w:rPr>
                <w:rFonts w:eastAsia="標楷體" w:hint="eastAsia"/>
                <w:color w:val="000000" w:themeColor="text1"/>
                <w:sz w:val="22"/>
                <w:szCs w:val="22"/>
              </w:rPr>
              <w:t>3.</w:t>
            </w:r>
            <w:r w:rsidR="006A2E13">
              <w:rPr>
                <w:rFonts w:eastAsia="標楷體" w:hint="eastAsia"/>
                <w:color w:val="000000" w:themeColor="text1"/>
                <w:sz w:val="22"/>
                <w:szCs w:val="22"/>
              </w:rPr>
              <w:t>2</w:t>
            </w:r>
          </w:p>
        </w:tc>
      </w:tr>
      <w:tr w:rsidR="000E0E71" w:rsidRPr="003C6E0A" w14:paraId="291F1B87" w14:textId="77777777" w:rsidTr="00995F09">
        <w:trPr>
          <w:trHeight w:val="241"/>
          <w:jc w:val="center"/>
        </w:trPr>
        <w:tc>
          <w:tcPr>
            <w:tcW w:w="3248" w:type="dxa"/>
            <w:tcBorders>
              <w:top w:val="double" w:sz="4" w:space="0" w:color="auto"/>
              <w:left w:val="single" w:sz="4" w:space="0" w:color="auto"/>
              <w:bottom w:val="single" w:sz="4" w:space="0" w:color="auto"/>
              <w:right w:val="single" w:sz="4" w:space="0" w:color="auto"/>
            </w:tcBorders>
            <w:vAlign w:val="center"/>
          </w:tcPr>
          <w:p w14:paraId="1BC51E45" w14:textId="18B718DB" w:rsidR="000E0E71" w:rsidRPr="003C6E0A" w:rsidRDefault="000E0E71" w:rsidP="00995F09">
            <w:pPr>
              <w:adjustRightInd w:val="0"/>
              <w:snapToGrid w:val="0"/>
              <w:spacing w:line="240" w:lineRule="atLeast"/>
              <w:rPr>
                <w:rFonts w:eastAsia="標楷體"/>
                <w:color w:val="000000" w:themeColor="text1"/>
                <w:sz w:val="22"/>
                <w:szCs w:val="22"/>
              </w:rPr>
            </w:pPr>
            <w:r w:rsidRPr="003C6E0A">
              <w:rPr>
                <w:rFonts w:eastAsia="標楷體"/>
                <w:color w:val="000000" w:themeColor="text1"/>
                <w:sz w:val="22"/>
                <w:szCs w:val="22"/>
              </w:rPr>
              <w:t>台灣經濟研究院</w:t>
            </w:r>
            <w:r w:rsidRPr="003C6E0A">
              <w:rPr>
                <w:rFonts w:eastAsia="標楷體"/>
                <w:color w:val="000000" w:themeColor="text1"/>
                <w:sz w:val="22"/>
                <w:szCs w:val="22"/>
              </w:rPr>
              <w:t>(11</w:t>
            </w:r>
            <w:r w:rsidRPr="003C6E0A">
              <w:rPr>
                <w:rFonts w:eastAsia="標楷體" w:hint="eastAsia"/>
                <w:color w:val="000000" w:themeColor="text1"/>
                <w:sz w:val="22"/>
                <w:szCs w:val="22"/>
              </w:rPr>
              <w:t>1</w:t>
            </w:r>
            <w:r>
              <w:rPr>
                <w:rFonts w:eastAsia="標楷體" w:hint="eastAsia"/>
                <w:color w:val="000000" w:themeColor="text1"/>
                <w:sz w:val="22"/>
                <w:szCs w:val="22"/>
              </w:rPr>
              <w:t>.4</w:t>
            </w:r>
            <w:r w:rsidRPr="003C6E0A">
              <w:rPr>
                <w:rFonts w:eastAsia="標楷體"/>
                <w:color w:val="000000" w:themeColor="text1"/>
                <w:sz w:val="22"/>
                <w:szCs w:val="22"/>
              </w:rPr>
              <w:t>)</w:t>
            </w:r>
          </w:p>
        </w:tc>
        <w:tc>
          <w:tcPr>
            <w:tcW w:w="1721" w:type="dxa"/>
            <w:tcBorders>
              <w:top w:val="double" w:sz="4" w:space="0" w:color="auto"/>
              <w:left w:val="single" w:sz="4" w:space="0" w:color="auto"/>
              <w:bottom w:val="single" w:sz="4" w:space="0" w:color="auto"/>
              <w:right w:val="single" w:sz="4" w:space="0" w:color="auto"/>
            </w:tcBorders>
            <w:vAlign w:val="center"/>
          </w:tcPr>
          <w:p w14:paraId="74270FB6" w14:textId="393C8F07" w:rsidR="000E0E71" w:rsidRPr="003C6E0A" w:rsidRDefault="000E0E71" w:rsidP="00995F09">
            <w:pPr>
              <w:adjustRightInd w:val="0"/>
              <w:snapToGrid w:val="0"/>
              <w:spacing w:line="240" w:lineRule="atLeast"/>
              <w:jc w:val="center"/>
              <w:rPr>
                <w:rFonts w:eastAsia="標楷體"/>
                <w:color w:val="000000" w:themeColor="text1"/>
                <w:sz w:val="22"/>
                <w:szCs w:val="22"/>
              </w:rPr>
            </w:pPr>
            <w:r w:rsidRPr="003C6E0A">
              <w:rPr>
                <w:rFonts w:eastAsia="標楷體" w:hint="eastAsia"/>
                <w:color w:val="000000" w:themeColor="text1"/>
                <w:sz w:val="22"/>
                <w:szCs w:val="22"/>
              </w:rPr>
              <w:t>6.10</w:t>
            </w:r>
          </w:p>
        </w:tc>
        <w:tc>
          <w:tcPr>
            <w:tcW w:w="1834" w:type="dxa"/>
            <w:tcBorders>
              <w:top w:val="double" w:sz="4" w:space="0" w:color="auto"/>
              <w:left w:val="single" w:sz="4" w:space="0" w:color="auto"/>
              <w:bottom w:val="single" w:sz="4" w:space="0" w:color="auto"/>
              <w:right w:val="single" w:sz="4" w:space="0" w:color="auto"/>
            </w:tcBorders>
            <w:vAlign w:val="center"/>
          </w:tcPr>
          <w:p w14:paraId="1992A05F" w14:textId="55E15C7B" w:rsidR="000E0E71" w:rsidRPr="003C6E0A" w:rsidRDefault="000E0E71" w:rsidP="00995F09">
            <w:pPr>
              <w:adjustRightInd w:val="0"/>
              <w:snapToGrid w:val="0"/>
              <w:spacing w:line="240" w:lineRule="atLeast"/>
              <w:jc w:val="center"/>
              <w:rPr>
                <w:rFonts w:eastAsia="標楷體"/>
                <w:color w:val="000000" w:themeColor="text1"/>
                <w:sz w:val="22"/>
                <w:szCs w:val="22"/>
              </w:rPr>
            </w:pPr>
            <w:r w:rsidRPr="003C6E0A">
              <w:rPr>
                <w:rFonts w:eastAsia="標楷體" w:hint="eastAsia"/>
                <w:color w:val="000000" w:themeColor="text1"/>
                <w:sz w:val="22"/>
                <w:szCs w:val="22"/>
              </w:rPr>
              <w:t>4.10</w:t>
            </w:r>
          </w:p>
        </w:tc>
      </w:tr>
      <w:tr w:rsidR="000E0E71" w:rsidRPr="003C6E0A" w14:paraId="6500B612" w14:textId="77777777" w:rsidTr="00995F09">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14:paraId="296FDAAB" w14:textId="41A5BA11" w:rsidR="000E0E71" w:rsidRPr="003C6E0A" w:rsidRDefault="000E0E71" w:rsidP="006A2E13">
            <w:pPr>
              <w:adjustRightInd w:val="0"/>
              <w:snapToGrid w:val="0"/>
              <w:spacing w:line="240" w:lineRule="atLeast"/>
              <w:rPr>
                <w:rFonts w:eastAsia="標楷體"/>
                <w:color w:val="000000" w:themeColor="text1"/>
                <w:sz w:val="22"/>
                <w:szCs w:val="22"/>
              </w:rPr>
            </w:pPr>
            <w:r w:rsidRPr="003C6E0A">
              <w:rPr>
                <w:rFonts w:eastAsia="標楷體"/>
                <w:color w:val="000000" w:themeColor="text1"/>
                <w:sz w:val="22"/>
                <w:szCs w:val="22"/>
              </w:rPr>
              <w:t>中華經濟研究院</w:t>
            </w:r>
            <w:r w:rsidRPr="003C6E0A">
              <w:rPr>
                <w:rFonts w:eastAsia="標楷體"/>
                <w:color w:val="000000" w:themeColor="text1"/>
                <w:sz w:val="22"/>
                <w:szCs w:val="22"/>
              </w:rPr>
              <w:t>(</w:t>
            </w:r>
            <w:r>
              <w:rPr>
                <w:rFonts w:eastAsia="標楷體" w:hint="eastAsia"/>
                <w:color w:val="000000" w:themeColor="text1"/>
                <w:sz w:val="22"/>
                <w:szCs w:val="22"/>
              </w:rPr>
              <w:t>111.4</w:t>
            </w:r>
            <w:r w:rsidRPr="003C6E0A">
              <w:rPr>
                <w:rFonts w:eastAsia="標楷體"/>
                <w:color w:val="000000" w:themeColor="text1"/>
                <w:sz w:val="22"/>
                <w:szCs w:val="22"/>
              </w:rPr>
              <w:t>)</w:t>
            </w:r>
          </w:p>
        </w:tc>
        <w:tc>
          <w:tcPr>
            <w:tcW w:w="1721" w:type="dxa"/>
            <w:tcBorders>
              <w:top w:val="single" w:sz="4" w:space="0" w:color="auto"/>
              <w:left w:val="single" w:sz="4" w:space="0" w:color="auto"/>
              <w:bottom w:val="single" w:sz="4" w:space="0" w:color="auto"/>
              <w:right w:val="single" w:sz="4" w:space="0" w:color="auto"/>
            </w:tcBorders>
            <w:vAlign w:val="center"/>
          </w:tcPr>
          <w:p w14:paraId="432496AE" w14:textId="0DE000C9" w:rsidR="000E0E71" w:rsidRPr="003C6E0A" w:rsidRDefault="000E0E71" w:rsidP="00995F09">
            <w:pPr>
              <w:adjustRightInd w:val="0"/>
              <w:snapToGrid w:val="0"/>
              <w:spacing w:line="240" w:lineRule="atLeast"/>
              <w:jc w:val="center"/>
              <w:rPr>
                <w:rFonts w:eastAsia="標楷體"/>
                <w:color w:val="000000" w:themeColor="text1"/>
                <w:sz w:val="22"/>
                <w:szCs w:val="22"/>
              </w:rPr>
            </w:pPr>
            <w:r w:rsidRPr="003C6E0A">
              <w:rPr>
                <w:rFonts w:eastAsia="標楷體" w:hint="eastAsia"/>
                <w:color w:val="000000" w:themeColor="text1"/>
                <w:sz w:val="22"/>
                <w:szCs w:val="22"/>
              </w:rPr>
              <w:t>6.05</w:t>
            </w:r>
          </w:p>
        </w:tc>
        <w:tc>
          <w:tcPr>
            <w:tcW w:w="1834" w:type="dxa"/>
            <w:tcBorders>
              <w:top w:val="single" w:sz="4" w:space="0" w:color="auto"/>
              <w:left w:val="single" w:sz="4" w:space="0" w:color="auto"/>
              <w:bottom w:val="single" w:sz="4" w:space="0" w:color="auto"/>
              <w:right w:val="single" w:sz="4" w:space="0" w:color="auto"/>
            </w:tcBorders>
            <w:vAlign w:val="center"/>
          </w:tcPr>
          <w:p w14:paraId="6DB572C4" w14:textId="658AD3FE" w:rsidR="000E0E71" w:rsidRPr="003C6E0A" w:rsidRDefault="000E0E71" w:rsidP="00995F09">
            <w:pPr>
              <w:adjustRightInd w:val="0"/>
              <w:snapToGrid w:val="0"/>
              <w:spacing w:line="240" w:lineRule="atLeast"/>
              <w:jc w:val="center"/>
              <w:rPr>
                <w:rFonts w:eastAsia="標楷體"/>
                <w:color w:val="000000" w:themeColor="text1"/>
                <w:sz w:val="22"/>
                <w:szCs w:val="22"/>
              </w:rPr>
            </w:pPr>
            <w:r w:rsidRPr="003C6E0A">
              <w:rPr>
                <w:rFonts w:eastAsia="標楷體" w:hint="eastAsia"/>
                <w:color w:val="000000" w:themeColor="text1"/>
                <w:sz w:val="22"/>
                <w:szCs w:val="22"/>
              </w:rPr>
              <w:t>3.</w:t>
            </w:r>
            <w:r>
              <w:rPr>
                <w:rFonts w:eastAsia="標楷體" w:hint="eastAsia"/>
                <w:color w:val="000000" w:themeColor="text1"/>
                <w:sz w:val="22"/>
                <w:szCs w:val="22"/>
              </w:rPr>
              <w:t>96</w:t>
            </w:r>
          </w:p>
        </w:tc>
      </w:tr>
      <w:tr w:rsidR="000E0E71" w:rsidRPr="003C6E0A" w14:paraId="5D34D79B" w14:textId="77777777" w:rsidTr="00995F09">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14:paraId="6755CDE4" w14:textId="4AC552C8" w:rsidR="000E0E71" w:rsidRPr="003C6E0A" w:rsidRDefault="000E0E71" w:rsidP="006A2E13">
            <w:pPr>
              <w:adjustRightInd w:val="0"/>
              <w:snapToGrid w:val="0"/>
              <w:spacing w:line="240" w:lineRule="atLeast"/>
              <w:rPr>
                <w:rFonts w:eastAsia="標楷體"/>
                <w:color w:val="000000" w:themeColor="text1"/>
                <w:sz w:val="22"/>
                <w:szCs w:val="22"/>
              </w:rPr>
            </w:pPr>
            <w:r w:rsidRPr="003C6E0A">
              <w:rPr>
                <w:rFonts w:eastAsia="標楷體"/>
                <w:color w:val="000000" w:themeColor="text1"/>
                <w:sz w:val="22"/>
                <w:szCs w:val="22"/>
              </w:rPr>
              <w:t>行政院主計總處</w:t>
            </w:r>
            <w:r w:rsidRPr="003C6E0A">
              <w:rPr>
                <w:rFonts w:eastAsia="標楷體"/>
                <w:color w:val="000000" w:themeColor="text1"/>
                <w:sz w:val="22"/>
                <w:szCs w:val="22"/>
              </w:rPr>
              <w:t>(111.</w:t>
            </w:r>
            <w:r w:rsidRPr="003C6E0A">
              <w:rPr>
                <w:rFonts w:eastAsia="標楷體" w:hint="eastAsia"/>
                <w:color w:val="000000" w:themeColor="text1"/>
                <w:sz w:val="22"/>
                <w:szCs w:val="22"/>
              </w:rPr>
              <w:t>2</w:t>
            </w:r>
            <w:r w:rsidRPr="003C6E0A">
              <w:rPr>
                <w:rFonts w:eastAsia="標楷體"/>
                <w:color w:val="000000" w:themeColor="text1"/>
                <w:sz w:val="22"/>
                <w:szCs w:val="22"/>
              </w:rPr>
              <w:t>)</w:t>
            </w:r>
          </w:p>
        </w:tc>
        <w:tc>
          <w:tcPr>
            <w:tcW w:w="1721" w:type="dxa"/>
            <w:tcBorders>
              <w:top w:val="single" w:sz="4" w:space="0" w:color="auto"/>
              <w:left w:val="single" w:sz="4" w:space="0" w:color="auto"/>
              <w:bottom w:val="single" w:sz="4" w:space="0" w:color="auto"/>
              <w:right w:val="single" w:sz="4" w:space="0" w:color="auto"/>
            </w:tcBorders>
            <w:vAlign w:val="center"/>
          </w:tcPr>
          <w:p w14:paraId="61C89F9C" w14:textId="0F05A99C" w:rsidR="000E0E71" w:rsidRPr="003C6E0A" w:rsidRDefault="000E0E71" w:rsidP="00995F09">
            <w:pPr>
              <w:adjustRightInd w:val="0"/>
              <w:snapToGrid w:val="0"/>
              <w:spacing w:line="240" w:lineRule="atLeast"/>
              <w:jc w:val="center"/>
              <w:rPr>
                <w:rFonts w:eastAsia="標楷體"/>
                <w:color w:val="000000" w:themeColor="text1"/>
                <w:sz w:val="22"/>
                <w:szCs w:val="22"/>
              </w:rPr>
            </w:pPr>
            <w:r w:rsidRPr="003C6E0A">
              <w:rPr>
                <w:rFonts w:eastAsia="標楷體" w:hint="eastAsia"/>
                <w:color w:val="000000" w:themeColor="text1"/>
                <w:sz w:val="22"/>
                <w:szCs w:val="22"/>
              </w:rPr>
              <w:t>6.45</w:t>
            </w:r>
          </w:p>
        </w:tc>
        <w:tc>
          <w:tcPr>
            <w:tcW w:w="1834" w:type="dxa"/>
            <w:tcBorders>
              <w:top w:val="single" w:sz="4" w:space="0" w:color="auto"/>
              <w:left w:val="single" w:sz="4" w:space="0" w:color="auto"/>
              <w:bottom w:val="single" w:sz="4" w:space="0" w:color="auto"/>
              <w:right w:val="single" w:sz="4" w:space="0" w:color="auto"/>
            </w:tcBorders>
            <w:vAlign w:val="center"/>
          </w:tcPr>
          <w:p w14:paraId="68A00035" w14:textId="67488F2D" w:rsidR="000E0E71" w:rsidRPr="003C6E0A" w:rsidRDefault="000E0E71" w:rsidP="006A2E13">
            <w:pPr>
              <w:adjustRightInd w:val="0"/>
              <w:snapToGrid w:val="0"/>
              <w:spacing w:line="240" w:lineRule="atLeast"/>
              <w:jc w:val="center"/>
              <w:rPr>
                <w:rFonts w:eastAsia="標楷體"/>
                <w:color w:val="000000" w:themeColor="text1"/>
                <w:sz w:val="22"/>
                <w:szCs w:val="22"/>
              </w:rPr>
            </w:pPr>
            <w:r w:rsidRPr="003C6E0A">
              <w:rPr>
                <w:rFonts w:eastAsia="標楷體" w:hint="eastAsia"/>
                <w:color w:val="000000" w:themeColor="text1"/>
                <w:sz w:val="22"/>
                <w:szCs w:val="22"/>
              </w:rPr>
              <w:t>4.42</w:t>
            </w:r>
          </w:p>
        </w:tc>
      </w:tr>
      <w:tr w:rsidR="000E0E71" w:rsidRPr="003C6E0A" w14:paraId="781143FC" w14:textId="77777777" w:rsidTr="00995F09">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14:paraId="4F4033CB" w14:textId="77777777" w:rsidR="000E0E71" w:rsidRPr="003C6E0A" w:rsidRDefault="000E0E71" w:rsidP="00995F09">
            <w:pPr>
              <w:adjustRightInd w:val="0"/>
              <w:snapToGrid w:val="0"/>
              <w:spacing w:line="240" w:lineRule="atLeast"/>
              <w:rPr>
                <w:rFonts w:eastAsia="標楷體"/>
                <w:color w:val="000000" w:themeColor="text1"/>
                <w:sz w:val="22"/>
                <w:szCs w:val="22"/>
              </w:rPr>
            </w:pPr>
            <w:r w:rsidRPr="003C6E0A">
              <w:rPr>
                <w:rFonts w:eastAsia="標楷體"/>
                <w:color w:val="000000" w:themeColor="text1"/>
                <w:sz w:val="22"/>
                <w:szCs w:val="22"/>
              </w:rPr>
              <w:t>臺灣綜合研究院</w:t>
            </w:r>
            <w:r w:rsidRPr="003C6E0A">
              <w:rPr>
                <w:rFonts w:eastAsia="標楷體"/>
                <w:color w:val="000000" w:themeColor="text1"/>
                <w:sz w:val="22"/>
                <w:szCs w:val="22"/>
              </w:rPr>
              <w:t>(110.12)</w:t>
            </w:r>
          </w:p>
        </w:tc>
        <w:tc>
          <w:tcPr>
            <w:tcW w:w="1721" w:type="dxa"/>
            <w:tcBorders>
              <w:top w:val="single" w:sz="4" w:space="0" w:color="auto"/>
              <w:left w:val="single" w:sz="4" w:space="0" w:color="auto"/>
              <w:bottom w:val="single" w:sz="4" w:space="0" w:color="auto"/>
              <w:right w:val="single" w:sz="4" w:space="0" w:color="auto"/>
            </w:tcBorders>
            <w:vAlign w:val="center"/>
          </w:tcPr>
          <w:p w14:paraId="6D0FCE75" w14:textId="77777777" w:rsidR="000E0E71" w:rsidRPr="003C6E0A" w:rsidRDefault="000E0E71" w:rsidP="00995F09">
            <w:pPr>
              <w:adjustRightInd w:val="0"/>
              <w:snapToGrid w:val="0"/>
              <w:spacing w:line="240" w:lineRule="atLeast"/>
              <w:jc w:val="center"/>
              <w:rPr>
                <w:rFonts w:eastAsia="標楷體"/>
                <w:color w:val="000000" w:themeColor="text1"/>
                <w:sz w:val="22"/>
                <w:szCs w:val="22"/>
              </w:rPr>
            </w:pPr>
            <w:r w:rsidRPr="003C6E0A">
              <w:rPr>
                <w:rFonts w:eastAsia="標楷體" w:hint="eastAsia"/>
                <w:color w:val="000000" w:themeColor="text1"/>
                <w:sz w:val="22"/>
                <w:szCs w:val="22"/>
              </w:rPr>
              <w:t>6.07</w:t>
            </w:r>
          </w:p>
        </w:tc>
        <w:tc>
          <w:tcPr>
            <w:tcW w:w="1834" w:type="dxa"/>
            <w:tcBorders>
              <w:top w:val="single" w:sz="4" w:space="0" w:color="auto"/>
              <w:left w:val="single" w:sz="4" w:space="0" w:color="auto"/>
              <w:bottom w:val="single" w:sz="4" w:space="0" w:color="auto"/>
              <w:right w:val="single" w:sz="4" w:space="0" w:color="auto"/>
            </w:tcBorders>
            <w:vAlign w:val="center"/>
          </w:tcPr>
          <w:p w14:paraId="127044EF" w14:textId="77777777" w:rsidR="000E0E71" w:rsidRPr="003C6E0A" w:rsidRDefault="000E0E71" w:rsidP="00995F09">
            <w:pPr>
              <w:adjustRightInd w:val="0"/>
              <w:snapToGrid w:val="0"/>
              <w:spacing w:line="240" w:lineRule="atLeast"/>
              <w:jc w:val="center"/>
              <w:rPr>
                <w:rFonts w:eastAsia="標楷體"/>
                <w:color w:val="000000" w:themeColor="text1"/>
                <w:sz w:val="22"/>
                <w:szCs w:val="22"/>
              </w:rPr>
            </w:pPr>
            <w:r w:rsidRPr="003C6E0A">
              <w:rPr>
                <w:rFonts w:eastAsia="標楷體"/>
                <w:color w:val="000000" w:themeColor="text1"/>
                <w:sz w:val="22"/>
                <w:szCs w:val="22"/>
              </w:rPr>
              <w:t>4.05</w:t>
            </w:r>
          </w:p>
        </w:tc>
      </w:tr>
      <w:tr w:rsidR="000E0E71" w:rsidRPr="003C6E0A" w14:paraId="062D7E21" w14:textId="77777777" w:rsidTr="00995F09">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14:paraId="496A1F78" w14:textId="77777777" w:rsidR="000E0E71" w:rsidRPr="003C6E0A" w:rsidRDefault="000E0E71" w:rsidP="00995F09">
            <w:pPr>
              <w:adjustRightInd w:val="0"/>
              <w:snapToGrid w:val="0"/>
              <w:spacing w:line="240" w:lineRule="atLeast"/>
              <w:rPr>
                <w:rFonts w:eastAsia="標楷體"/>
                <w:color w:val="000000" w:themeColor="text1"/>
                <w:sz w:val="22"/>
                <w:szCs w:val="22"/>
              </w:rPr>
            </w:pPr>
            <w:r w:rsidRPr="003C6E0A">
              <w:rPr>
                <w:rFonts w:eastAsia="標楷體"/>
                <w:color w:val="000000" w:themeColor="text1"/>
                <w:sz w:val="22"/>
                <w:szCs w:val="22"/>
              </w:rPr>
              <w:t>中央研究院</w:t>
            </w:r>
            <w:r w:rsidRPr="003C6E0A">
              <w:rPr>
                <w:rFonts w:eastAsia="標楷體"/>
                <w:color w:val="000000" w:themeColor="text1"/>
                <w:sz w:val="22"/>
                <w:szCs w:val="22"/>
              </w:rPr>
              <w:t>(110.12)</w:t>
            </w:r>
          </w:p>
        </w:tc>
        <w:tc>
          <w:tcPr>
            <w:tcW w:w="1721" w:type="dxa"/>
            <w:tcBorders>
              <w:top w:val="single" w:sz="4" w:space="0" w:color="auto"/>
              <w:left w:val="single" w:sz="4" w:space="0" w:color="auto"/>
              <w:bottom w:val="single" w:sz="4" w:space="0" w:color="auto"/>
              <w:right w:val="single" w:sz="4" w:space="0" w:color="auto"/>
            </w:tcBorders>
            <w:vAlign w:val="center"/>
          </w:tcPr>
          <w:p w14:paraId="07462147" w14:textId="77777777" w:rsidR="000E0E71" w:rsidRPr="003C6E0A" w:rsidRDefault="000E0E71" w:rsidP="00995F09">
            <w:pPr>
              <w:adjustRightInd w:val="0"/>
              <w:snapToGrid w:val="0"/>
              <w:spacing w:line="240" w:lineRule="atLeast"/>
              <w:jc w:val="center"/>
              <w:rPr>
                <w:rFonts w:eastAsia="標楷體"/>
                <w:color w:val="000000" w:themeColor="text1"/>
                <w:sz w:val="22"/>
                <w:szCs w:val="22"/>
              </w:rPr>
            </w:pPr>
            <w:r w:rsidRPr="003C6E0A">
              <w:rPr>
                <w:rFonts w:eastAsia="標楷體" w:hint="eastAsia"/>
                <w:color w:val="000000" w:themeColor="text1"/>
                <w:sz w:val="22"/>
                <w:szCs w:val="22"/>
              </w:rPr>
              <w:t>6.04</w:t>
            </w:r>
          </w:p>
        </w:tc>
        <w:tc>
          <w:tcPr>
            <w:tcW w:w="1834" w:type="dxa"/>
            <w:tcBorders>
              <w:top w:val="single" w:sz="4" w:space="0" w:color="auto"/>
              <w:left w:val="single" w:sz="4" w:space="0" w:color="auto"/>
              <w:bottom w:val="single" w:sz="4" w:space="0" w:color="auto"/>
              <w:right w:val="single" w:sz="4" w:space="0" w:color="auto"/>
            </w:tcBorders>
            <w:vAlign w:val="center"/>
          </w:tcPr>
          <w:p w14:paraId="28775CBD" w14:textId="77777777" w:rsidR="000E0E71" w:rsidRPr="003C6E0A" w:rsidRDefault="000E0E71" w:rsidP="00995F09">
            <w:pPr>
              <w:adjustRightInd w:val="0"/>
              <w:snapToGrid w:val="0"/>
              <w:spacing w:line="240" w:lineRule="atLeast"/>
              <w:jc w:val="center"/>
              <w:rPr>
                <w:rFonts w:eastAsia="標楷體"/>
                <w:color w:val="000000" w:themeColor="text1"/>
                <w:sz w:val="22"/>
                <w:szCs w:val="22"/>
              </w:rPr>
            </w:pPr>
            <w:r w:rsidRPr="003C6E0A">
              <w:rPr>
                <w:rFonts w:eastAsia="標楷體"/>
                <w:color w:val="000000" w:themeColor="text1"/>
                <w:sz w:val="22"/>
                <w:szCs w:val="22"/>
              </w:rPr>
              <w:t>3.85</w:t>
            </w:r>
          </w:p>
        </w:tc>
      </w:tr>
    </w:tbl>
    <w:p w14:paraId="3696E1FC" w14:textId="77777777" w:rsidR="00A55FFD" w:rsidRPr="003C6E0A" w:rsidRDefault="00A55FFD" w:rsidP="00A55FFD">
      <w:pPr>
        <w:widowControl/>
        <w:snapToGrid w:val="0"/>
        <w:spacing w:line="260" w:lineRule="exact"/>
        <w:ind w:leftChars="471" w:left="1132" w:hanging="2"/>
        <w:jc w:val="both"/>
        <w:rPr>
          <w:rFonts w:eastAsia="標楷體"/>
          <w:color w:val="000000" w:themeColor="text1"/>
          <w:kern w:val="0"/>
          <w:sz w:val="22"/>
          <w:szCs w:val="22"/>
        </w:rPr>
      </w:pPr>
      <w:r w:rsidRPr="003C6E0A">
        <w:rPr>
          <w:rFonts w:eastAsia="標楷體"/>
          <w:color w:val="000000" w:themeColor="text1"/>
          <w:kern w:val="0"/>
          <w:sz w:val="22"/>
          <w:szCs w:val="22"/>
        </w:rPr>
        <w:t>資料來源：各機構</w:t>
      </w:r>
    </w:p>
    <w:p w14:paraId="2707FCD7" w14:textId="77777777" w:rsidR="00C12D0B" w:rsidRPr="003C6E0A" w:rsidRDefault="00C12D0B" w:rsidP="00A55FFD">
      <w:pPr>
        <w:widowControl/>
        <w:snapToGrid w:val="0"/>
        <w:spacing w:line="260" w:lineRule="exact"/>
        <w:ind w:leftChars="471" w:left="1132" w:hanging="2"/>
        <w:jc w:val="both"/>
        <w:rPr>
          <w:rFonts w:eastAsia="標楷體"/>
          <w:color w:val="000000" w:themeColor="text1"/>
          <w:kern w:val="0"/>
          <w:sz w:val="22"/>
          <w:szCs w:val="22"/>
        </w:rPr>
      </w:pPr>
    </w:p>
    <w:p w14:paraId="556852BE" w14:textId="659D75E5" w:rsidR="00A55FFD" w:rsidRPr="003C6E0A" w:rsidRDefault="00A55FFD" w:rsidP="00A55FFD">
      <w:pPr>
        <w:spacing w:line="400" w:lineRule="exact"/>
        <w:jc w:val="center"/>
        <w:rPr>
          <w:rFonts w:eastAsia="標楷體"/>
          <w:b/>
          <w:color w:val="000000" w:themeColor="text1"/>
          <w:sz w:val="28"/>
          <w:szCs w:val="28"/>
          <w:lang w:val="zh-TW"/>
        </w:rPr>
      </w:pPr>
      <w:r w:rsidRPr="003C6E0A">
        <w:rPr>
          <w:rFonts w:eastAsia="標楷體"/>
          <w:b/>
          <w:color w:val="000000" w:themeColor="text1"/>
          <w:sz w:val="28"/>
          <w:szCs w:val="28"/>
          <w:lang w:val="zh-TW"/>
        </w:rPr>
        <w:t>表</w:t>
      </w:r>
      <w:r w:rsidRPr="003C6E0A">
        <w:rPr>
          <w:rFonts w:eastAsia="標楷體"/>
          <w:b/>
          <w:color w:val="000000" w:themeColor="text1"/>
          <w:sz w:val="28"/>
          <w:szCs w:val="28"/>
          <w:lang w:val="zh-TW"/>
        </w:rPr>
        <w:t xml:space="preserve"> 2-1-2  </w:t>
      </w:r>
      <w:r w:rsidR="00EF1ACD" w:rsidRPr="003C6E0A">
        <w:rPr>
          <w:rFonts w:eastAsia="標楷體" w:hint="eastAsia"/>
          <w:b/>
          <w:color w:val="000000" w:themeColor="text1"/>
          <w:sz w:val="28"/>
          <w:szCs w:val="28"/>
          <w:lang w:val="zh-TW"/>
        </w:rPr>
        <w:t>110</w:t>
      </w:r>
      <w:r w:rsidRPr="003C6E0A">
        <w:rPr>
          <w:rFonts w:eastAsia="標楷體"/>
          <w:b/>
          <w:color w:val="000000" w:themeColor="text1"/>
          <w:sz w:val="28"/>
          <w:szCs w:val="28"/>
          <w:lang w:val="zh-TW"/>
        </w:rPr>
        <w:t>及</w:t>
      </w:r>
      <w:r w:rsidRPr="003C6E0A">
        <w:rPr>
          <w:rFonts w:eastAsia="標楷體"/>
          <w:b/>
          <w:color w:val="000000" w:themeColor="text1"/>
          <w:sz w:val="28"/>
          <w:szCs w:val="28"/>
          <w:lang w:val="zh-TW"/>
        </w:rPr>
        <w:t>11</w:t>
      </w:r>
      <w:r w:rsidR="00EF1ACD" w:rsidRPr="003C6E0A">
        <w:rPr>
          <w:rFonts w:eastAsia="標楷體" w:hint="eastAsia"/>
          <w:b/>
          <w:color w:val="000000" w:themeColor="text1"/>
          <w:sz w:val="28"/>
          <w:szCs w:val="28"/>
          <w:lang w:val="zh-TW"/>
        </w:rPr>
        <w:t>1</w:t>
      </w:r>
      <w:r w:rsidRPr="003C6E0A">
        <w:rPr>
          <w:rFonts w:eastAsia="標楷體"/>
          <w:b/>
          <w:color w:val="000000" w:themeColor="text1"/>
          <w:sz w:val="28"/>
          <w:szCs w:val="28"/>
          <w:lang w:val="zh-TW"/>
        </w:rPr>
        <w:t>年需求面經濟成長組成</w:t>
      </w:r>
    </w:p>
    <w:tbl>
      <w:tblPr>
        <w:tblW w:w="8604" w:type="dxa"/>
        <w:jc w:val="center"/>
        <w:tblCellMar>
          <w:left w:w="28" w:type="dxa"/>
          <w:right w:w="28" w:type="dxa"/>
        </w:tblCellMar>
        <w:tblLook w:val="04A0" w:firstRow="1" w:lastRow="0" w:firstColumn="1" w:lastColumn="0" w:noHBand="0" w:noVBand="1"/>
      </w:tblPr>
      <w:tblGrid>
        <w:gridCol w:w="2568"/>
        <w:gridCol w:w="1547"/>
        <w:gridCol w:w="1468"/>
        <w:gridCol w:w="1563"/>
        <w:gridCol w:w="1458"/>
      </w:tblGrid>
      <w:tr w:rsidR="00546211" w:rsidRPr="003C6E0A" w14:paraId="78AE1EE2" w14:textId="77777777" w:rsidTr="00B73C1B">
        <w:trPr>
          <w:cantSplit/>
          <w:trHeight w:val="292"/>
          <w:jc w:val="center"/>
        </w:trPr>
        <w:tc>
          <w:tcPr>
            <w:tcW w:w="2568" w:type="dxa"/>
            <w:tcBorders>
              <w:top w:val="single" w:sz="6" w:space="0" w:color="auto"/>
              <w:left w:val="nil"/>
              <w:bottom w:val="nil"/>
              <w:right w:val="single" w:sz="6" w:space="0" w:color="auto"/>
            </w:tcBorders>
            <w:vAlign w:val="center"/>
          </w:tcPr>
          <w:p w14:paraId="1E3B26D5" w14:textId="77777777" w:rsidR="00A55FFD" w:rsidRPr="003C6E0A" w:rsidRDefault="00A55FFD" w:rsidP="00B73C1B">
            <w:pPr>
              <w:widowControl/>
              <w:adjustRightInd w:val="0"/>
              <w:snapToGrid w:val="0"/>
              <w:ind w:right="-142"/>
              <w:jc w:val="both"/>
              <w:rPr>
                <w:rFonts w:eastAsia="標楷體"/>
                <w:color w:val="000000" w:themeColor="text1"/>
                <w:kern w:val="0"/>
                <w:szCs w:val="20"/>
              </w:rPr>
            </w:pPr>
          </w:p>
        </w:tc>
        <w:tc>
          <w:tcPr>
            <w:tcW w:w="3015" w:type="dxa"/>
            <w:gridSpan w:val="2"/>
            <w:tcBorders>
              <w:top w:val="single" w:sz="6" w:space="0" w:color="auto"/>
              <w:left w:val="nil"/>
              <w:bottom w:val="single" w:sz="6" w:space="0" w:color="auto"/>
              <w:right w:val="single" w:sz="6" w:space="0" w:color="auto"/>
            </w:tcBorders>
            <w:vAlign w:val="center"/>
            <w:hideMark/>
          </w:tcPr>
          <w:p w14:paraId="5E4D6AC1" w14:textId="769DD35D" w:rsidR="00A55FFD" w:rsidRPr="003C6E0A" w:rsidRDefault="00A55FFD" w:rsidP="00033B4A">
            <w:pPr>
              <w:widowControl/>
              <w:adjustRightInd w:val="0"/>
              <w:snapToGrid w:val="0"/>
              <w:ind w:right="-142"/>
              <w:jc w:val="center"/>
              <w:rPr>
                <w:rFonts w:eastAsia="標楷體"/>
                <w:color w:val="000000" w:themeColor="text1"/>
                <w:kern w:val="0"/>
                <w:szCs w:val="20"/>
              </w:rPr>
            </w:pPr>
            <w:r w:rsidRPr="003C6E0A">
              <w:rPr>
                <w:rFonts w:eastAsia="標楷體"/>
                <w:color w:val="000000" w:themeColor="text1"/>
                <w:kern w:val="0"/>
                <w:szCs w:val="20"/>
              </w:rPr>
              <w:t>110</w:t>
            </w:r>
            <w:r w:rsidRPr="003C6E0A">
              <w:rPr>
                <w:rFonts w:eastAsia="標楷體"/>
                <w:color w:val="000000" w:themeColor="text1"/>
                <w:kern w:val="0"/>
                <w:szCs w:val="20"/>
              </w:rPr>
              <w:t>年</w:t>
            </w:r>
            <w:r w:rsidR="00092D54" w:rsidRPr="003C6E0A">
              <w:rPr>
                <w:rFonts w:eastAsia="標楷體" w:hint="eastAsia"/>
                <w:color w:val="000000" w:themeColor="text1"/>
                <w:kern w:val="0"/>
                <w:szCs w:val="20"/>
              </w:rPr>
              <w:t>(p)</w:t>
            </w:r>
          </w:p>
        </w:tc>
        <w:tc>
          <w:tcPr>
            <w:tcW w:w="3021" w:type="dxa"/>
            <w:gridSpan w:val="2"/>
            <w:tcBorders>
              <w:top w:val="single" w:sz="6" w:space="0" w:color="auto"/>
              <w:left w:val="nil"/>
              <w:bottom w:val="single" w:sz="6" w:space="0" w:color="auto"/>
              <w:right w:val="nil"/>
            </w:tcBorders>
            <w:vAlign w:val="center"/>
            <w:hideMark/>
          </w:tcPr>
          <w:p w14:paraId="5B0562DA" w14:textId="77777777" w:rsidR="00A55FFD" w:rsidRPr="003C6E0A" w:rsidRDefault="00A55FFD" w:rsidP="00B73C1B">
            <w:pPr>
              <w:widowControl/>
              <w:adjustRightInd w:val="0"/>
              <w:snapToGrid w:val="0"/>
              <w:ind w:right="-142"/>
              <w:jc w:val="center"/>
              <w:rPr>
                <w:rFonts w:eastAsia="標楷體"/>
                <w:color w:val="000000" w:themeColor="text1"/>
                <w:kern w:val="0"/>
                <w:szCs w:val="20"/>
              </w:rPr>
            </w:pPr>
            <w:r w:rsidRPr="003C6E0A">
              <w:rPr>
                <w:rFonts w:eastAsia="標楷體"/>
                <w:color w:val="000000" w:themeColor="text1"/>
                <w:kern w:val="0"/>
                <w:szCs w:val="20"/>
              </w:rPr>
              <w:t>111</w:t>
            </w:r>
            <w:r w:rsidRPr="003C6E0A">
              <w:rPr>
                <w:rFonts w:eastAsia="標楷體"/>
                <w:color w:val="000000" w:themeColor="text1"/>
                <w:kern w:val="0"/>
                <w:szCs w:val="20"/>
              </w:rPr>
              <w:t>年</w:t>
            </w:r>
            <w:r w:rsidRPr="003C6E0A">
              <w:rPr>
                <w:rFonts w:eastAsia="標楷體"/>
                <w:color w:val="000000" w:themeColor="text1"/>
                <w:kern w:val="0"/>
                <w:szCs w:val="20"/>
              </w:rPr>
              <w:t>(f)</w:t>
            </w:r>
          </w:p>
        </w:tc>
      </w:tr>
      <w:tr w:rsidR="00546211" w:rsidRPr="003C6E0A" w14:paraId="438EDFD1" w14:textId="77777777" w:rsidTr="00B73C1B">
        <w:trPr>
          <w:cantSplit/>
          <w:trHeight w:val="264"/>
          <w:jc w:val="center"/>
        </w:trPr>
        <w:tc>
          <w:tcPr>
            <w:tcW w:w="2568" w:type="dxa"/>
            <w:tcBorders>
              <w:top w:val="nil"/>
              <w:left w:val="nil"/>
              <w:bottom w:val="single" w:sz="6" w:space="0" w:color="auto"/>
              <w:right w:val="single" w:sz="6" w:space="0" w:color="auto"/>
            </w:tcBorders>
            <w:vAlign w:val="center"/>
          </w:tcPr>
          <w:p w14:paraId="4AE3AE33" w14:textId="77777777" w:rsidR="00A55FFD" w:rsidRPr="003C6E0A" w:rsidRDefault="00A55FFD" w:rsidP="00B73C1B">
            <w:pPr>
              <w:widowControl/>
              <w:adjustRightInd w:val="0"/>
              <w:snapToGrid w:val="0"/>
              <w:ind w:right="-142"/>
              <w:jc w:val="both"/>
              <w:rPr>
                <w:rFonts w:eastAsia="標楷體"/>
                <w:color w:val="000000" w:themeColor="text1"/>
                <w:kern w:val="0"/>
                <w:szCs w:val="20"/>
              </w:rPr>
            </w:pPr>
          </w:p>
        </w:tc>
        <w:tc>
          <w:tcPr>
            <w:tcW w:w="1547" w:type="dxa"/>
            <w:tcBorders>
              <w:top w:val="single" w:sz="6" w:space="0" w:color="auto"/>
              <w:left w:val="single" w:sz="6" w:space="0" w:color="auto"/>
              <w:bottom w:val="single" w:sz="6" w:space="0" w:color="auto"/>
              <w:right w:val="single" w:sz="6" w:space="0" w:color="auto"/>
            </w:tcBorders>
            <w:vAlign w:val="center"/>
            <w:hideMark/>
          </w:tcPr>
          <w:p w14:paraId="1B9EBC29" w14:textId="77777777" w:rsidR="00A55FFD" w:rsidRPr="003C6E0A" w:rsidRDefault="00A55FFD" w:rsidP="00B73C1B">
            <w:pPr>
              <w:widowControl/>
              <w:adjustRightInd w:val="0"/>
              <w:snapToGrid w:val="0"/>
              <w:ind w:right="-29"/>
              <w:jc w:val="center"/>
              <w:rPr>
                <w:rFonts w:eastAsia="標楷體"/>
                <w:color w:val="000000" w:themeColor="text1"/>
                <w:kern w:val="0"/>
                <w:sz w:val="22"/>
                <w:szCs w:val="20"/>
              </w:rPr>
            </w:pPr>
            <w:r w:rsidRPr="003C6E0A">
              <w:rPr>
                <w:rFonts w:eastAsia="標楷體"/>
                <w:color w:val="000000" w:themeColor="text1"/>
                <w:kern w:val="0"/>
                <w:sz w:val="22"/>
                <w:szCs w:val="20"/>
              </w:rPr>
              <w:t>實質增加率</w:t>
            </w:r>
            <w:r w:rsidRPr="003C6E0A">
              <w:rPr>
                <w:rFonts w:eastAsia="標楷體"/>
                <w:color w:val="000000" w:themeColor="text1"/>
                <w:kern w:val="0"/>
                <w:sz w:val="22"/>
                <w:szCs w:val="20"/>
              </w:rPr>
              <w:t>(%)</w:t>
            </w:r>
          </w:p>
        </w:tc>
        <w:tc>
          <w:tcPr>
            <w:tcW w:w="1468" w:type="dxa"/>
            <w:tcBorders>
              <w:top w:val="single" w:sz="6" w:space="0" w:color="auto"/>
              <w:left w:val="single" w:sz="6" w:space="0" w:color="auto"/>
              <w:bottom w:val="single" w:sz="6" w:space="0" w:color="auto"/>
              <w:right w:val="single" w:sz="6" w:space="0" w:color="auto"/>
            </w:tcBorders>
            <w:vAlign w:val="center"/>
            <w:hideMark/>
          </w:tcPr>
          <w:p w14:paraId="33A53E5F" w14:textId="77777777" w:rsidR="00A55FFD" w:rsidRPr="003C6E0A" w:rsidRDefault="00A55FFD" w:rsidP="00B73C1B">
            <w:pPr>
              <w:widowControl/>
              <w:adjustRightInd w:val="0"/>
              <w:snapToGrid w:val="0"/>
              <w:ind w:right="-28"/>
              <w:jc w:val="center"/>
              <w:rPr>
                <w:rFonts w:eastAsia="標楷體"/>
                <w:color w:val="000000" w:themeColor="text1"/>
                <w:kern w:val="0"/>
                <w:sz w:val="22"/>
                <w:szCs w:val="20"/>
              </w:rPr>
            </w:pPr>
            <w:r w:rsidRPr="003C6E0A">
              <w:rPr>
                <w:rFonts w:eastAsia="標楷體"/>
                <w:color w:val="000000" w:themeColor="text1"/>
                <w:kern w:val="0"/>
                <w:sz w:val="22"/>
                <w:szCs w:val="20"/>
              </w:rPr>
              <w:t>貢獻</w:t>
            </w:r>
            <w:r w:rsidRPr="003C6E0A">
              <w:rPr>
                <w:rFonts w:eastAsia="標楷體"/>
                <w:color w:val="000000" w:themeColor="text1"/>
                <w:kern w:val="0"/>
                <w:sz w:val="22"/>
                <w:szCs w:val="20"/>
              </w:rPr>
              <w:t>(</w:t>
            </w:r>
            <w:r w:rsidRPr="003C6E0A">
              <w:rPr>
                <w:rFonts w:eastAsia="標楷體"/>
                <w:color w:val="000000" w:themeColor="text1"/>
                <w:kern w:val="0"/>
                <w:sz w:val="22"/>
                <w:szCs w:val="20"/>
              </w:rPr>
              <w:t>百分點</w:t>
            </w:r>
            <w:r w:rsidRPr="003C6E0A">
              <w:rPr>
                <w:rFonts w:eastAsia="標楷體"/>
                <w:color w:val="000000" w:themeColor="text1"/>
                <w:kern w:val="0"/>
                <w:sz w:val="22"/>
                <w:szCs w:val="20"/>
              </w:rPr>
              <w:t>)</w:t>
            </w:r>
          </w:p>
        </w:tc>
        <w:tc>
          <w:tcPr>
            <w:tcW w:w="1563" w:type="dxa"/>
            <w:tcBorders>
              <w:top w:val="single" w:sz="6" w:space="0" w:color="auto"/>
              <w:left w:val="single" w:sz="6" w:space="0" w:color="auto"/>
              <w:bottom w:val="single" w:sz="6" w:space="0" w:color="auto"/>
              <w:right w:val="single" w:sz="6" w:space="0" w:color="auto"/>
            </w:tcBorders>
            <w:vAlign w:val="center"/>
            <w:hideMark/>
          </w:tcPr>
          <w:p w14:paraId="6556954E" w14:textId="77777777" w:rsidR="00A55FFD" w:rsidRPr="003C6E0A" w:rsidRDefault="00A55FFD" w:rsidP="00B73C1B">
            <w:pPr>
              <w:widowControl/>
              <w:adjustRightInd w:val="0"/>
              <w:snapToGrid w:val="0"/>
              <w:ind w:right="-29"/>
              <w:jc w:val="center"/>
              <w:rPr>
                <w:rFonts w:eastAsia="標楷體"/>
                <w:color w:val="000000" w:themeColor="text1"/>
                <w:kern w:val="0"/>
                <w:sz w:val="22"/>
                <w:szCs w:val="20"/>
              </w:rPr>
            </w:pPr>
            <w:r w:rsidRPr="003C6E0A">
              <w:rPr>
                <w:rFonts w:eastAsia="標楷體"/>
                <w:color w:val="000000" w:themeColor="text1"/>
                <w:kern w:val="0"/>
                <w:sz w:val="22"/>
                <w:szCs w:val="20"/>
              </w:rPr>
              <w:t>實質增加率</w:t>
            </w:r>
            <w:r w:rsidRPr="003C6E0A">
              <w:rPr>
                <w:rFonts w:eastAsia="標楷體"/>
                <w:color w:val="000000" w:themeColor="text1"/>
                <w:kern w:val="0"/>
                <w:sz w:val="22"/>
                <w:szCs w:val="20"/>
              </w:rPr>
              <w:t>(%)</w:t>
            </w:r>
          </w:p>
        </w:tc>
        <w:tc>
          <w:tcPr>
            <w:tcW w:w="1458" w:type="dxa"/>
            <w:tcBorders>
              <w:top w:val="single" w:sz="6" w:space="0" w:color="auto"/>
              <w:left w:val="single" w:sz="6" w:space="0" w:color="auto"/>
              <w:bottom w:val="single" w:sz="6" w:space="0" w:color="auto"/>
              <w:right w:val="nil"/>
            </w:tcBorders>
            <w:vAlign w:val="center"/>
            <w:hideMark/>
          </w:tcPr>
          <w:p w14:paraId="45AAC686" w14:textId="77777777" w:rsidR="00A55FFD" w:rsidRPr="003C6E0A" w:rsidRDefault="00A55FFD" w:rsidP="00B73C1B">
            <w:pPr>
              <w:widowControl/>
              <w:adjustRightInd w:val="0"/>
              <w:snapToGrid w:val="0"/>
              <w:ind w:right="-29"/>
              <w:jc w:val="center"/>
              <w:rPr>
                <w:rFonts w:eastAsia="標楷體"/>
                <w:color w:val="000000" w:themeColor="text1"/>
                <w:kern w:val="0"/>
                <w:sz w:val="22"/>
                <w:szCs w:val="20"/>
              </w:rPr>
            </w:pPr>
            <w:r w:rsidRPr="003C6E0A">
              <w:rPr>
                <w:rFonts w:eastAsia="標楷體"/>
                <w:color w:val="000000" w:themeColor="text1"/>
                <w:kern w:val="0"/>
                <w:sz w:val="22"/>
                <w:szCs w:val="20"/>
              </w:rPr>
              <w:t>貢獻</w:t>
            </w:r>
            <w:r w:rsidRPr="003C6E0A">
              <w:rPr>
                <w:rFonts w:eastAsia="標楷體"/>
                <w:color w:val="000000" w:themeColor="text1"/>
                <w:kern w:val="0"/>
                <w:sz w:val="22"/>
                <w:szCs w:val="20"/>
              </w:rPr>
              <w:t>(</w:t>
            </w:r>
            <w:r w:rsidRPr="003C6E0A">
              <w:rPr>
                <w:rFonts w:eastAsia="標楷體"/>
                <w:color w:val="000000" w:themeColor="text1"/>
                <w:kern w:val="0"/>
                <w:sz w:val="22"/>
                <w:szCs w:val="20"/>
              </w:rPr>
              <w:t>百分點</w:t>
            </w:r>
            <w:r w:rsidRPr="003C6E0A">
              <w:rPr>
                <w:rFonts w:eastAsia="標楷體"/>
                <w:color w:val="000000" w:themeColor="text1"/>
                <w:kern w:val="0"/>
                <w:sz w:val="22"/>
                <w:szCs w:val="20"/>
              </w:rPr>
              <w:t>)</w:t>
            </w:r>
          </w:p>
        </w:tc>
      </w:tr>
      <w:tr w:rsidR="00BB0EBC" w:rsidRPr="003C6E0A" w14:paraId="0C9CA809" w14:textId="77777777" w:rsidTr="00BB0EBC">
        <w:trPr>
          <w:cantSplit/>
          <w:trHeight w:val="60"/>
          <w:jc w:val="center"/>
        </w:trPr>
        <w:tc>
          <w:tcPr>
            <w:tcW w:w="2568" w:type="dxa"/>
            <w:tcBorders>
              <w:top w:val="single" w:sz="6" w:space="0" w:color="auto"/>
              <w:left w:val="nil"/>
              <w:bottom w:val="nil"/>
              <w:right w:val="single" w:sz="6" w:space="0" w:color="auto"/>
            </w:tcBorders>
            <w:vAlign w:val="center"/>
            <w:hideMark/>
          </w:tcPr>
          <w:p w14:paraId="5B2D264C" w14:textId="77777777" w:rsidR="00BB0EBC" w:rsidRPr="003C6E0A" w:rsidRDefault="00BB0EBC" w:rsidP="00B73C1B">
            <w:pPr>
              <w:widowControl/>
              <w:adjustRightInd w:val="0"/>
              <w:snapToGrid w:val="0"/>
              <w:ind w:right="-142"/>
              <w:jc w:val="both"/>
              <w:rPr>
                <w:rFonts w:eastAsia="標楷體"/>
                <w:color w:val="000000" w:themeColor="text1"/>
                <w:kern w:val="0"/>
                <w:sz w:val="22"/>
                <w:szCs w:val="20"/>
              </w:rPr>
            </w:pPr>
            <w:r w:rsidRPr="003C6E0A">
              <w:rPr>
                <w:rFonts w:eastAsia="標楷體"/>
                <w:color w:val="000000" w:themeColor="text1"/>
                <w:kern w:val="0"/>
                <w:sz w:val="22"/>
                <w:szCs w:val="20"/>
              </w:rPr>
              <w:t>GDP</w:t>
            </w:r>
          </w:p>
        </w:tc>
        <w:tc>
          <w:tcPr>
            <w:tcW w:w="1547" w:type="dxa"/>
            <w:tcBorders>
              <w:top w:val="single" w:sz="6" w:space="0" w:color="auto"/>
              <w:left w:val="nil"/>
              <w:bottom w:val="nil"/>
              <w:right w:val="single" w:sz="6" w:space="0" w:color="auto"/>
            </w:tcBorders>
          </w:tcPr>
          <w:p w14:paraId="6E23157C" w14:textId="7E56BECA" w:rsidR="00BB0EBC" w:rsidRPr="003C6E0A" w:rsidRDefault="00092D54" w:rsidP="00B73C1B">
            <w:pPr>
              <w:snapToGrid w:val="0"/>
              <w:ind w:right="537"/>
              <w:jc w:val="right"/>
              <w:rPr>
                <w:rFonts w:eastAsia="標楷體"/>
                <w:color w:val="000000" w:themeColor="text1"/>
              </w:rPr>
            </w:pPr>
            <w:r w:rsidRPr="003C6E0A">
              <w:rPr>
                <w:rFonts w:eastAsia="標楷體" w:hint="eastAsia"/>
                <w:color w:val="000000" w:themeColor="text1"/>
              </w:rPr>
              <w:t>6.45</w:t>
            </w:r>
          </w:p>
        </w:tc>
        <w:tc>
          <w:tcPr>
            <w:tcW w:w="1468" w:type="dxa"/>
            <w:tcBorders>
              <w:top w:val="single" w:sz="6" w:space="0" w:color="auto"/>
              <w:left w:val="nil"/>
              <w:bottom w:val="nil"/>
              <w:right w:val="single" w:sz="6" w:space="0" w:color="auto"/>
            </w:tcBorders>
          </w:tcPr>
          <w:p w14:paraId="52FC3B1E" w14:textId="36F22154" w:rsidR="00BB0EBC" w:rsidRPr="003C6E0A" w:rsidRDefault="00092D54" w:rsidP="00B73C1B">
            <w:pPr>
              <w:snapToGrid w:val="0"/>
              <w:ind w:right="537"/>
              <w:jc w:val="right"/>
              <w:rPr>
                <w:rFonts w:eastAsia="標楷體"/>
                <w:color w:val="000000" w:themeColor="text1"/>
              </w:rPr>
            </w:pPr>
            <w:r w:rsidRPr="003C6E0A">
              <w:rPr>
                <w:rFonts w:eastAsia="標楷體" w:hint="eastAsia"/>
                <w:color w:val="000000" w:themeColor="text1"/>
              </w:rPr>
              <w:t>6.45</w:t>
            </w:r>
          </w:p>
        </w:tc>
        <w:tc>
          <w:tcPr>
            <w:tcW w:w="1563" w:type="dxa"/>
            <w:tcBorders>
              <w:top w:val="single" w:sz="6" w:space="0" w:color="auto"/>
              <w:left w:val="nil"/>
              <w:bottom w:val="nil"/>
              <w:right w:val="single" w:sz="6" w:space="0" w:color="auto"/>
            </w:tcBorders>
          </w:tcPr>
          <w:p w14:paraId="3174DE84" w14:textId="6FC9E4D3" w:rsidR="00BB0EBC" w:rsidRPr="003C6E0A" w:rsidRDefault="00092D54" w:rsidP="00B73C1B">
            <w:pPr>
              <w:snapToGrid w:val="0"/>
              <w:ind w:right="537"/>
              <w:jc w:val="right"/>
              <w:rPr>
                <w:rFonts w:eastAsia="標楷體"/>
                <w:color w:val="000000" w:themeColor="text1"/>
              </w:rPr>
            </w:pPr>
            <w:r w:rsidRPr="003C6E0A">
              <w:rPr>
                <w:rFonts w:eastAsia="標楷體" w:hint="eastAsia"/>
                <w:color w:val="000000" w:themeColor="text1"/>
              </w:rPr>
              <w:t>4.42</w:t>
            </w:r>
          </w:p>
        </w:tc>
        <w:tc>
          <w:tcPr>
            <w:tcW w:w="1458" w:type="dxa"/>
            <w:tcBorders>
              <w:top w:val="single" w:sz="6" w:space="0" w:color="auto"/>
              <w:left w:val="single" w:sz="6" w:space="0" w:color="auto"/>
              <w:bottom w:val="nil"/>
              <w:right w:val="nil"/>
            </w:tcBorders>
          </w:tcPr>
          <w:p w14:paraId="6B894804" w14:textId="0C64AE64" w:rsidR="00BB0EBC" w:rsidRPr="003C6E0A" w:rsidRDefault="00092D54" w:rsidP="00B73C1B">
            <w:pPr>
              <w:snapToGrid w:val="0"/>
              <w:ind w:right="537"/>
              <w:jc w:val="right"/>
              <w:rPr>
                <w:rFonts w:eastAsia="標楷體"/>
                <w:color w:val="000000" w:themeColor="text1"/>
              </w:rPr>
            </w:pPr>
            <w:r w:rsidRPr="003C6E0A">
              <w:rPr>
                <w:rFonts w:eastAsia="標楷體" w:hint="eastAsia"/>
                <w:color w:val="000000" w:themeColor="text1"/>
              </w:rPr>
              <w:t>4.42</w:t>
            </w:r>
          </w:p>
        </w:tc>
      </w:tr>
      <w:tr w:rsidR="00BB0EBC" w:rsidRPr="003C6E0A" w14:paraId="1B6FFFD0" w14:textId="77777777" w:rsidTr="00BB0EBC">
        <w:trPr>
          <w:cantSplit/>
          <w:trHeight w:val="74"/>
          <w:jc w:val="center"/>
        </w:trPr>
        <w:tc>
          <w:tcPr>
            <w:tcW w:w="2568" w:type="dxa"/>
            <w:tcBorders>
              <w:top w:val="nil"/>
              <w:left w:val="nil"/>
              <w:bottom w:val="nil"/>
              <w:right w:val="single" w:sz="6" w:space="0" w:color="auto"/>
            </w:tcBorders>
            <w:vAlign w:val="center"/>
            <w:hideMark/>
          </w:tcPr>
          <w:p w14:paraId="70E70801" w14:textId="77777777" w:rsidR="00BB0EBC" w:rsidRPr="003C6E0A" w:rsidRDefault="00BB0EBC" w:rsidP="00B73C1B">
            <w:pPr>
              <w:widowControl/>
              <w:adjustRightInd w:val="0"/>
              <w:snapToGrid w:val="0"/>
              <w:ind w:right="-142"/>
              <w:jc w:val="both"/>
              <w:rPr>
                <w:rFonts w:eastAsia="標楷體"/>
                <w:color w:val="000000" w:themeColor="text1"/>
                <w:kern w:val="0"/>
                <w:sz w:val="22"/>
                <w:szCs w:val="20"/>
              </w:rPr>
            </w:pPr>
            <w:r w:rsidRPr="003C6E0A">
              <w:rPr>
                <w:rFonts w:eastAsia="標楷體"/>
                <w:color w:val="000000" w:themeColor="text1"/>
                <w:kern w:val="0"/>
                <w:sz w:val="22"/>
                <w:szCs w:val="20"/>
              </w:rPr>
              <w:t>國內需求</w:t>
            </w:r>
          </w:p>
        </w:tc>
        <w:tc>
          <w:tcPr>
            <w:tcW w:w="1547" w:type="dxa"/>
            <w:tcBorders>
              <w:top w:val="nil"/>
              <w:left w:val="nil"/>
              <w:bottom w:val="nil"/>
              <w:right w:val="single" w:sz="6" w:space="0" w:color="auto"/>
            </w:tcBorders>
          </w:tcPr>
          <w:p w14:paraId="6A2B0B0B" w14:textId="34C0037C" w:rsidR="00BB0EBC" w:rsidRPr="003C6E0A" w:rsidRDefault="00092D54" w:rsidP="00B73C1B">
            <w:pPr>
              <w:snapToGrid w:val="0"/>
              <w:ind w:right="537"/>
              <w:jc w:val="right"/>
              <w:rPr>
                <w:rFonts w:eastAsia="標楷體"/>
                <w:color w:val="000000" w:themeColor="text1"/>
              </w:rPr>
            </w:pPr>
            <w:r w:rsidRPr="003C6E0A">
              <w:rPr>
                <w:rFonts w:eastAsia="標楷體" w:hint="eastAsia"/>
                <w:color w:val="000000" w:themeColor="text1"/>
              </w:rPr>
              <w:t>5.25</w:t>
            </w:r>
          </w:p>
        </w:tc>
        <w:tc>
          <w:tcPr>
            <w:tcW w:w="1468" w:type="dxa"/>
            <w:tcBorders>
              <w:top w:val="nil"/>
              <w:left w:val="nil"/>
              <w:bottom w:val="nil"/>
              <w:right w:val="single" w:sz="6" w:space="0" w:color="auto"/>
            </w:tcBorders>
          </w:tcPr>
          <w:p w14:paraId="1053886E" w14:textId="3503E235" w:rsidR="00BB0EBC" w:rsidRPr="003C6E0A" w:rsidRDefault="00092D54" w:rsidP="00B73C1B">
            <w:pPr>
              <w:snapToGrid w:val="0"/>
              <w:ind w:right="537"/>
              <w:jc w:val="right"/>
              <w:rPr>
                <w:rFonts w:eastAsia="標楷體"/>
                <w:color w:val="000000" w:themeColor="text1"/>
              </w:rPr>
            </w:pPr>
            <w:r w:rsidRPr="003C6E0A">
              <w:rPr>
                <w:rFonts w:eastAsia="標楷體" w:hint="eastAsia"/>
                <w:color w:val="000000" w:themeColor="text1"/>
              </w:rPr>
              <w:t>4.55</w:t>
            </w:r>
          </w:p>
        </w:tc>
        <w:tc>
          <w:tcPr>
            <w:tcW w:w="1563" w:type="dxa"/>
            <w:tcBorders>
              <w:top w:val="nil"/>
              <w:left w:val="nil"/>
              <w:bottom w:val="nil"/>
              <w:right w:val="single" w:sz="6" w:space="0" w:color="auto"/>
            </w:tcBorders>
          </w:tcPr>
          <w:p w14:paraId="6FA598DC" w14:textId="4EF46888" w:rsidR="00BB0EBC" w:rsidRPr="003C6E0A" w:rsidRDefault="00092D54" w:rsidP="00B73C1B">
            <w:pPr>
              <w:snapToGrid w:val="0"/>
              <w:ind w:right="537"/>
              <w:jc w:val="right"/>
              <w:rPr>
                <w:rFonts w:eastAsia="標楷體"/>
                <w:color w:val="000000" w:themeColor="text1"/>
              </w:rPr>
            </w:pPr>
            <w:r w:rsidRPr="003C6E0A">
              <w:rPr>
                <w:rFonts w:eastAsia="標楷體" w:hint="eastAsia"/>
                <w:color w:val="000000" w:themeColor="text1"/>
              </w:rPr>
              <w:t>4.19</w:t>
            </w:r>
          </w:p>
        </w:tc>
        <w:tc>
          <w:tcPr>
            <w:tcW w:w="1458" w:type="dxa"/>
            <w:tcBorders>
              <w:top w:val="nil"/>
              <w:left w:val="single" w:sz="6" w:space="0" w:color="auto"/>
              <w:bottom w:val="nil"/>
              <w:right w:val="nil"/>
            </w:tcBorders>
          </w:tcPr>
          <w:p w14:paraId="3EE612E7" w14:textId="76B3296A" w:rsidR="00BB0EBC" w:rsidRPr="003C6E0A" w:rsidRDefault="00092D54" w:rsidP="00B73C1B">
            <w:pPr>
              <w:snapToGrid w:val="0"/>
              <w:ind w:right="537"/>
              <w:jc w:val="right"/>
              <w:rPr>
                <w:rFonts w:eastAsia="標楷體"/>
                <w:color w:val="000000" w:themeColor="text1"/>
              </w:rPr>
            </w:pPr>
            <w:r w:rsidRPr="003C6E0A">
              <w:rPr>
                <w:rFonts w:eastAsia="標楷體" w:hint="eastAsia"/>
                <w:color w:val="000000" w:themeColor="text1"/>
              </w:rPr>
              <w:t>3.57</w:t>
            </w:r>
          </w:p>
        </w:tc>
      </w:tr>
      <w:tr w:rsidR="00BB0EBC" w:rsidRPr="003C6E0A" w14:paraId="5CDF502C" w14:textId="77777777" w:rsidTr="00BB0EBC">
        <w:trPr>
          <w:cantSplit/>
          <w:trHeight w:val="212"/>
          <w:jc w:val="center"/>
        </w:trPr>
        <w:tc>
          <w:tcPr>
            <w:tcW w:w="2568" w:type="dxa"/>
            <w:tcBorders>
              <w:top w:val="nil"/>
              <w:left w:val="nil"/>
              <w:bottom w:val="nil"/>
              <w:right w:val="single" w:sz="6" w:space="0" w:color="auto"/>
            </w:tcBorders>
            <w:vAlign w:val="center"/>
            <w:hideMark/>
          </w:tcPr>
          <w:p w14:paraId="32B58483" w14:textId="77777777" w:rsidR="00BB0EBC" w:rsidRPr="003C6E0A" w:rsidRDefault="00BB0EBC" w:rsidP="00B73C1B">
            <w:pPr>
              <w:widowControl/>
              <w:adjustRightInd w:val="0"/>
              <w:snapToGrid w:val="0"/>
              <w:ind w:right="-142"/>
              <w:jc w:val="both"/>
              <w:rPr>
                <w:rFonts w:eastAsia="標楷體"/>
                <w:color w:val="000000" w:themeColor="text1"/>
                <w:kern w:val="0"/>
                <w:sz w:val="22"/>
                <w:szCs w:val="20"/>
              </w:rPr>
            </w:pPr>
            <w:r w:rsidRPr="003C6E0A">
              <w:rPr>
                <w:rFonts w:eastAsia="標楷體"/>
                <w:color w:val="000000" w:themeColor="text1"/>
                <w:kern w:val="0"/>
                <w:sz w:val="22"/>
                <w:szCs w:val="20"/>
              </w:rPr>
              <w:t xml:space="preserve">  </w:t>
            </w:r>
            <w:r w:rsidRPr="003C6E0A">
              <w:rPr>
                <w:rFonts w:eastAsia="標楷體"/>
                <w:color w:val="000000" w:themeColor="text1"/>
                <w:kern w:val="0"/>
                <w:sz w:val="22"/>
                <w:szCs w:val="20"/>
              </w:rPr>
              <w:t>民間消費</w:t>
            </w:r>
          </w:p>
        </w:tc>
        <w:tc>
          <w:tcPr>
            <w:tcW w:w="1547" w:type="dxa"/>
            <w:tcBorders>
              <w:top w:val="nil"/>
              <w:left w:val="nil"/>
              <w:bottom w:val="nil"/>
              <w:right w:val="single" w:sz="6" w:space="0" w:color="auto"/>
            </w:tcBorders>
          </w:tcPr>
          <w:p w14:paraId="78A96709" w14:textId="4B9DD11F" w:rsidR="00BB0EBC" w:rsidRPr="003C6E0A" w:rsidRDefault="00092D54" w:rsidP="00B73C1B">
            <w:pPr>
              <w:snapToGrid w:val="0"/>
              <w:ind w:right="537"/>
              <w:jc w:val="right"/>
              <w:rPr>
                <w:rFonts w:eastAsia="標楷體"/>
                <w:color w:val="000000" w:themeColor="text1"/>
              </w:rPr>
            </w:pPr>
            <w:r w:rsidRPr="003C6E0A">
              <w:rPr>
                <w:rFonts w:eastAsia="標楷體" w:hint="eastAsia"/>
                <w:color w:val="000000" w:themeColor="text1"/>
              </w:rPr>
              <w:t>-0.38</w:t>
            </w:r>
          </w:p>
        </w:tc>
        <w:tc>
          <w:tcPr>
            <w:tcW w:w="1468" w:type="dxa"/>
            <w:tcBorders>
              <w:top w:val="nil"/>
              <w:left w:val="nil"/>
              <w:bottom w:val="nil"/>
              <w:right w:val="single" w:sz="6" w:space="0" w:color="auto"/>
            </w:tcBorders>
          </w:tcPr>
          <w:p w14:paraId="15E2AF1F" w14:textId="3F182FBB" w:rsidR="00BB0EBC" w:rsidRPr="003C6E0A" w:rsidRDefault="00092D54" w:rsidP="00B73C1B">
            <w:pPr>
              <w:snapToGrid w:val="0"/>
              <w:ind w:right="537"/>
              <w:jc w:val="right"/>
              <w:rPr>
                <w:rFonts w:eastAsia="標楷體"/>
                <w:color w:val="000000" w:themeColor="text1"/>
              </w:rPr>
            </w:pPr>
            <w:r w:rsidRPr="003C6E0A">
              <w:rPr>
                <w:rFonts w:eastAsia="標楷體" w:hint="eastAsia"/>
                <w:color w:val="000000" w:themeColor="text1"/>
              </w:rPr>
              <w:t>-0.18</w:t>
            </w:r>
          </w:p>
        </w:tc>
        <w:tc>
          <w:tcPr>
            <w:tcW w:w="1563" w:type="dxa"/>
            <w:tcBorders>
              <w:top w:val="nil"/>
              <w:left w:val="nil"/>
              <w:bottom w:val="nil"/>
              <w:right w:val="single" w:sz="6" w:space="0" w:color="auto"/>
            </w:tcBorders>
          </w:tcPr>
          <w:p w14:paraId="3464EC7D" w14:textId="4810837E" w:rsidR="00BB0EBC" w:rsidRPr="003C6E0A" w:rsidRDefault="00092D54" w:rsidP="00B73C1B">
            <w:pPr>
              <w:snapToGrid w:val="0"/>
              <w:ind w:right="537"/>
              <w:jc w:val="right"/>
              <w:rPr>
                <w:rFonts w:eastAsia="標楷體"/>
                <w:color w:val="000000" w:themeColor="text1"/>
              </w:rPr>
            </w:pPr>
            <w:r w:rsidRPr="003C6E0A">
              <w:rPr>
                <w:rFonts w:eastAsia="標楷體" w:hint="eastAsia"/>
                <w:color w:val="000000" w:themeColor="text1"/>
              </w:rPr>
              <w:t>5.10</w:t>
            </w:r>
          </w:p>
        </w:tc>
        <w:tc>
          <w:tcPr>
            <w:tcW w:w="1458" w:type="dxa"/>
            <w:tcBorders>
              <w:top w:val="nil"/>
              <w:left w:val="single" w:sz="6" w:space="0" w:color="auto"/>
              <w:bottom w:val="nil"/>
              <w:right w:val="nil"/>
            </w:tcBorders>
          </w:tcPr>
          <w:p w14:paraId="1ED1420B" w14:textId="41FFF012" w:rsidR="00BB0EBC" w:rsidRPr="003C6E0A" w:rsidRDefault="00092D54" w:rsidP="00B73C1B">
            <w:pPr>
              <w:snapToGrid w:val="0"/>
              <w:ind w:right="537"/>
              <w:jc w:val="right"/>
              <w:rPr>
                <w:rFonts w:eastAsia="標楷體"/>
                <w:color w:val="000000" w:themeColor="text1"/>
              </w:rPr>
            </w:pPr>
            <w:r w:rsidRPr="003C6E0A">
              <w:rPr>
                <w:rFonts w:eastAsia="標楷體" w:hint="eastAsia"/>
                <w:color w:val="000000" w:themeColor="text1"/>
              </w:rPr>
              <w:t>2.28</w:t>
            </w:r>
          </w:p>
        </w:tc>
      </w:tr>
      <w:tr w:rsidR="00BB0EBC" w:rsidRPr="003C6E0A" w14:paraId="570CC878" w14:textId="77777777" w:rsidTr="00BB0EBC">
        <w:trPr>
          <w:cantSplit/>
          <w:trHeight w:val="100"/>
          <w:jc w:val="center"/>
        </w:trPr>
        <w:tc>
          <w:tcPr>
            <w:tcW w:w="2568" w:type="dxa"/>
            <w:tcBorders>
              <w:top w:val="nil"/>
              <w:left w:val="nil"/>
              <w:bottom w:val="nil"/>
              <w:right w:val="single" w:sz="6" w:space="0" w:color="auto"/>
            </w:tcBorders>
            <w:vAlign w:val="center"/>
            <w:hideMark/>
          </w:tcPr>
          <w:p w14:paraId="7E13A051" w14:textId="77777777" w:rsidR="00BB0EBC" w:rsidRPr="003C6E0A" w:rsidRDefault="00BB0EBC" w:rsidP="00B73C1B">
            <w:pPr>
              <w:widowControl/>
              <w:adjustRightInd w:val="0"/>
              <w:snapToGrid w:val="0"/>
              <w:ind w:right="-142"/>
              <w:jc w:val="both"/>
              <w:rPr>
                <w:rFonts w:eastAsia="標楷體"/>
                <w:color w:val="000000" w:themeColor="text1"/>
                <w:kern w:val="0"/>
                <w:sz w:val="22"/>
                <w:szCs w:val="20"/>
              </w:rPr>
            </w:pPr>
            <w:r w:rsidRPr="003C6E0A">
              <w:rPr>
                <w:rFonts w:eastAsia="標楷體"/>
                <w:color w:val="000000" w:themeColor="text1"/>
                <w:kern w:val="0"/>
                <w:sz w:val="22"/>
                <w:szCs w:val="20"/>
              </w:rPr>
              <w:t xml:space="preserve">  </w:t>
            </w:r>
            <w:r w:rsidRPr="003C6E0A">
              <w:rPr>
                <w:rFonts w:eastAsia="標楷體"/>
                <w:color w:val="000000" w:themeColor="text1"/>
                <w:kern w:val="0"/>
                <w:sz w:val="22"/>
                <w:szCs w:val="20"/>
              </w:rPr>
              <w:t>政府消費</w:t>
            </w:r>
          </w:p>
        </w:tc>
        <w:tc>
          <w:tcPr>
            <w:tcW w:w="1547" w:type="dxa"/>
            <w:tcBorders>
              <w:top w:val="nil"/>
              <w:left w:val="nil"/>
              <w:bottom w:val="nil"/>
              <w:right w:val="single" w:sz="6" w:space="0" w:color="auto"/>
            </w:tcBorders>
          </w:tcPr>
          <w:p w14:paraId="51FA38B0" w14:textId="2C89C7DE" w:rsidR="00BB0EBC" w:rsidRPr="003C6E0A" w:rsidRDefault="00092D54" w:rsidP="00B73C1B">
            <w:pPr>
              <w:snapToGrid w:val="0"/>
              <w:ind w:right="537"/>
              <w:jc w:val="right"/>
              <w:rPr>
                <w:rFonts w:eastAsia="標楷體"/>
                <w:color w:val="000000" w:themeColor="text1"/>
              </w:rPr>
            </w:pPr>
            <w:r w:rsidRPr="003C6E0A">
              <w:rPr>
                <w:rFonts w:eastAsia="標楷體" w:hint="eastAsia"/>
                <w:color w:val="000000" w:themeColor="text1"/>
              </w:rPr>
              <w:t>3.81</w:t>
            </w:r>
          </w:p>
        </w:tc>
        <w:tc>
          <w:tcPr>
            <w:tcW w:w="1468" w:type="dxa"/>
            <w:tcBorders>
              <w:top w:val="nil"/>
              <w:left w:val="nil"/>
              <w:bottom w:val="nil"/>
              <w:right w:val="single" w:sz="6" w:space="0" w:color="auto"/>
            </w:tcBorders>
          </w:tcPr>
          <w:p w14:paraId="075D9C1F" w14:textId="243F2E6F" w:rsidR="00BB0EBC" w:rsidRPr="003C6E0A" w:rsidRDefault="00092D54" w:rsidP="00B73C1B">
            <w:pPr>
              <w:snapToGrid w:val="0"/>
              <w:ind w:right="537"/>
              <w:jc w:val="right"/>
              <w:rPr>
                <w:rFonts w:eastAsia="標楷體"/>
                <w:color w:val="000000" w:themeColor="text1"/>
              </w:rPr>
            </w:pPr>
            <w:r w:rsidRPr="003C6E0A">
              <w:rPr>
                <w:rFonts w:eastAsia="標楷體" w:hint="eastAsia"/>
                <w:color w:val="000000" w:themeColor="text1"/>
              </w:rPr>
              <w:t>0.53</w:t>
            </w:r>
          </w:p>
        </w:tc>
        <w:tc>
          <w:tcPr>
            <w:tcW w:w="1563" w:type="dxa"/>
            <w:tcBorders>
              <w:top w:val="nil"/>
              <w:left w:val="nil"/>
              <w:bottom w:val="nil"/>
              <w:right w:val="single" w:sz="6" w:space="0" w:color="auto"/>
            </w:tcBorders>
          </w:tcPr>
          <w:p w14:paraId="2D3AFF1F" w14:textId="27822D4C" w:rsidR="00BB0EBC" w:rsidRPr="003C6E0A" w:rsidRDefault="00092D54" w:rsidP="00B73C1B">
            <w:pPr>
              <w:snapToGrid w:val="0"/>
              <w:ind w:right="537"/>
              <w:jc w:val="right"/>
              <w:rPr>
                <w:rFonts w:eastAsia="標楷體"/>
                <w:color w:val="000000" w:themeColor="text1"/>
              </w:rPr>
            </w:pPr>
            <w:r w:rsidRPr="003C6E0A">
              <w:rPr>
                <w:rFonts w:eastAsia="標楷體" w:hint="eastAsia"/>
                <w:color w:val="000000" w:themeColor="text1"/>
              </w:rPr>
              <w:t>1.73</w:t>
            </w:r>
          </w:p>
        </w:tc>
        <w:tc>
          <w:tcPr>
            <w:tcW w:w="1458" w:type="dxa"/>
            <w:tcBorders>
              <w:top w:val="nil"/>
              <w:left w:val="single" w:sz="6" w:space="0" w:color="auto"/>
              <w:bottom w:val="nil"/>
              <w:right w:val="nil"/>
            </w:tcBorders>
          </w:tcPr>
          <w:p w14:paraId="4B5A0208" w14:textId="2469E155" w:rsidR="00BB0EBC" w:rsidRPr="003C6E0A" w:rsidRDefault="00092D54" w:rsidP="00B73C1B">
            <w:pPr>
              <w:snapToGrid w:val="0"/>
              <w:ind w:right="537"/>
              <w:jc w:val="right"/>
              <w:rPr>
                <w:rFonts w:eastAsia="標楷體"/>
                <w:color w:val="000000" w:themeColor="text1"/>
              </w:rPr>
            </w:pPr>
            <w:r w:rsidRPr="003C6E0A">
              <w:rPr>
                <w:rFonts w:eastAsia="標楷體" w:hint="eastAsia"/>
                <w:color w:val="000000" w:themeColor="text1"/>
              </w:rPr>
              <w:t>0.23</w:t>
            </w:r>
          </w:p>
        </w:tc>
      </w:tr>
      <w:tr w:rsidR="00BB0EBC" w:rsidRPr="003C6E0A" w14:paraId="11A5E474" w14:textId="77777777" w:rsidTr="00BB0EBC">
        <w:trPr>
          <w:cantSplit/>
          <w:trHeight w:val="236"/>
          <w:jc w:val="center"/>
        </w:trPr>
        <w:tc>
          <w:tcPr>
            <w:tcW w:w="2568" w:type="dxa"/>
            <w:tcBorders>
              <w:top w:val="nil"/>
              <w:left w:val="nil"/>
              <w:bottom w:val="nil"/>
              <w:right w:val="single" w:sz="6" w:space="0" w:color="auto"/>
            </w:tcBorders>
            <w:vAlign w:val="center"/>
            <w:hideMark/>
          </w:tcPr>
          <w:p w14:paraId="20737C16" w14:textId="77777777" w:rsidR="00BB0EBC" w:rsidRPr="003C6E0A" w:rsidRDefault="00BB0EBC" w:rsidP="00B73C1B">
            <w:pPr>
              <w:widowControl/>
              <w:adjustRightInd w:val="0"/>
              <w:snapToGrid w:val="0"/>
              <w:ind w:right="-142"/>
              <w:jc w:val="both"/>
              <w:rPr>
                <w:rFonts w:eastAsia="標楷體"/>
                <w:color w:val="000000" w:themeColor="text1"/>
                <w:kern w:val="0"/>
                <w:sz w:val="22"/>
                <w:szCs w:val="20"/>
              </w:rPr>
            </w:pPr>
            <w:r w:rsidRPr="003C6E0A">
              <w:rPr>
                <w:rFonts w:eastAsia="標楷體"/>
                <w:color w:val="000000" w:themeColor="text1"/>
                <w:kern w:val="0"/>
                <w:sz w:val="22"/>
                <w:szCs w:val="20"/>
              </w:rPr>
              <w:t xml:space="preserve">  </w:t>
            </w:r>
            <w:r w:rsidRPr="003C6E0A">
              <w:rPr>
                <w:rFonts w:eastAsia="標楷體"/>
                <w:color w:val="000000" w:themeColor="text1"/>
                <w:kern w:val="0"/>
                <w:sz w:val="22"/>
                <w:szCs w:val="20"/>
              </w:rPr>
              <w:t>國內投資</w:t>
            </w:r>
          </w:p>
        </w:tc>
        <w:tc>
          <w:tcPr>
            <w:tcW w:w="1547" w:type="dxa"/>
            <w:tcBorders>
              <w:top w:val="nil"/>
              <w:left w:val="nil"/>
              <w:bottom w:val="nil"/>
              <w:right w:val="single" w:sz="6" w:space="0" w:color="auto"/>
            </w:tcBorders>
          </w:tcPr>
          <w:p w14:paraId="096C1F54" w14:textId="36903B25" w:rsidR="00BB0EBC" w:rsidRPr="003C6E0A" w:rsidRDefault="00092D54" w:rsidP="00B73C1B">
            <w:pPr>
              <w:snapToGrid w:val="0"/>
              <w:ind w:right="537"/>
              <w:jc w:val="right"/>
              <w:rPr>
                <w:rFonts w:eastAsia="標楷體"/>
                <w:color w:val="000000" w:themeColor="text1"/>
              </w:rPr>
            </w:pPr>
            <w:r w:rsidRPr="003C6E0A">
              <w:rPr>
                <w:rFonts w:eastAsia="標楷體" w:hint="eastAsia"/>
                <w:color w:val="000000" w:themeColor="text1"/>
              </w:rPr>
              <w:t>14.68</w:t>
            </w:r>
          </w:p>
        </w:tc>
        <w:tc>
          <w:tcPr>
            <w:tcW w:w="1468" w:type="dxa"/>
            <w:tcBorders>
              <w:top w:val="nil"/>
              <w:left w:val="nil"/>
              <w:bottom w:val="nil"/>
              <w:right w:val="single" w:sz="6" w:space="0" w:color="auto"/>
            </w:tcBorders>
          </w:tcPr>
          <w:p w14:paraId="13FA89FF" w14:textId="39B01775" w:rsidR="00BB0EBC" w:rsidRPr="003C6E0A" w:rsidRDefault="00092D54" w:rsidP="00B73C1B">
            <w:pPr>
              <w:snapToGrid w:val="0"/>
              <w:ind w:right="537"/>
              <w:jc w:val="right"/>
              <w:rPr>
                <w:rFonts w:eastAsia="標楷體"/>
                <w:color w:val="000000" w:themeColor="text1"/>
              </w:rPr>
            </w:pPr>
            <w:r w:rsidRPr="003C6E0A">
              <w:rPr>
                <w:rFonts w:eastAsia="標楷體" w:hint="eastAsia"/>
                <w:color w:val="000000" w:themeColor="text1"/>
              </w:rPr>
              <w:t>3.55</w:t>
            </w:r>
          </w:p>
        </w:tc>
        <w:tc>
          <w:tcPr>
            <w:tcW w:w="1563" w:type="dxa"/>
            <w:tcBorders>
              <w:top w:val="nil"/>
              <w:left w:val="nil"/>
              <w:bottom w:val="nil"/>
              <w:right w:val="single" w:sz="6" w:space="0" w:color="auto"/>
            </w:tcBorders>
          </w:tcPr>
          <w:p w14:paraId="0D8CC31F" w14:textId="65528F3A" w:rsidR="00BB0EBC" w:rsidRPr="003C6E0A" w:rsidRDefault="00092D54" w:rsidP="00B73C1B">
            <w:pPr>
              <w:snapToGrid w:val="0"/>
              <w:ind w:right="537"/>
              <w:jc w:val="right"/>
              <w:rPr>
                <w:rFonts w:eastAsia="標楷體"/>
                <w:color w:val="000000" w:themeColor="text1"/>
              </w:rPr>
            </w:pPr>
            <w:r w:rsidRPr="003C6E0A">
              <w:rPr>
                <w:rFonts w:eastAsia="標楷體" w:hint="eastAsia"/>
                <w:color w:val="000000" w:themeColor="text1"/>
              </w:rPr>
              <w:t>5.87</w:t>
            </w:r>
          </w:p>
        </w:tc>
        <w:tc>
          <w:tcPr>
            <w:tcW w:w="1458" w:type="dxa"/>
            <w:tcBorders>
              <w:top w:val="nil"/>
              <w:left w:val="single" w:sz="6" w:space="0" w:color="auto"/>
              <w:bottom w:val="nil"/>
              <w:right w:val="nil"/>
            </w:tcBorders>
          </w:tcPr>
          <w:p w14:paraId="6C263AAD" w14:textId="051B9D4B" w:rsidR="00BB0EBC" w:rsidRPr="003C6E0A" w:rsidRDefault="00092D54" w:rsidP="00B73C1B">
            <w:pPr>
              <w:snapToGrid w:val="0"/>
              <w:ind w:right="537"/>
              <w:jc w:val="right"/>
              <w:rPr>
                <w:rFonts w:eastAsia="標楷體"/>
                <w:color w:val="000000" w:themeColor="text1"/>
              </w:rPr>
            </w:pPr>
            <w:r w:rsidRPr="003C6E0A">
              <w:rPr>
                <w:rFonts w:eastAsia="標楷體" w:hint="eastAsia"/>
                <w:color w:val="000000" w:themeColor="text1"/>
              </w:rPr>
              <w:t>1.53</w:t>
            </w:r>
          </w:p>
        </w:tc>
      </w:tr>
      <w:tr w:rsidR="00BB0EBC" w:rsidRPr="003C6E0A" w14:paraId="743E09AE" w14:textId="77777777" w:rsidTr="00BB0EBC">
        <w:trPr>
          <w:cantSplit/>
          <w:trHeight w:val="236"/>
          <w:jc w:val="center"/>
        </w:trPr>
        <w:tc>
          <w:tcPr>
            <w:tcW w:w="2568" w:type="dxa"/>
            <w:tcBorders>
              <w:top w:val="nil"/>
              <w:left w:val="nil"/>
              <w:bottom w:val="nil"/>
              <w:right w:val="single" w:sz="6" w:space="0" w:color="auto"/>
            </w:tcBorders>
            <w:vAlign w:val="center"/>
            <w:hideMark/>
          </w:tcPr>
          <w:p w14:paraId="2439F54F" w14:textId="77777777" w:rsidR="00BB0EBC" w:rsidRPr="003C6E0A" w:rsidRDefault="00BB0EBC" w:rsidP="00B73C1B">
            <w:pPr>
              <w:widowControl/>
              <w:adjustRightInd w:val="0"/>
              <w:snapToGrid w:val="0"/>
              <w:ind w:right="-142"/>
              <w:jc w:val="both"/>
              <w:rPr>
                <w:rFonts w:eastAsia="標楷體"/>
                <w:color w:val="000000" w:themeColor="text1"/>
                <w:kern w:val="0"/>
                <w:sz w:val="22"/>
                <w:szCs w:val="20"/>
              </w:rPr>
            </w:pPr>
            <w:r w:rsidRPr="003C6E0A">
              <w:rPr>
                <w:rFonts w:eastAsia="標楷體"/>
                <w:color w:val="000000" w:themeColor="text1"/>
                <w:kern w:val="0"/>
                <w:sz w:val="22"/>
                <w:szCs w:val="20"/>
              </w:rPr>
              <w:t xml:space="preserve">    </w:t>
            </w:r>
            <w:r w:rsidRPr="003C6E0A">
              <w:rPr>
                <w:rFonts w:eastAsia="標楷體"/>
                <w:color w:val="000000" w:themeColor="text1"/>
                <w:kern w:val="0"/>
                <w:sz w:val="22"/>
                <w:szCs w:val="20"/>
              </w:rPr>
              <w:t>民間</w:t>
            </w:r>
          </w:p>
        </w:tc>
        <w:tc>
          <w:tcPr>
            <w:tcW w:w="1547" w:type="dxa"/>
            <w:tcBorders>
              <w:top w:val="nil"/>
              <w:left w:val="nil"/>
              <w:bottom w:val="nil"/>
              <w:right w:val="single" w:sz="6" w:space="0" w:color="auto"/>
            </w:tcBorders>
          </w:tcPr>
          <w:p w14:paraId="5E848FE5" w14:textId="7085A2FD" w:rsidR="00BB0EBC" w:rsidRPr="003C6E0A" w:rsidRDefault="00092D54" w:rsidP="00B73C1B">
            <w:pPr>
              <w:snapToGrid w:val="0"/>
              <w:ind w:right="537"/>
              <w:jc w:val="right"/>
              <w:rPr>
                <w:rFonts w:eastAsia="標楷體"/>
                <w:color w:val="000000" w:themeColor="text1"/>
              </w:rPr>
            </w:pPr>
            <w:r w:rsidRPr="003C6E0A">
              <w:rPr>
                <w:rFonts w:eastAsia="標楷體" w:hint="eastAsia"/>
                <w:color w:val="000000" w:themeColor="text1"/>
              </w:rPr>
              <w:t>19.05</w:t>
            </w:r>
          </w:p>
        </w:tc>
        <w:tc>
          <w:tcPr>
            <w:tcW w:w="1468" w:type="dxa"/>
            <w:tcBorders>
              <w:top w:val="nil"/>
              <w:left w:val="nil"/>
              <w:bottom w:val="nil"/>
              <w:right w:val="single" w:sz="6" w:space="0" w:color="auto"/>
            </w:tcBorders>
          </w:tcPr>
          <w:p w14:paraId="1E9126E0" w14:textId="4926FA90" w:rsidR="00BB0EBC" w:rsidRPr="003C6E0A" w:rsidRDefault="00092D54" w:rsidP="00B73C1B">
            <w:pPr>
              <w:snapToGrid w:val="0"/>
              <w:ind w:right="537"/>
              <w:jc w:val="right"/>
              <w:rPr>
                <w:rFonts w:eastAsia="標楷體"/>
                <w:color w:val="000000" w:themeColor="text1"/>
              </w:rPr>
            </w:pPr>
            <w:r w:rsidRPr="003C6E0A">
              <w:rPr>
                <w:rFonts w:eastAsia="標楷體" w:hint="eastAsia"/>
                <w:color w:val="000000" w:themeColor="text1"/>
              </w:rPr>
              <w:t>3.75</w:t>
            </w:r>
          </w:p>
        </w:tc>
        <w:tc>
          <w:tcPr>
            <w:tcW w:w="1563" w:type="dxa"/>
            <w:tcBorders>
              <w:top w:val="nil"/>
              <w:left w:val="nil"/>
              <w:bottom w:val="nil"/>
              <w:right w:val="single" w:sz="6" w:space="0" w:color="auto"/>
            </w:tcBorders>
          </w:tcPr>
          <w:p w14:paraId="418D1B51" w14:textId="66964FE5" w:rsidR="00BB0EBC" w:rsidRPr="003C6E0A" w:rsidRDefault="00092D54" w:rsidP="00B73C1B">
            <w:pPr>
              <w:snapToGrid w:val="0"/>
              <w:ind w:right="537"/>
              <w:jc w:val="right"/>
              <w:rPr>
                <w:rFonts w:eastAsia="標楷體"/>
                <w:color w:val="000000" w:themeColor="text1"/>
              </w:rPr>
            </w:pPr>
            <w:r w:rsidRPr="003C6E0A">
              <w:rPr>
                <w:rFonts w:eastAsia="標楷體" w:hint="eastAsia"/>
                <w:color w:val="000000" w:themeColor="text1"/>
              </w:rPr>
              <w:t>5.65</w:t>
            </w:r>
          </w:p>
        </w:tc>
        <w:tc>
          <w:tcPr>
            <w:tcW w:w="1458" w:type="dxa"/>
            <w:tcBorders>
              <w:top w:val="nil"/>
              <w:left w:val="single" w:sz="6" w:space="0" w:color="auto"/>
              <w:bottom w:val="nil"/>
              <w:right w:val="nil"/>
            </w:tcBorders>
          </w:tcPr>
          <w:p w14:paraId="5D5DD840" w14:textId="448C4F2E" w:rsidR="00BB0EBC" w:rsidRPr="003C6E0A" w:rsidRDefault="00092D54" w:rsidP="00B73C1B">
            <w:pPr>
              <w:snapToGrid w:val="0"/>
              <w:ind w:right="537"/>
              <w:jc w:val="right"/>
              <w:rPr>
                <w:rFonts w:eastAsia="標楷體"/>
                <w:color w:val="000000" w:themeColor="text1"/>
              </w:rPr>
            </w:pPr>
            <w:r w:rsidRPr="003C6E0A">
              <w:rPr>
                <w:rFonts w:eastAsia="標楷體" w:hint="eastAsia"/>
                <w:color w:val="000000" w:themeColor="text1"/>
              </w:rPr>
              <w:t>1.24</w:t>
            </w:r>
          </w:p>
        </w:tc>
      </w:tr>
      <w:tr w:rsidR="00BB0EBC" w:rsidRPr="003C6E0A" w14:paraId="6B17D60C" w14:textId="77777777" w:rsidTr="00BB0EBC">
        <w:trPr>
          <w:cantSplit/>
          <w:trHeight w:val="236"/>
          <w:jc w:val="center"/>
        </w:trPr>
        <w:tc>
          <w:tcPr>
            <w:tcW w:w="2568" w:type="dxa"/>
            <w:tcBorders>
              <w:top w:val="nil"/>
              <w:left w:val="nil"/>
              <w:bottom w:val="nil"/>
              <w:right w:val="single" w:sz="6" w:space="0" w:color="auto"/>
            </w:tcBorders>
            <w:vAlign w:val="center"/>
            <w:hideMark/>
          </w:tcPr>
          <w:p w14:paraId="0B0650C6" w14:textId="77777777" w:rsidR="00BB0EBC" w:rsidRPr="003C6E0A" w:rsidRDefault="00BB0EBC" w:rsidP="00B73C1B">
            <w:pPr>
              <w:widowControl/>
              <w:adjustRightInd w:val="0"/>
              <w:snapToGrid w:val="0"/>
              <w:ind w:right="-142"/>
              <w:jc w:val="both"/>
              <w:rPr>
                <w:rFonts w:eastAsia="標楷體"/>
                <w:color w:val="000000" w:themeColor="text1"/>
                <w:kern w:val="0"/>
                <w:sz w:val="22"/>
                <w:szCs w:val="20"/>
              </w:rPr>
            </w:pPr>
            <w:r w:rsidRPr="003C6E0A">
              <w:rPr>
                <w:rFonts w:eastAsia="標楷體"/>
                <w:color w:val="000000" w:themeColor="text1"/>
                <w:kern w:val="0"/>
                <w:sz w:val="22"/>
                <w:szCs w:val="20"/>
              </w:rPr>
              <w:t xml:space="preserve">    </w:t>
            </w:r>
            <w:r w:rsidRPr="003C6E0A">
              <w:rPr>
                <w:rFonts w:eastAsia="標楷體"/>
                <w:color w:val="000000" w:themeColor="text1"/>
                <w:kern w:val="0"/>
                <w:sz w:val="22"/>
                <w:szCs w:val="20"/>
              </w:rPr>
              <w:t>政府</w:t>
            </w:r>
          </w:p>
        </w:tc>
        <w:tc>
          <w:tcPr>
            <w:tcW w:w="1547" w:type="dxa"/>
            <w:tcBorders>
              <w:top w:val="nil"/>
              <w:left w:val="nil"/>
              <w:bottom w:val="nil"/>
              <w:right w:val="single" w:sz="6" w:space="0" w:color="auto"/>
            </w:tcBorders>
          </w:tcPr>
          <w:p w14:paraId="0C557973" w14:textId="64D65135" w:rsidR="00BB0EBC" w:rsidRPr="003C6E0A" w:rsidRDefault="00092D54" w:rsidP="00B73C1B">
            <w:pPr>
              <w:snapToGrid w:val="0"/>
              <w:ind w:right="537"/>
              <w:jc w:val="right"/>
              <w:rPr>
                <w:rFonts w:eastAsia="標楷體"/>
                <w:color w:val="000000" w:themeColor="text1"/>
              </w:rPr>
            </w:pPr>
            <w:r w:rsidRPr="003C6E0A">
              <w:rPr>
                <w:rFonts w:eastAsia="標楷體" w:hint="eastAsia"/>
                <w:color w:val="000000" w:themeColor="text1"/>
              </w:rPr>
              <w:t>-8.49</w:t>
            </w:r>
          </w:p>
        </w:tc>
        <w:tc>
          <w:tcPr>
            <w:tcW w:w="1468" w:type="dxa"/>
            <w:tcBorders>
              <w:top w:val="nil"/>
              <w:left w:val="nil"/>
              <w:bottom w:val="nil"/>
              <w:right w:val="single" w:sz="6" w:space="0" w:color="auto"/>
            </w:tcBorders>
          </w:tcPr>
          <w:p w14:paraId="4620E920" w14:textId="6B5EABB6" w:rsidR="00BB0EBC" w:rsidRPr="003C6E0A" w:rsidRDefault="00092D54" w:rsidP="00B73C1B">
            <w:pPr>
              <w:snapToGrid w:val="0"/>
              <w:ind w:right="537"/>
              <w:jc w:val="right"/>
              <w:rPr>
                <w:rFonts w:eastAsia="標楷體"/>
                <w:color w:val="000000" w:themeColor="text1"/>
              </w:rPr>
            </w:pPr>
            <w:r w:rsidRPr="003C6E0A">
              <w:rPr>
                <w:rFonts w:eastAsia="標楷體" w:hint="eastAsia"/>
                <w:color w:val="000000" w:themeColor="text1"/>
              </w:rPr>
              <w:t>-0.26</w:t>
            </w:r>
          </w:p>
        </w:tc>
        <w:tc>
          <w:tcPr>
            <w:tcW w:w="1563" w:type="dxa"/>
            <w:tcBorders>
              <w:top w:val="nil"/>
              <w:left w:val="nil"/>
              <w:bottom w:val="nil"/>
              <w:right w:val="single" w:sz="6" w:space="0" w:color="auto"/>
            </w:tcBorders>
          </w:tcPr>
          <w:p w14:paraId="779C3AE0" w14:textId="412EC9D5" w:rsidR="00BB0EBC" w:rsidRPr="003C6E0A" w:rsidRDefault="00092D54" w:rsidP="00B73C1B">
            <w:pPr>
              <w:snapToGrid w:val="0"/>
              <w:ind w:right="537"/>
              <w:jc w:val="right"/>
              <w:rPr>
                <w:rFonts w:eastAsia="標楷體"/>
                <w:color w:val="000000" w:themeColor="text1"/>
              </w:rPr>
            </w:pPr>
            <w:r w:rsidRPr="003C6E0A">
              <w:rPr>
                <w:rFonts w:eastAsia="標楷體" w:hint="eastAsia"/>
                <w:color w:val="000000" w:themeColor="text1"/>
              </w:rPr>
              <w:t>4.54</w:t>
            </w:r>
          </w:p>
        </w:tc>
        <w:tc>
          <w:tcPr>
            <w:tcW w:w="1458" w:type="dxa"/>
            <w:tcBorders>
              <w:top w:val="nil"/>
              <w:left w:val="single" w:sz="6" w:space="0" w:color="auto"/>
              <w:bottom w:val="nil"/>
              <w:right w:val="nil"/>
            </w:tcBorders>
          </w:tcPr>
          <w:p w14:paraId="3F8BA3CD" w14:textId="0AAA975C" w:rsidR="00BB0EBC" w:rsidRPr="003C6E0A" w:rsidRDefault="00092D54" w:rsidP="00B73C1B">
            <w:pPr>
              <w:snapToGrid w:val="0"/>
              <w:ind w:right="537"/>
              <w:jc w:val="right"/>
              <w:rPr>
                <w:rFonts w:eastAsia="標楷體"/>
                <w:color w:val="000000" w:themeColor="text1"/>
              </w:rPr>
            </w:pPr>
            <w:r w:rsidRPr="003C6E0A">
              <w:rPr>
                <w:rFonts w:eastAsia="標楷體" w:hint="eastAsia"/>
                <w:color w:val="000000" w:themeColor="text1"/>
              </w:rPr>
              <w:t>0.12</w:t>
            </w:r>
          </w:p>
        </w:tc>
      </w:tr>
      <w:tr w:rsidR="00BB0EBC" w:rsidRPr="003C6E0A" w14:paraId="070E4B52" w14:textId="77777777" w:rsidTr="00BB0EBC">
        <w:trPr>
          <w:cantSplit/>
          <w:trHeight w:val="236"/>
          <w:jc w:val="center"/>
        </w:trPr>
        <w:tc>
          <w:tcPr>
            <w:tcW w:w="2568" w:type="dxa"/>
            <w:tcBorders>
              <w:top w:val="nil"/>
              <w:left w:val="nil"/>
              <w:bottom w:val="nil"/>
              <w:right w:val="single" w:sz="6" w:space="0" w:color="auto"/>
            </w:tcBorders>
            <w:vAlign w:val="center"/>
            <w:hideMark/>
          </w:tcPr>
          <w:p w14:paraId="0C7B7DC1" w14:textId="77777777" w:rsidR="00BB0EBC" w:rsidRPr="003C6E0A" w:rsidRDefault="00BB0EBC" w:rsidP="00B73C1B">
            <w:pPr>
              <w:widowControl/>
              <w:adjustRightInd w:val="0"/>
              <w:snapToGrid w:val="0"/>
              <w:ind w:right="-142"/>
              <w:jc w:val="both"/>
              <w:rPr>
                <w:rFonts w:eastAsia="標楷體"/>
                <w:color w:val="000000" w:themeColor="text1"/>
                <w:kern w:val="0"/>
                <w:sz w:val="22"/>
                <w:szCs w:val="20"/>
              </w:rPr>
            </w:pPr>
            <w:r w:rsidRPr="003C6E0A">
              <w:rPr>
                <w:rFonts w:eastAsia="標楷體"/>
                <w:color w:val="000000" w:themeColor="text1"/>
                <w:kern w:val="0"/>
                <w:sz w:val="22"/>
                <w:szCs w:val="20"/>
              </w:rPr>
              <w:t xml:space="preserve">    </w:t>
            </w:r>
            <w:r w:rsidRPr="003C6E0A">
              <w:rPr>
                <w:rFonts w:eastAsia="標楷體"/>
                <w:color w:val="000000" w:themeColor="text1"/>
                <w:kern w:val="0"/>
                <w:sz w:val="22"/>
                <w:szCs w:val="20"/>
              </w:rPr>
              <w:t>公營</w:t>
            </w:r>
          </w:p>
        </w:tc>
        <w:tc>
          <w:tcPr>
            <w:tcW w:w="1547" w:type="dxa"/>
            <w:tcBorders>
              <w:top w:val="nil"/>
              <w:left w:val="nil"/>
              <w:bottom w:val="nil"/>
              <w:right w:val="single" w:sz="6" w:space="0" w:color="auto"/>
            </w:tcBorders>
          </w:tcPr>
          <w:p w14:paraId="7893FE19" w14:textId="05B1BE49" w:rsidR="00BB0EBC" w:rsidRPr="003C6E0A" w:rsidRDefault="00092D54" w:rsidP="00B73C1B">
            <w:pPr>
              <w:snapToGrid w:val="0"/>
              <w:ind w:right="537"/>
              <w:jc w:val="right"/>
              <w:rPr>
                <w:rFonts w:eastAsia="標楷體"/>
                <w:color w:val="000000" w:themeColor="text1"/>
              </w:rPr>
            </w:pPr>
            <w:r w:rsidRPr="003C6E0A">
              <w:rPr>
                <w:rFonts w:eastAsia="標楷體" w:hint="eastAsia"/>
                <w:color w:val="000000" w:themeColor="text1"/>
              </w:rPr>
              <w:t>4.09</w:t>
            </w:r>
          </w:p>
        </w:tc>
        <w:tc>
          <w:tcPr>
            <w:tcW w:w="1468" w:type="dxa"/>
            <w:tcBorders>
              <w:top w:val="nil"/>
              <w:left w:val="nil"/>
              <w:bottom w:val="nil"/>
              <w:right w:val="single" w:sz="6" w:space="0" w:color="auto"/>
            </w:tcBorders>
          </w:tcPr>
          <w:p w14:paraId="6087ECA2" w14:textId="37F9097A" w:rsidR="00BB0EBC" w:rsidRPr="003C6E0A" w:rsidRDefault="00092D54" w:rsidP="00B73C1B">
            <w:pPr>
              <w:snapToGrid w:val="0"/>
              <w:ind w:right="537"/>
              <w:jc w:val="right"/>
              <w:rPr>
                <w:rFonts w:eastAsia="標楷體"/>
                <w:color w:val="000000" w:themeColor="text1"/>
              </w:rPr>
            </w:pPr>
            <w:r w:rsidRPr="003C6E0A">
              <w:rPr>
                <w:rFonts w:eastAsia="標楷體" w:hint="eastAsia"/>
                <w:color w:val="000000" w:themeColor="text1"/>
              </w:rPr>
              <w:t>0.06</w:t>
            </w:r>
          </w:p>
        </w:tc>
        <w:tc>
          <w:tcPr>
            <w:tcW w:w="1563" w:type="dxa"/>
            <w:tcBorders>
              <w:top w:val="nil"/>
              <w:left w:val="nil"/>
              <w:bottom w:val="nil"/>
              <w:right w:val="single" w:sz="6" w:space="0" w:color="auto"/>
            </w:tcBorders>
          </w:tcPr>
          <w:p w14:paraId="598DDDBD" w14:textId="51FBFE9E" w:rsidR="00BB0EBC" w:rsidRPr="003C6E0A" w:rsidRDefault="00092D54" w:rsidP="00B73C1B">
            <w:pPr>
              <w:snapToGrid w:val="0"/>
              <w:ind w:right="537"/>
              <w:jc w:val="right"/>
              <w:rPr>
                <w:rFonts w:eastAsia="標楷體"/>
                <w:color w:val="000000" w:themeColor="text1"/>
              </w:rPr>
            </w:pPr>
            <w:r w:rsidRPr="003C6E0A">
              <w:rPr>
                <w:rFonts w:eastAsia="標楷體" w:hint="eastAsia"/>
                <w:color w:val="000000" w:themeColor="text1"/>
              </w:rPr>
              <w:t>12.09</w:t>
            </w:r>
          </w:p>
        </w:tc>
        <w:tc>
          <w:tcPr>
            <w:tcW w:w="1458" w:type="dxa"/>
            <w:tcBorders>
              <w:top w:val="nil"/>
              <w:left w:val="single" w:sz="6" w:space="0" w:color="auto"/>
              <w:bottom w:val="nil"/>
              <w:right w:val="nil"/>
            </w:tcBorders>
          </w:tcPr>
          <w:p w14:paraId="3280822A" w14:textId="1C0B954A" w:rsidR="00BB0EBC" w:rsidRPr="003C6E0A" w:rsidRDefault="00092D54" w:rsidP="00B73C1B">
            <w:pPr>
              <w:snapToGrid w:val="0"/>
              <w:ind w:right="537"/>
              <w:jc w:val="right"/>
              <w:rPr>
                <w:rFonts w:eastAsia="標楷體"/>
                <w:color w:val="000000" w:themeColor="text1"/>
              </w:rPr>
            </w:pPr>
            <w:r w:rsidRPr="003C6E0A">
              <w:rPr>
                <w:rFonts w:eastAsia="標楷體" w:hint="eastAsia"/>
                <w:color w:val="000000" w:themeColor="text1"/>
              </w:rPr>
              <w:t>0.16</w:t>
            </w:r>
          </w:p>
        </w:tc>
      </w:tr>
      <w:tr w:rsidR="00BB0EBC" w:rsidRPr="003C6E0A" w14:paraId="701578E8" w14:textId="77777777" w:rsidTr="00BB0EBC">
        <w:trPr>
          <w:cantSplit/>
          <w:trHeight w:val="264"/>
          <w:jc w:val="center"/>
        </w:trPr>
        <w:tc>
          <w:tcPr>
            <w:tcW w:w="2568" w:type="dxa"/>
            <w:tcBorders>
              <w:top w:val="nil"/>
              <w:left w:val="nil"/>
              <w:bottom w:val="nil"/>
              <w:right w:val="single" w:sz="6" w:space="0" w:color="auto"/>
            </w:tcBorders>
            <w:vAlign w:val="center"/>
            <w:hideMark/>
          </w:tcPr>
          <w:p w14:paraId="4A6C35E5" w14:textId="77777777" w:rsidR="00BB0EBC" w:rsidRPr="003C6E0A" w:rsidRDefault="00BB0EBC" w:rsidP="00B73C1B">
            <w:pPr>
              <w:widowControl/>
              <w:adjustRightInd w:val="0"/>
              <w:snapToGrid w:val="0"/>
              <w:ind w:right="-142"/>
              <w:jc w:val="both"/>
              <w:rPr>
                <w:rFonts w:eastAsia="標楷體"/>
                <w:color w:val="000000" w:themeColor="text1"/>
                <w:kern w:val="0"/>
                <w:sz w:val="22"/>
                <w:szCs w:val="20"/>
              </w:rPr>
            </w:pPr>
            <w:r w:rsidRPr="003C6E0A">
              <w:rPr>
                <w:rFonts w:eastAsia="標楷體"/>
                <w:color w:val="000000" w:themeColor="text1"/>
                <w:kern w:val="0"/>
                <w:sz w:val="22"/>
                <w:szCs w:val="20"/>
              </w:rPr>
              <w:t>國外淨需求</w:t>
            </w:r>
          </w:p>
        </w:tc>
        <w:tc>
          <w:tcPr>
            <w:tcW w:w="1547" w:type="dxa"/>
            <w:tcBorders>
              <w:top w:val="nil"/>
              <w:left w:val="nil"/>
              <w:bottom w:val="nil"/>
              <w:right w:val="single" w:sz="6" w:space="0" w:color="auto"/>
            </w:tcBorders>
            <w:vAlign w:val="center"/>
          </w:tcPr>
          <w:p w14:paraId="345C795E" w14:textId="0EDDAB59" w:rsidR="00BB0EBC" w:rsidRPr="003C6E0A" w:rsidRDefault="00092D54" w:rsidP="00B73C1B">
            <w:pPr>
              <w:snapToGrid w:val="0"/>
              <w:ind w:right="537"/>
              <w:jc w:val="right"/>
              <w:rPr>
                <w:rFonts w:eastAsia="標楷體"/>
                <w:color w:val="000000" w:themeColor="text1"/>
              </w:rPr>
            </w:pPr>
            <w:r w:rsidRPr="003C6E0A">
              <w:rPr>
                <w:rFonts w:eastAsia="標楷體" w:hint="eastAsia"/>
                <w:color w:val="000000" w:themeColor="text1"/>
              </w:rPr>
              <w:t>-</w:t>
            </w:r>
          </w:p>
        </w:tc>
        <w:tc>
          <w:tcPr>
            <w:tcW w:w="1468" w:type="dxa"/>
            <w:tcBorders>
              <w:top w:val="nil"/>
              <w:left w:val="nil"/>
              <w:bottom w:val="nil"/>
              <w:right w:val="single" w:sz="6" w:space="0" w:color="auto"/>
            </w:tcBorders>
          </w:tcPr>
          <w:p w14:paraId="5AA8E98F" w14:textId="08034798" w:rsidR="00BB0EBC" w:rsidRPr="003C6E0A" w:rsidRDefault="00092D54" w:rsidP="00B73C1B">
            <w:pPr>
              <w:snapToGrid w:val="0"/>
              <w:ind w:right="537"/>
              <w:jc w:val="right"/>
              <w:rPr>
                <w:rFonts w:eastAsia="標楷體"/>
                <w:color w:val="000000" w:themeColor="text1"/>
              </w:rPr>
            </w:pPr>
            <w:r w:rsidRPr="003C6E0A">
              <w:rPr>
                <w:rFonts w:eastAsia="標楷體" w:hint="eastAsia"/>
                <w:color w:val="000000" w:themeColor="text1"/>
              </w:rPr>
              <w:t>1.90</w:t>
            </w:r>
          </w:p>
        </w:tc>
        <w:tc>
          <w:tcPr>
            <w:tcW w:w="1563" w:type="dxa"/>
            <w:tcBorders>
              <w:top w:val="nil"/>
              <w:left w:val="nil"/>
              <w:bottom w:val="nil"/>
              <w:right w:val="single" w:sz="6" w:space="0" w:color="auto"/>
            </w:tcBorders>
            <w:vAlign w:val="center"/>
          </w:tcPr>
          <w:p w14:paraId="1D14E7B2" w14:textId="4B63E510" w:rsidR="00BB0EBC" w:rsidRPr="003C6E0A" w:rsidRDefault="00092D54" w:rsidP="00B73C1B">
            <w:pPr>
              <w:snapToGrid w:val="0"/>
              <w:ind w:right="537"/>
              <w:jc w:val="right"/>
              <w:rPr>
                <w:rFonts w:eastAsia="標楷體"/>
                <w:color w:val="000000" w:themeColor="text1"/>
              </w:rPr>
            </w:pPr>
            <w:r w:rsidRPr="003C6E0A">
              <w:rPr>
                <w:rFonts w:eastAsia="標楷體" w:hint="eastAsia"/>
                <w:color w:val="000000" w:themeColor="text1"/>
              </w:rPr>
              <w:t>-</w:t>
            </w:r>
          </w:p>
        </w:tc>
        <w:tc>
          <w:tcPr>
            <w:tcW w:w="1458" w:type="dxa"/>
            <w:tcBorders>
              <w:top w:val="nil"/>
              <w:left w:val="single" w:sz="6" w:space="0" w:color="auto"/>
              <w:bottom w:val="nil"/>
              <w:right w:val="nil"/>
            </w:tcBorders>
          </w:tcPr>
          <w:p w14:paraId="46095BD9" w14:textId="15A461C8" w:rsidR="00BB0EBC" w:rsidRPr="003C6E0A" w:rsidRDefault="00092D54" w:rsidP="00B73C1B">
            <w:pPr>
              <w:snapToGrid w:val="0"/>
              <w:ind w:right="537"/>
              <w:jc w:val="right"/>
              <w:rPr>
                <w:rFonts w:eastAsia="標楷體"/>
                <w:color w:val="000000" w:themeColor="text1"/>
              </w:rPr>
            </w:pPr>
            <w:r w:rsidRPr="003C6E0A">
              <w:rPr>
                <w:rFonts w:eastAsia="標楷體" w:hint="eastAsia"/>
                <w:color w:val="000000" w:themeColor="text1"/>
              </w:rPr>
              <w:t>0.85</w:t>
            </w:r>
          </w:p>
        </w:tc>
      </w:tr>
      <w:tr w:rsidR="00BB0EBC" w:rsidRPr="003C6E0A" w14:paraId="7FB5A7C0" w14:textId="77777777" w:rsidTr="00BB0EBC">
        <w:trPr>
          <w:cantSplit/>
          <w:trHeight w:val="264"/>
          <w:jc w:val="center"/>
        </w:trPr>
        <w:tc>
          <w:tcPr>
            <w:tcW w:w="2568" w:type="dxa"/>
            <w:tcBorders>
              <w:top w:val="nil"/>
              <w:left w:val="nil"/>
              <w:bottom w:val="nil"/>
              <w:right w:val="single" w:sz="6" w:space="0" w:color="auto"/>
            </w:tcBorders>
            <w:vAlign w:val="center"/>
            <w:hideMark/>
          </w:tcPr>
          <w:p w14:paraId="02CC5DC3" w14:textId="77777777" w:rsidR="00BB0EBC" w:rsidRPr="003C6E0A" w:rsidRDefault="00BB0EBC" w:rsidP="00B73C1B">
            <w:pPr>
              <w:widowControl/>
              <w:adjustRightInd w:val="0"/>
              <w:snapToGrid w:val="0"/>
              <w:jc w:val="both"/>
              <w:rPr>
                <w:rFonts w:eastAsia="標楷體"/>
                <w:color w:val="000000" w:themeColor="text1"/>
                <w:kern w:val="0"/>
                <w:sz w:val="22"/>
              </w:rPr>
            </w:pPr>
            <w:r w:rsidRPr="003C6E0A">
              <w:rPr>
                <w:rFonts w:eastAsia="標楷體"/>
                <w:color w:val="000000" w:themeColor="text1"/>
                <w:kern w:val="0"/>
                <w:sz w:val="22"/>
              </w:rPr>
              <w:t xml:space="preserve">  </w:t>
            </w:r>
            <w:r w:rsidRPr="003C6E0A">
              <w:rPr>
                <w:rFonts w:eastAsia="標楷體"/>
                <w:color w:val="000000" w:themeColor="text1"/>
                <w:kern w:val="0"/>
                <w:sz w:val="22"/>
              </w:rPr>
              <w:t>輸出</w:t>
            </w:r>
            <w:r w:rsidRPr="003C6E0A">
              <w:rPr>
                <w:rFonts w:eastAsia="標楷體"/>
                <w:color w:val="000000" w:themeColor="text1"/>
                <w:kern w:val="0"/>
                <w:sz w:val="22"/>
              </w:rPr>
              <w:t>(</w:t>
            </w:r>
            <w:r w:rsidRPr="003C6E0A">
              <w:rPr>
                <w:rFonts w:eastAsia="標楷體"/>
                <w:color w:val="000000" w:themeColor="text1"/>
                <w:kern w:val="0"/>
                <w:sz w:val="22"/>
              </w:rPr>
              <w:t>含商品及勞務</w:t>
            </w:r>
            <w:r w:rsidRPr="003C6E0A">
              <w:rPr>
                <w:rFonts w:eastAsia="標楷體"/>
                <w:color w:val="000000" w:themeColor="text1"/>
                <w:kern w:val="0"/>
                <w:sz w:val="22"/>
              </w:rPr>
              <w:t>)</w:t>
            </w:r>
          </w:p>
        </w:tc>
        <w:tc>
          <w:tcPr>
            <w:tcW w:w="1547" w:type="dxa"/>
            <w:tcBorders>
              <w:top w:val="nil"/>
              <w:left w:val="nil"/>
              <w:bottom w:val="nil"/>
              <w:right w:val="single" w:sz="6" w:space="0" w:color="auto"/>
            </w:tcBorders>
          </w:tcPr>
          <w:p w14:paraId="7535B084" w14:textId="4AEC4E65" w:rsidR="00BB0EBC" w:rsidRPr="003C6E0A" w:rsidRDefault="00092D54" w:rsidP="00B73C1B">
            <w:pPr>
              <w:snapToGrid w:val="0"/>
              <w:ind w:right="537"/>
              <w:jc w:val="right"/>
              <w:rPr>
                <w:rFonts w:eastAsia="標楷體"/>
                <w:color w:val="000000" w:themeColor="text1"/>
              </w:rPr>
            </w:pPr>
            <w:r w:rsidRPr="003C6E0A">
              <w:rPr>
                <w:rFonts w:eastAsia="標楷體" w:hint="eastAsia"/>
                <w:color w:val="000000" w:themeColor="text1"/>
              </w:rPr>
              <w:t>17.04</w:t>
            </w:r>
          </w:p>
        </w:tc>
        <w:tc>
          <w:tcPr>
            <w:tcW w:w="1468" w:type="dxa"/>
            <w:tcBorders>
              <w:top w:val="nil"/>
              <w:left w:val="nil"/>
              <w:bottom w:val="nil"/>
              <w:right w:val="single" w:sz="6" w:space="0" w:color="auto"/>
            </w:tcBorders>
          </w:tcPr>
          <w:p w14:paraId="27C1BE61" w14:textId="11EAA633" w:rsidR="00BB0EBC" w:rsidRPr="003C6E0A" w:rsidRDefault="00092D54" w:rsidP="00B73C1B">
            <w:pPr>
              <w:snapToGrid w:val="0"/>
              <w:ind w:right="537"/>
              <w:jc w:val="right"/>
              <w:rPr>
                <w:rFonts w:eastAsia="標楷體"/>
                <w:color w:val="000000" w:themeColor="text1"/>
              </w:rPr>
            </w:pPr>
            <w:r w:rsidRPr="003C6E0A">
              <w:rPr>
                <w:rFonts w:eastAsia="標楷體" w:hint="eastAsia"/>
                <w:color w:val="000000" w:themeColor="text1"/>
              </w:rPr>
              <w:t>9.89</w:t>
            </w:r>
          </w:p>
        </w:tc>
        <w:tc>
          <w:tcPr>
            <w:tcW w:w="1563" w:type="dxa"/>
            <w:tcBorders>
              <w:top w:val="nil"/>
              <w:left w:val="nil"/>
              <w:bottom w:val="nil"/>
              <w:right w:val="single" w:sz="6" w:space="0" w:color="auto"/>
            </w:tcBorders>
          </w:tcPr>
          <w:p w14:paraId="4EB15466" w14:textId="0E4DEFD8" w:rsidR="00BB0EBC" w:rsidRPr="003C6E0A" w:rsidRDefault="00092D54" w:rsidP="00B73C1B">
            <w:pPr>
              <w:snapToGrid w:val="0"/>
              <w:ind w:right="537"/>
              <w:jc w:val="right"/>
              <w:rPr>
                <w:rFonts w:eastAsia="標楷體"/>
                <w:color w:val="000000" w:themeColor="text1"/>
              </w:rPr>
            </w:pPr>
            <w:r w:rsidRPr="003C6E0A">
              <w:rPr>
                <w:rFonts w:eastAsia="標楷體" w:hint="eastAsia"/>
                <w:color w:val="000000" w:themeColor="text1"/>
              </w:rPr>
              <w:t>5.53</w:t>
            </w:r>
          </w:p>
        </w:tc>
        <w:tc>
          <w:tcPr>
            <w:tcW w:w="1458" w:type="dxa"/>
            <w:tcBorders>
              <w:top w:val="nil"/>
              <w:left w:val="single" w:sz="6" w:space="0" w:color="auto"/>
              <w:bottom w:val="nil"/>
              <w:right w:val="nil"/>
            </w:tcBorders>
          </w:tcPr>
          <w:p w14:paraId="03FF99A3" w14:textId="646174E0" w:rsidR="00BB0EBC" w:rsidRPr="003C6E0A" w:rsidRDefault="00092D54" w:rsidP="00B73C1B">
            <w:pPr>
              <w:snapToGrid w:val="0"/>
              <w:ind w:right="537"/>
              <w:jc w:val="right"/>
              <w:rPr>
                <w:rFonts w:eastAsia="標楷體"/>
                <w:color w:val="000000" w:themeColor="text1"/>
              </w:rPr>
            </w:pPr>
            <w:r w:rsidRPr="003C6E0A">
              <w:rPr>
                <w:rFonts w:eastAsia="標楷體" w:hint="eastAsia"/>
                <w:color w:val="000000" w:themeColor="text1"/>
              </w:rPr>
              <w:t>3.67</w:t>
            </w:r>
          </w:p>
        </w:tc>
      </w:tr>
      <w:tr w:rsidR="00BB0EBC" w:rsidRPr="003C6E0A" w14:paraId="4F5F4A01" w14:textId="77777777" w:rsidTr="00BB0EBC">
        <w:trPr>
          <w:cantSplit/>
          <w:trHeight w:val="80"/>
          <w:jc w:val="center"/>
        </w:trPr>
        <w:tc>
          <w:tcPr>
            <w:tcW w:w="2568" w:type="dxa"/>
            <w:tcBorders>
              <w:top w:val="nil"/>
              <w:left w:val="nil"/>
              <w:bottom w:val="dashSmallGap" w:sz="4" w:space="0" w:color="auto"/>
              <w:right w:val="single" w:sz="6" w:space="0" w:color="auto"/>
            </w:tcBorders>
            <w:vAlign w:val="center"/>
            <w:hideMark/>
          </w:tcPr>
          <w:p w14:paraId="76F17106" w14:textId="77777777" w:rsidR="00BB0EBC" w:rsidRPr="003C6E0A" w:rsidRDefault="00BB0EBC" w:rsidP="00B73C1B">
            <w:pPr>
              <w:widowControl/>
              <w:adjustRightInd w:val="0"/>
              <w:snapToGrid w:val="0"/>
              <w:ind w:right="-142"/>
              <w:jc w:val="both"/>
              <w:rPr>
                <w:rFonts w:eastAsia="標楷體"/>
                <w:color w:val="000000" w:themeColor="text1"/>
                <w:kern w:val="0"/>
                <w:sz w:val="22"/>
                <w:szCs w:val="20"/>
              </w:rPr>
            </w:pPr>
            <w:r w:rsidRPr="003C6E0A">
              <w:rPr>
                <w:rFonts w:eastAsia="標楷體"/>
                <w:color w:val="000000" w:themeColor="text1"/>
                <w:kern w:val="0"/>
                <w:sz w:val="22"/>
                <w:szCs w:val="20"/>
              </w:rPr>
              <w:t xml:space="preserve"> </w:t>
            </w:r>
            <w:r w:rsidRPr="003C6E0A">
              <w:rPr>
                <w:rFonts w:eastAsia="標楷體"/>
                <w:color w:val="000000" w:themeColor="text1"/>
                <w:kern w:val="0"/>
                <w:sz w:val="22"/>
                <w:szCs w:val="20"/>
              </w:rPr>
              <w:t>減：輸入</w:t>
            </w:r>
            <w:r w:rsidRPr="003C6E0A">
              <w:rPr>
                <w:rFonts w:eastAsia="標楷體"/>
                <w:color w:val="000000" w:themeColor="text1"/>
                <w:kern w:val="0"/>
                <w:sz w:val="22"/>
                <w:szCs w:val="20"/>
              </w:rPr>
              <w:t>(</w:t>
            </w:r>
            <w:r w:rsidRPr="003C6E0A">
              <w:rPr>
                <w:rFonts w:eastAsia="標楷體"/>
                <w:color w:val="000000" w:themeColor="text1"/>
                <w:kern w:val="0"/>
                <w:sz w:val="22"/>
                <w:szCs w:val="20"/>
              </w:rPr>
              <w:t>含商品及勞務</w:t>
            </w:r>
            <w:r w:rsidRPr="003C6E0A">
              <w:rPr>
                <w:rFonts w:eastAsia="標楷體"/>
                <w:color w:val="000000" w:themeColor="text1"/>
                <w:kern w:val="0"/>
                <w:sz w:val="22"/>
                <w:szCs w:val="20"/>
              </w:rPr>
              <w:t>)</w:t>
            </w:r>
          </w:p>
        </w:tc>
        <w:tc>
          <w:tcPr>
            <w:tcW w:w="1547" w:type="dxa"/>
            <w:tcBorders>
              <w:top w:val="nil"/>
              <w:left w:val="nil"/>
              <w:bottom w:val="dashSmallGap" w:sz="4" w:space="0" w:color="auto"/>
              <w:right w:val="single" w:sz="6" w:space="0" w:color="auto"/>
            </w:tcBorders>
          </w:tcPr>
          <w:p w14:paraId="2789F22F" w14:textId="57EF538A" w:rsidR="00BB0EBC" w:rsidRPr="003C6E0A" w:rsidRDefault="00092D54" w:rsidP="00B73C1B">
            <w:pPr>
              <w:snapToGrid w:val="0"/>
              <w:ind w:right="537"/>
              <w:jc w:val="right"/>
              <w:rPr>
                <w:rFonts w:eastAsia="標楷體"/>
                <w:color w:val="000000" w:themeColor="text1"/>
              </w:rPr>
            </w:pPr>
            <w:r w:rsidRPr="003C6E0A">
              <w:rPr>
                <w:rFonts w:eastAsia="標楷體" w:hint="eastAsia"/>
                <w:color w:val="000000" w:themeColor="text1"/>
              </w:rPr>
              <w:t>17.86</w:t>
            </w:r>
          </w:p>
        </w:tc>
        <w:tc>
          <w:tcPr>
            <w:tcW w:w="1468" w:type="dxa"/>
            <w:tcBorders>
              <w:top w:val="nil"/>
              <w:left w:val="nil"/>
              <w:bottom w:val="dashSmallGap" w:sz="4" w:space="0" w:color="auto"/>
              <w:right w:val="single" w:sz="6" w:space="0" w:color="auto"/>
            </w:tcBorders>
          </w:tcPr>
          <w:p w14:paraId="721CCA6A" w14:textId="7087D5ED" w:rsidR="00BB0EBC" w:rsidRPr="003C6E0A" w:rsidRDefault="00092D54" w:rsidP="00B73C1B">
            <w:pPr>
              <w:snapToGrid w:val="0"/>
              <w:ind w:right="537"/>
              <w:jc w:val="right"/>
              <w:rPr>
                <w:rFonts w:eastAsia="標楷體"/>
                <w:color w:val="000000" w:themeColor="text1"/>
              </w:rPr>
            </w:pPr>
            <w:r w:rsidRPr="003C6E0A">
              <w:rPr>
                <w:rFonts w:eastAsia="標楷體" w:hint="eastAsia"/>
                <w:color w:val="000000" w:themeColor="text1"/>
              </w:rPr>
              <w:t>7.99</w:t>
            </w:r>
          </w:p>
        </w:tc>
        <w:tc>
          <w:tcPr>
            <w:tcW w:w="1563" w:type="dxa"/>
            <w:tcBorders>
              <w:top w:val="nil"/>
              <w:left w:val="nil"/>
              <w:bottom w:val="dashSmallGap" w:sz="4" w:space="0" w:color="auto"/>
              <w:right w:val="single" w:sz="6" w:space="0" w:color="auto"/>
            </w:tcBorders>
          </w:tcPr>
          <w:p w14:paraId="558E4070" w14:textId="0218F1C0" w:rsidR="00BB0EBC" w:rsidRPr="003C6E0A" w:rsidRDefault="00092D54" w:rsidP="00B73C1B">
            <w:pPr>
              <w:snapToGrid w:val="0"/>
              <w:ind w:right="537"/>
              <w:jc w:val="right"/>
              <w:rPr>
                <w:rFonts w:eastAsia="標楷體"/>
                <w:color w:val="000000" w:themeColor="text1"/>
              </w:rPr>
            </w:pPr>
            <w:r w:rsidRPr="003C6E0A">
              <w:rPr>
                <w:rFonts w:eastAsia="標楷體" w:hint="eastAsia"/>
                <w:color w:val="000000" w:themeColor="text1"/>
              </w:rPr>
              <w:t>5.48</w:t>
            </w:r>
          </w:p>
        </w:tc>
        <w:tc>
          <w:tcPr>
            <w:tcW w:w="1458" w:type="dxa"/>
            <w:tcBorders>
              <w:top w:val="nil"/>
              <w:left w:val="single" w:sz="6" w:space="0" w:color="auto"/>
              <w:bottom w:val="dashSmallGap" w:sz="4" w:space="0" w:color="auto"/>
              <w:right w:val="nil"/>
            </w:tcBorders>
          </w:tcPr>
          <w:p w14:paraId="4D4AF329" w14:textId="7DC86295" w:rsidR="00BB0EBC" w:rsidRPr="003C6E0A" w:rsidRDefault="00092D54" w:rsidP="00B73C1B">
            <w:pPr>
              <w:snapToGrid w:val="0"/>
              <w:ind w:right="537"/>
              <w:jc w:val="right"/>
              <w:rPr>
                <w:rFonts w:eastAsia="標楷體"/>
                <w:color w:val="000000" w:themeColor="text1"/>
              </w:rPr>
            </w:pPr>
            <w:r w:rsidRPr="003C6E0A">
              <w:rPr>
                <w:rFonts w:eastAsia="標楷體" w:hint="eastAsia"/>
                <w:color w:val="000000" w:themeColor="text1"/>
              </w:rPr>
              <w:t>2.81</w:t>
            </w:r>
          </w:p>
        </w:tc>
      </w:tr>
      <w:tr w:rsidR="00546211" w:rsidRPr="003C6E0A" w14:paraId="4714607C" w14:textId="77777777" w:rsidTr="00B73C1B">
        <w:trPr>
          <w:cantSplit/>
          <w:trHeight w:val="133"/>
          <w:jc w:val="center"/>
        </w:trPr>
        <w:tc>
          <w:tcPr>
            <w:tcW w:w="2568" w:type="dxa"/>
            <w:tcBorders>
              <w:top w:val="nil"/>
              <w:left w:val="nil"/>
              <w:bottom w:val="nil"/>
              <w:right w:val="single" w:sz="6" w:space="0" w:color="auto"/>
            </w:tcBorders>
            <w:hideMark/>
          </w:tcPr>
          <w:p w14:paraId="15A6E79A" w14:textId="77777777" w:rsidR="00A55FFD" w:rsidRPr="003C6E0A" w:rsidRDefault="00A55FFD" w:rsidP="00B73C1B">
            <w:pPr>
              <w:widowControl/>
              <w:adjustRightInd w:val="0"/>
              <w:snapToGrid w:val="0"/>
              <w:rPr>
                <w:rFonts w:eastAsia="標楷體"/>
                <w:color w:val="000000" w:themeColor="text1"/>
                <w:kern w:val="0"/>
                <w:sz w:val="22"/>
              </w:rPr>
            </w:pPr>
            <w:r w:rsidRPr="003C6E0A">
              <w:rPr>
                <w:rFonts w:eastAsia="標楷體"/>
                <w:color w:val="000000" w:themeColor="text1"/>
                <w:kern w:val="0"/>
                <w:sz w:val="22"/>
              </w:rPr>
              <w:t>躉售物價</w:t>
            </w:r>
            <w:r w:rsidRPr="003C6E0A">
              <w:rPr>
                <w:rFonts w:eastAsia="標楷體"/>
                <w:color w:val="000000" w:themeColor="text1"/>
                <w:kern w:val="0"/>
                <w:sz w:val="22"/>
              </w:rPr>
              <w:t>(WPI)</w:t>
            </w:r>
          </w:p>
        </w:tc>
        <w:tc>
          <w:tcPr>
            <w:tcW w:w="1547" w:type="dxa"/>
            <w:tcBorders>
              <w:top w:val="nil"/>
              <w:left w:val="nil"/>
              <w:bottom w:val="nil"/>
              <w:right w:val="single" w:sz="6" w:space="0" w:color="auto"/>
            </w:tcBorders>
            <w:vAlign w:val="center"/>
          </w:tcPr>
          <w:p w14:paraId="3F0FAD40" w14:textId="7C8F2A63" w:rsidR="00A55FFD" w:rsidRPr="003C6E0A" w:rsidRDefault="00092D54" w:rsidP="00B73C1B">
            <w:pPr>
              <w:snapToGrid w:val="0"/>
              <w:ind w:right="537"/>
              <w:jc w:val="right"/>
              <w:rPr>
                <w:rFonts w:eastAsia="標楷體"/>
                <w:color w:val="000000" w:themeColor="text1"/>
              </w:rPr>
            </w:pPr>
            <w:r w:rsidRPr="003C6E0A">
              <w:rPr>
                <w:rFonts w:eastAsia="標楷體" w:hint="eastAsia"/>
                <w:color w:val="000000" w:themeColor="text1"/>
              </w:rPr>
              <w:t>9.44</w:t>
            </w:r>
          </w:p>
        </w:tc>
        <w:tc>
          <w:tcPr>
            <w:tcW w:w="1468" w:type="dxa"/>
            <w:tcBorders>
              <w:top w:val="nil"/>
              <w:left w:val="nil"/>
              <w:bottom w:val="nil"/>
              <w:right w:val="single" w:sz="6" w:space="0" w:color="auto"/>
            </w:tcBorders>
            <w:hideMark/>
          </w:tcPr>
          <w:p w14:paraId="577653D4" w14:textId="77777777" w:rsidR="00A55FFD" w:rsidRPr="003C6E0A" w:rsidRDefault="00A55FFD" w:rsidP="00B73C1B">
            <w:pPr>
              <w:snapToGrid w:val="0"/>
              <w:ind w:right="537"/>
              <w:jc w:val="right"/>
              <w:rPr>
                <w:rFonts w:eastAsia="標楷體"/>
                <w:color w:val="000000" w:themeColor="text1"/>
              </w:rPr>
            </w:pPr>
            <w:r w:rsidRPr="003C6E0A">
              <w:rPr>
                <w:rFonts w:eastAsia="標楷體"/>
                <w:color w:val="000000" w:themeColor="text1"/>
              </w:rPr>
              <w:t>-</w:t>
            </w:r>
          </w:p>
        </w:tc>
        <w:tc>
          <w:tcPr>
            <w:tcW w:w="1563" w:type="dxa"/>
            <w:tcBorders>
              <w:top w:val="nil"/>
              <w:left w:val="nil"/>
              <w:bottom w:val="nil"/>
              <w:right w:val="single" w:sz="6" w:space="0" w:color="auto"/>
            </w:tcBorders>
            <w:vAlign w:val="center"/>
          </w:tcPr>
          <w:p w14:paraId="717AD536" w14:textId="41016A55" w:rsidR="00A55FFD" w:rsidRPr="003C6E0A" w:rsidRDefault="00092D54" w:rsidP="00B73C1B">
            <w:pPr>
              <w:snapToGrid w:val="0"/>
              <w:ind w:right="465"/>
              <w:jc w:val="right"/>
              <w:rPr>
                <w:rFonts w:eastAsia="標楷體"/>
                <w:color w:val="000000" w:themeColor="text1"/>
              </w:rPr>
            </w:pPr>
            <w:r w:rsidRPr="003C6E0A">
              <w:rPr>
                <w:rFonts w:eastAsia="標楷體" w:hint="eastAsia"/>
                <w:color w:val="000000" w:themeColor="text1"/>
              </w:rPr>
              <w:t>3.46</w:t>
            </w:r>
          </w:p>
        </w:tc>
        <w:tc>
          <w:tcPr>
            <w:tcW w:w="1458" w:type="dxa"/>
            <w:tcBorders>
              <w:top w:val="nil"/>
              <w:left w:val="single" w:sz="6" w:space="0" w:color="auto"/>
              <w:bottom w:val="nil"/>
              <w:right w:val="nil"/>
            </w:tcBorders>
            <w:hideMark/>
          </w:tcPr>
          <w:p w14:paraId="105279B9" w14:textId="77777777" w:rsidR="00A55FFD" w:rsidRPr="003C6E0A" w:rsidRDefault="00A55FFD" w:rsidP="00B73C1B">
            <w:pPr>
              <w:snapToGrid w:val="0"/>
              <w:ind w:right="582"/>
              <w:jc w:val="right"/>
              <w:rPr>
                <w:rFonts w:eastAsia="標楷體"/>
                <w:color w:val="000000" w:themeColor="text1"/>
              </w:rPr>
            </w:pPr>
            <w:r w:rsidRPr="003C6E0A">
              <w:rPr>
                <w:rFonts w:eastAsia="標楷體"/>
                <w:color w:val="000000" w:themeColor="text1"/>
              </w:rPr>
              <w:t>-</w:t>
            </w:r>
          </w:p>
        </w:tc>
      </w:tr>
      <w:tr w:rsidR="00546211" w:rsidRPr="003C6E0A" w14:paraId="321A1011" w14:textId="77777777" w:rsidTr="00B73C1B">
        <w:trPr>
          <w:cantSplit/>
          <w:trHeight w:val="80"/>
          <w:jc w:val="center"/>
        </w:trPr>
        <w:tc>
          <w:tcPr>
            <w:tcW w:w="2568" w:type="dxa"/>
            <w:tcBorders>
              <w:top w:val="nil"/>
              <w:left w:val="nil"/>
              <w:bottom w:val="single" w:sz="6" w:space="0" w:color="auto"/>
              <w:right w:val="single" w:sz="6" w:space="0" w:color="auto"/>
            </w:tcBorders>
            <w:hideMark/>
          </w:tcPr>
          <w:p w14:paraId="73C64A50" w14:textId="77777777" w:rsidR="00A55FFD" w:rsidRPr="003C6E0A" w:rsidRDefault="00A55FFD" w:rsidP="00B73C1B">
            <w:pPr>
              <w:widowControl/>
              <w:adjustRightInd w:val="0"/>
              <w:snapToGrid w:val="0"/>
              <w:rPr>
                <w:rFonts w:eastAsia="標楷體"/>
                <w:color w:val="000000" w:themeColor="text1"/>
                <w:kern w:val="0"/>
                <w:sz w:val="22"/>
              </w:rPr>
            </w:pPr>
            <w:r w:rsidRPr="003C6E0A">
              <w:rPr>
                <w:rFonts w:eastAsia="標楷體"/>
                <w:color w:val="000000" w:themeColor="text1"/>
                <w:kern w:val="0"/>
                <w:sz w:val="22"/>
              </w:rPr>
              <w:t>消費者物價</w:t>
            </w:r>
            <w:r w:rsidRPr="003C6E0A">
              <w:rPr>
                <w:rFonts w:eastAsia="標楷體"/>
                <w:color w:val="000000" w:themeColor="text1"/>
                <w:kern w:val="0"/>
                <w:sz w:val="22"/>
              </w:rPr>
              <w:t>(CPI)</w:t>
            </w:r>
          </w:p>
        </w:tc>
        <w:tc>
          <w:tcPr>
            <w:tcW w:w="1547" w:type="dxa"/>
            <w:tcBorders>
              <w:top w:val="nil"/>
              <w:left w:val="nil"/>
              <w:bottom w:val="single" w:sz="6" w:space="0" w:color="auto"/>
              <w:right w:val="single" w:sz="6" w:space="0" w:color="auto"/>
            </w:tcBorders>
          </w:tcPr>
          <w:p w14:paraId="191DD407" w14:textId="59A17F71" w:rsidR="00A55FFD" w:rsidRPr="003C6E0A" w:rsidRDefault="00092D54" w:rsidP="00B73C1B">
            <w:pPr>
              <w:snapToGrid w:val="0"/>
              <w:ind w:right="537"/>
              <w:jc w:val="right"/>
              <w:rPr>
                <w:rFonts w:eastAsia="標楷體"/>
                <w:color w:val="000000" w:themeColor="text1"/>
              </w:rPr>
            </w:pPr>
            <w:r w:rsidRPr="003C6E0A">
              <w:rPr>
                <w:rFonts w:eastAsia="標楷體" w:hint="eastAsia"/>
                <w:color w:val="000000" w:themeColor="text1"/>
              </w:rPr>
              <w:t>1.96</w:t>
            </w:r>
          </w:p>
        </w:tc>
        <w:tc>
          <w:tcPr>
            <w:tcW w:w="1468" w:type="dxa"/>
            <w:tcBorders>
              <w:top w:val="nil"/>
              <w:left w:val="nil"/>
              <w:bottom w:val="single" w:sz="6" w:space="0" w:color="auto"/>
              <w:right w:val="single" w:sz="6" w:space="0" w:color="auto"/>
            </w:tcBorders>
            <w:hideMark/>
          </w:tcPr>
          <w:p w14:paraId="285BD8DA" w14:textId="77777777" w:rsidR="00A55FFD" w:rsidRPr="003C6E0A" w:rsidRDefault="00A55FFD" w:rsidP="00B73C1B">
            <w:pPr>
              <w:snapToGrid w:val="0"/>
              <w:ind w:right="537"/>
              <w:jc w:val="right"/>
              <w:rPr>
                <w:rFonts w:eastAsia="標楷體"/>
                <w:color w:val="000000" w:themeColor="text1"/>
              </w:rPr>
            </w:pPr>
            <w:r w:rsidRPr="003C6E0A">
              <w:rPr>
                <w:rFonts w:eastAsia="標楷體"/>
                <w:color w:val="000000" w:themeColor="text1"/>
              </w:rPr>
              <w:t>-</w:t>
            </w:r>
          </w:p>
        </w:tc>
        <w:tc>
          <w:tcPr>
            <w:tcW w:w="1563" w:type="dxa"/>
            <w:tcBorders>
              <w:top w:val="nil"/>
              <w:left w:val="nil"/>
              <w:bottom w:val="single" w:sz="6" w:space="0" w:color="auto"/>
              <w:right w:val="single" w:sz="6" w:space="0" w:color="auto"/>
            </w:tcBorders>
          </w:tcPr>
          <w:p w14:paraId="669AE189" w14:textId="479FB84E" w:rsidR="00A55FFD" w:rsidRPr="003C6E0A" w:rsidRDefault="00092D54" w:rsidP="00B73C1B">
            <w:pPr>
              <w:snapToGrid w:val="0"/>
              <w:ind w:right="465"/>
              <w:jc w:val="right"/>
              <w:rPr>
                <w:rFonts w:eastAsia="標楷體"/>
                <w:color w:val="000000" w:themeColor="text1"/>
              </w:rPr>
            </w:pPr>
            <w:r w:rsidRPr="003C6E0A">
              <w:rPr>
                <w:rFonts w:eastAsia="標楷體" w:hint="eastAsia"/>
                <w:color w:val="000000" w:themeColor="text1"/>
              </w:rPr>
              <w:t>1.93</w:t>
            </w:r>
          </w:p>
        </w:tc>
        <w:tc>
          <w:tcPr>
            <w:tcW w:w="1458" w:type="dxa"/>
            <w:tcBorders>
              <w:top w:val="nil"/>
              <w:left w:val="single" w:sz="6" w:space="0" w:color="auto"/>
              <w:bottom w:val="single" w:sz="6" w:space="0" w:color="auto"/>
              <w:right w:val="nil"/>
            </w:tcBorders>
            <w:hideMark/>
          </w:tcPr>
          <w:p w14:paraId="5ECB2367" w14:textId="77777777" w:rsidR="00A55FFD" w:rsidRPr="003C6E0A" w:rsidRDefault="00A55FFD" w:rsidP="00B73C1B">
            <w:pPr>
              <w:snapToGrid w:val="0"/>
              <w:ind w:right="582"/>
              <w:jc w:val="right"/>
              <w:rPr>
                <w:rFonts w:eastAsia="標楷體"/>
                <w:color w:val="000000" w:themeColor="text1"/>
              </w:rPr>
            </w:pPr>
            <w:r w:rsidRPr="003C6E0A">
              <w:rPr>
                <w:rFonts w:eastAsia="標楷體"/>
                <w:color w:val="000000" w:themeColor="text1"/>
              </w:rPr>
              <w:t>-</w:t>
            </w:r>
          </w:p>
        </w:tc>
      </w:tr>
    </w:tbl>
    <w:p w14:paraId="72C3CF5D" w14:textId="30EE9952" w:rsidR="00A55FFD" w:rsidRPr="003C6E0A" w:rsidRDefault="00A55FFD" w:rsidP="00F849AB">
      <w:pPr>
        <w:snapToGrid w:val="0"/>
        <w:spacing w:line="300" w:lineRule="auto"/>
        <w:ind w:rightChars="-177" w:right="-425"/>
        <w:jc w:val="both"/>
        <w:rPr>
          <w:rFonts w:eastAsia="標楷體"/>
          <w:color w:val="000000" w:themeColor="text1"/>
          <w:sz w:val="22"/>
          <w:szCs w:val="22"/>
        </w:rPr>
      </w:pPr>
      <w:r w:rsidRPr="003C6E0A">
        <w:rPr>
          <w:rFonts w:eastAsia="標楷體"/>
          <w:color w:val="000000" w:themeColor="text1"/>
          <w:sz w:val="22"/>
          <w:szCs w:val="22"/>
        </w:rPr>
        <w:t>資料來源：行政院主計總處，國民所得統計及國內經濟情勢展望，</w:t>
      </w:r>
      <w:r w:rsidRPr="003C6E0A">
        <w:rPr>
          <w:rFonts w:eastAsia="標楷體"/>
          <w:color w:val="000000" w:themeColor="text1"/>
          <w:sz w:val="22"/>
          <w:szCs w:val="22"/>
        </w:rPr>
        <w:t>11</w:t>
      </w:r>
      <w:r w:rsidR="0088498D" w:rsidRPr="003C6E0A">
        <w:rPr>
          <w:rFonts w:eastAsia="標楷體" w:hint="eastAsia"/>
          <w:color w:val="000000" w:themeColor="text1"/>
          <w:sz w:val="22"/>
          <w:szCs w:val="22"/>
        </w:rPr>
        <w:t>1</w:t>
      </w:r>
      <w:r w:rsidRPr="003C6E0A">
        <w:rPr>
          <w:rFonts w:eastAsia="標楷體"/>
          <w:color w:val="000000" w:themeColor="text1"/>
          <w:sz w:val="22"/>
          <w:szCs w:val="22"/>
        </w:rPr>
        <w:t>年</w:t>
      </w:r>
      <w:r w:rsidR="0088498D" w:rsidRPr="003C6E0A">
        <w:rPr>
          <w:rFonts w:eastAsia="標楷體" w:hint="eastAsia"/>
          <w:color w:val="000000" w:themeColor="text1"/>
          <w:sz w:val="22"/>
          <w:szCs w:val="22"/>
        </w:rPr>
        <w:t>2</w:t>
      </w:r>
      <w:r w:rsidRPr="003C6E0A">
        <w:rPr>
          <w:rFonts w:eastAsia="標楷體"/>
          <w:color w:val="000000" w:themeColor="text1"/>
          <w:sz w:val="22"/>
          <w:szCs w:val="22"/>
        </w:rPr>
        <w:t>月</w:t>
      </w:r>
      <w:r w:rsidR="00EB72A1" w:rsidRPr="003C6E0A">
        <w:rPr>
          <w:rFonts w:eastAsia="標楷體" w:hint="eastAsia"/>
          <w:color w:val="000000" w:themeColor="text1"/>
          <w:sz w:val="22"/>
          <w:szCs w:val="22"/>
        </w:rPr>
        <w:t>2</w:t>
      </w:r>
      <w:r w:rsidR="0088498D" w:rsidRPr="003C6E0A">
        <w:rPr>
          <w:rFonts w:eastAsia="標楷體" w:hint="eastAsia"/>
          <w:color w:val="000000" w:themeColor="text1"/>
          <w:sz w:val="22"/>
          <w:szCs w:val="22"/>
        </w:rPr>
        <w:t>4</w:t>
      </w:r>
      <w:r w:rsidRPr="003C6E0A">
        <w:rPr>
          <w:rFonts w:eastAsia="標楷體"/>
          <w:color w:val="000000" w:themeColor="text1"/>
          <w:sz w:val="22"/>
          <w:szCs w:val="22"/>
        </w:rPr>
        <w:t>日</w:t>
      </w:r>
      <w:r w:rsidR="0060052F" w:rsidRPr="003C6E0A">
        <w:rPr>
          <w:rFonts w:eastAsia="標楷體" w:hint="eastAsia"/>
          <w:color w:val="000000" w:themeColor="text1"/>
          <w:sz w:val="22"/>
          <w:szCs w:val="22"/>
        </w:rPr>
        <w:t>。</w:t>
      </w:r>
      <w:r w:rsidRPr="003C6E0A">
        <w:rPr>
          <w:rFonts w:eastAsia="標楷體"/>
          <w:color w:val="000000" w:themeColor="text1"/>
          <w:sz w:val="22"/>
          <w:szCs w:val="22"/>
        </w:rPr>
        <w:br w:type="page"/>
      </w:r>
    </w:p>
    <w:p w14:paraId="332B69F0" w14:textId="77777777" w:rsidR="00D41485" w:rsidRPr="00C034ED" w:rsidRDefault="00D41485" w:rsidP="00D41485">
      <w:pPr>
        <w:tabs>
          <w:tab w:val="left" w:pos="630"/>
        </w:tabs>
        <w:spacing w:line="400" w:lineRule="exact"/>
        <w:ind w:left="617" w:hangingChars="220" w:hanging="617"/>
        <w:rPr>
          <w:rFonts w:eastAsia="標楷體"/>
          <w:b/>
          <w:bCs/>
          <w:color w:val="000000" w:themeColor="text1"/>
          <w:sz w:val="28"/>
          <w:szCs w:val="28"/>
        </w:rPr>
      </w:pPr>
      <w:r w:rsidRPr="00C034ED">
        <w:rPr>
          <w:rFonts w:eastAsia="標楷體"/>
          <w:b/>
          <w:bCs/>
          <w:color w:val="000000" w:themeColor="text1"/>
          <w:sz w:val="28"/>
          <w:szCs w:val="28"/>
        </w:rPr>
        <w:lastRenderedPageBreak/>
        <w:t>２、</w:t>
      </w:r>
      <w:r w:rsidRPr="00C034ED">
        <w:rPr>
          <w:rFonts w:eastAsia="標楷體" w:hint="eastAsia"/>
          <w:b/>
          <w:bCs/>
          <w:color w:val="000000" w:themeColor="text1"/>
          <w:sz w:val="28"/>
          <w:szCs w:val="28"/>
        </w:rPr>
        <w:t>11</w:t>
      </w:r>
      <w:r>
        <w:rPr>
          <w:rFonts w:eastAsia="標楷體" w:hint="eastAsia"/>
          <w:b/>
          <w:bCs/>
          <w:color w:val="000000" w:themeColor="text1"/>
          <w:sz w:val="28"/>
          <w:szCs w:val="28"/>
        </w:rPr>
        <w:t>1</w:t>
      </w:r>
      <w:r w:rsidRPr="00C034ED">
        <w:rPr>
          <w:rFonts w:eastAsia="標楷體" w:hint="eastAsia"/>
          <w:b/>
          <w:bCs/>
          <w:color w:val="000000" w:themeColor="text1"/>
          <w:sz w:val="28"/>
          <w:szCs w:val="28"/>
        </w:rPr>
        <w:t>年</w:t>
      </w:r>
      <w:r>
        <w:rPr>
          <w:rFonts w:eastAsia="標楷體" w:hint="eastAsia"/>
          <w:b/>
          <w:bCs/>
          <w:color w:val="000000" w:themeColor="text1"/>
          <w:sz w:val="28"/>
          <w:szCs w:val="28"/>
        </w:rPr>
        <w:t>3</w:t>
      </w:r>
      <w:r w:rsidRPr="00C034ED">
        <w:rPr>
          <w:rFonts w:eastAsia="標楷體" w:hint="eastAsia"/>
          <w:b/>
          <w:bCs/>
          <w:color w:val="000000" w:themeColor="text1"/>
          <w:sz w:val="28"/>
          <w:szCs w:val="28"/>
        </w:rPr>
        <w:t>月景氣對策信號</w:t>
      </w:r>
      <w:r>
        <w:rPr>
          <w:rFonts w:eastAsia="標楷體" w:hint="eastAsia"/>
          <w:b/>
          <w:bCs/>
          <w:color w:val="000000" w:themeColor="text1"/>
          <w:sz w:val="28"/>
          <w:szCs w:val="28"/>
        </w:rPr>
        <w:t>轉</w:t>
      </w:r>
      <w:r w:rsidRPr="00C034ED">
        <w:rPr>
          <w:rFonts w:eastAsia="標楷體" w:hint="eastAsia"/>
          <w:b/>
          <w:bCs/>
          <w:color w:val="000000" w:themeColor="text1"/>
          <w:sz w:val="28"/>
          <w:szCs w:val="28"/>
        </w:rPr>
        <w:t>呈</w:t>
      </w:r>
      <w:r>
        <w:rPr>
          <w:rFonts w:eastAsia="標楷體" w:hint="eastAsia"/>
          <w:b/>
          <w:bCs/>
          <w:color w:val="000000" w:themeColor="text1"/>
          <w:sz w:val="28"/>
          <w:szCs w:val="28"/>
        </w:rPr>
        <w:t>綠</w:t>
      </w:r>
      <w:r w:rsidRPr="00C034ED">
        <w:rPr>
          <w:rFonts w:eastAsia="標楷體" w:hint="eastAsia"/>
          <w:b/>
          <w:bCs/>
          <w:color w:val="000000" w:themeColor="text1"/>
          <w:sz w:val="28"/>
          <w:szCs w:val="28"/>
        </w:rPr>
        <w:t>燈，領先指標</w:t>
      </w:r>
      <w:r>
        <w:rPr>
          <w:rFonts w:eastAsia="標楷體" w:hint="eastAsia"/>
          <w:b/>
          <w:bCs/>
          <w:color w:val="000000" w:themeColor="text1"/>
          <w:sz w:val="28"/>
          <w:szCs w:val="28"/>
        </w:rPr>
        <w:t>及</w:t>
      </w:r>
      <w:r w:rsidRPr="00C034ED">
        <w:rPr>
          <w:rFonts w:eastAsia="標楷體" w:hint="eastAsia"/>
          <w:b/>
          <w:bCs/>
          <w:color w:val="000000" w:themeColor="text1"/>
          <w:sz w:val="28"/>
          <w:szCs w:val="28"/>
        </w:rPr>
        <w:t>同時指標</w:t>
      </w:r>
      <w:r>
        <w:rPr>
          <w:rFonts w:eastAsia="標楷體" w:hint="eastAsia"/>
          <w:b/>
          <w:bCs/>
          <w:color w:val="000000" w:themeColor="text1"/>
          <w:sz w:val="28"/>
          <w:szCs w:val="28"/>
        </w:rPr>
        <w:t>續呈下跌</w:t>
      </w:r>
    </w:p>
    <w:p w14:paraId="238BE1CC" w14:textId="77777777" w:rsidR="00D41485" w:rsidRPr="00C034ED" w:rsidRDefault="00D41485" w:rsidP="00D41485">
      <w:pPr>
        <w:snapToGrid w:val="0"/>
        <w:spacing w:beforeLines="50" w:before="120" w:line="300" w:lineRule="auto"/>
        <w:ind w:rightChars="-59" w:right="-142"/>
        <w:jc w:val="both"/>
        <w:rPr>
          <w:rFonts w:eastAsia="標楷體"/>
          <w:color w:val="000000" w:themeColor="text1"/>
          <w:sz w:val="28"/>
          <w:szCs w:val="28"/>
        </w:rPr>
      </w:pPr>
      <w:r w:rsidRPr="00C034ED">
        <w:rPr>
          <w:rFonts w:eastAsia="標楷體"/>
          <w:color w:val="000000" w:themeColor="text1"/>
          <w:sz w:val="28"/>
          <w:szCs w:val="28"/>
        </w:rPr>
        <w:t>(1)</w:t>
      </w:r>
      <w:r w:rsidRPr="00C034ED">
        <w:rPr>
          <w:rFonts w:eastAsia="標楷體"/>
          <w:color w:val="000000" w:themeColor="text1"/>
          <w:sz w:val="28"/>
          <w:szCs w:val="28"/>
        </w:rPr>
        <w:t>領先指標</w:t>
      </w:r>
    </w:p>
    <w:p w14:paraId="48621F22" w14:textId="77777777" w:rsidR="00D41485" w:rsidRPr="00C034ED" w:rsidRDefault="00D41485" w:rsidP="00D41485">
      <w:pPr>
        <w:widowControl/>
        <w:snapToGrid w:val="0"/>
        <w:spacing w:beforeLines="50" w:before="120" w:line="300" w:lineRule="auto"/>
        <w:ind w:leftChars="118" w:left="283" w:rightChars="-59" w:right="-142" w:firstLineChars="202" w:firstLine="582"/>
        <w:jc w:val="both"/>
        <w:rPr>
          <w:rFonts w:eastAsia="標楷體"/>
          <w:color w:val="000000" w:themeColor="text1"/>
          <w:spacing w:val="4"/>
          <w:sz w:val="28"/>
          <w:szCs w:val="28"/>
          <w:lang w:bidi="hi-IN"/>
        </w:rPr>
      </w:pPr>
      <w:r w:rsidRPr="008B7FB2">
        <w:rPr>
          <w:rFonts w:eastAsia="標楷體" w:hint="eastAsia"/>
          <w:color w:val="000000" w:themeColor="text1"/>
          <w:spacing w:val="4"/>
          <w:sz w:val="28"/>
          <w:szCs w:val="28"/>
          <w:lang w:bidi="hi-IN"/>
        </w:rPr>
        <w:t>領先指標不含趨勢指數為</w:t>
      </w:r>
      <w:r w:rsidRPr="008B7FB2">
        <w:rPr>
          <w:rFonts w:eastAsia="標楷體" w:hint="eastAsia"/>
          <w:color w:val="000000" w:themeColor="text1"/>
          <w:spacing w:val="4"/>
          <w:sz w:val="28"/>
          <w:szCs w:val="28"/>
          <w:lang w:bidi="hi-IN"/>
        </w:rPr>
        <w:t>100.</w:t>
      </w:r>
      <w:r>
        <w:rPr>
          <w:rFonts w:eastAsia="標楷體" w:hint="eastAsia"/>
          <w:color w:val="000000" w:themeColor="text1"/>
          <w:spacing w:val="4"/>
          <w:sz w:val="28"/>
          <w:szCs w:val="28"/>
          <w:lang w:bidi="hi-IN"/>
        </w:rPr>
        <w:t>25</w:t>
      </w:r>
      <w:r w:rsidRPr="008B7FB2">
        <w:rPr>
          <w:rFonts w:eastAsia="標楷體" w:hint="eastAsia"/>
          <w:color w:val="000000" w:themeColor="text1"/>
          <w:spacing w:val="4"/>
          <w:sz w:val="28"/>
          <w:szCs w:val="28"/>
          <w:lang w:bidi="hi-IN"/>
        </w:rPr>
        <w:t>，較上月下降</w:t>
      </w:r>
      <w:r w:rsidRPr="008B7FB2">
        <w:rPr>
          <w:rFonts w:eastAsia="標楷體" w:hint="eastAsia"/>
          <w:color w:val="000000" w:themeColor="text1"/>
          <w:spacing w:val="4"/>
          <w:sz w:val="28"/>
          <w:szCs w:val="28"/>
          <w:lang w:bidi="hi-IN"/>
        </w:rPr>
        <w:t>0.</w:t>
      </w:r>
      <w:r>
        <w:rPr>
          <w:rFonts w:eastAsia="標楷體" w:hint="eastAsia"/>
          <w:color w:val="000000" w:themeColor="text1"/>
          <w:spacing w:val="4"/>
          <w:sz w:val="28"/>
          <w:szCs w:val="28"/>
          <w:lang w:bidi="hi-IN"/>
        </w:rPr>
        <w:t>40</w:t>
      </w:r>
      <w:r w:rsidRPr="008B7FB2">
        <w:rPr>
          <w:rFonts w:eastAsia="標楷體" w:hint="eastAsia"/>
          <w:color w:val="000000" w:themeColor="text1"/>
          <w:spacing w:val="4"/>
          <w:sz w:val="28"/>
          <w:szCs w:val="28"/>
          <w:lang w:bidi="hi-IN"/>
        </w:rPr>
        <w:t>%</w:t>
      </w:r>
      <w:r w:rsidRPr="00C034ED">
        <w:rPr>
          <w:rFonts w:eastAsia="標楷體" w:hint="eastAsia"/>
          <w:color w:val="000000" w:themeColor="text1"/>
          <w:spacing w:val="4"/>
          <w:sz w:val="28"/>
          <w:szCs w:val="28"/>
          <w:lang w:bidi="hi-IN"/>
        </w:rPr>
        <w:t>。</w:t>
      </w:r>
      <w:r w:rsidRPr="000D2C2D">
        <w:rPr>
          <w:rFonts w:eastAsia="標楷體" w:hint="eastAsia"/>
          <w:color w:val="000000" w:themeColor="text1"/>
          <w:spacing w:val="4"/>
          <w:sz w:val="28"/>
          <w:szCs w:val="28"/>
          <w:lang w:bidi="hi-IN"/>
        </w:rPr>
        <w:t>7</w:t>
      </w:r>
      <w:r w:rsidRPr="000D2C2D">
        <w:rPr>
          <w:rFonts w:eastAsia="標楷體" w:hint="eastAsia"/>
          <w:color w:val="000000" w:themeColor="text1"/>
          <w:spacing w:val="4"/>
          <w:sz w:val="28"/>
          <w:szCs w:val="28"/>
          <w:lang w:bidi="hi-IN"/>
        </w:rPr>
        <w:t>個構成項目經去除長期趨勢後，</w:t>
      </w:r>
      <w:r w:rsidRPr="00BF7981">
        <w:rPr>
          <w:rFonts w:eastAsia="標楷體" w:hint="eastAsia"/>
          <w:color w:val="000000" w:themeColor="text1"/>
          <w:spacing w:val="4"/>
          <w:sz w:val="28"/>
          <w:szCs w:val="28"/>
          <w:lang w:bidi="hi-IN"/>
        </w:rPr>
        <w:t>僅建築物開工樓地板面積較上月上升；其餘</w:t>
      </w:r>
      <w:r w:rsidRPr="00BF7981">
        <w:rPr>
          <w:rFonts w:eastAsia="標楷體" w:hint="eastAsia"/>
          <w:color w:val="000000" w:themeColor="text1"/>
          <w:spacing w:val="4"/>
          <w:sz w:val="28"/>
          <w:szCs w:val="28"/>
          <w:lang w:bidi="hi-IN"/>
        </w:rPr>
        <w:t>6</w:t>
      </w:r>
      <w:r w:rsidRPr="00BF7981">
        <w:rPr>
          <w:rFonts w:eastAsia="標楷體" w:hint="eastAsia"/>
          <w:color w:val="000000" w:themeColor="text1"/>
          <w:spacing w:val="4"/>
          <w:sz w:val="28"/>
          <w:szCs w:val="28"/>
          <w:lang w:bidi="hi-IN"/>
        </w:rPr>
        <w:t>項較上月下滑，分別為：外銷訂單動向指數、實質半導體設備進口值、製造業營業氣候測驗點、實質貨幣總計數</w:t>
      </w:r>
      <w:r w:rsidRPr="00BF7981">
        <w:rPr>
          <w:rFonts w:eastAsia="標楷體" w:hint="eastAsia"/>
          <w:color w:val="000000" w:themeColor="text1"/>
          <w:spacing w:val="4"/>
          <w:sz w:val="28"/>
          <w:szCs w:val="28"/>
          <w:lang w:bidi="hi-IN"/>
        </w:rPr>
        <w:t>M1B</w:t>
      </w:r>
      <w:r w:rsidRPr="00BF7981">
        <w:rPr>
          <w:rFonts w:eastAsia="標楷體" w:hint="eastAsia"/>
          <w:color w:val="000000" w:themeColor="text1"/>
          <w:spacing w:val="4"/>
          <w:sz w:val="28"/>
          <w:szCs w:val="28"/>
          <w:lang w:bidi="hi-IN"/>
        </w:rPr>
        <w:t>、股價指數、工業及服務業受僱員工淨進入率</w:t>
      </w:r>
      <w:r w:rsidRPr="000D2C2D">
        <w:rPr>
          <w:rFonts w:eastAsia="標楷體" w:hint="eastAsia"/>
          <w:color w:val="000000" w:themeColor="text1"/>
          <w:spacing w:val="4"/>
          <w:sz w:val="28"/>
          <w:szCs w:val="28"/>
          <w:lang w:bidi="hi-IN"/>
        </w:rPr>
        <w:t>。</w:t>
      </w:r>
      <w:r w:rsidRPr="000D2C2D">
        <w:rPr>
          <w:rFonts w:eastAsia="標楷體"/>
          <w:color w:val="000000" w:themeColor="text1"/>
          <w:spacing w:val="4"/>
          <w:sz w:val="28"/>
          <w:szCs w:val="28"/>
          <w:lang w:bidi="hi-IN"/>
        </w:rPr>
        <w:cr/>
      </w:r>
    </w:p>
    <w:p w14:paraId="775134E3" w14:textId="77777777" w:rsidR="00D41485" w:rsidRPr="00C034ED" w:rsidRDefault="00D41485" w:rsidP="00D41485">
      <w:pPr>
        <w:widowControl/>
        <w:snapToGrid w:val="0"/>
        <w:spacing w:beforeLines="50" w:before="120" w:line="320" w:lineRule="exact"/>
        <w:ind w:rightChars="-59" w:right="-142"/>
        <w:jc w:val="center"/>
        <w:rPr>
          <w:rFonts w:eastAsia="標楷體"/>
          <w:b/>
          <w:color w:val="000000" w:themeColor="text1"/>
          <w:kern w:val="0"/>
          <w:sz w:val="28"/>
          <w:szCs w:val="28"/>
        </w:rPr>
      </w:pPr>
      <w:r w:rsidRPr="00C034ED">
        <w:rPr>
          <w:rFonts w:eastAsia="標楷體"/>
          <w:b/>
          <w:color w:val="000000" w:themeColor="text1"/>
          <w:kern w:val="0"/>
          <w:sz w:val="28"/>
          <w:szCs w:val="28"/>
        </w:rPr>
        <w:t>圖</w:t>
      </w:r>
      <w:r w:rsidRPr="00C034ED">
        <w:rPr>
          <w:rFonts w:eastAsia="標楷體"/>
          <w:b/>
          <w:color w:val="000000" w:themeColor="text1"/>
          <w:kern w:val="0"/>
          <w:sz w:val="28"/>
          <w:szCs w:val="28"/>
        </w:rPr>
        <w:t>2-1-1</w:t>
      </w:r>
      <w:r w:rsidRPr="00C034ED">
        <w:rPr>
          <w:rFonts w:eastAsia="標楷體"/>
          <w:b/>
          <w:color w:val="000000" w:themeColor="text1"/>
          <w:kern w:val="0"/>
          <w:sz w:val="28"/>
          <w:szCs w:val="28"/>
        </w:rPr>
        <w:t>景氣領先指標</w:t>
      </w:r>
    </w:p>
    <w:p w14:paraId="0166EAFE" w14:textId="77777777" w:rsidR="00D41485" w:rsidRPr="00C034ED" w:rsidRDefault="00D41485" w:rsidP="00D41485">
      <w:pPr>
        <w:widowControl/>
        <w:topLinePunct/>
        <w:snapToGrid w:val="0"/>
        <w:spacing w:beforeLines="50" w:before="120" w:line="300" w:lineRule="auto"/>
        <w:ind w:rightChars="-59" w:right="-142"/>
        <w:rPr>
          <w:rFonts w:eastAsia="標楷體"/>
          <w:color w:val="000000" w:themeColor="text1"/>
          <w:kern w:val="0"/>
          <w:sz w:val="16"/>
          <w:szCs w:val="20"/>
        </w:rPr>
      </w:pPr>
      <w:r w:rsidRPr="00C034ED">
        <w:rPr>
          <w:noProof/>
          <w:color w:val="000000" w:themeColor="text1"/>
        </w:rPr>
        <w:drawing>
          <wp:inline distT="0" distB="0" distL="0" distR="0" wp14:anchorId="6F06EFF4" wp14:editId="783052C2">
            <wp:extent cx="5397500" cy="2660650"/>
            <wp:effectExtent l="0" t="0" r="12700" b="0"/>
            <wp:docPr id="13"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C034ED">
        <w:rPr>
          <w:noProof/>
          <w:color w:val="000000" w:themeColor="text1"/>
        </w:rPr>
        <mc:AlternateContent>
          <mc:Choice Requires="wps">
            <w:drawing>
              <wp:anchor distT="0" distB="0" distL="114300" distR="114300" simplePos="0" relativeHeight="253760000" behindDoc="0" locked="0" layoutInCell="1" allowOverlap="1" wp14:anchorId="70E3C4B3" wp14:editId="6CFDFA57">
                <wp:simplePos x="0" y="0"/>
                <wp:positionH relativeFrom="column">
                  <wp:posOffset>2175019</wp:posOffset>
                </wp:positionH>
                <wp:positionV relativeFrom="paragraph">
                  <wp:posOffset>2014855</wp:posOffset>
                </wp:positionV>
                <wp:extent cx="1344295" cy="301625"/>
                <wp:effectExtent l="0" t="0" r="0" b="3175"/>
                <wp:wrapNone/>
                <wp:docPr id="4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14:paraId="781405B2" w14:textId="77777777" w:rsidR="00D53018" w:rsidRDefault="00D53018" w:rsidP="00D41485">
                            <w:pPr>
                              <w:rPr>
                                <w:rFonts w:ascii="標楷體" w:eastAsia="標楷體" w:hAnsi="標楷體"/>
                                <w:sz w:val="22"/>
                              </w:rPr>
                            </w:pPr>
                            <w:r>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71.25pt;margin-top:158.65pt;width:105.85pt;height:23.75pt;z-index:2537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" filled="f" stroked="f">
                <v:textbox>
                  <w:txbxContent>
                    <w:p w14:paraId="781405B2" w14:textId="77777777" w:rsidR="00D53018" w:rsidRDefault="00D53018" w:rsidP="00D41485">
                      <w:pPr>
                        <w:rPr>
                          <w:rFonts w:ascii="標楷體" w:eastAsia="標楷體" w:hAnsi="標楷體"/>
                          <w:sz w:val="22"/>
                        </w:rPr>
                      </w:pPr>
                      <w:r>
                        <w:rPr>
                          <w:rFonts w:ascii="標楷體" w:eastAsia="標楷體" w:hAnsi="標楷體" w:hint="eastAsia"/>
                          <w:sz w:val="22"/>
                        </w:rPr>
                        <w:t>與上月相較變動率</w:t>
                      </w:r>
                    </w:p>
                  </w:txbxContent>
                </v:textbox>
              </v:shape>
            </w:pict>
          </mc:Fallback>
        </mc:AlternateContent>
      </w:r>
    </w:p>
    <w:p w14:paraId="6451D5C8" w14:textId="77777777" w:rsidR="00D41485" w:rsidRPr="00C034ED" w:rsidRDefault="00D41485" w:rsidP="00D41485">
      <w:pPr>
        <w:widowControl/>
        <w:topLinePunct/>
        <w:snapToGrid w:val="0"/>
        <w:spacing w:beforeLines="50" w:before="120" w:line="300" w:lineRule="auto"/>
        <w:ind w:rightChars="-59" w:right="-142"/>
        <w:rPr>
          <w:rFonts w:eastAsia="標楷體"/>
          <w:color w:val="000000" w:themeColor="text1"/>
          <w:kern w:val="0"/>
          <w:sz w:val="16"/>
          <w:szCs w:val="20"/>
        </w:rPr>
      </w:pPr>
    </w:p>
    <w:p w14:paraId="32834CC0" w14:textId="77777777" w:rsidR="00D41485" w:rsidRPr="00C034ED" w:rsidRDefault="00D41485" w:rsidP="00D41485">
      <w:pPr>
        <w:tabs>
          <w:tab w:val="left" w:pos="540"/>
          <w:tab w:val="left" w:pos="2300"/>
        </w:tabs>
        <w:spacing w:before="180" w:line="300" w:lineRule="auto"/>
        <w:rPr>
          <w:rFonts w:eastAsia="標楷體"/>
          <w:color w:val="000000" w:themeColor="text1"/>
          <w:sz w:val="28"/>
          <w:szCs w:val="32"/>
        </w:rPr>
      </w:pPr>
      <w:r w:rsidRPr="00C034ED">
        <w:rPr>
          <w:rFonts w:eastAsia="標楷體"/>
          <w:color w:val="000000" w:themeColor="text1"/>
          <w:sz w:val="28"/>
          <w:szCs w:val="32"/>
        </w:rPr>
        <w:t xml:space="preserve"> (2) </w:t>
      </w:r>
      <w:r w:rsidRPr="00C034ED">
        <w:rPr>
          <w:rFonts w:eastAsia="標楷體"/>
          <w:color w:val="000000" w:themeColor="text1"/>
          <w:sz w:val="28"/>
          <w:szCs w:val="32"/>
        </w:rPr>
        <w:t>同時指標</w:t>
      </w:r>
    </w:p>
    <w:p w14:paraId="149273BC" w14:textId="722420B0" w:rsidR="00C0781D" w:rsidRDefault="00D41485" w:rsidP="00D41485">
      <w:pPr>
        <w:widowControl/>
        <w:snapToGrid w:val="0"/>
        <w:spacing w:beforeLines="50" w:before="120" w:line="300" w:lineRule="auto"/>
        <w:ind w:leftChars="118" w:left="283" w:rightChars="-59" w:right="-142" w:firstLineChars="202" w:firstLine="582"/>
        <w:jc w:val="both"/>
        <w:rPr>
          <w:rFonts w:eastAsia="標楷體"/>
          <w:color w:val="000000" w:themeColor="text1"/>
          <w:spacing w:val="4"/>
          <w:sz w:val="28"/>
          <w:szCs w:val="28"/>
          <w:lang w:bidi="hi-IN"/>
        </w:rPr>
      </w:pPr>
      <w:r w:rsidRPr="004C2023">
        <w:rPr>
          <w:rFonts w:eastAsia="標楷體" w:hint="eastAsia"/>
          <w:color w:val="000000" w:themeColor="text1"/>
          <w:spacing w:val="4"/>
          <w:sz w:val="28"/>
          <w:szCs w:val="28"/>
          <w:lang w:bidi="hi-IN"/>
        </w:rPr>
        <w:t>同時指標不含趨勢指數為</w:t>
      </w:r>
      <w:r>
        <w:rPr>
          <w:rFonts w:eastAsia="標楷體" w:hint="eastAsia"/>
          <w:color w:val="000000" w:themeColor="text1"/>
          <w:spacing w:val="4"/>
          <w:sz w:val="28"/>
          <w:szCs w:val="28"/>
          <w:lang w:bidi="hi-IN"/>
        </w:rPr>
        <w:t>101.31</w:t>
      </w:r>
      <w:r w:rsidRPr="004C2023">
        <w:rPr>
          <w:rFonts w:eastAsia="標楷體" w:hint="eastAsia"/>
          <w:color w:val="000000" w:themeColor="text1"/>
          <w:spacing w:val="4"/>
          <w:sz w:val="28"/>
          <w:szCs w:val="28"/>
          <w:lang w:bidi="hi-IN"/>
        </w:rPr>
        <w:t>，較上月</w:t>
      </w:r>
      <w:r>
        <w:rPr>
          <w:rFonts w:eastAsia="標楷體" w:hint="eastAsia"/>
          <w:color w:val="000000" w:themeColor="text1"/>
          <w:spacing w:val="4"/>
          <w:sz w:val="28"/>
          <w:szCs w:val="28"/>
          <w:lang w:bidi="hi-IN"/>
        </w:rPr>
        <w:t>下降</w:t>
      </w:r>
      <w:r w:rsidRPr="004C2023">
        <w:rPr>
          <w:rFonts w:eastAsia="標楷體" w:hint="eastAsia"/>
          <w:color w:val="000000" w:themeColor="text1"/>
          <w:spacing w:val="4"/>
          <w:sz w:val="28"/>
          <w:szCs w:val="28"/>
          <w:lang w:bidi="hi-IN"/>
        </w:rPr>
        <w:t>0.3</w:t>
      </w:r>
      <w:r>
        <w:rPr>
          <w:rFonts w:eastAsia="標楷體" w:hint="eastAsia"/>
          <w:color w:val="000000" w:themeColor="text1"/>
          <w:spacing w:val="4"/>
          <w:sz w:val="28"/>
          <w:szCs w:val="28"/>
          <w:lang w:bidi="hi-IN"/>
        </w:rPr>
        <w:t>8</w:t>
      </w:r>
      <w:r w:rsidRPr="004C2023">
        <w:rPr>
          <w:rFonts w:eastAsia="標楷體" w:hint="eastAsia"/>
          <w:color w:val="000000" w:themeColor="text1"/>
          <w:spacing w:val="4"/>
          <w:sz w:val="28"/>
          <w:szCs w:val="28"/>
          <w:lang w:bidi="hi-IN"/>
        </w:rPr>
        <w:t>%</w:t>
      </w:r>
      <w:r w:rsidRPr="00C034ED">
        <w:rPr>
          <w:rFonts w:eastAsia="標楷體" w:hint="eastAsia"/>
          <w:color w:val="000000" w:themeColor="text1"/>
          <w:spacing w:val="4"/>
          <w:sz w:val="28"/>
          <w:szCs w:val="28"/>
          <w:lang w:bidi="hi-IN"/>
        </w:rPr>
        <w:t>。</w:t>
      </w:r>
      <w:r w:rsidRPr="00087551">
        <w:rPr>
          <w:rFonts w:eastAsia="標楷體" w:hint="eastAsia"/>
          <w:color w:val="000000" w:themeColor="text1"/>
          <w:spacing w:val="4"/>
          <w:sz w:val="28"/>
          <w:szCs w:val="28"/>
          <w:lang w:bidi="hi-IN"/>
        </w:rPr>
        <w:t>7</w:t>
      </w:r>
      <w:r w:rsidRPr="00087551">
        <w:rPr>
          <w:rFonts w:eastAsia="標楷體" w:hint="eastAsia"/>
          <w:color w:val="000000" w:themeColor="text1"/>
          <w:spacing w:val="4"/>
          <w:sz w:val="28"/>
          <w:szCs w:val="28"/>
          <w:lang w:bidi="hi-IN"/>
        </w:rPr>
        <w:t>個構成項目經去除長期趨勢後，</w:t>
      </w:r>
      <w:r w:rsidRPr="00BF7981">
        <w:rPr>
          <w:rFonts w:eastAsia="標楷體" w:hint="eastAsia"/>
          <w:color w:val="000000" w:themeColor="text1"/>
          <w:spacing w:val="4"/>
          <w:sz w:val="28"/>
          <w:szCs w:val="28"/>
          <w:lang w:bidi="hi-IN"/>
        </w:rPr>
        <w:t>3</w:t>
      </w:r>
      <w:r w:rsidRPr="00BF7981">
        <w:rPr>
          <w:rFonts w:eastAsia="標楷體" w:hint="eastAsia"/>
          <w:color w:val="000000" w:themeColor="text1"/>
          <w:spacing w:val="4"/>
          <w:sz w:val="28"/>
          <w:szCs w:val="28"/>
          <w:lang w:bidi="hi-IN"/>
        </w:rPr>
        <w:t>項較上月上升，包括批發、零售及餐飲業營業額、非農業部門就業人數、實質機械及電機設備進口值；其餘</w:t>
      </w:r>
      <w:r w:rsidRPr="00BF7981">
        <w:rPr>
          <w:rFonts w:eastAsia="標楷體" w:hint="eastAsia"/>
          <w:color w:val="000000" w:themeColor="text1"/>
          <w:spacing w:val="4"/>
          <w:sz w:val="28"/>
          <w:szCs w:val="28"/>
          <w:lang w:bidi="hi-IN"/>
        </w:rPr>
        <w:t>4</w:t>
      </w:r>
      <w:r w:rsidRPr="00BF7981">
        <w:rPr>
          <w:rFonts w:eastAsia="標楷體" w:hint="eastAsia"/>
          <w:color w:val="000000" w:themeColor="text1"/>
          <w:spacing w:val="4"/>
          <w:sz w:val="28"/>
          <w:szCs w:val="28"/>
          <w:lang w:bidi="hi-IN"/>
        </w:rPr>
        <w:t>項較上月下滑，分別為：實質海關出口值、電力（企業）總用電量、工業生產指數、製造業銷售量指數</w:t>
      </w:r>
      <w:r w:rsidRPr="00087551">
        <w:rPr>
          <w:rFonts w:eastAsia="標楷體" w:hint="eastAsia"/>
          <w:color w:val="000000" w:themeColor="text1"/>
          <w:spacing w:val="4"/>
          <w:sz w:val="28"/>
          <w:szCs w:val="28"/>
          <w:lang w:bidi="hi-IN"/>
        </w:rPr>
        <w:t>。</w:t>
      </w:r>
      <w:r w:rsidR="00087551" w:rsidRPr="003C6E0A">
        <w:rPr>
          <w:rFonts w:eastAsia="標楷體"/>
          <w:color w:val="000000" w:themeColor="text1"/>
          <w:spacing w:val="4"/>
          <w:sz w:val="28"/>
          <w:szCs w:val="28"/>
          <w:lang w:bidi="hi-IN"/>
        </w:rPr>
        <w:cr/>
      </w:r>
    </w:p>
    <w:p w14:paraId="33ECFB6E" w14:textId="77777777" w:rsidR="00D41485" w:rsidRPr="003C6E0A" w:rsidRDefault="00D41485" w:rsidP="00D41485">
      <w:pPr>
        <w:widowControl/>
        <w:snapToGrid w:val="0"/>
        <w:spacing w:beforeLines="50" w:before="120" w:line="300" w:lineRule="auto"/>
        <w:ind w:leftChars="118" w:left="283" w:rightChars="-59" w:right="-142" w:firstLineChars="202" w:firstLine="582"/>
        <w:jc w:val="both"/>
        <w:rPr>
          <w:rFonts w:eastAsia="標楷體"/>
          <w:color w:val="000000" w:themeColor="text1"/>
          <w:spacing w:val="4"/>
          <w:sz w:val="28"/>
          <w:szCs w:val="28"/>
          <w:lang w:bidi="hi-IN"/>
        </w:rPr>
      </w:pPr>
    </w:p>
    <w:p w14:paraId="5283EC3B" w14:textId="69E0BDF6" w:rsidR="0080396B" w:rsidRPr="003C6E0A" w:rsidRDefault="0080396B" w:rsidP="00C0781D">
      <w:pPr>
        <w:widowControl/>
        <w:snapToGrid w:val="0"/>
        <w:spacing w:beforeLines="50" w:before="120" w:line="300" w:lineRule="auto"/>
        <w:ind w:leftChars="118" w:left="283" w:rightChars="-59" w:right="-142" w:firstLineChars="202" w:firstLine="582"/>
        <w:jc w:val="both"/>
        <w:rPr>
          <w:rFonts w:eastAsia="標楷體"/>
          <w:color w:val="000000" w:themeColor="text1"/>
          <w:spacing w:val="4"/>
          <w:sz w:val="28"/>
          <w:szCs w:val="28"/>
          <w:lang w:bidi="hi-IN"/>
        </w:rPr>
      </w:pPr>
      <w:r w:rsidRPr="003C6E0A">
        <w:rPr>
          <w:rFonts w:eastAsia="標楷體"/>
          <w:color w:val="000000" w:themeColor="text1"/>
          <w:spacing w:val="4"/>
          <w:sz w:val="28"/>
          <w:szCs w:val="28"/>
          <w:lang w:bidi="hi-IN"/>
        </w:rPr>
        <w:cr/>
      </w:r>
    </w:p>
    <w:p w14:paraId="1C5149F4" w14:textId="77777777" w:rsidR="00D41485" w:rsidRPr="00C034ED" w:rsidRDefault="00D41485" w:rsidP="00D41485">
      <w:pPr>
        <w:widowControl/>
        <w:snapToGrid w:val="0"/>
        <w:spacing w:beforeLines="50" w:before="120"/>
        <w:ind w:rightChars="-59" w:right="-142"/>
        <w:jc w:val="center"/>
        <w:rPr>
          <w:rFonts w:eastAsia="標楷體"/>
          <w:b/>
          <w:noProof/>
          <w:color w:val="000000" w:themeColor="text1"/>
          <w:kern w:val="0"/>
          <w:sz w:val="28"/>
          <w:szCs w:val="28"/>
        </w:rPr>
      </w:pPr>
      <w:r w:rsidRPr="00C034ED">
        <w:rPr>
          <w:rFonts w:eastAsia="標楷體"/>
          <w:b/>
          <w:noProof/>
          <w:color w:val="000000" w:themeColor="text1"/>
          <w:kern w:val="0"/>
          <w:sz w:val="28"/>
          <w:szCs w:val="28"/>
        </w:rPr>
        <w:lastRenderedPageBreak/>
        <w:t>圖</w:t>
      </w:r>
      <w:r w:rsidRPr="00C034ED">
        <w:rPr>
          <w:rFonts w:eastAsia="標楷體"/>
          <w:b/>
          <w:noProof/>
          <w:color w:val="000000" w:themeColor="text1"/>
          <w:kern w:val="0"/>
          <w:sz w:val="28"/>
          <w:szCs w:val="28"/>
        </w:rPr>
        <w:t>2-1-2</w:t>
      </w:r>
      <w:r w:rsidRPr="00C034ED">
        <w:rPr>
          <w:rFonts w:eastAsia="標楷體"/>
          <w:b/>
          <w:noProof/>
          <w:color w:val="000000" w:themeColor="text1"/>
          <w:kern w:val="0"/>
          <w:sz w:val="28"/>
          <w:szCs w:val="28"/>
        </w:rPr>
        <w:t>景氣同時指標</w:t>
      </w:r>
    </w:p>
    <w:p w14:paraId="758EE057" w14:textId="77777777" w:rsidR="00D41485" w:rsidRPr="00C034ED" w:rsidRDefault="00D41485" w:rsidP="00D41485">
      <w:pPr>
        <w:widowControl/>
        <w:snapToGrid w:val="0"/>
        <w:spacing w:beforeLines="50" w:before="120"/>
        <w:ind w:rightChars="-59" w:right="-142"/>
        <w:jc w:val="center"/>
        <w:rPr>
          <w:rFonts w:eastAsia="標楷體"/>
          <w:b/>
          <w:noProof/>
          <w:color w:val="000000" w:themeColor="text1"/>
          <w:kern w:val="0"/>
          <w:sz w:val="28"/>
          <w:szCs w:val="28"/>
        </w:rPr>
      </w:pPr>
      <w:r w:rsidRPr="00C034ED">
        <w:rPr>
          <w:rFonts w:eastAsia="標楷體"/>
          <w:noProof/>
          <w:color w:val="000000" w:themeColor="text1"/>
        </w:rPr>
        <mc:AlternateContent>
          <mc:Choice Requires="wps">
            <w:drawing>
              <wp:anchor distT="0" distB="0" distL="114300" distR="114300" simplePos="0" relativeHeight="253762048" behindDoc="0" locked="0" layoutInCell="1" allowOverlap="1" wp14:anchorId="50B25507" wp14:editId="6474D59E">
                <wp:simplePos x="0" y="0"/>
                <wp:positionH relativeFrom="column">
                  <wp:posOffset>1162685</wp:posOffset>
                </wp:positionH>
                <wp:positionV relativeFrom="paragraph">
                  <wp:posOffset>1860550</wp:posOffset>
                </wp:positionV>
                <wp:extent cx="1471930" cy="301625"/>
                <wp:effectExtent l="0" t="95250" r="13970" b="22225"/>
                <wp:wrapNone/>
                <wp:docPr id="31" name="圓角矩形圖說文字 1"/>
                <wp:cNvGraphicFramePr/>
                <a:graphic xmlns:a="http://schemas.openxmlformats.org/drawingml/2006/main">
                  <a:graphicData uri="http://schemas.microsoft.com/office/word/2010/wordprocessingShape">
                    <wps:wsp>
                      <wps:cNvSpPr/>
                      <wps:spPr>
                        <a:xfrm>
                          <a:off x="0" y="0"/>
                          <a:ext cx="1471930" cy="301625"/>
                        </a:xfrm>
                        <a:prstGeom prst="wedgeRoundRectCallout">
                          <a:avLst>
                            <a:gd name="adj1" fmla="val 42159"/>
                            <a:gd name="adj2" fmla="val -77095"/>
                            <a:gd name="adj3" fmla="val 16667"/>
                          </a:avLst>
                        </a:prstGeom>
                        <a:solidFill>
                          <a:sysClr val="window" lastClr="FFFFFF"/>
                        </a:solidFill>
                        <a:ln w="6350" cap="flat" cmpd="sng" algn="ctr">
                          <a:solidFill>
                            <a:sysClr val="windowText" lastClr="000000"/>
                          </a:solidFill>
                          <a:prstDash val="solid"/>
                        </a:ln>
                        <a:effectLst/>
                      </wps:spPr>
                      <wps:txbx>
                        <w:txbxContent>
                          <w:p w14:paraId="7588CDEF" w14:textId="77777777" w:rsidR="00D53018" w:rsidRPr="00912012" w:rsidRDefault="00D53018" w:rsidP="00D41485">
                            <w:pPr>
                              <w:spacing w:line="280" w:lineRule="exact"/>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91.55pt;margin-top:146.5pt;width:115.9pt;height:23.75pt;z-index:253762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" adj="19906,-5853" fillcolor="window" strokecolor="windowText" strokeweight=".5pt">
                <v:textbox>
                  <w:txbxContent>
                    <w:p w14:paraId="7588CDEF" w14:textId="77777777" w:rsidR="00D53018" w:rsidRPr="00912012" w:rsidRDefault="00D53018" w:rsidP="00D41485">
                      <w:pPr>
                        <w:spacing w:line="280" w:lineRule="exact"/>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Pr="00C034ED">
        <w:rPr>
          <w:rFonts w:eastAsia="標楷體"/>
          <w:noProof/>
          <w:color w:val="000000" w:themeColor="text1"/>
        </w:rPr>
        <w:drawing>
          <wp:inline distT="0" distB="0" distL="0" distR="0" wp14:anchorId="7133F3B3" wp14:editId="71190A0B">
            <wp:extent cx="5276850" cy="2432050"/>
            <wp:effectExtent l="0" t="0" r="0" b="0"/>
            <wp:docPr id="16" name="圖表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5416D7C" w14:textId="77777777" w:rsidR="00D41485" w:rsidRPr="00C034ED" w:rsidRDefault="00D41485" w:rsidP="00D41485">
      <w:pPr>
        <w:widowControl/>
        <w:snapToGrid w:val="0"/>
        <w:spacing w:beforeLines="50" w:before="120"/>
        <w:ind w:rightChars="-59" w:right="-142"/>
        <w:rPr>
          <w:rFonts w:eastAsia="標楷體"/>
          <w:b/>
          <w:noProof/>
          <w:color w:val="000000" w:themeColor="text1"/>
          <w:kern w:val="0"/>
          <w:sz w:val="28"/>
          <w:szCs w:val="28"/>
        </w:rPr>
      </w:pPr>
    </w:p>
    <w:p w14:paraId="3A11D589" w14:textId="77777777" w:rsidR="00D41485" w:rsidRPr="00C034ED" w:rsidRDefault="00D41485" w:rsidP="00D41485">
      <w:pPr>
        <w:tabs>
          <w:tab w:val="left" w:pos="540"/>
        </w:tabs>
        <w:snapToGrid w:val="0"/>
        <w:spacing w:line="300" w:lineRule="auto"/>
        <w:rPr>
          <w:rFonts w:eastAsia="標楷體"/>
          <w:color w:val="000000" w:themeColor="text1"/>
          <w:sz w:val="28"/>
          <w:szCs w:val="28"/>
        </w:rPr>
      </w:pPr>
      <w:r w:rsidRPr="00C034ED">
        <w:rPr>
          <w:rFonts w:eastAsia="標楷體"/>
          <w:color w:val="000000" w:themeColor="text1"/>
          <w:sz w:val="28"/>
          <w:szCs w:val="32"/>
        </w:rPr>
        <w:t xml:space="preserve"> (3) </w:t>
      </w:r>
      <w:r w:rsidRPr="00C034ED">
        <w:rPr>
          <w:rFonts w:eastAsia="標楷體"/>
          <w:color w:val="000000" w:themeColor="text1"/>
          <w:sz w:val="28"/>
          <w:szCs w:val="28"/>
        </w:rPr>
        <w:t>景氣對策信號</w:t>
      </w:r>
    </w:p>
    <w:p w14:paraId="5939B80B" w14:textId="77777777" w:rsidR="00D41485" w:rsidRPr="00C034ED" w:rsidRDefault="00D41485" w:rsidP="00D41485">
      <w:pPr>
        <w:widowControl/>
        <w:snapToGrid w:val="0"/>
        <w:spacing w:beforeLines="50" w:before="120" w:line="300" w:lineRule="auto"/>
        <w:ind w:leftChars="118" w:left="283" w:rightChars="-59" w:right="-142" w:firstLineChars="202" w:firstLine="582"/>
        <w:jc w:val="both"/>
        <w:rPr>
          <w:rFonts w:eastAsia="標楷體"/>
          <w:color w:val="000000" w:themeColor="text1"/>
          <w:spacing w:val="4"/>
          <w:sz w:val="28"/>
          <w:szCs w:val="28"/>
          <w:lang w:bidi="hi-IN"/>
        </w:rPr>
      </w:pPr>
      <w:r w:rsidRPr="00B27280">
        <w:rPr>
          <w:rFonts w:eastAsia="標楷體" w:hint="eastAsia"/>
          <w:color w:val="000000" w:themeColor="text1"/>
          <w:spacing w:val="4"/>
          <w:sz w:val="28"/>
          <w:szCs w:val="28"/>
          <w:lang w:bidi="hi-IN"/>
        </w:rPr>
        <w:t>111</w:t>
      </w:r>
      <w:r w:rsidRPr="00B27280">
        <w:rPr>
          <w:rFonts w:eastAsia="標楷體" w:hint="eastAsia"/>
          <w:color w:val="000000" w:themeColor="text1"/>
          <w:spacing w:val="4"/>
          <w:sz w:val="28"/>
          <w:szCs w:val="28"/>
          <w:lang w:bidi="hi-IN"/>
        </w:rPr>
        <w:t>年</w:t>
      </w:r>
      <w:r>
        <w:rPr>
          <w:rFonts w:eastAsia="標楷體" w:hint="eastAsia"/>
          <w:color w:val="000000" w:themeColor="text1"/>
          <w:spacing w:val="4"/>
          <w:sz w:val="28"/>
          <w:szCs w:val="28"/>
          <w:lang w:bidi="hi-IN"/>
        </w:rPr>
        <w:t>3</w:t>
      </w:r>
      <w:r w:rsidRPr="00B27280">
        <w:rPr>
          <w:rFonts w:eastAsia="標楷體" w:hint="eastAsia"/>
          <w:color w:val="000000" w:themeColor="text1"/>
          <w:spacing w:val="4"/>
          <w:sz w:val="28"/>
          <w:szCs w:val="28"/>
          <w:lang w:bidi="hi-IN"/>
        </w:rPr>
        <w:t>月為</w:t>
      </w:r>
      <w:r>
        <w:rPr>
          <w:rFonts w:eastAsia="標楷體" w:hint="eastAsia"/>
          <w:color w:val="000000" w:themeColor="text1"/>
          <w:spacing w:val="4"/>
          <w:sz w:val="28"/>
          <w:szCs w:val="28"/>
          <w:lang w:bidi="hi-IN"/>
        </w:rPr>
        <w:t>31</w:t>
      </w:r>
      <w:r w:rsidRPr="00B27280">
        <w:rPr>
          <w:rFonts w:eastAsia="標楷體" w:hint="eastAsia"/>
          <w:color w:val="000000" w:themeColor="text1"/>
          <w:spacing w:val="4"/>
          <w:sz w:val="28"/>
          <w:szCs w:val="28"/>
          <w:lang w:bidi="hi-IN"/>
        </w:rPr>
        <w:t>分，較上月減少</w:t>
      </w:r>
      <w:r>
        <w:rPr>
          <w:rFonts w:eastAsia="標楷體" w:hint="eastAsia"/>
          <w:color w:val="000000" w:themeColor="text1"/>
          <w:spacing w:val="4"/>
          <w:sz w:val="28"/>
          <w:szCs w:val="28"/>
          <w:lang w:bidi="hi-IN"/>
        </w:rPr>
        <w:t>3</w:t>
      </w:r>
      <w:r w:rsidRPr="00B27280">
        <w:rPr>
          <w:rFonts w:eastAsia="標楷體" w:hint="eastAsia"/>
          <w:color w:val="000000" w:themeColor="text1"/>
          <w:spacing w:val="4"/>
          <w:sz w:val="28"/>
          <w:szCs w:val="28"/>
          <w:lang w:bidi="hi-IN"/>
        </w:rPr>
        <w:t>分，燈號</w:t>
      </w:r>
      <w:r>
        <w:rPr>
          <w:rFonts w:eastAsia="標楷體" w:hint="eastAsia"/>
          <w:color w:val="000000" w:themeColor="text1"/>
          <w:spacing w:val="4"/>
          <w:sz w:val="28"/>
          <w:szCs w:val="28"/>
          <w:lang w:bidi="hi-IN"/>
        </w:rPr>
        <w:t>轉</w:t>
      </w:r>
      <w:r w:rsidRPr="00B27280">
        <w:rPr>
          <w:rFonts w:eastAsia="標楷體" w:hint="eastAsia"/>
          <w:color w:val="000000" w:themeColor="text1"/>
          <w:spacing w:val="4"/>
          <w:sz w:val="28"/>
          <w:szCs w:val="28"/>
          <w:lang w:bidi="hi-IN"/>
        </w:rPr>
        <w:t>呈</w:t>
      </w:r>
      <w:r>
        <w:rPr>
          <w:rFonts w:eastAsia="標楷體" w:hint="eastAsia"/>
          <w:color w:val="000000" w:themeColor="text1"/>
          <w:spacing w:val="4"/>
          <w:sz w:val="28"/>
          <w:szCs w:val="28"/>
          <w:lang w:bidi="hi-IN"/>
        </w:rPr>
        <w:t>綠</w:t>
      </w:r>
      <w:r w:rsidRPr="00B27280">
        <w:rPr>
          <w:rFonts w:eastAsia="標楷體" w:hint="eastAsia"/>
          <w:color w:val="000000" w:themeColor="text1"/>
          <w:spacing w:val="4"/>
          <w:sz w:val="28"/>
          <w:szCs w:val="28"/>
          <w:lang w:bidi="hi-IN"/>
        </w:rPr>
        <w:t>燈。</w:t>
      </w:r>
      <w:r w:rsidRPr="004B51BE">
        <w:rPr>
          <w:rFonts w:eastAsia="標楷體" w:hint="eastAsia"/>
          <w:color w:val="000000" w:themeColor="text1"/>
          <w:spacing w:val="4"/>
          <w:sz w:val="28"/>
          <w:szCs w:val="28"/>
          <w:lang w:bidi="hi-IN"/>
        </w:rPr>
        <w:t>9</w:t>
      </w:r>
      <w:r w:rsidRPr="004B51BE">
        <w:rPr>
          <w:rFonts w:eastAsia="標楷體" w:hint="eastAsia"/>
          <w:color w:val="000000" w:themeColor="text1"/>
          <w:spacing w:val="4"/>
          <w:sz w:val="28"/>
          <w:szCs w:val="28"/>
          <w:lang w:bidi="hi-IN"/>
        </w:rPr>
        <w:t>項構成項目中，機械及電機設備進口值由黃紅燈轉呈紅燈，分數增加</w:t>
      </w:r>
      <w:r w:rsidRPr="004B51BE">
        <w:rPr>
          <w:rFonts w:eastAsia="標楷體" w:hint="eastAsia"/>
          <w:color w:val="000000" w:themeColor="text1"/>
          <w:spacing w:val="4"/>
          <w:sz w:val="28"/>
          <w:szCs w:val="28"/>
          <w:lang w:bidi="hi-IN"/>
        </w:rPr>
        <w:t>1</w:t>
      </w:r>
      <w:r w:rsidRPr="004B51BE">
        <w:rPr>
          <w:rFonts w:eastAsia="標楷體" w:hint="eastAsia"/>
          <w:color w:val="000000" w:themeColor="text1"/>
          <w:spacing w:val="4"/>
          <w:sz w:val="28"/>
          <w:szCs w:val="28"/>
          <w:lang w:bidi="hi-IN"/>
        </w:rPr>
        <w:t>分，股價指數、製造業營業氣候測驗點均由黃紅燈轉呈綠燈，分數各減少</w:t>
      </w:r>
      <w:r w:rsidRPr="004B51BE">
        <w:rPr>
          <w:rFonts w:eastAsia="標楷體" w:hint="eastAsia"/>
          <w:color w:val="000000" w:themeColor="text1"/>
          <w:spacing w:val="4"/>
          <w:sz w:val="28"/>
          <w:szCs w:val="28"/>
          <w:lang w:bidi="hi-IN"/>
        </w:rPr>
        <w:t>1</w:t>
      </w:r>
      <w:r w:rsidRPr="004B51BE">
        <w:rPr>
          <w:rFonts w:eastAsia="標楷體" w:hint="eastAsia"/>
          <w:color w:val="000000" w:themeColor="text1"/>
          <w:spacing w:val="4"/>
          <w:sz w:val="28"/>
          <w:szCs w:val="28"/>
          <w:lang w:bidi="hi-IN"/>
        </w:rPr>
        <w:t>分，工業生產指數由黃紅燈轉呈黃藍燈，分數減少</w:t>
      </w:r>
      <w:r w:rsidRPr="004B51BE">
        <w:rPr>
          <w:rFonts w:eastAsia="標楷體" w:hint="eastAsia"/>
          <w:color w:val="000000" w:themeColor="text1"/>
          <w:spacing w:val="4"/>
          <w:sz w:val="28"/>
          <w:szCs w:val="28"/>
          <w:lang w:bidi="hi-IN"/>
        </w:rPr>
        <w:t>2</w:t>
      </w:r>
      <w:r w:rsidRPr="004B51BE">
        <w:rPr>
          <w:rFonts w:eastAsia="標楷體" w:hint="eastAsia"/>
          <w:color w:val="000000" w:themeColor="text1"/>
          <w:spacing w:val="4"/>
          <w:sz w:val="28"/>
          <w:szCs w:val="28"/>
          <w:lang w:bidi="hi-IN"/>
        </w:rPr>
        <w:t>分；其餘</w:t>
      </w:r>
      <w:r w:rsidRPr="004B51BE">
        <w:rPr>
          <w:rFonts w:eastAsia="標楷體" w:hint="eastAsia"/>
          <w:color w:val="000000" w:themeColor="text1"/>
          <w:spacing w:val="4"/>
          <w:sz w:val="28"/>
          <w:szCs w:val="28"/>
          <w:lang w:bidi="hi-IN"/>
        </w:rPr>
        <w:t>5</w:t>
      </w:r>
      <w:r w:rsidRPr="004B51BE">
        <w:rPr>
          <w:rFonts w:eastAsia="標楷體" w:hint="eastAsia"/>
          <w:color w:val="000000" w:themeColor="text1"/>
          <w:spacing w:val="4"/>
          <w:sz w:val="28"/>
          <w:szCs w:val="28"/>
          <w:lang w:bidi="hi-IN"/>
        </w:rPr>
        <w:t>項燈號不變</w:t>
      </w:r>
      <w:r w:rsidRPr="00B27280">
        <w:rPr>
          <w:rFonts w:eastAsia="標楷體" w:hint="eastAsia"/>
          <w:color w:val="000000" w:themeColor="text1"/>
          <w:spacing w:val="4"/>
          <w:sz w:val="28"/>
          <w:szCs w:val="28"/>
          <w:lang w:bidi="hi-IN"/>
        </w:rPr>
        <w:t>。</w:t>
      </w:r>
    </w:p>
    <w:p w14:paraId="16565E95" w14:textId="77777777" w:rsidR="00D41485" w:rsidRPr="00C034ED" w:rsidRDefault="00D41485" w:rsidP="00D41485">
      <w:pPr>
        <w:tabs>
          <w:tab w:val="left" w:pos="540"/>
        </w:tabs>
        <w:spacing w:line="400" w:lineRule="exact"/>
        <w:ind w:left="490" w:hangingChars="175" w:hanging="490"/>
        <w:jc w:val="center"/>
        <w:rPr>
          <w:rFonts w:eastAsia="標楷體"/>
          <w:b/>
          <w:noProof/>
          <w:color w:val="000000" w:themeColor="text1"/>
          <w:kern w:val="0"/>
          <w:sz w:val="28"/>
          <w:szCs w:val="28"/>
        </w:rPr>
      </w:pPr>
      <w:r w:rsidRPr="00C034ED">
        <w:rPr>
          <w:rFonts w:eastAsia="標楷體"/>
          <w:b/>
          <w:noProof/>
          <w:color w:val="000000" w:themeColor="text1"/>
          <w:kern w:val="0"/>
          <w:sz w:val="28"/>
          <w:szCs w:val="28"/>
        </w:rPr>
        <w:t>圖</w:t>
      </w:r>
      <w:r w:rsidRPr="00C034ED">
        <w:rPr>
          <w:rFonts w:eastAsia="標楷體"/>
          <w:b/>
          <w:noProof/>
          <w:color w:val="000000" w:themeColor="text1"/>
          <w:kern w:val="0"/>
          <w:sz w:val="28"/>
          <w:szCs w:val="28"/>
        </w:rPr>
        <w:t xml:space="preserve">2-1-3  </w:t>
      </w:r>
      <w:r w:rsidRPr="00C034ED">
        <w:rPr>
          <w:rFonts w:eastAsia="標楷體"/>
          <w:b/>
          <w:noProof/>
          <w:color w:val="000000" w:themeColor="text1"/>
          <w:kern w:val="0"/>
          <w:sz w:val="28"/>
          <w:szCs w:val="28"/>
        </w:rPr>
        <w:t>一年來景氣對策信號</w:t>
      </w:r>
    </w:p>
    <w:p w14:paraId="0A7732C7" w14:textId="77777777" w:rsidR="00D41485" w:rsidRPr="00C034ED" w:rsidRDefault="00D41485" w:rsidP="00D41485">
      <w:pPr>
        <w:widowControl/>
        <w:tabs>
          <w:tab w:val="left" w:pos="1265"/>
          <w:tab w:val="center" w:pos="4139"/>
        </w:tabs>
        <w:topLinePunct/>
        <w:snapToGrid w:val="0"/>
        <w:spacing w:beforeLines="100" w:before="240" w:line="240" w:lineRule="atLeast"/>
        <w:ind w:right="34"/>
        <w:rPr>
          <w:rFonts w:eastAsia="標楷體"/>
          <w:b/>
          <w:noProof/>
          <w:color w:val="000000" w:themeColor="text1"/>
          <w:kern w:val="0"/>
          <w:sz w:val="28"/>
          <w:szCs w:val="28"/>
        </w:rPr>
      </w:pPr>
      <w:r>
        <w:rPr>
          <w:noProof/>
        </w:rPr>
        <w:drawing>
          <wp:inline distT="0" distB="0" distL="0" distR="0" wp14:anchorId="68A3371D" wp14:editId="58863BC2">
            <wp:extent cx="5427980" cy="3196832"/>
            <wp:effectExtent l="0" t="0" r="1270" b="381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7980" cy="3196832"/>
                    </a:xfrm>
                    <a:prstGeom prst="rect">
                      <a:avLst/>
                    </a:prstGeom>
                    <a:noFill/>
                    <a:ln>
                      <a:noFill/>
                    </a:ln>
                  </pic:spPr>
                </pic:pic>
              </a:graphicData>
            </a:graphic>
          </wp:inline>
        </w:drawing>
      </w:r>
    </w:p>
    <w:p w14:paraId="656A2349" w14:textId="19E3BC0F" w:rsidR="00461D1E" w:rsidRPr="003C6E0A" w:rsidRDefault="00D41485" w:rsidP="00D41485">
      <w:pPr>
        <w:widowControl/>
        <w:rPr>
          <w:rFonts w:eastAsia="標楷體"/>
          <w:b/>
          <w:noProof/>
          <w:color w:val="000000" w:themeColor="text1"/>
          <w:kern w:val="0"/>
          <w:sz w:val="28"/>
          <w:szCs w:val="28"/>
        </w:rPr>
      </w:pPr>
      <w:r w:rsidRPr="00C034ED">
        <w:rPr>
          <w:rFonts w:eastAsia="標楷體"/>
          <w:b/>
          <w:noProof/>
          <w:color w:val="000000" w:themeColor="text1"/>
          <w:kern w:val="0"/>
          <w:sz w:val="28"/>
          <w:szCs w:val="28"/>
        </w:rPr>
        <w:br w:type="page"/>
      </w:r>
    </w:p>
    <w:p w14:paraId="3D907694" w14:textId="0BF6E623" w:rsidR="00A76F44" w:rsidRPr="003C6E0A" w:rsidRDefault="00A76F44" w:rsidP="0080396B">
      <w:pPr>
        <w:keepNext/>
        <w:ind w:rightChars="-25" w:right="-60"/>
        <w:outlineLvl w:val="2"/>
        <w:rPr>
          <w:rFonts w:eastAsia="標楷體"/>
          <w:b/>
          <w:bCs/>
          <w:color w:val="000000" w:themeColor="text1"/>
          <w:sz w:val="32"/>
          <w:szCs w:val="32"/>
        </w:rPr>
      </w:pPr>
      <w:bookmarkStart w:id="103" w:name="_Toc99120856"/>
      <w:bookmarkStart w:id="104" w:name="_Toc99121724"/>
      <w:r w:rsidRPr="003C6E0A">
        <w:rPr>
          <w:rFonts w:eastAsia="標楷體"/>
          <w:b/>
          <w:bCs/>
          <w:color w:val="000000" w:themeColor="text1"/>
          <w:sz w:val="32"/>
          <w:szCs w:val="32"/>
        </w:rPr>
        <w:lastRenderedPageBreak/>
        <w:t>（二）工業生產</w:t>
      </w:r>
      <w:bookmarkEnd w:id="103"/>
      <w:bookmarkEnd w:id="104"/>
    </w:p>
    <w:p w14:paraId="6A21ECA5" w14:textId="3CC6EEBA" w:rsidR="00A76F44" w:rsidRPr="003C6E0A" w:rsidRDefault="00A76F44" w:rsidP="00A76F44">
      <w:pPr>
        <w:tabs>
          <w:tab w:val="left" w:pos="540"/>
        </w:tabs>
        <w:spacing w:line="400" w:lineRule="exact"/>
        <w:rPr>
          <w:rFonts w:eastAsia="標楷體"/>
          <w:b/>
          <w:bCs/>
          <w:color w:val="000000" w:themeColor="text1"/>
          <w:sz w:val="28"/>
          <w:szCs w:val="28"/>
        </w:rPr>
      </w:pPr>
      <w:r w:rsidRPr="003C6E0A">
        <w:rPr>
          <w:rFonts w:eastAsia="標楷體"/>
          <w:b/>
          <w:bCs/>
          <w:color w:val="000000" w:themeColor="text1"/>
          <w:sz w:val="28"/>
          <w:szCs w:val="28"/>
        </w:rPr>
        <w:t>１、</w:t>
      </w:r>
      <w:r w:rsidR="0093143B" w:rsidRPr="003C6E0A">
        <w:rPr>
          <w:rFonts w:eastAsia="標楷體"/>
          <w:b/>
          <w:bCs/>
          <w:color w:val="000000" w:themeColor="text1"/>
          <w:sz w:val="28"/>
          <w:szCs w:val="28"/>
        </w:rPr>
        <w:t>11</w:t>
      </w:r>
      <w:r w:rsidR="0093143B" w:rsidRPr="003C6E0A">
        <w:rPr>
          <w:rFonts w:eastAsia="標楷體" w:hint="eastAsia"/>
          <w:b/>
          <w:bCs/>
          <w:color w:val="000000" w:themeColor="text1"/>
          <w:sz w:val="28"/>
          <w:szCs w:val="28"/>
        </w:rPr>
        <w:t>1</w:t>
      </w:r>
      <w:r w:rsidR="0093143B" w:rsidRPr="003C6E0A">
        <w:rPr>
          <w:rFonts w:eastAsia="標楷體"/>
          <w:b/>
          <w:bCs/>
          <w:color w:val="000000" w:themeColor="text1"/>
          <w:sz w:val="28"/>
          <w:szCs w:val="28"/>
        </w:rPr>
        <w:t>年</w:t>
      </w:r>
      <w:r w:rsidR="0093143B" w:rsidRPr="003C6E0A">
        <w:rPr>
          <w:rFonts w:eastAsia="標楷體" w:hint="eastAsia"/>
          <w:b/>
          <w:bCs/>
          <w:color w:val="000000" w:themeColor="text1"/>
          <w:sz w:val="28"/>
          <w:szCs w:val="28"/>
        </w:rPr>
        <w:t>3</w:t>
      </w:r>
      <w:r w:rsidR="0093143B" w:rsidRPr="003C6E0A">
        <w:rPr>
          <w:rFonts w:eastAsia="標楷體"/>
          <w:b/>
          <w:bCs/>
          <w:color w:val="000000" w:themeColor="text1"/>
          <w:sz w:val="28"/>
          <w:szCs w:val="28"/>
        </w:rPr>
        <w:t>月工業生產增加</w:t>
      </w:r>
      <w:r w:rsidR="0093143B" w:rsidRPr="003C6E0A">
        <w:rPr>
          <w:rFonts w:eastAsia="標楷體" w:hint="eastAsia"/>
          <w:b/>
          <w:bCs/>
          <w:color w:val="000000" w:themeColor="text1"/>
          <w:sz w:val="28"/>
          <w:szCs w:val="28"/>
        </w:rPr>
        <w:t>2.15</w:t>
      </w:r>
      <w:r w:rsidR="0093143B" w:rsidRPr="003C6E0A">
        <w:rPr>
          <w:rFonts w:eastAsia="標楷體"/>
          <w:b/>
          <w:bCs/>
          <w:color w:val="000000" w:themeColor="text1"/>
          <w:sz w:val="28"/>
          <w:szCs w:val="28"/>
        </w:rPr>
        <w:t>%</w:t>
      </w:r>
    </w:p>
    <w:p w14:paraId="328070D3" w14:textId="782F6AF8" w:rsidR="00A76F44" w:rsidRPr="003C6E0A" w:rsidRDefault="0093143B" w:rsidP="006A2510">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3C6E0A">
        <w:rPr>
          <w:rFonts w:eastAsia="標楷體"/>
          <w:color w:val="000000" w:themeColor="text1"/>
          <w:kern w:val="0"/>
          <w:sz w:val="28"/>
          <w:szCs w:val="28"/>
        </w:rPr>
        <w:t>11</w:t>
      </w:r>
      <w:r w:rsidRPr="003C6E0A">
        <w:rPr>
          <w:rFonts w:eastAsia="標楷體" w:hint="eastAsia"/>
          <w:color w:val="000000" w:themeColor="text1"/>
          <w:kern w:val="0"/>
          <w:sz w:val="28"/>
          <w:szCs w:val="28"/>
        </w:rPr>
        <w:t>1</w:t>
      </w:r>
      <w:r w:rsidRPr="003C6E0A">
        <w:rPr>
          <w:rFonts w:eastAsia="標楷體"/>
          <w:color w:val="000000" w:themeColor="text1"/>
          <w:kern w:val="0"/>
          <w:sz w:val="28"/>
          <w:szCs w:val="28"/>
        </w:rPr>
        <w:t>年</w:t>
      </w:r>
      <w:r w:rsidRPr="003C6E0A">
        <w:rPr>
          <w:rFonts w:eastAsia="標楷體" w:hint="eastAsia"/>
          <w:color w:val="000000" w:themeColor="text1"/>
          <w:kern w:val="0"/>
          <w:sz w:val="28"/>
          <w:szCs w:val="28"/>
        </w:rPr>
        <w:t>3</w:t>
      </w:r>
      <w:r w:rsidRPr="003C6E0A">
        <w:rPr>
          <w:rFonts w:eastAsia="標楷體"/>
          <w:color w:val="000000" w:themeColor="text1"/>
          <w:kern w:val="0"/>
          <w:sz w:val="28"/>
          <w:szCs w:val="28"/>
        </w:rPr>
        <w:t>月工業生產指數</w:t>
      </w:r>
      <w:r w:rsidRPr="003C6E0A">
        <w:rPr>
          <w:rFonts w:eastAsia="標楷體" w:hint="eastAsia"/>
          <w:color w:val="000000" w:themeColor="text1"/>
          <w:kern w:val="0"/>
          <w:sz w:val="28"/>
          <w:szCs w:val="28"/>
        </w:rPr>
        <w:t>139.02</w:t>
      </w:r>
      <w:r w:rsidRPr="003C6E0A">
        <w:rPr>
          <w:rFonts w:eastAsia="標楷體"/>
          <w:color w:val="000000" w:themeColor="text1"/>
          <w:kern w:val="0"/>
          <w:sz w:val="28"/>
          <w:szCs w:val="28"/>
        </w:rPr>
        <w:t>，較上年同月增加</w:t>
      </w:r>
      <w:r w:rsidRPr="003C6E0A">
        <w:rPr>
          <w:rFonts w:eastAsia="標楷體" w:hint="eastAsia"/>
          <w:color w:val="000000" w:themeColor="text1"/>
          <w:kern w:val="0"/>
          <w:sz w:val="28"/>
          <w:szCs w:val="28"/>
        </w:rPr>
        <w:t>2.15</w:t>
      </w:r>
      <w:r w:rsidRPr="003C6E0A">
        <w:rPr>
          <w:rFonts w:eastAsia="標楷體"/>
          <w:color w:val="000000" w:themeColor="text1"/>
          <w:kern w:val="0"/>
          <w:sz w:val="28"/>
          <w:szCs w:val="28"/>
        </w:rPr>
        <w:t>%</w:t>
      </w:r>
      <w:r w:rsidRPr="003C6E0A">
        <w:rPr>
          <w:rFonts w:eastAsia="標楷體"/>
          <w:color w:val="000000" w:themeColor="text1"/>
          <w:kern w:val="0"/>
          <w:sz w:val="28"/>
          <w:szCs w:val="28"/>
        </w:rPr>
        <w:t>。其中電力及燃氣供應業、製造業分別增加</w:t>
      </w:r>
      <w:r w:rsidRPr="003C6E0A">
        <w:rPr>
          <w:rFonts w:eastAsia="標楷體" w:hint="eastAsia"/>
          <w:color w:val="000000" w:themeColor="text1"/>
          <w:kern w:val="0"/>
          <w:sz w:val="28"/>
          <w:szCs w:val="28"/>
        </w:rPr>
        <w:t>5.06</w:t>
      </w:r>
      <w:r w:rsidRPr="003C6E0A">
        <w:rPr>
          <w:rFonts w:eastAsia="標楷體"/>
          <w:color w:val="000000" w:themeColor="text1"/>
          <w:kern w:val="0"/>
          <w:sz w:val="28"/>
          <w:szCs w:val="28"/>
        </w:rPr>
        <w:t>%</w:t>
      </w:r>
      <w:r w:rsidRPr="003C6E0A">
        <w:rPr>
          <w:rFonts w:eastAsia="標楷體"/>
          <w:color w:val="000000" w:themeColor="text1"/>
          <w:kern w:val="0"/>
          <w:sz w:val="28"/>
          <w:szCs w:val="28"/>
        </w:rPr>
        <w:t>及</w:t>
      </w:r>
      <w:r w:rsidRPr="003C6E0A">
        <w:rPr>
          <w:rFonts w:eastAsia="標楷體" w:hint="eastAsia"/>
          <w:color w:val="000000" w:themeColor="text1"/>
          <w:kern w:val="0"/>
          <w:sz w:val="28"/>
          <w:szCs w:val="28"/>
        </w:rPr>
        <w:t>1.95%</w:t>
      </w:r>
      <w:r w:rsidRPr="003C6E0A">
        <w:rPr>
          <w:rFonts w:eastAsia="標楷體" w:hint="eastAsia"/>
          <w:color w:val="000000" w:themeColor="text1"/>
          <w:kern w:val="0"/>
          <w:sz w:val="28"/>
          <w:szCs w:val="28"/>
        </w:rPr>
        <w:t>，</w:t>
      </w:r>
      <w:r w:rsidRPr="003C6E0A">
        <w:rPr>
          <w:rFonts w:eastAsia="標楷體"/>
          <w:color w:val="000000" w:themeColor="text1"/>
          <w:kern w:val="0"/>
          <w:sz w:val="28"/>
          <w:szCs w:val="28"/>
        </w:rPr>
        <w:t>用水供應業</w:t>
      </w:r>
      <w:r w:rsidRPr="003C6E0A">
        <w:rPr>
          <w:rFonts w:eastAsia="標楷體" w:hint="eastAsia"/>
          <w:color w:val="000000" w:themeColor="text1"/>
          <w:kern w:val="0"/>
          <w:sz w:val="28"/>
          <w:szCs w:val="28"/>
        </w:rPr>
        <w:t>、</w:t>
      </w:r>
      <w:r w:rsidRPr="003C6E0A">
        <w:rPr>
          <w:rFonts w:eastAsia="標楷體"/>
          <w:color w:val="000000" w:themeColor="text1"/>
          <w:kern w:val="0"/>
          <w:sz w:val="28"/>
          <w:szCs w:val="28"/>
        </w:rPr>
        <w:t>礦業及土石採取業分別減少</w:t>
      </w:r>
      <w:r w:rsidRPr="003C6E0A">
        <w:rPr>
          <w:rFonts w:eastAsia="標楷體" w:hint="eastAsia"/>
          <w:color w:val="000000" w:themeColor="text1"/>
          <w:kern w:val="0"/>
          <w:sz w:val="28"/>
          <w:szCs w:val="28"/>
        </w:rPr>
        <w:t>2.57</w:t>
      </w:r>
      <w:r w:rsidRPr="003C6E0A">
        <w:rPr>
          <w:rFonts w:eastAsia="標楷體"/>
          <w:color w:val="000000" w:themeColor="text1"/>
          <w:kern w:val="0"/>
          <w:sz w:val="28"/>
          <w:szCs w:val="28"/>
        </w:rPr>
        <w:t>%</w:t>
      </w:r>
      <w:r w:rsidRPr="003C6E0A">
        <w:rPr>
          <w:rFonts w:eastAsia="標楷體"/>
          <w:color w:val="000000" w:themeColor="text1"/>
          <w:kern w:val="0"/>
          <w:sz w:val="28"/>
          <w:szCs w:val="28"/>
        </w:rPr>
        <w:t>及</w:t>
      </w:r>
      <w:r w:rsidRPr="003C6E0A">
        <w:rPr>
          <w:rFonts w:eastAsia="標楷體" w:hint="eastAsia"/>
          <w:color w:val="000000" w:themeColor="text1"/>
          <w:kern w:val="0"/>
          <w:sz w:val="28"/>
          <w:szCs w:val="28"/>
        </w:rPr>
        <w:t>4.95</w:t>
      </w:r>
      <w:r w:rsidRPr="003C6E0A">
        <w:rPr>
          <w:rFonts w:eastAsia="標楷體"/>
          <w:color w:val="000000" w:themeColor="text1"/>
          <w:kern w:val="0"/>
          <w:sz w:val="28"/>
          <w:szCs w:val="28"/>
        </w:rPr>
        <w:t>%</w:t>
      </w:r>
      <w:r w:rsidRPr="003C6E0A">
        <w:rPr>
          <w:rFonts w:eastAsia="標楷體"/>
          <w:color w:val="000000" w:themeColor="text1"/>
          <w:kern w:val="0"/>
          <w:sz w:val="28"/>
          <w:szCs w:val="28"/>
        </w:rPr>
        <w:t>。</w:t>
      </w:r>
      <w:r w:rsidRPr="003C6E0A">
        <w:rPr>
          <w:rFonts w:eastAsia="標楷體" w:hint="eastAsia"/>
          <w:color w:val="000000" w:themeColor="text1"/>
          <w:kern w:val="0"/>
          <w:sz w:val="28"/>
          <w:szCs w:val="28"/>
        </w:rPr>
        <w:t>累計</w:t>
      </w:r>
      <w:r w:rsidRPr="003C6E0A">
        <w:rPr>
          <w:rFonts w:eastAsia="標楷體" w:hint="eastAsia"/>
          <w:color w:val="000000" w:themeColor="text1"/>
          <w:kern w:val="0"/>
          <w:sz w:val="28"/>
          <w:szCs w:val="28"/>
        </w:rPr>
        <w:t>1</w:t>
      </w:r>
      <w:r w:rsidRPr="003C6E0A">
        <w:rPr>
          <w:rFonts w:eastAsia="標楷體" w:hint="eastAsia"/>
          <w:color w:val="000000" w:themeColor="text1"/>
          <w:kern w:val="0"/>
          <w:sz w:val="28"/>
          <w:szCs w:val="28"/>
        </w:rPr>
        <w:t>至</w:t>
      </w:r>
      <w:r w:rsidRPr="003C6E0A">
        <w:rPr>
          <w:rFonts w:eastAsia="標楷體" w:hint="eastAsia"/>
          <w:color w:val="000000" w:themeColor="text1"/>
          <w:kern w:val="0"/>
          <w:sz w:val="28"/>
          <w:szCs w:val="28"/>
        </w:rPr>
        <w:t>3</w:t>
      </w:r>
      <w:r w:rsidRPr="003C6E0A">
        <w:rPr>
          <w:rFonts w:eastAsia="標楷體" w:hint="eastAsia"/>
          <w:color w:val="000000" w:themeColor="text1"/>
          <w:kern w:val="0"/>
          <w:sz w:val="28"/>
          <w:szCs w:val="28"/>
        </w:rPr>
        <w:t>月工業生產指數</w:t>
      </w:r>
      <w:r w:rsidRPr="003C6E0A">
        <w:rPr>
          <w:rFonts w:eastAsia="標楷體" w:hint="eastAsia"/>
          <w:color w:val="000000" w:themeColor="text1"/>
          <w:kern w:val="0"/>
          <w:sz w:val="28"/>
          <w:szCs w:val="28"/>
        </w:rPr>
        <w:t>130.96</w:t>
      </w:r>
      <w:r w:rsidRPr="003C6E0A">
        <w:rPr>
          <w:rFonts w:eastAsia="標楷體" w:hint="eastAsia"/>
          <w:color w:val="000000" w:themeColor="text1"/>
          <w:kern w:val="0"/>
          <w:sz w:val="28"/>
          <w:szCs w:val="28"/>
        </w:rPr>
        <w:t>，較上年同期增加</w:t>
      </w:r>
      <w:r w:rsidRPr="003C6E0A">
        <w:rPr>
          <w:rFonts w:eastAsia="標楷體" w:hint="eastAsia"/>
          <w:color w:val="000000" w:themeColor="text1"/>
          <w:kern w:val="0"/>
          <w:sz w:val="28"/>
          <w:szCs w:val="28"/>
        </w:rPr>
        <w:t>6.40%</w:t>
      </w:r>
      <w:r w:rsidRPr="003C6E0A">
        <w:rPr>
          <w:rFonts w:eastAsia="標楷體" w:hint="eastAsia"/>
          <w:color w:val="000000" w:themeColor="text1"/>
          <w:kern w:val="0"/>
          <w:sz w:val="28"/>
          <w:szCs w:val="28"/>
        </w:rPr>
        <w:t>。</w:t>
      </w:r>
    </w:p>
    <w:p w14:paraId="01399070" w14:textId="77777777" w:rsidR="0086669C" w:rsidRPr="003C6E0A" w:rsidRDefault="0086669C" w:rsidP="006A2510">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p>
    <w:p w14:paraId="0475244D" w14:textId="4DD31F40" w:rsidR="00A76F44" w:rsidRPr="003C6E0A" w:rsidRDefault="00A76F44" w:rsidP="006A2510">
      <w:pPr>
        <w:widowControl/>
        <w:snapToGrid w:val="0"/>
        <w:spacing w:beforeLines="50" w:before="120" w:line="300" w:lineRule="auto"/>
        <w:ind w:leftChars="118" w:left="283" w:rightChars="-59" w:right="-142" w:firstLineChars="202" w:firstLine="566"/>
        <w:jc w:val="both"/>
        <w:rPr>
          <w:rFonts w:eastAsia="標楷體"/>
          <w:b/>
          <w:bCs/>
          <w:color w:val="000000" w:themeColor="text1"/>
          <w:sz w:val="28"/>
          <w:szCs w:val="28"/>
        </w:rPr>
      </w:pPr>
    </w:p>
    <w:p w14:paraId="1CFE42B1" w14:textId="77777777" w:rsidR="00A76F44" w:rsidRPr="003C6E0A" w:rsidRDefault="00A76F44" w:rsidP="006A2510">
      <w:pPr>
        <w:widowControl/>
        <w:topLinePunct/>
        <w:snapToGrid w:val="0"/>
        <w:spacing w:beforeLines="30" w:before="72" w:line="300" w:lineRule="auto"/>
        <w:ind w:right="210"/>
        <w:jc w:val="both"/>
        <w:rPr>
          <w:rFonts w:eastAsia="標楷體"/>
          <w:color w:val="000000" w:themeColor="text1"/>
          <w:kern w:val="0"/>
          <w:sz w:val="28"/>
          <w:szCs w:val="20"/>
        </w:rPr>
      </w:pPr>
      <w:r w:rsidRPr="003C6E0A">
        <w:rPr>
          <w:rFonts w:eastAsia="標楷體"/>
          <w:b/>
          <w:bCs/>
          <w:color w:val="000000" w:themeColor="text1"/>
          <w:kern w:val="0"/>
          <w:sz w:val="28"/>
          <w:szCs w:val="20"/>
        </w:rPr>
        <w:t xml:space="preserve">　　　　　　　　　表</w:t>
      </w:r>
      <w:r w:rsidRPr="003C6E0A">
        <w:rPr>
          <w:rFonts w:eastAsia="標楷體"/>
          <w:b/>
          <w:bCs/>
          <w:color w:val="000000" w:themeColor="text1"/>
          <w:kern w:val="0"/>
          <w:sz w:val="28"/>
          <w:szCs w:val="20"/>
        </w:rPr>
        <w:t xml:space="preserve">2-2-1  </w:t>
      </w:r>
      <w:r w:rsidRPr="003C6E0A">
        <w:rPr>
          <w:rFonts w:eastAsia="標楷體"/>
          <w:b/>
          <w:bCs/>
          <w:color w:val="000000" w:themeColor="text1"/>
          <w:kern w:val="0"/>
          <w:sz w:val="28"/>
          <w:szCs w:val="20"/>
        </w:rPr>
        <w:t>工業生產</w:t>
      </w:r>
      <w:r w:rsidRPr="003C6E0A">
        <w:rPr>
          <w:rFonts w:eastAsia="標楷體"/>
          <w:b/>
          <w:bCs/>
          <w:snapToGrid w:val="0"/>
          <w:color w:val="000000" w:themeColor="text1"/>
          <w:kern w:val="0"/>
          <w:sz w:val="28"/>
          <w:szCs w:val="20"/>
        </w:rPr>
        <w:t>年增率</w:t>
      </w:r>
      <w:r w:rsidRPr="003C6E0A">
        <w:rPr>
          <w:rFonts w:eastAsia="標楷體"/>
          <w:color w:val="000000" w:themeColor="text1"/>
          <w:kern w:val="0"/>
          <w:sz w:val="28"/>
          <w:szCs w:val="20"/>
        </w:rPr>
        <w:t xml:space="preserve">          </w:t>
      </w:r>
      <w:r w:rsidRPr="003C6E0A">
        <w:rPr>
          <w:rFonts w:eastAsia="標楷體"/>
          <w:color w:val="000000" w:themeColor="text1"/>
          <w:kern w:val="0"/>
          <w:szCs w:val="20"/>
        </w:rPr>
        <w:t>單位：</w:t>
      </w:r>
      <w:r w:rsidRPr="003C6E0A">
        <w:rPr>
          <w:rFonts w:eastAsia="標楷體"/>
          <w:color w:val="000000" w:themeColor="text1"/>
          <w:kern w:val="0"/>
          <w:szCs w:val="20"/>
        </w:rPr>
        <w:t>%</w:t>
      </w:r>
    </w:p>
    <w:tbl>
      <w:tblPr>
        <w:tblW w:w="7858" w:type="dxa"/>
        <w:jc w:val="center"/>
        <w:tblCellMar>
          <w:left w:w="0" w:type="dxa"/>
          <w:right w:w="0" w:type="dxa"/>
        </w:tblCellMar>
        <w:tblLook w:val="04A0" w:firstRow="1" w:lastRow="0" w:firstColumn="1" w:lastColumn="0" w:noHBand="0" w:noVBand="1"/>
      </w:tblPr>
      <w:tblGrid>
        <w:gridCol w:w="1945"/>
        <w:gridCol w:w="1134"/>
        <w:gridCol w:w="1194"/>
        <w:gridCol w:w="1195"/>
        <w:gridCol w:w="1195"/>
        <w:gridCol w:w="1195"/>
      </w:tblGrid>
      <w:tr w:rsidR="0093143B" w:rsidRPr="003C6E0A" w14:paraId="40189AF3" w14:textId="77777777" w:rsidTr="00995F09">
        <w:trPr>
          <w:cantSplit/>
          <w:trHeight w:val="181"/>
          <w:jc w:val="center"/>
        </w:trPr>
        <w:tc>
          <w:tcPr>
            <w:tcW w:w="1945"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14:paraId="33A0AEFE" w14:textId="77777777" w:rsidR="0093143B" w:rsidRPr="003C6E0A" w:rsidRDefault="0093143B" w:rsidP="00995F09">
            <w:pPr>
              <w:snapToGrid w:val="0"/>
              <w:spacing w:line="260" w:lineRule="exact"/>
              <w:ind w:left="30"/>
              <w:jc w:val="center"/>
              <w:rPr>
                <w:rFonts w:eastAsia="標楷體"/>
                <w:color w:val="000000" w:themeColor="text1"/>
              </w:rPr>
            </w:pPr>
            <w:r w:rsidRPr="003C6E0A">
              <w:rPr>
                <w:rFonts w:eastAsia="標楷體"/>
                <w:color w:val="000000" w:themeColor="text1"/>
              </w:rPr>
              <w:t>年</w:t>
            </w:r>
            <w:r w:rsidRPr="003C6E0A">
              <w:rPr>
                <w:rFonts w:eastAsia="標楷體"/>
                <w:color w:val="000000" w:themeColor="text1"/>
              </w:rPr>
              <w:t>(</w:t>
            </w:r>
            <w:r w:rsidRPr="003C6E0A">
              <w:rPr>
                <w:rFonts w:eastAsia="標楷體"/>
                <w:color w:val="000000" w:themeColor="text1"/>
              </w:rPr>
              <w:t>月</w:t>
            </w:r>
            <w:r w:rsidRPr="003C6E0A">
              <w:rPr>
                <w:rFonts w:eastAsia="標楷體"/>
                <w:color w:val="000000" w:themeColor="text1"/>
              </w:rPr>
              <w:t>)</w:t>
            </w:r>
          </w:p>
        </w:tc>
        <w:tc>
          <w:tcPr>
            <w:tcW w:w="1134"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14:paraId="36661087" w14:textId="77777777" w:rsidR="0093143B" w:rsidRPr="003C6E0A" w:rsidRDefault="0093143B" w:rsidP="00995F09">
            <w:pPr>
              <w:snapToGrid w:val="0"/>
              <w:spacing w:line="260" w:lineRule="exact"/>
              <w:ind w:left="28"/>
              <w:jc w:val="center"/>
              <w:rPr>
                <w:rFonts w:eastAsia="標楷體"/>
                <w:color w:val="000000" w:themeColor="text1"/>
                <w:szCs w:val="28"/>
              </w:rPr>
            </w:pPr>
          </w:p>
          <w:p w14:paraId="0494E51C" w14:textId="77777777" w:rsidR="0093143B" w:rsidRPr="003C6E0A" w:rsidRDefault="0093143B" w:rsidP="00995F09">
            <w:pPr>
              <w:snapToGrid w:val="0"/>
              <w:spacing w:line="260" w:lineRule="exact"/>
              <w:ind w:left="28"/>
              <w:jc w:val="center"/>
              <w:rPr>
                <w:rFonts w:eastAsia="標楷體"/>
                <w:color w:val="000000" w:themeColor="text1"/>
                <w:szCs w:val="28"/>
              </w:rPr>
            </w:pPr>
            <w:r w:rsidRPr="003C6E0A">
              <w:rPr>
                <w:rFonts w:eastAsia="標楷體"/>
                <w:color w:val="000000" w:themeColor="text1"/>
                <w:szCs w:val="28"/>
              </w:rPr>
              <w:t>工業生產</w:t>
            </w:r>
          </w:p>
        </w:tc>
        <w:tc>
          <w:tcPr>
            <w:tcW w:w="1194" w:type="dxa"/>
            <w:tcBorders>
              <w:top w:val="single" w:sz="4" w:space="0" w:color="auto"/>
              <w:left w:val="nil"/>
              <w:bottom w:val="single" w:sz="4" w:space="0" w:color="auto"/>
              <w:right w:val="nil"/>
            </w:tcBorders>
            <w:tcMar>
              <w:top w:w="17" w:type="dxa"/>
              <w:left w:w="17" w:type="dxa"/>
              <w:bottom w:w="0" w:type="dxa"/>
              <w:right w:w="17" w:type="dxa"/>
            </w:tcMar>
          </w:tcPr>
          <w:p w14:paraId="5F262362" w14:textId="77777777" w:rsidR="0093143B" w:rsidRPr="003C6E0A" w:rsidRDefault="0093143B" w:rsidP="00995F09">
            <w:pPr>
              <w:snapToGrid w:val="0"/>
              <w:spacing w:line="260" w:lineRule="exact"/>
              <w:ind w:left="28"/>
              <w:jc w:val="center"/>
              <w:rPr>
                <w:rFonts w:eastAsia="標楷體"/>
                <w:color w:val="000000" w:themeColor="text1"/>
              </w:rPr>
            </w:pPr>
          </w:p>
        </w:tc>
        <w:tc>
          <w:tcPr>
            <w:tcW w:w="1195" w:type="dxa"/>
            <w:tcBorders>
              <w:top w:val="single" w:sz="4" w:space="0" w:color="auto"/>
              <w:left w:val="nil"/>
              <w:bottom w:val="single" w:sz="4" w:space="0" w:color="auto"/>
              <w:right w:val="nil"/>
            </w:tcBorders>
          </w:tcPr>
          <w:p w14:paraId="552859FD" w14:textId="77777777" w:rsidR="0093143B" w:rsidRPr="003C6E0A" w:rsidRDefault="0093143B" w:rsidP="00995F09">
            <w:pPr>
              <w:snapToGrid w:val="0"/>
              <w:spacing w:line="260" w:lineRule="exact"/>
              <w:ind w:left="28"/>
              <w:jc w:val="center"/>
              <w:rPr>
                <w:rFonts w:eastAsia="標楷體"/>
                <w:color w:val="000000" w:themeColor="text1"/>
              </w:rPr>
            </w:pPr>
          </w:p>
        </w:tc>
        <w:tc>
          <w:tcPr>
            <w:tcW w:w="1195" w:type="dxa"/>
            <w:tcBorders>
              <w:top w:val="single" w:sz="4" w:space="0" w:color="auto"/>
              <w:left w:val="nil"/>
              <w:bottom w:val="single" w:sz="4" w:space="0" w:color="auto"/>
              <w:right w:val="nil"/>
            </w:tcBorders>
          </w:tcPr>
          <w:p w14:paraId="081134A0" w14:textId="77777777" w:rsidR="0093143B" w:rsidRPr="003C6E0A" w:rsidRDefault="0093143B" w:rsidP="00995F09">
            <w:pPr>
              <w:snapToGrid w:val="0"/>
              <w:spacing w:line="260" w:lineRule="exact"/>
              <w:ind w:left="28"/>
              <w:jc w:val="center"/>
              <w:rPr>
                <w:rFonts w:eastAsia="標楷體"/>
                <w:color w:val="000000" w:themeColor="text1"/>
              </w:rPr>
            </w:pPr>
          </w:p>
        </w:tc>
        <w:tc>
          <w:tcPr>
            <w:tcW w:w="1195" w:type="dxa"/>
            <w:tcBorders>
              <w:top w:val="single" w:sz="4" w:space="0" w:color="auto"/>
              <w:left w:val="nil"/>
              <w:bottom w:val="single" w:sz="4" w:space="0" w:color="auto"/>
            </w:tcBorders>
          </w:tcPr>
          <w:p w14:paraId="171C9F51" w14:textId="77777777" w:rsidR="0093143B" w:rsidRPr="003C6E0A" w:rsidRDefault="0093143B" w:rsidP="00995F09">
            <w:pPr>
              <w:snapToGrid w:val="0"/>
              <w:spacing w:line="260" w:lineRule="exact"/>
              <w:ind w:left="28"/>
              <w:jc w:val="center"/>
              <w:rPr>
                <w:rFonts w:eastAsia="標楷體"/>
                <w:color w:val="000000" w:themeColor="text1"/>
              </w:rPr>
            </w:pPr>
          </w:p>
        </w:tc>
      </w:tr>
      <w:tr w:rsidR="0093143B" w:rsidRPr="003C6E0A" w14:paraId="4EC4E7BE" w14:textId="77777777" w:rsidTr="00995F09">
        <w:trPr>
          <w:cantSplit/>
          <w:trHeight w:val="562"/>
          <w:jc w:val="center"/>
        </w:trPr>
        <w:tc>
          <w:tcPr>
            <w:tcW w:w="1945" w:type="dxa"/>
            <w:vMerge/>
            <w:tcBorders>
              <w:top w:val="single" w:sz="4" w:space="0" w:color="auto"/>
              <w:left w:val="nil"/>
              <w:bottom w:val="single" w:sz="4" w:space="0" w:color="auto"/>
              <w:right w:val="single" w:sz="4" w:space="0" w:color="auto"/>
            </w:tcBorders>
            <w:vAlign w:val="center"/>
            <w:hideMark/>
          </w:tcPr>
          <w:p w14:paraId="0AFD42C8" w14:textId="77777777" w:rsidR="0093143B" w:rsidRPr="003C6E0A" w:rsidRDefault="0093143B" w:rsidP="00995F09">
            <w:pPr>
              <w:widowControl/>
              <w:rPr>
                <w:rFonts w:eastAsia="標楷體"/>
                <w:color w:val="000000" w:themeColor="text1"/>
              </w:rPr>
            </w:pPr>
          </w:p>
        </w:tc>
        <w:tc>
          <w:tcPr>
            <w:tcW w:w="1134" w:type="dxa"/>
            <w:vMerge/>
            <w:tcBorders>
              <w:top w:val="single" w:sz="4" w:space="0" w:color="auto"/>
              <w:left w:val="single" w:sz="4" w:space="0" w:color="auto"/>
              <w:bottom w:val="single" w:sz="4" w:space="0" w:color="auto"/>
              <w:right w:val="nil"/>
            </w:tcBorders>
            <w:vAlign w:val="center"/>
            <w:hideMark/>
          </w:tcPr>
          <w:p w14:paraId="30F7B8B7" w14:textId="77777777" w:rsidR="0093143B" w:rsidRPr="003C6E0A" w:rsidRDefault="0093143B" w:rsidP="00995F09">
            <w:pPr>
              <w:widowControl/>
              <w:rPr>
                <w:rFonts w:eastAsia="標楷體"/>
                <w:color w:val="000000" w:themeColor="text1"/>
                <w:szCs w:val="28"/>
              </w:rPr>
            </w:pPr>
          </w:p>
        </w:tc>
        <w:tc>
          <w:tcPr>
            <w:tcW w:w="1194"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14:paraId="2A7617F4" w14:textId="77777777" w:rsidR="0093143B" w:rsidRPr="003C6E0A" w:rsidRDefault="0093143B" w:rsidP="00995F09">
            <w:pPr>
              <w:snapToGrid w:val="0"/>
              <w:spacing w:line="260" w:lineRule="exact"/>
              <w:ind w:left="28"/>
              <w:jc w:val="center"/>
              <w:rPr>
                <w:rFonts w:eastAsia="標楷體"/>
                <w:color w:val="000000" w:themeColor="text1"/>
              </w:rPr>
            </w:pPr>
            <w:r w:rsidRPr="003C6E0A">
              <w:rPr>
                <w:rFonts w:eastAsia="標楷體"/>
                <w:color w:val="000000" w:themeColor="text1"/>
              </w:rPr>
              <w:t>製造業</w:t>
            </w:r>
          </w:p>
        </w:tc>
        <w:tc>
          <w:tcPr>
            <w:tcW w:w="1195"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14:paraId="0F81AC75" w14:textId="77777777" w:rsidR="0093143B" w:rsidRPr="003C6E0A" w:rsidRDefault="0093143B" w:rsidP="00995F09">
            <w:pPr>
              <w:snapToGrid w:val="0"/>
              <w:spacing w:line="260" w:lineRule="exact"/>
              <w:ind w:left="28"/>
              <w:jc w:val="center"/>
              <w:rPr>
                <w:rFonts w:eastAsia="標楷體"/>
                <w:color w:val="000000" w:themeColor="text1"/>
              </w:rPr>
            </w:pPr>
            <w:r w:rsidRPr="003C6E0A">
              <w:rPr>
                <w:rFonts w:eastAsia="標楷體"/>
                <w:color w:val="000000" w:themeColor="text1"/>
              </w:rPr>
              <w:t>礦業及土石採取業</w:t>
            </w:r>
          </w:p>
        </w:tc>
        <w:tc>
          <w:tcPr>
            <w:tcW w:w="1195"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14:paraId="7CC1BC8C" w14:textId="77777777" w:rsidR="0093143B" w:rsidRPr="003C6E0A" w:rsidRDefault="0093143B" w:rsidP="00995F09">
            <w:pPr>
              <w:snapToGrid w:val="0"/>
              <w:spacing w:line="260" w:lineRule="exact"/>
              <w:ind w:left="28"/>
              <w:jc w:val="center"/>
              <w:rPr>
                <w:rFonts w:eastAsia="標楷體"/>
                <w:color w:val="000000" w:themeColor="text1"/>
              </w:rPr>
            </w:pPr>
            <w:r w:rsidRPr="003C6E0A">
              <w:rPr>
                <w:rFonts w:eastAsia="標楷體"/>
                <w:color w:val="000000" w:themeColor="text1"/>
              </w:rPr>
              <w:t>電力及燃氣供應業</w:t>
            </w:r>
          </w:p>
        </w:tc>
        <w:tc>
          <w:tcPr>
            <w:tcW w:w="1195" w:type="dxa"/>
            <w:tcBorders>
              <w:top w:val="single" w:sz="4" w:space="0" w:color="auto"/>
              <w:left w:val="nil"/>
              <w:bottom w:val="single" w:sz="4" w:space="0" w:color="auto"/>
            </w:tcBorders>
            <w:tcMar>
              <w:top w:w="17" w:type="dxa"/>
              <w:left w:w="17" w:type="dxa"/>
              <w:bottom w:w="0" w:type="dxa"/>
              <w:right w:w="17" w:type="dxa"/>
            </w:tcMar>
            <w:vAlign w:val="center"/>
            <w:hideMark/>
          </w:tcPr>
          <w:p w14:paraId="2F6B41F8" w14:textId="77777777" w:rsidR="0093143B" w:rsidRPr="003C6E0A" w:rsidRDefault="0093143B" w:rsidP="00995F09">
            <w:pPr>
              <w:snapToGrid w:val="0"/>
              <w:spacing w:line="260" w:lineRule="exact"/>
              <w:ind w:left="28"/>
              <w:jc w:val="center"/>
              <w:rPr>
                <w:rFonts w:eastAsia="標楷體"/>
                <w:color w:val="000000" w:themeColor="text1"/>
              </w:rPr>
            </w:pPr>
            <w:r w:rsidRPr="003C6E0A">
              <w:rPr>
                <w:rFonts w:eastAsia="標楷體"/>
                <w:color w:val="000000" w:themeColor="text1"/>
              </w:rPr>
              <w:t>用水</w:t>
            </w:r>
          </w:p>
          <w:p w14:paraId="40CE8B5B" w14:textId="77777777" w:rsidR="0093143B" w:rsidRPr="003C6E0A" w:rsidRDefault="0093143B" w:rsidP="00995F09">
            <w:pPr>
              <w:snapToGrid w:val="0"/>
              <w:spacing w:line="260" w:lineRule="exact"/>
              <w:ind w:left="28"/>
              <w:jc w:val="center"/>
              <w:rPr>
                <w:rFonts w:eastAsia="標楷體"/>
                <w:color w:val="000000" w:themeColor="text1"/>
              </w:rPr>
            </w:pPr>
            <w:r w:rsidRPr="003C6E0A">
              <w:rPr>
                <w:rFonts w:eastAsia="標楷體"/>
                <w:color w:val="000000" w:themeColor="text1"/>
              </w:rPr>
              <w:t>供應業</w:t>
            </w:r>
          </w:p>
        </w:tc>
      </w:tr>
      <w:tr w:rsidR="0093143B" w:rsidRPr="003C6E0A" w14:paraId="035C1CF6" w14:textId="77777777" w:rsidTr="00995F09">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72FB3B03" w14:textId="77777777" w:rsidR="0093143B" w:rsidRPr="003C6E0A" w:rsidRDefault="0093143B" w:rsidP="00995F09">
            <w:pPr>
              <w:snapToGrid w:val="0"/>
              <w:spacing w:line="380" w:lineRule="exact"/>
              <w:ind w:right="284" w:firstLineChars="50" w:firstLine="120"/>
              <w:rPr>
                <w:rFonts w:eastAsia="標楷體"/>
                <w:color w:val="000000" w:themeColor="text1"/>
                <w:spacing w:val="-6"/>
              </w:rPr>
            </w:pPr>
            <w:r w:rsidRPr="003C6E0A">
              <w:rPr>
                <w:rFonts w:eastAsia="標楷體"/>
                <w:b/>
                <w:bCs/>
                <w:color w:val="000000" w:themeColor="text1"/>
              </w:rPr>
              <w:t>106</w:t>
            </w:r>
            <w:r w:rsidRPr="003C6E0A">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2B13DDDF" w14:textId="77777777" w:rsidR="0093143B" w:rsidRPr="003C6E0A" w:rsidRDefault="0093143B" w:rsidP="00995F09">
            <w:pPr>
              <w:ind w:rightChars="75" w:right="180"/>
              <w:jc w:val="right"/>
              <w:rPr>
                <w:rFonts w:eastAsia="標楷體"/>
                <w:b/>
                <w:bCs/>
                <w:color w:val="000000" w:themeColor="text1"/>
                <w:szCs w:val="22"/>
              </w:rPr>
            </w:pPr>
            <w:r w:rsidRPr="003C6E0A">
              <w:rPr>
                <w:rFonts w:eastAsia="標楷體"/>
                <w:b/>
                <w:bCs/>
                <w:color w:val="000000" w:themeColor="text1"/>
                <w:szCs w:val="22"/>
              </w:rPr>
              <w:t>5.00</w:t>
            </w:r>
          </w:p>
        </w:tc>
        <w:tc>
          <w:tcPr>
            <w:tcW w:w="1194" w:type="dxa"/>
            <w:tcMar>
              <w:top w:w="17" w:type="dxa"/>
              <w:left w:w="17" w:type="dxa"/>
              <w:bottom w:w="0" w:type="dxa"/>
              <w:right w:w="17" w:type="dxa"/>
            </w:tcMar>
            <w:vAlign w:val="center"/>
          </w:tcPr>
          <w:p w14:paraId="3433908D" w14:textId="77777777" w:rsidR="0093143B" w:rsidRPr="003C6E0A" w:rsidRDefault="0093143B" w:rsidP="00995F09">
            <w:pPr>
              <w:ind w:rightChars="165" w:right="396"/>
              <w:jc w:val="right"/>
              <w:rPr>
                <w:rFonts w:eastAsia="標楷體"/>
                <w:b/>
                <w:bCs/>
                <w:color w:val="000000" w:themeColor="text1"/>
              </w:rPr>
            </w:pPr>
            <w:r w:rsidRPr="003C6E0A">
              <w:rPr>
                <w:rFonts w:eastAsia="標楷體"/>
                <w:b/>
                <w:bCs/>
                <w:color w:val="000000" w:themeColor="text1"/>
              </w:rPr>
              <w:t>5.27</w:t>
            </w:r>
          </w:p>
        </w:tc>
        <w:tc>
          <w:tcPr>
            <w:tcW w:w="1195" w:type="dxa"/>
            <w:tcMar>
              <w:top w:w="17" w:type="dxa"/>
              <w:left w:w="17" w:type="dxa"/>
              <w:bottom w:w="0" w:type="dxa"/>
              <w:right w:w="17" w:type="dxa"/>
            </w:tcMar>
            <w:vAlign w:val="center"/>
          </w:tcPr>
          <w:p w14:paraId="393D3136" w14:textId="77777777" w:rsidR="0093143B" w:rsidRPr="003C6E0A" w:rsidRDefault="0093143B" w:rsidP="00995F09">
            <w:pPr>
              <w:ind w:rightChars="165" w:right="396"/>
              <w:jc w:val="right"/>
              <w:rPr>
                <w:rFonts w:eastAsia="標楷體"/>
                <w:b/>
                <w:bCs/>
                <w:color w:val="000000" w:themeColor="text1"/>
              </w:rPr>
            </w:pPr>
            <w:r w:rsidRPr="003C6E0A">
              <w:rPr>
                <w:rFonts w:eastAsia="標楷體"/>
                <w:b/>
                <w:bCs/>
                <w:color w:val="000000" w:themeColor="text1"/>
              </w:rPr>
              <w:t>-2.00</w:t>
            </w:r>
          </w:p>
        </w:tc>
        <w:tc>
          <w:tcPr>
            <w:tcW w:w="1195" w:type="dxa"/>
            <w:tcMar>
              <w:top w:w="17" w:type="dxa"/>
              <w:left w:w="17" w:type="dxa"/>
              <w:bottom w:w="0" w:type="dxa"/>
              <w:right w:w="17" w:type="dxa"/>
            </w:tcMar>
            <w:vAlign w:val="center"/>
          </w:tcPr>
          <w:p w14:paraId="7B95C319" w14:textId="77777777" w:rsidR="0093143B" w:rsidRPr="003C6E0A" w:rsidRDefault="0093143B" w:rsidP="00995F09">
            <w:pPr>
              <w:ind w:rightChars="162" w:right="389"/>
              <w:jc w:val="right"/>
              <w:rPr>
                <w:rFonts w:eastAsia="標楷體"/>
                <w:b/>
                <w:bCs/>
                <w:color w:val="000000" w:themeColor="text1"/>
              </w:rPr>
            </w:pPr>
            <w:r w:rsidRPr="003C6E0A">
              <w:rPr>
                <w:rFonts w:eastAsia="標楷體"/>
                <w:b/>
                <w:bCs/>
                <w:color w:val="000000" w:themeColor="text1"/>
              </w:rPr>
              <w:t>2.22</w:t>
            </w:r>
          </w:p>
        </w:tc>
        <w:tc>
          <w:tcPr>
            <w:tcW w:w="1195" w:type="dxa"/>
            <w:tcMar>
              <w:top w:w="17" w:type="dxa"/>
              <w:left w:w="17" w:type="dxa"/>
              <w:bottom w:w="0" w:type="dxa"/>
              <w:right w:w="17" w:type="dxa"/>
            </w:tcMar>
            <w:vAlign w:val="center"/>
          </w:tcPr>
          <w:p w14:paraId="3B6A9828" w14:textId="77777777" w:rsidR="0093143B" w:rsidRPr="003C6E0A" w:rsidRDefault="0093143B" w:rsidP="00995F09">
            <w:pPr>
              <w:ind w:rightChars="152" w:right="365"/>
              <w:jc w:val="right"/>
              <w:rPr>
                <w:rFonts w:eastAsia="標楷體"/>
                <w:b/>
                <w:bCs/>
                <w:color w:val="000000" w:themeColor="text1"/>
              </w:rPr>
            </w:pPr>
            <w:r w:rsidRPr="003C6E0A">
              <w:rPr>
                <w:rFonts w:eastAsia="標楷體"/>
                <w:b/>
                <w:bCs/>
                <w:color w:val="000000" w:themeColor="text1"/>
              </w:rPr>
              <w:t>1.30</w:t>
            </w:r>
          </w:p>
        </w:tc>
      </w:tr>
      <w:tr w:rsidR="0093143B" w:rsidRPr="003C6E0A" w14:paraId="38F528A6" w14:textId="77777777" w:rsidTr="00995F09">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7FCFC874" w14:textId="77777777" w:rsidR="0093143B" w:rsidRPr="003C6E0A" w:rsidRDefault="0093143B" w:rsidP="00995F09">
            <w:pPr>
              <w:snapToGrid w:val="0"/>
              <w:spacing w:line="380" w:lineRule="exact"/>
              <w:ind w:right="284" w:firstLineChars="50" w:firstLine="120"/>
              <w:rPr>
                <w:rFonts w:eastAsia="標楷體"/>
                <w:color w:val="000000" w:themeColor="text1"/>
                <w:spacing w:val="-6"/>
              </w:rPr>
            </w:pPr>
            <w:r w:rsidRPr="003C6E0A">
              <w:rPr>
                <w:rFonts w:eastAsia="標楷體"/>
                <w:b/>
                <w:bCs/>
                <w:color w:val="000000" w:themeColor="text1"/>
              </w:rPr>
              <w:t>107</w:t>
            </w:r>
            <w:r w:rsidRPr="003C6E0A">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614A0818" w14:textId="77777777" w:rsidR="0093143B" w:rsidRPr="003C6E0A" w:rsidRDefault="0093143B" w:rsidP="00995F09">
            <w:pPr>
              <w:ind w:rightChars="75" w:right="180"/>
              <w:jc w:val="right"/>
              <w:rPr>
                <w:rFonts w:eastAsia="標楷體"/>
                <w:b/>
                <w:bCs/>
                <w:color w:val="000000" w:themeColor="text1"/>
                <w:szCs w:val="22"/>
              </w:rPr>
            </w:pPr>
            <w:r w:rsidRPr="003C6E0A">
              <w:rPr>
                <w:rFonts w:eastAsia="標楷體"/>
                <w:b/>
                <w:bCs/>
                <w:color w:val="000000" w:themeColor="text1"/>
                <w:szCs w:val="22"/>
              </w:rPr>
              <w:t>3.65</w:t>
            </w:r>
          </w:p>
        </w:tc>
        <w:tc>
          <w:tcPr>
            <w:tcW w:w="1194" w:type="dxa"/>
            <w:tcMar>
              <w:top w:w="17" w:type="dxa"/>
              <w:left w:w="17" w:type="dxa"/>
              <w:bottom w:w="0" w:type="dxa"/>
              <w:right w:w="17" w:type="dxa"/>
            </w:tcMar>
            <w:vAlign w:val="center"/>
          </w:tcPr>
          <w:p w14:paraId="70256798" w14:textId="77777777" w:rsidR="0093143B" w:rsidRPr="003C6E0A" w:rsidRDefault="0093143B" w:rsidP="00995F09">
            <w:pPr>
              <w:ind w:rightChars="165" w:right="396"/>
              <w:jc w:val="right"/>
              <w:rPr>
                <w:rFonts w:eastAsia="標楷體"/>
                <w:b/>
                <w:bCs/>
                <w:color w:val="000000" w:themeColor="text1"/>
              </w:rPr>
            </w:pPr>
            <w:r w:rsidRPr="003C6E0A">
              <w:rPr>
                <w:rFonts w:eastAsia="標楷體"/>
                <w:b/>
                <w:bCs/>
                <w:color w:val="000000" w:themeColor="text1"/>
              </w:rPr>
              <w:t>3.93</w:t>
            </w:r>
          </w:p>
        </w:tc>
        <w:tc>
          <w:tcPr>
            <w:tcW w:w="1195" w:type="dxa"/>
            <w:tcMar>
              <w:top w:w="17" w:type="dxa"/>
              <w:left w:w="17" w:type="dxa"/>
              <w:bottom w:w="0" w:type="dxa"/>
              <w:right w:w="17" w:type="dxa"/>
            </w:tcMar>
            <w:vAlign w:val="center"/>
          </w:tcPr>
          <w:p w14:paraId="66041B1E" w14:textId="77777777" w:rsidR="0093143B" w:rsidRPr="003C6E0A" w:rsidRDefault="0093143B" w:rsidP="00995F09">
            <w:pPr>
              <w:ind w:rightChars="165" w:right="396"/>
              <w:jc w:val="right"/>
              <w:rPr>
                <w:rFonts w:eastAsia="標楷體"/>
                <w:b/>
                <w:color w:val="000000" w:themeColor="text1"/>
              </w:rPr>
            </w:pPr>
            <w:r w:rsidRPr="003C6E0A">
              <w:rPr>
                <w:rFonts w:eastAsia="標楷體"/>
                <w:b/>
                <w:color w:val="000000" w:themeColor="text1"/>
              </w:rPr>
              <w:t>-3.65</w:t>
            </w:r>
          </w:p>
        </w:tc>
        <w:tc>
          <w:tcPr>
            <w:tcW w:w="1195" w:type="dxa"/>
            <w:tcMar>
              <w:top w:w="17" w:type="dxa"/>
              <w:left w:w="17" w:type="dxa"/>
              <w:bottom w:w="0" w:type="dxa"/>
              <w:right w:w="17" w:type="dxa"/>
            </w:tcMar>
            <w:vAlign w:val="center"/>
          </w:tcPr>
          <w:p w14:paraId="46913320" w14:textId="77777777" w:rsidR="0093143B" w:rsidRPr="003C6E0A" w:rsidRDefault="0093143B" w:rsidP="00995F09">
            <w:pPr>
              <w:ind w:rightChars="162" w:right="389"/>
              <w:jc w:val="right"/>
              <w:rPr>
                <w:rFonts w:eastAsia="標楷體"/>
                <w:b/>
                <w:color w:val="000000" w:themeColor="text1"/>
              </w:rPr>
            </w:pPr>
            <w:r w:rsidRPr="003C6E0A">
              <w:rPr>
                <w:rFonts w:eastAsia="標楷體"/>
                <w:b/>
                <w:color w:val="000000" w:themeColor="text1"/>
              </w:rPr>
              <w:t>0.39</w:t>
            </w:r>
          </w:p>
        </w:tc>
        <w:tc>
          <w:tcPr>
            <w:tcW w:w="1195" w:type="dxa"/>
            <w:tcMar>
              <w:top w:w="17" w:type="dxa"/>
              <w:left w:w="17" w:type="dxa"/>
              <w:bottom w:w="0" w:type="dxa"/>
              <w:right w:w="17" w:type="dxa"/>
            </w:tcMar>
            <w:vAlign w:val="center"/>
          </w:tcPr>
          <w:p w14:paraId="4B633BAD" w14:textId="77777777" w:rsidR="0093143B" w:rsidRPr="003C6E0A" w:rsidRDefault="0093143B" w:rsidP="00995F09">
            <w:pPr>
              <w:ind w:rightChars="152" w:right="365"/>
              <w:jc w:val="right"/>
              <w:rPr>
                <w:rFonts w:eastAsia="標楷體"/>
                <w:b/>
                <w:color w:val="000000" w:themeColor="text1"/>
              </w:rPr>
            </w:pPr>
            <w:r w:rsidRPr="003C6E0A">
              <w:rPr>
                <w:rFonts w:eastAsia="標楷體"/>
                <w:b/>
                <w:color w:val="000000" w:themeColor="text1"/>
              </w:rPr>
              <w:t>0.09</w:t>
            </w:r>
          </w:p>
        </w:tc>
      </w:tr>
      <w:tr w:rsidR="0093143B" w:rsidRPr="003C6E0A" w14:paraId="34F75C39" w14:textId="77777777" w:rsidTr="00995F09">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3025491D" w14:textId="77777777" w:rsidR="0093143B" w:rsidRPr="003C6E0A" w:rsidRDefault="0093143B" w:rsidP="00995F09">
            <w:pPr>
              <w:snapToGrid w:val="0"/>
              <w:spacing w:line="380" w:lineRule="exact"/>
              <w:ind w:right="284" w:firstLineChars="50" w:firstLine="120"/>
              <w:rPr>
                <w:rFonts w:eastAsia="標楷體"/>
                <w:color w:val="000000" w:themeColor="text1"/>
                <w:spacing w:val="-6"/>
              </w:rPr>
            </w:pPr>
            <w:r w:rsidRPr="003C6E0A">
              <w:rPr>
                <w:rFonts w:eastAsia="標楷體"/>
                <w:b/>
                <w:bCs/>
                <w:color w:val="000000" w:themeColor="text1"/>
              </w:rPr>
              <w:t>108</w:t>
            </w:r>
            <w:r w:rsidRPr="003C6E0A">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2172AB17" w14:textId="77777777" w:rsidR="0093143B" w:rsidRPr="003C6E0A" w:rsidRDefault="0093143B" w:rsidP="00995F09">
            <w:pPr>
              <w:ind w:rightChars="75" w:right="180"/>
              <w:jc w:val="right"/>
              <w:rPr>
                <w:rFonts w:eastAsia="標楷體"/>
                <w:b/>
                <w:bCs/>
                <w:color w:val="000000" w:themeColor="text1"/>
                <w:szCs w:val="22"/>
              </w:rPr>
            </w:pPr>
            <w:r w:rsidRPr="003C6E0A">
              <w:rPr>
                <w:rFonts w:eastAsia="標楷體"/>
                <w:b/>
                <w:bCs/>
                <w:color w:val="000000" w:themeColor="text1"/>
                <w:szCs w:val="22"/>
              </w:rPr>
              <w:t>-0.35</w:t>
            </w:r>
          </w:p>
        </w:tc>
        <w:tc>
          <w:tcPr>
            <w:tcW w:w="1194" w:type="dxa"/>
            <w:tcBorders>
              <w:top w:val="nil"/>
              <w:left w:val="nil"/>
              <w:bottom w:val="nil"/>
              <w:right w:val="nil"/>
            </w:tcBorders>
            <w:tcMar>
              <w:top w:w="17" w:type="dxa"/>
              <w:left w:w="17" w:type="dxa"/>
              <w:bottom w:w="0" w:type="dxa"/>
              <w:right w:w="17" w:type="dxa"/>
            </w:tcMar>
            <w:vAlign w:val="center"/>
          </w:tcPr>
          <w:p w14:paraId="471A44C2" w14:textId="77777777" w:rsidR="0093143B" w:rsidRPr="003C6E0A" w:rsidRDefault="0093143B" w:rsidP="00995F09">
            <w:pPr>
              <w:ind w:rightChars="165" w:right="396"/>
              <w:jc w:val="right"/>
              <w:rPr>
                <w:rFonts w:eastAsia="標楷體"/>
                <w:b/>
                <w:bCs/>
                <w:color w:val="000000" w:themeColor="text1"/>
              </w:rPr>
            </w:pPr>
            <w:r w:rsidRPr="003C6E0A">
              <w:rPr>
                <w:rFonts w:eastAsia="標楷體"/>
                <w:b/>
                <w:bCs/>
                <w:color w:val="000000" w:themeColor="text1"/>
              </w:rPr>
              <w:t>-0.45</w:t>
            </w:r>
          </w:p>
        </w:tc>
        <w:tc>
          <w:tcPr>
            <w:tcW w:w="1195" w:type="dxa"/>
            <w:tcBorders>
              <w:top w:val="nil"/>
              <w:left w:val="nil"/>
              <w:bottom w:val="nil"/>
              <w:right w:val="nil"/>
            </w:tcBorders>
            <w:tcMar>
              <w:top w:w="17" w:type="dxa"/>
              <w:left w:w="17" w:type="dxa"/>
              <w:bottom w:w="0" w:type="dxa"/>
              <w:right w:w="17" w:type="dxa"/>
            </w:tcMar>
            <w:vAlign w:val="center"/>
          </w:tcPr>
          <w:p w14:paraId="55CC912E" w14:textId="77777777" w:rsidR="0093143B" w:rsidRPr="003C6E0A" w:rsidRDefault="0093143B" w:rsidP="00995F09">
            <w:pPr>
              <w:ind w:rightChars="165" w:right="396"/>
              <w:jc w:val="right"/>
              <w:rPr>
                <w:rFonts w:eastAsia="標楷體"/>
                <w:b/>
                <w:bCs/>
                <w:color w:val="000000" w:themeColor="text1"/>
              </w:rPr>
            </w:pPr>
            <w:r w:rsidRPr="003C6E0A">
              <w:rPr>
                <w:rFonts w:eastAsia="標楷體"/>
                <w:b/>
                <w:bCs/>
                <w:color w:val="000000" w:themeColor="text1"/>
              </w:rPr>
              <w:t>-3.66</w:t>
            </w:r>
          </w:p>
        </w:tc>
        <w:tc>
          <w:tcPr>
            <w:tcW w:w="1195" w:type="dxa"/>
            <w:tcBorders>
              <w:top w:val="nil"/>
              <w:left w:val="nil"/>
              <w:bottom w:val="nil"/>
              <w:right w:val="nil"/>
            </w:tcBorders>
            <w:tcMar>
              <w:top w:w="17" w:type="dxa"/>
              <w:left w:w="17" w:type="dxa"/>
              <w:bottom w:w="0" w:type="dxa"/>
              <w:right w:w="17" w:type="dxa"/>
            </w:tcMar>
            <w:vAlign w:val="center"/>
          </w:tcPr>
          <w:p w14:paraId="23EA6F39" w14:textId="77777777" w:rsidR="0093143B" w:rsidRPr="003C6E0A" w:rsidRDefault="0093143B" w:rsidP="00995F09">
            <w:pPr>
              <w:ind w:rightChars="165" w:right="396"/>
              <w:jc w:val="right"/>
              <w:rPr>
                <w:rFonts w:eastAsia="標楷體"/>
                <w:b/>
                <w:bCs/>
                <w:color w:val="000000" w:themeColor="text1"/>
              </w:rPr>
            </w:pPr>
            <w:r w:rsidRPr="003C6E0A">
              <w:rPr>
                <w:rFonts w:eastAsia="標楷體"/>
                <w:b/>
                <w:bCs/>
                <w:color w:val="000000" w:themeColor="text1"/>
              </w:rPr>
              <w:t>1.14</w:t>
            </w:r>
          </w:p>
        </w:tc>
        <w:tc>
          <w:tcPr>
            <w:tcW w:w="1195" w:type="dxa"/>
            <w:tcBorders>
              <w:top w:val="nil"/>
              <w:left w:val="nil"/>
              <w:bottom w:val="nil"/>
              <w:right w:val="nil"/>
            </w:tcBorders>
            <w:tcMar>
              <w:top w:w="17" w:type="dxa"/>
              <w:left w:w="17" w:type="dxa"/>
              <w:bottom w:w="0" w:type="dxa"/>
              <w:right w:w="17" w:type="dxa"/>
            </w:tcMar>
            <w:vAlign w:val="center"/>
          </w:tcPr>
          <w:p w14:paraId="73B9AB8E" w14:textId="77777777" w:rsidR="0093143B" w:rsidRPr="003C6E0A" w:rsidRDefault="0093143B" w:rsidP="00995F09">
            <w:pPr>
              <w:ind w:rightChars="165" w:right="396"/>
              <w:jc w:val="right"/>
              <w:rPr>
                <w:rFonts w:eastAsia="標楷體"/>
                <w:b/>
                <w:bCs/>
                <w:color w:val="000000" w:themeColor="text1"/>
              </w:rPr>
            </w:pPr>
            <w:r w:rsidRPr="003C6E0A">
              <w:rPr>
                <w:rFonts w:eastAsia="標楷體"/>
                <w:b/>
                <w:bCs/>
                <w:color w:val="000000" w:themeColor="text1"/>
              </w:rPr>
              <w:t>0.36</w:t>
            </w:r>
          </w:p>
        </w:tc>
      </w:tr>
      <w:tr w:rsidR="0093143B" w:rsidRPr="003C6E0A" w14:paraId="759E0405" w14:textId="77777777" w:rsidTr="00995F09">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1099D74B" w14:textId="77777777" w:rsidR="0093143B" w:rsidRPr="003C6E0A" w:rsidRDefault="0093143B" w:rsidP="00995F09">
            <w:pPr>
              <w:snapToGrid w:val="0"/>
              <w:spacing w:line="380" w:lineRule="exact"/>
              <w:ind w:right="284" w:firstLineChars="50" w:firstLine="120"/>
              <w:rPr>
                <w:rFonts w:eastAsia="標楷體"/>
                <w:b/>
                <w:bCs/>
                <w:color w:val="000000" w:themeColor="text1"/>
              </w:rPr>
            </w:pPr>
            <w:r w:rsidRPr="003C6E0A">
              <w:rPr>
                <w:rFonts w:eastAsia="標楷體"/>
                <w:b/>
                <w:bCs/>
                <w:color w:val="000000" w:themeColor="text1"/>
              </w:rPr>
              <w:t>109</w:t>
            </w:r>
            <w:r w:rsidRPr="003C6E0A">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78E510E4" w14:textId="77777777" w:rsidR="0093143B" w:rsidRPr="003C6E0A" w:rsidRDefault="0093143B" w:rsidP="00995F09">
            <w:pPr>
              <w:ind w:rightChars="75" w:right="180"/>
              <w:jc w:val="right"/>
              <w:rPr>
                <w:rFonts w:eastAsia="標楷體"/>
                <w:b/>
                <w:bCs/>
                <w:color w:val="000000" w:themeColor="text1"/>
                <w:szCs w:val="22"/>
              </w:rPr>
            </w:pPr>
            <w:r w:rsidRPr="003C6E0A">
              <w:rPr>
                <w:rFonts w:eastAsia="標楷體"/>
                <w:b/>
                <w:bCs/>
                <w:color w:val="000000" w:themeColor="text1"/>
                <w:szCs w:val="22"/>
              </w:rPr>
              <w:t>7.08</w:t>
            </w:r>
          </w:p>
        </w:tc>
        <w:tc>
          <w:tcPr>
            <w:tcW w:w="1194" w:type="dxa"/>
            <w:tcBorders>
              <w:top w:val="nil"/>
              <w:left w:val="nil"/>
              <w:bottom w:val="nil"/>
              <w:right w:val="nil"/>
            </w:tcBorders>
            <w:tcMar>
              <w:top w:w="17" w:type="dxa"/>
              <w:left w:w="17" w:type="dxa"/>
              <w:bottom w:w="0" w:type="dxa"/>
              <w:right w:w="17" w:type="dxa"/>
            </w:tcMar>
            <w:vAlign w:val="center"/>
          </w:tcPr>
          <w:p w14:paraId="06C5E0F6" w14:textId="77777777" w:rsidR="0093143B" w:rsidRPr="003C6E0A" w:rsidRDefault="0093143B" w:rsidP="00995F09">
            <w:pPr>
              <w:ind w:rightChars="165" w:right="396"/>
              <w:jc w:val="right"/>
              <w:rPr>
                <w:rFonts w:eastAsia="標楷體"/>
                <w:b/>
                <w:bCs/>
                <w:color w:val="000000" w:themeColor="text1"/>
              </w:rPr>
            </w:pPr>
            <w:r w:rsidRPr="003C6E0A">
              <w:rPr>
                <w:rFonts w:eastAsia="標楷體"/>
                <w:b/>
                <w:bCs/>
                <w:color w:val="000000" w:themeColor="text1"/>
              </w:rPr>
              <w:t>7.56</w:t>
            </w:r>
          </w:p>
        </w:tc>
        <w:tc>
          <w:tcPr>
            <w:tcW w:w="1195" w:type="dxa"/>
            <w:tcBorders>
              <w:top w:val="nil"/>
              <w:left w:val="nil"/>
              <w:bottom w:val="nil"/>
              <w:right w:val="nil"/>
            </w:tcBorders>
            <w:tcMar>
              <w:top w:w="17" w:type="dxa"/>
              <w:left w:w="17" w:type="dxa"/>
              <w:bottom w:w="0" w:type="dxa"/>
              <w:right w:w="17" w:type="dxa"/>
            </w:tcMar>
            <w:vAlign w:val="center"/>
          </w:tcPr>
          <w:p w14:paraId="7053E0A8" w14:textId="77777777" w:rsidR="0093143B" w:rsidRPr="003C6E0A" w:rsidRDefault="0093143B" w:rsidP="00995F09">
            <w:pPr>
              <w:ind w:rightChars="165" w:right="396"/>
              <w:jc w:val="right"/>
              <w:rPr>
                <w:rFonts w:eastAsia="標楷體"/>
                <w:b/>
                <w:bCs/>
                <w:color w:val="000000" w:themeColor="text1"/>
              </w:rPr>
            </w:pPr>
            <w:r w:rsidRPr="003C6E0A">
              <w:rPr>
                <w:rFonts w:eastAsia="標楷體"/>
                <w:b/>
                <w:bCs/>
                <w:color w:val="000000" w:themeColor="text1"/>
              </w:rPr>
              <w:t>17.23</w:t>
            </w:r>
          </w:p>
        </w:tc>
        <w:tc>
          <w:tcPr>
            <w:tcW w:w="1195" w:type="dxa"/>
            <w:tcBorders>
              <w:top w:val="nil"/>
              <w:left w:val="nil"/>
              <w:bottom w:val="nil"/>
              <w:right w:val="nil"/>
            </w:tcBorders>
            <w:tcMar>
              <w:top w:w="17" w:type="dxa"/>
              <w:left w:w="17" w:type="dxa"/>
              <w:bottom w:w="0" w:type="dxa"/>
              <w:right w:w="17" w:type="dxa"/>
            </w:tcMar>
            <w:vAlign w:val="center"/>
          </w:tcPr>
          <w:p w14:paraId="5CDE7C13" w14:textId="77777777" w:rsidR="0093143B" w:rsidRPr="003C6E0A" w:rsidRDefault="0093143B" w:rsidP="00995F09">
            <w:pPr>
              <w:ind w:rightChars="165" w:right="396"/>
              <w:jc w:val="right"/>
              <w:rPr>
                <w:rFonts w:eastAsia="標楷體"/>
                <w:b/>
                <w:bCs/>
                <w:color w:val="000000" w:themeColor="text1"/>
              </w:rPr>
            </w:pPr>
            <w:r w:rsidRPr="003C6E0A">
              <w:rPr>
                <w:rFonts w:eastAsia="標楷體"/>
                <w:b/>
                <w:bCs/>
                <w:color w:val="000000" w:themeColor="text1"/>
              </w:rPr>
              <w:t>1.18</w:t>
            </w:r>
          </w:p>
        </w:tc>
        <w:tc>
          <w:tcPr>
            <w:tcW w:w="1195" w:type="dxa"/>
            <w:tcBorders>
              <w:top w:val="nil"/>
              <w:left w:val="nil"/>
              <w:bottom w:val="nil"/>
              <w:right w:val="nil"/>
            </w:tcBorders>
            <w:tcMar>
              <w:top w:w="17" w:type="dxa"/>
              <w:left w:w="17" w:type="dxa"/>
              <w:bottom w:w="0" w:type="dxa"/>
              <w:right w:w="17" w:type="dxa"/>
            </w:tcMar>
            <w:vAlign w:val="center"/>
          </w:tcPr>
          <w:p w14:paraId="5E4AC615" w14:textId="77777777" w:rsidR="0093143B" w:rsidRPr="003C6E0A" w:rsidRDefault="0093143B" w:rsidP="00995F09">
            <w:pPr>
              <w:ind w:rightChars="165" w:right="396"/>
              <w:jc w:val="right"/>
              <w:rPr>
                <w:rFonts w:eastAsia="標楷體"/>
                <w:b/>
                <w:bCs/>
                <w:color w:val="000000" w:themeColor="text1"/>
              </w:rPr>
            </w:pPr>
            <w:r w:rsidRPr="003C6E0A">
              <w:rPr>
                <w:rFonts w:eastAsia="標楷體"/>
                <w:b/>
                <w:bCs/>
                <w:color w:val="000000" w:themeColor="text1"/>
              </w:rPr>
              <w:t>1.30</w:t>
            </w:r>
          </w:p>
        </w:tc>
      </w:tr>
      <w:tr w:rsidR="0093143B" w:rsidRPr="003C6E0A" w14:paraId="3A014503" w14:textId="77777777" w:rsidTr="00995F09">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4A0D1F57" w14:textId="77777777" w:rsidR="0093143B" w:rsidRPr="003C6E0A" w:rsidRDefault="0093143B" w:rsidP="00995F09">
            <w:pPr>
              <w:snapToGrid w:val="0"/>
              <w:spacing w:line="380" w:lineRule="exact"/>
              <w:ind w:right="284" w:firstLineChars="50" w:firstLine="120"/>
              <w:rPr>
                <w:rFonts w:eastAsia="標楷體"/>
                <w:b/>
                <w:bCs/>
                <w:color w:val="000000" w:themeColor="text1"/>
              </w:rPr>
            </w:pPr>
            <w:r w:rsidRPr="003C6E0A">
              <w:rPr>
                <w:rFonts w:eastAsia="標楷體"/>
                <w:b/>
                <w:bCs/>
                <w:color w:val="000000" w:themeColor="text1"/>
              </w:rPr>
              <w:t>110</w:t>
            </w:r>
            <w:r w:rsidRPr="003C6E0A">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74781941" w14:textId="77777777" w:rsidR="0093143B" w:rsidRPr="003C6E0A" w:rsidRDefault="0093143B" w:rsidP="00995F09">
            <w:pPr>
              <w:ind w:rightChars="75" w:right="180"/>
              <w:jc w:val="right"/>
              <w:rPr>
                <w:rFonts w:eastAsia="標楷體"/>
                <w:b/>
                <w:bCs/>
                <w:color w:val="000000" w:themeColor="text1"/>
                <w:szCs w:val="22"/>
              </w:rPr>
            </w:pPr>
            <w:r w:rsidRPr="003C6E0A">
              <w:rPr>
                <w:rFonts w:eastAsia="標楷體" w:hint="eastAsia"/>
                <w:b/>
                <w:bCs/>
                <w:color w:val="000000" w:themeColor="text1"/>
                <w:szCs w:val="22"/>
              </w:rPr>
              <w:t>13.42</w:t>
            </w:r>
          </w:p>
        </w:tc>
        <w:tc>
          <w:tcPr>
            <w:tcW w:w="1194" w:type="dxa"/>
            <w:tcBorders>
              <w:top w:val="nil"/>
              <w:left w:val="nil"/>
              <w:bottom w:val="nil"/>
              <w:right w:val="nil"/>
            </w:tcBorders>
            <w:tcMar>
              <w:top w:w="17" w:type="dxa"/>
              <w:left w:w="17" w:type="dxa"/>
              <w:bottom w:w="0" w:type="dxa"/>
              <w:right w:w="17" w:type="dxa"/>
            </w:tcMar>
            <w:vAlign w:val="center"/>
          </w:tcPr>
          <w:p w14:paraId="3E6DCBD9" w14:textId="77777777" w:rsidR="0093143B" w:rsidRPr="003C6E0A" w:rsidRDefault="0093143B" w:rsidP="00995F09">
            <w:pPr>
              <w:ind w:rightChars="165" w:right="396"/>
              <w:jc w:val="right"/>
              <w:rPr>
                <w:rFonts w:eastAsia="標楷體"/>
                <w:b/>
                <w:bCs/>
                <w:color w:val="000000" w:themeColor="text1"/>
                <w:szCs w:val="22"/>
              </w:rPr>
            </w:pPr>
            <w:r w:rsidRPr="003C6E0A">
              <w:rPr>
                <w:rFonts w:eastAsia="標楷體" w:hint="eastAsia"/>
                <w:b/>
                <w:bCs/>
                <w:color w:val="000000" w:themeColor="text1"/>
                <w:szCs w:val="22"/>
              </w:rPr>
              <w:t>14.26</w:t>
            </w:r>
          </w:p>
        </w:tc>
        <w:tc>
          <w:tcPr>
            <w:tcW w:w="1195" w:type="dxa"/>
            <w:tcBorders>
              <w:top w:val="nil"/>
              <w:left w:val="nil"/>
              <w:bottom w:val="nil"/>
              <w:right w:val="nil"/>
            </w:tcBorders>
            <w:tcMar>
              <w:top w:w="17" w:type="dxa"/>
              <w:left w:w="17" w:type="dxa"/>
              <w:bottom w:w="0" w:type="dxa"/>
              <w:right w:w="17" w:type="dxa"/>
            </w:tcMar>
            <w:vAlign w:val="center"/>
          </w:tcPr>
          <w:p w14:paraId="153219A1" w14:textId="77777777" w:rsidR="0093143B" w:rsidRPr="003C6E0A" w:rsidRDefault="0093143B" w:rsidP="00995F09">
            <w:pPr>
              <w:ind w:rightChars="165" w:right="396"/>
              <w:jc w:val="right"/>
              <w:rPr>
                <w:rFonts w:eastAsia="標楷體"/>
                <w:b/>
                <w:bCs/>
                <w:color w:val="000000" w:themeColor="text1"/>
                <w:szCs w:val="22"/>
              </w:rPr>
            </w:pPr>
            <w:r w:rsidRPr="003C6E0A">
              <w:rPr>
                <w:rFonts w:eastAsia="標楷體" w:hint="eastAsia"/>
                <w:b/>
                <w:bCs/>
                <w:color w:val="000000" w:themeColor="text1"/>
                <w:szCs w:val="22"/>
              </w:rPr>
              <w:t>3.88</w:t>
            </w:r>
          </w:p>
        </w:tc>
        <w:tc>
          <w:tcPr>
            <w:tcW w:w="1195" w:type="dxa"/>
            <w:tcBorders>
              <w:top w:val="nil"/>
              <w:left w:val="nil"/>
              <w:bottom w:val="nil"/>
              <w:right w:val="nil"/>
            </w:tcBorders>
            <w:tcMar>
              <w:top w:w="17" w:type="dxa"/>
              <w:left w:w="17" w:type="dxa"/>
              <w:bottom w:w="0" w:type="dxa"/>
              <w:right w:w="17" w:type="dxa"/>
            </w:tcMar>
            <w:vAlign w:val="center"/>
          </w:tcPr>
          <w:p w14:paraId="3E0DE824" w14:textId="77777777" w:rsidR="0093143B" w:rsidRPr="003C6E0A" w:rsidRDefault="0093143B" w:rsidP="00995F09">
            <w:pPr>
              <w:ind w:rightChars="165" w:right="396"/>
              <w:jc w:val="right"/>
              <w:rPr>
                <w:rFonts w:eastAsia="標楷體"/>
                <w:b/>
                <w:bCs/>
                <w:color w:val="000000" w:themeColor="text1"/>
                <w:szCs w:val="22"/>
              </w:rPr>
            </w:pPr>
            <w:r w:rsidRPr="003C6E0A">
              <w:rPr>
                <w:rFonts w:eastAsia="標楷體" w:hint="eastAsia"/>
                <w:b/>
                <w:bCs/>
                <w:color w:val="000000" w:themeColor="text1"/>
                <w:szCs w:val="22"/>
              </w:rPr>
              <w:t>4.17</w:t>
            </w:r>
          </w:p>
        </w:tc>
        <w:tc>
          <w:tcPr>
            <w:tcW w:w="1195" w:type="dxa"/>
            <w:tcBorders>
              <w:top w:val="nil"/>
              <w:left w:val="nil"/>
              <w:bottom w:val="nil"/>
              <w:right w:val="nil"/>
            </w:tcBorders>
            <w:tcMar>
              <w:top w:w="17" w:type="dxa"/>
              <w:left w:w="17" w:type="dxa"/>
              <w:bottom w:w="0" w:type="dxa"/>
              <w:right w:w="17" w:type="dxa"/>
            </w:tcMar>
            <w:vAlign w:val="center"/>
          </w:tcPr>
          <w:p w14:paraId="368F7ED3" w14:textId="77777777" w:rsidR="0093143B" w:rsidRPr="003C6E0A" w:rsidRDefault="0093143B" w:rsidP="00995F09">
            <w:pPr>
              <w:ind w:rightChars="165" w:right="396"/>
              <w:jc w:val="right"/>
              <w:rPr>
                <w:rFonts w:eastAsia="標楷體"/>
                <w:b/>
                <w:bCs/>
                <w:color w:val="000000" w:themeColor="text1"/>
                <w:szCs w:val="22"/>
              </w:rPr>
            </w:pPr>
            <w:r w:rsidRPr="003C6E0A">
              <w:rPr>
                <w:rFonts w:eastAsia="標楷體" w:hint="eastAsia"/>
                <w:b/>
                <w:bCs/>
                <w:color w:val="000000" w:themeColor="text1"/>
                <w:szCs w:val="22"/>
              </w:rPr>
              <w:t>-2.52</w:t>
            </w:r>
          </w:p>
        </w:tc>
      </w:tr>
      <w:tr w:rsidR="0093143B" w:rsidRPr="003C6E0A" w14:paraId="6DA6F40D" w14:textId="77777777" w:rsidTr="00995F09">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5DC14E31" w14:textId="77777777" w:rsidR="0093143B" w:rsidRPr="003C6E0A" w:rsidRDefault="0093143B" w:rsidP="00995F09">
            <w:pPr>
              <w:snapToGrid w:val="0"/>
              <w:spacing w:line="380" w:lineRule="exact"/>
              <w:ind w:left="28" w:right="284"/>
              <w:jc w:val="right"/>
              <w:rPr>
                <w:rFonts w:eastAsia="標楷體"/>
                <w:color w:val="000000" w:themeColor="text1"/>
                <w:spacing w:val="-6"/>
              </w:rPr>
            </w:pPr>
            <w:r w:rsidRPr="003C6E0A">
              <w:rPr>
                <w:rFonts w:eastAsia="標楷體"/>
                <w:color w:val="000000" w:themeColor="text1"/>
                <w:spacing w:val="-6"/>
              </w:rPr>
              <w:t>3</w:t>
            </w:r>
            <w:r w:rsidRPr="003C6E0A">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5BE1A04A" w14:textId="77777777" w:rsidR="0093143B" w:rsidRPr="003C6E0A" w:rsidRDefault="0093143B" w:rsidP="00995F09">
            <w:pPr>
              <w:ind w:rightChars="75" w:right="180"/>
              <w:jc w:val="right"/>
              <w:rPr>
                <w:rFonts w:eastAsia="標楷體"/>
                <w:color w:val="000000" w:themeColor="text1"/>
                <w:szCs w:val="22"/>
              </w:rPr>
            </w:pPr>
            <w:r w:rsidRPr="003C6E0A">
              <w:rPr>
                <w:rFonts w:eastAsia="標楷體" w:hint="eastAsia"/>
                <w:color w:val="000000" w:themeColor="text1"/>
                <w:szCs w:val="22"/>
              </w:rPr>
              <w:t>16.72</w:t>
            </w:r>
          </w:p>
        </w:tc>
        <w:tc>
          <w:tcPr>
            <w:tcW w:w="1194" w:type="dxa"/>
            <w:tcBorders>
              <w:top w:val="nil"/>
              <w:left w:val="nil"/>
              <w:bottom w:val="nil"/>
              <w:right w:val="nil"/>
            </w:tcBorders>
            <w:tcMar>
              <w:top w:w="17" w:type="dxa"/>
              <w:left w:w="17" w:type="dxa"/>
              <w:bottom w:w="0" w:type="dxa"/>
              <w:right w:w="17" w:type="dxa"/>
            </w:tcMar>
            <w:vAlign w:val="center"/>
          </w:tcPr>
          <w:p w14:paraId="79CF25B3" w14:textId="77777777" w:rsidR="0093143B" w:rsidRPr="003C6E0A" w:rsidRDefault="0093143B" w:rsidP="00995F09">
            <w:pPr>
              <w:ind w:rightChars="165" w:right="396"/>
              <w:jc w:val="right"/>
              <w:rPr>
                <w:rFonts w:eastAsia="標楷體"/>
                <w:color w:val="000000" w:themeColor="text1"/>
              </w:rPr>
            </w:pPr>
            <w:r w:rsidRPr="003C6E0A">
              <w:rPr>
                <w:rFonts w:eastAsia="標楷體" w:hint="eastAsia"/>
                <w:color w:val="000000" w:themeColor="text1"/>
              </w:rPr>
              <w:t>17.96</w:t>
            </w:r>
          </w:p>
        </w:tc>
        <w:tc>
          <w:tcPr>
            <w:tcW w:w="1195" w:type="dxa"/>
            <w:tcBorders>
              <w:top w:val="nil"/>
              <w:left w:val="nil"/>
              <w:bottom w:val="nil"/>
              <w:right w:val="nil"/>
            </w:tcBorders>
            <w:tcMar>
              <w:top w:w="17" w:type="dxa"/>
              <w:left w:w="17" w:type="dxa"/>
              <w:bottom w:w="0" w:type="dxa"/>
              <w:right w:w="17" w:type="dxa"/>
            </w:tcMar>
            <w:vAlign w:val="center"/>
          </w:tcPr>
          <w:p w14:paraId="1AE636AC" w14:textId="77777777" w:rsidR="0093143B" w:rsidRPr="003C6E0A" w:rsidRDefault="0093143B" w:rsidP="00995F09">
            <w:pPr>
              <w:ind w:rightChars="165" w:right="396"/>
              <w:jc w:val="right"/>
              <w:rPr>
                <w:rFonts w:eastAsia="標楷體"/>
                <w:color w:val="000000" w:themeColor="text1"/>
              </w:rPr>
            </w:pPr>
            <w:r w:rsidRPr="003C6E0A">
              <w:rPr>
                <w:rFonts w:eastAsia="標楷體" w:hint="eastAsia"/>
                <w:color w:val="000000" w:themeColor="text1"/>
              </w:rPr>
              <w:t>12.17</w:t>
            </w:r>
          </w:p>
        </w:tc>
        <w:tc>
          <w:tcPr>
            <w:tcW w:w="1195" w:type="dxa"/>
            <w:tcBorders>
              <w:top w:val="nil"/>
              <w:left w:val="nil"/>
              <w:bottom w:val="nil"/>
              <w:right w:val="nil"/>
            </w:tcBorders>
            <w:tcMar>
              <w:top w:w="17" w:type="dxa"/>
              <w:left w:w="17" w:type="dxa"/>
              <w:bottom w:w="0" w:type="dxa"/>
              <w:right w:w="17" w:type="dxa"/>
            </w:tcMar>
            <w:vAlign w:val="center"/>
          </w:tcPr>
          <w:p w14:paraId="0CCC1484" w14:textId="77777777" w:rsidR="0093143B" w:rsidRPr="003C6E0A" w:rsidRDefault="0093143B" w:rsidP="00995F09">
            <w:pPr>
              <w:ind w:rightChars="165" w:right="396"/>
              <w:jc w:val="right"/>
              <w:rPr>
                <w:rFonts w:eastAsia="標楷體"/>
                <w:color w:val="000000" w:themeColor="text1"/>
              </w:rPr>
            </w:pPr>
            <w:r w:rsidRPr="003C6E0A">
              <w:rPr>
                <w:rFonts w:eastAsia="標楷體"/>
                <w:color w:val="000000" w:themeColor="text1"/>
              </w:rPr>
              <w:t>2.</w:t>
            </w:r>
            <w:r w:rsidRPr="003C6E0A">
              <w:rPr>
                <w:rFonts w:eastAsia="標楷體" w:hint="eastAsia"/>
                <w:color w:val="000000" w:themeColor="text1"/>
              </w:rPr>
              <w:t>04</w:t>
            </w:r>
          </w:p>
        </w:tc>
        <w:tc>
          <w:tcPr>
            <w:tcW w:w="1195" w:type="dxa"/>
            <w:tcBorders>
              <w:top w:val="nil"/>
              <w:left w:val="nil"/>
              <w:bottom w:val="nil"/>
              <w:right w:val="nil"/>
            </w:tcBorders>
            <w:tcMar>
              <w:top w:w="17" w:type="dxa"/>
              <w:left w:w="17" w:type="dxa"/>
              <w:bottom w:w="0" w:type="dxa"/>
              <w:right w:w="17" w:type="dxa"/>
            </w:tcMar>
            <w:vAlign w:val="center"/>
          </w:tcPr>
          <w:p w14:paraId="0C3BCFFE" w14:textId="77777777" w:rsidR="0093143B" w:rsidRPr="003C6E0A" w:rsidRDefault="0093143B" w:rsidP="00995F09">
            <w:pPr>
              <w:ind w:rightChars="165" w:right="396"/>
              <w:jc w:val="right"/>
              <w:rPr>
                <w:rFonts w:eastAsia="標楷體"/>
                <w:color w:val="000000" w:themeColor="text1"/>
              </w:rPr>
            </w:pPr>
            <w:r w:rsidRPr="003C6E0A">
              <w:rPr>
                <w:rFonts w:eastAsia="標楷體"/>
                <w:color w:val="000000" w:themeColor="text1"/>
              </w:rPr>
              <w:t>-1.0</w:t>
            </w:r>
            <w:r w:rsidRPr="003C6E0A">
              <w:rPr>
                <w:rFonts w:eastAsia="標楷體" w:hint="eastAsia"/>
                <w:color w:val="000000" w:themeColor="text1"/>
              </w:rPr>
              <w:t>7</w:t>
            </w:r>
          </w:p>
        </w:tc>
      </w:tr>
      <w:tr w:rsidR="0093143B" w:rsidRPr="003C6E0A" w14:paraId="709359EC" w14:textId="77777777" w:rsidTr="00995F09">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38ED7A14" w14:textId="77777777" w:rsidR="0093143B" w:rsidRPr="003C6E0A" w:rsidRDefault="0093143B" w:rsidP="00995F09">
            <w:pPr>
              <w:snapToGrid w:val="0"/>
              <w:spacing w:line="380" w:lineRule="exact"/>
              <w:ind w:left="28" w:right="284"/>
              <w:jc w:val="right"/>
              <w:rPr>
                <w:rFonts w:eastAsia="標楷體"/>
                <w:color w:val="000000" w:themeColor="text1"/>
                <w:spacing w:val="-6"/>
              </w:rPr>
            </w:pPr>
            <w:r w:rsidRPr="003C6E0A">
              <w:rPr>
                <w:rFonts w:eastAsia="標楷體" w:hint="eastAsia"/>
                <w:color w:val="000000" w:themeColor="text1"/>
                <w:spacing w:val="-6"/>
              </w:rPr>
              <w:t>4</w:t>
            </w:r>
            <w:r w:rsidRPr="003C6E0A">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09712590" w14:textId="77777777" w:rsidR="0093143B" w:rsidRPr="003C6E0A" w:rsidRDefault="0093143B" w:rsidP="00995F09">
            <w:pPr>
              <w:ind w:rightChars="75" w:right="180"/>
              <w:jc w:val="right"/>
              <w:rPr>
                <w:rFonts w:eastAsia="標楷體"/>
                <w:color w:val="000000" w:themeColor="text1"/>
                <w:szCs w:val="22"/>
              </w:rPr>
            </w:pPr>
            <w:r w:rsidRPr="003C6E0A">
              <w:rPr>
                <w:rFonts w:eastAsia="標楷體" w:hint="eastAsia"/>
                <w:color w:val="000000" w:themeColor="text1"/>
                <w:szCs w:val="22"/>
              </w:rPr>
              <w:t>14.40</w:t>
            </w:r>
          </w:p>
        </w:tc>
        <w:tc>
          <w:tcPr>
            <w:tcW w:w="1194" w:type="dxa"/>
            <w:tcBorders>
              <w:top w:val="nil"/>
              <w:left w:val="nil"/>
              <w:bottom w:val="nil"/>
              <w:right w:val="nil"/>
            </w:tcBorders>
            <w:tcMar>
              <w:top w:w="17" w:type="dxa"/>
              <w:left w:w="17" w:type="dxa"/>
              <w:bottom w:w="0" w:type="dxa"/>
              <w:right w:w="17" w:type="dxa"/>
            </w:tcMar>
            <w:vAlign w:val="center"/>
          </w:tcPr>
          <w:p w14:paraId="54BAC60D" w14:textId="77777777" w:rsidR="0093143B" w:rsidRPr="003C6E0A" w:rsidRDefault="0093143B" w:rsidP="00995F09">
            <w:pPr>
              <w:ind w:rightChars="165" w:right="396"/>
              <w:jc w:val="right"/>
              <w:rPr>
                <w:rFonts w:eastAsia="標楷體"/>
                <w:color w:val="000000" w:themeColor="text1"/>
              </w:rPr>
            </w:pPr>
            <w:r w:rsidRPr="003C6E0A">
              <w:rPr>
                <w:rFonts w:eastAsia="標楷體" w:hint="eastAsia"/>
                <w:color w:val="000000" w:themeColor="text1"/>
              </w:rPr>
              <w:t>15.13</w:t>
            </w:r>
          </w:p>
        </w:tc>
        <w:tc>
          <w:tcPr>
            <w:tcW w:w="1195" w:type="dxa"/>
            <w:tcBorders>
              <w:top w:val="nil"/>
              <w:left w:val="nil"/>
              <w:bottom w:val="nil"/>
              <w:right w:val="nil"/>
            </w:tcBorders>
            <w:tcMar>
              <w:top w:w="17" w:type="dxa"/>
              <w:left w:w="17" w:type="dxa"/>
              <w:bottom w:w="0" w:type="dxa"/>
              <w:right w:w="17" w:type="dxa"/>
            </w:tcMar>
            <w:vAlign w:val="center"/>
          </w:tcPr>
          <w:p w14:paraId="1C4CB82B" w14:textId="77777777" w:rsidR="0093143B" w:rsidRPr="003C6E0A" w:rsidRDefault="0093143B" w:rsidP="00995F09">
            <w:pPr>
              <w:ind w:rightChars="165" w:right="396"/>
              <w:jc w:val="right"/>
              <w:rPr>
                <w:rFonts w:eastAsia="標楷體"/>
                <w:color w:val="000000" w:themeColor="text1"/>
              </w:rPr>
            </w:pPr>
            <w:r w:rsidRPr="003C6E0A">
              <w:rPr>
                <w:rFonts w:eastAsia="標楷體"/>
                <w:color w:val="000000" w:themeColor="text1"/>
              </w:rPr>
              <w:t>7.01</w:t>
            </w:r>
          </w:p>
        </w:tc>
        <w:tc>
          <w:tcPr>
            <w:tcW w:w="1195" w:type="dxa"/>
            <w:tcBorders>
              <w:top w:val="nil"/>
              <w:left w:val="nil"/>
              <w:bottom w:val="nil"/>
              <w:right w:val="nil"/>
            </w:tcBorders>
            <w:tcMar>
              <w:top w:w="17" w:type="dxa"/>
              <w:left w:w="17" w:type="dxa"/>
              <w:bottom w:w="0" w:type="dxa"/>
              <w:right w:w="17" w:type="dxa"/>
            </w:tcMar>
            <w:vAlign w:val="center"/>
          </w:tcPr>
          <w:p w14:paraId="4641FC1F" w14:textId="77777777" w:rsidR="0093143B" w:rsidRPr="003C6E0A" w:rsidRDefault="0093143B" w:rsidP="00995F09">
            <w:pPr>
              <w:ind w:rightChars="165" w:right="396"/>
              <w:jc w:val="right"/>
              <w:rPr>
                <w:rFonts w:eastAsia="標楷體"/>
                <w:color w:val="000000" w:themeColor="text1"/>
              </w:rPr>
            </w:pPr>
            <w:r w:rsidRPr="003C6E0A">
              <w:rPr>
                <w:rFonts w:eastAsia="標楷體"/>
                <w:color w:val="000000" w:themeColor="text1"/>
              </w:rPr>
              <w:t>6.86</w:t>
            </w:r>
          </w:p>
        </w:tc>
        <w:tc>
          <w:tcPr>
            <w:tcW w:w="1195" w:type="dxa"/>
            <w:tcBorders>
              <w:top w:val="nil"/>
              <w:left w:val="nil"/>
              <w:bottom w:val="nil"/>
              <w:right w:val="nil"/>
            </w:tcBorders>
            <w:tcMar>
              <w:top w:w="17" w:type="dxa"/>
              <w:left w:w="17" w:type="dxa"/>
              <w:bottom w:w="0" w:type="dxa"/>
              <w:right w:w="17" w:type="dxa"/>
            </w:tcMar>
            <w:vAlign w:val="center"/>
          </w:tcPr>
          <w:p w14:paraId="6C721B6F" w14:textId="77777777" w:rsidR="0093143B" w:rsidRPr="003C6E0A" w:rsidRDefault="0093143B" w:rsidP="00995F09">
            <w:pPr>
              <w:ind w:rightChars="165" w:right="396"/>
              <w:jc w:val="right"/>
              <w:rPr>
                <w:rFonts w:eastAsia="標楷體"/>
                <w:color w:val="000000" w:themeColor="text1"/>
              </w:rPr>
            </w:pPr>
            <w:r w:rsidRPr="003C6E0A">
              <w:rPr>
                <w:rFonts w:eastAsia="標楷體" w:hint="eastAsia"/>
                <w:color w:val="000000" w:themeColor="text1"/>
              </w:rPr>
              <w:t>-</w:t>
            </w:r>
            <w:r w:rsidRPr="003C6E0A">
              <w:rPr>
                <w:rFonts w:eastAsia="標楷體"/>
                <w:color w:val="000000" w:themeColor="text1"/>
              </w:rPr>
              <w:t>4.90</w:t>
            </w:r>
          </w:p>
        </w:tc>
      </w:tr>
      <w:tr w:rsidR="0093143B" w:rsidRPr="003C6E0A" w14:paraId="64ADA29B" w14:textId="77777777" w:rsidTr="00995F09">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5FEDA273" w14:textId="77777777" w:rsidR="0093143B" w:rsidRPr="003C6E0A" w:rsidRDefault="0093143B" w:rsidP="00995F09">
            <w:pPr>
              <w:snapToGrid w:val="0"/>
              <w:spacing w:line="380" w:lineRule="exact"/>
              <w:ind w:left="28" w:right="284"/>
              <w:jc w:val="right"/>
              <w:rPr>
                <w:rFonts w:eastAsia="標楷體"/>
                <w:color w:val="000000" w:themeColor="text1"/>
                <w:spacing w:val="-6"/>
              </w:rPr>
            </w:pPr>
            <w:r w:rsidRPr="003C6E0A">
              <w:rPr>
                <w:rFonts w:eastAsia="標楷體"/>
                <w:color w:val="000000" w:themeColor="text1"/>
                <w:spacing w:val="-6"/>
              </w:rPr>
              <w:t>5</w:t>
            </w:r>
            <w:r w:rsidRPr="003C6E0A">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3A7E0F63" w14:textId="77777777" w:rsidR="0093143B" w:rsidRPr="003C6E0A" w:rsidRDefault="0093143B" w:rsidP="00995F09">
            <w:pPr>
              <w:ind w:rightChars="75" w:right="180"/>
              <w:jc w:val="right"/>
              <w:rPr>
                <w:rFonts w:eastAsia="標楷體"/>
                <w:color w:val="000000" w:themeColor="text1"/>
                <w:szCs w:val="22"/>
              </w:rPr>
            </w:pPr>
            <w:r w:rsidRPr="003C6E0A">
              <w:rPr>
                <w:rFonts w:eastAsia="標楷體" w:hint="eastAsia"/>
                <w:color w:val="000000" w:themeColor="text1"/>
                <w:szCs w:val="22"/>
              </w:rPr>
              <w:t>17.28</w:t>
            </w:r>
          </w:p>
        </w:tc>
        <w:tc>
          <w:tcPr>
            <w:tcW w:w="1194" w:type="dxa"/>
            <w:tcBorders>
              <w:top w:val="nil"/>
              <w:left w:val="nil"/>
              <w:bottom w:val="nil"/>
              <w:right w:val="nil"/>
            </w:tcBorders>
            <w:tcMar>
              <w:top w:w="17" w:type="dxa"/>
              <w:left w:w="17" w:type="dxa"/>
              <w:bottom w:w="0" w:type="dxa"/>
              <w:right w:w="17" w:type="dxa"/>
            </w:tcMar>
            <w:vAlign w:val="center"/>
          </w:tcPr>
          <w:p w14:paraId="11211B3D" w14:textId="77777777" w:rsidR="0093143B" w:rsidRPr="003C6E0A" w:rsidRDefault="0093143B" w:rsidP="00995F09">
            <w:pPr>
              <w:ind w:rightChars="165" w:right="396"/>
              <w:jc w:val="right"/>
              <w:rPr>
                <w:rFonts w:eastAsia="標楷體"/>
                <w:color w:val="000000" w:themeColor="text1"/>
              </w:rPr>
            </w:pPr>
            <w:r w:rsidRPr="003C6E0A">
              <w:rPr>
                <w:rFonts w:eastAsia="標楷體" w:hint="eastAsia"/>
                <w:color w:val="000000" w:themeColor="text1"/>
              </w:rPr>
              <w:t>18.12</w:t>
            </w:r>
          </w:p>
        </w:tc>
        <w:tc>
          <w:tcPr>
            <w:tcW w:w="1195" w:type="dxa"/>
            <w:tcBorders>
              <w:top w:val="nil"/>
              <w:left w:val="nil"/>
              <w:bottom w:val="nil"/>
              <w:right w:val="nil"/>
            </w:tcBorders>
            <w:tcMar>
              <w:top w:w="17" w:type="dxa"/>
              <w:left w:w="17" w:type="dxa"/>
              <w:bottom w:w="0" w:type="dxa"/>
              <w:right w:w="17" w:type="dxa"/>
            </w:tcMar>
            <w:vAlign w:val="center"/>
          </w:tcPr>
          <w:p w14:paraId="3E1EB792" w14:textId="77777777" w:rsidR="0093143B" w:rsidRPr="003C6E0A" w:rsidRDefault="0093143B" w:rsidP="00995F09">
            <w:pPr>
              <w:ind w:rightChars="165" w:right="396"/>
              <w:jc w:val="right"/>
              <w:rPr>
                <w:rFonts w:eastAsia="標楷體"/>
                <w:color w:val="000000" w:themeColor="text1"/>
              </w:rPr>
            </w:pPr>
            <w:r w:rsidRPr="003C6E0A">
              <w:rPr>
                <w:rFonts w:eastAsia="標楷體" w:hint="eastAsia"/>
                <w:color w:val="000000" w:themeColor="text1"/>
              </w:rPr>
              <w:t>6</w:t>
            </w:r>
            <w:r w:rsidRPr="003C6E0A">
              <w:rPr>
                <w:rFonts w:eastAsia="標楷體"/>
                <w:color w:val="000000" w:themeColor="text1"/>
              </w:rPr>
              <w:t>.</w:t>
            </w:r>
            <w:r w:rsidRPr="003C6E0A">
              <w:rPr>
                <w:rFonts w:eastAsia="標楷體" w:hint="eastAsia"/>
                <w:color w:val="000000" w:themeColor="text1"/>
              </w:rPr>
              <w:t>62</w:t>
            </w:r>
          </w:p>
        </w:tc>
        <w:tc>
          <w:tcPr>
            <w:tcW w:w="1195" w:type="dxa"/>
            <w:tcBorders>
              <w:top w:val="nil"/>
              <w:left w:val="nil"/>
              <w:bottom w:val="nil"/>
              <w:right w:val="nil"/>
            </w:tcBorders>
            <w:tcMar>
              <w:top w:w="17" w:type="dxa"/>
              <w:left w:w="17" w:type="dxa"/>
              <w:bottom w:w="0" w:type="dxa"/>
              <w:right w:w="17" w:type="dxa"/>
            </w:tcMar>
            <w:vAlign w:val="center"/>
          </w:tcPr>
          <w:p w14:paraId="3B752FA9" w14:textId="77777777" w:rsidR="0093143B" w:rsidRPr="003C6E0A" w:rsidRDefault="0093143B" w:rsidP="00995F09">
            <w:pPr>
              <w:ind w:rightChars="165" w:right="396"/>
              <w:jc w:val="right"/>
              <w:rPr>
                <w:rFonts w:eastAsia="標楷體"/>
                <w:color w:val="000000" w:themeColor="text1"/>
              </w:rPr>
            </w:pPr>
            <w:r w:rsidRPr="003C6E0A">
              <w:rPr>
                <w:rFonts w:eastAsia="標楷體" w:hint="eastAsia"/>
                <w:color w:val="000000" w:themeColor="text1"/>
              </w:rPr>
              <w:t>9.05</w:t>
            </w:r>
          </w:p>
        </w:tc>
        <w:tc>
          <w:tcPr>
            <w:tcW w:w="1195" w:type="dxa"/>
            <w:tcBorders>
              <w:top w:val="nil"/>
              <w:left w:val="nil"/>
              <w:bottom w:val="nil"/>
              <w:right w:val="nil"/>
            </w:tcBorders>
            <w:tcMar>
              <w:top w:w="17" w:type="dxa"/>
              <w:left w:w="17" w:type="dxa"/>
              <w:bottom w:w="0" w:type="dxa"/>
              <w:right w:w="17" w:type="dxa"/>
            </w:tcMar>
            <w:vAlign w:val="center"/>
          </w:tcPr>
          <w:p w14:paraId="19B23526" w14:textId="77777777" w:rsidR="0093143B" w:rsidRPr="003C6E0A" w:rsidRDefault="0093143B" w:rsidP="00995F09">
            <w:pPr>
              <w:ind w:rightChars="165" w:right="396"/>
              <w:jc w:val="right"/>
              <w:rPr>
                <w:rFonts w:eastAsia="標楷體"/>
                <w:color w:val="000000" w:themeColor="text1"/>
              </w:rPr>
            </w:pPr>
            <w:r w:rsidRPr="003C6E0A">
              <w:rPr>
                <w:rFonts w:eastAsia="標楷體"/>
                <w:color w:val="000000" w:themeColor="text1"/>
              </w:rPr>
              <w:t>-4.68</w:t>
            </w:r>
          </w:p>
        </w:tc>
      </w:tr>
      <w:tr w:rsidR="0093143B" w:rsidRPr="003C6E0A" w14:paraId="03CB4049" w14:textId="77777777" w:rsidTr="00995F09">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7444102A" w14:textId="77777777" w:rsidR="0093143B" w:rsidRPr="003C6E0A" w:rsidRDefault="0093143B" w:rsidP="00995F09">
            <w:pPr>
              <w:snapToGrid w:val="0"/>
              <w:spacing w:line="380" w:lineRule="exact"/>
              <w:ind w:left="28" w:right="284"/>
              <w:jc w:val="right"/>
              <w:rPr>
                <w:rFonts w:eastAsia="標楷體"/>
                <w:color w:val="000000" w:themeColor="text1"/>
                <w:spacing w:val="-6"/>
              </w:rPr>
            </w:pPr>
            <w:r w:rsidRPr="003C6E0A">
              <w:rPr>
                <w:rFonts w:eastAsia="標楷體"/>
                <w:color w:val="000000" w:themeColor="text1"/>
                <w:spacing w:val="-6"/>
              </w:rPr>
              <w:t>6</w:t>
            </w:r>
            <w:r w:rsidRPr="003C6E0A">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722CFEC3" w14:textId="77777777" w:rsidR="0093143B" w:rsidRPr="003C6E0A" w:rsidRDefault="0093143B" w:rsidP="00995F09">
            <w:pPr>
              <w:ind w:rightChars="75" w:right="180"/>
              <w:jc w:val="right"/>
              <w:rPr>
                <w:rFonts w:eastAsia="標楷體"/>
                <w:color w:val="000000" w:themeColor="text1"/>
                <w:szCs w:val="22"/>
              </w:rPr>
            </w:pPr>
            <w:r w:rsidRPr="003C6E0A">
              <w:rPr>
                <w:rFonts w:eastAsia="標楷體" w:hint="eastAsia"/>
                <w:color w:val="000000" w:themeColor="text1"/>
                <w:szCs w:val="22"/>
              </w:rPr>
              <w:t>18.14</w:t>
            </w:r>
          </w:p>
        </w:tc>
        <w:tc>
          <w:tcPr>
            <w:tcW w:w="1194" w:type="dxa"/>
            <w:tcBorders>
              <w:top w:val="nil"/>
              <w:left w:val="nil"/>
              <w:bottom w:val="nil"/>
              <w:right w:val="nil"/>
            </w:tcBorders>
            <w:tcMar>
              <w:top w:w="17" w:type="dxa"/>
              <w:left w:w="17" w:type="dxa"/>
              <w:bottom w:w="0" w:type="dxa"/>
              <w:right w:w="17" w:type="dxa"/>
            </w:tcMar>
            <w:vAlign w:val="center"/>
          </w:tcPr>
          <w:p w14:paraId="43366112"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19.80</w:t>
            </w:r>
          </w:p>
        </w:tc>
        <w:tc>
          <w:tcPr>
            <w:tcW w:w="1195" w:type="dxa"/>
            <w:tcBorders>
              <w:top w:val="nil"/>
              <w:left w:val="nil"/>
              <w:bottom w:val="nil"/>
              <w:right w:val="nil"/>
            </w:tcBorders>
            <w:tcMar>
              <w:top w:w="17" w:type="dxa"/>
              <w:left w:w="17" w:type="dxa"/>
              <w:bottom w:w="0" w:type="dxa"/>
              <w:right w:w="17" w:type="dxa"/>
            </w:tcMar>
            <w:vAlign w:val="center"/>
          </w:tcPr>
          <w:p w14:paraId="1836CE7A"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-5.00</w:t>
            </w:r>
          </w:p>
        </w:tc>
        <w:tc>
          <w:tcPr>
            <w:tcW w:w="1195" w:type="dxa"/>
            <w:tcBorders>
              <w:top w:val="nil"/>
              <w:left w:val="nil"/>
              <w:bottom w:val="nil"/>
              <w:right w:val="nil"/>
            </w:tcBorders>
            <w:tcMar>
              <w:top w:w="17" w:type="dxa"/>
              <w:left w:w="17" w:type="dxa"/>
              <w:bottom w:w="0" w:type="dxa"/>
              <w:right w:w="17" w:type="dxa"/>
            </w:tcMar>
            <w:vAlign w:val="center"/>
          </w:tcPr>
          <w:p w14:paraId="099BD71F"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0.93</w:t>
            </w:r>
          </w:p>
        </w:tc>
        <w:tc>
          <w:tcPr>
            <w:tcW w:w="1195" w:type="dxa"/>
            <w:tcBorders>
              <w:top w:val="nil"/>
              <w:left w:val="nil"/>
              <w:bottom w:val="nil"/>
              <w:right w:val="nil"/>
            </w:tcBorders>
            <w:tcMar>
              <w:top w:w="17" w:type="dxa"/>
              <w:left w:w="17" w:type="dxa"/>
              <w:bottom w:w="0" w:type="dxa"/>
              <w:right w:w="17" w:type="dxa"/>
            </w:tcMar>
            <w:vAlign w:val="center"/>
          </w:tcPr>
          <w:p w14:paraId="3A98679A"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-4.39</w:t>
            </w:r>
          </w:p>
        </w:tc>
      </w:tr>
      <w:tr w:rsidR="0093143B" w:rsidRPr="003C6E0A" w14:paraId="1E7E9B0B" w14:textId="77777777" w:rsidTr="00995F09">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276DF2FC" w14:textId="77777777" w:rsidR="0093143B" w:rsidRPr="003C6E0A" w:rsidRDefault="0093143B" w:rsidP="00995F09">
            <w:pPr>
              <w:snapToGrid w:val="0"/>
              <w:spacing w:line="380" w:lineRule="exact"/>
              <w:ind w:left="28" w:right="284"/>
              <w:jc w:val="right"/>
              <w:rPr>
                <w:rFonts w:eastAsia="標楷體"/>
                <w:color w:val="000000" w:themeColor="text1"/>
                <w:spacing w:val="-6"/>
              </w:rPr>
            </w:pPr>
            <w:r w:rsidRPr="003C6E0A">
              <w:rPr>
                <w:rFonts w:eastAsia="標楷體"/>
                <w:color w:val="000000" w:themeColor="text1"/>
                <w:spacing w:val="-6"/>
              </w:rPr>
              <w:t>7</w:t>
            </w:r>
            <w:r w:rsidRPr="003C6E0A">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400F6572" w14:textId="77777777" w:rsidR="0093143B" w:rsidRPr="003C6E0A" w:rsidRDefault="0093143B" w:rsidP="00995F09">
            <w:pPr>
              <w:ind w:rightChars="75" w:right="180"/>
              <w:jc w:val="right"/>
              <w:rPr>
                <w:rFonts w:eastAsia="標楷體"/>
                <w:color w:val="000000" w:themeColor="text1"/>
                <w:szCs w:val="22"/>
              </w:rPr>
            </w:pPr>
            <w:r w:rsidRPr="003C6E0A">
              <w:rPr>
                <w:rFonts w:eastAsia="標楷體" w:hint="eastAsia"/>
                <w:color w:val="000000" w:themeColor="text1"/>
                <w:szCs w:val="22"/>
              </w:rPr>
              <w:t>14.78</w:t>
            </w:r>
          </w:p>
        </w:tc>
        <w:tc>
          <w:tcPr>
            <w:tcW w:w="1194" w:type="dxa"/>
            <w:tcBorders>
              <w:top w:val="nil"/>
              <w:left w:val="nil"/>
              <w:bottom w:val="nil"/>
              <w:right w:val="nil"/>
            </w:tcBorders>
            <w:tcMar>
              <w:top w:w="17" w:type="dxa"/>
              <w:left w:w="17" w:type="dxa"/>
              <w:bottom w:w="0" w:type="dxa"/>
              <w:right w:w="17" w:type="dxa"/>
            </w:tcMar>
            <w:vAlign w:val="center"/>
          </w:tcPr>
          <w:p w14:paraId="29B38D39"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16.00</w:t>
            </w:r>
          </w:p>
        </w:tc>
        <w:tc>
          <w:tcPr>
            <w:tcW w:w="1195" w:type="dxa"/>
            <w:tcBorders>
              <w:top w:val="nil"/>
              <w:left w:val="nil"/>
              <w:bottom w:val="nil"/>
              <w:right w:val="nil"/>
            </w:tcBorders>
            <w:tcMar>
              <w:top w:w="17" w:type="dxa"/>
              <w:left w:w="17" w:type="dxa"/>
              <w:bottom w:w="0" w:type="dxa"/>
              <w:right w:w="17" w:type="dxa"/>
            </w:tcMar>
            <w:vAlign w:val="center"/>
          </w:tcPr>
          <w:p w14:paraId="683D9022"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color w:val="000000" w:themeColor="text1"/>
                <w:szCs w:val="22"/>
              </w:rPr>
              <w:t>1.73</w:t>
            </w:r>
          </w:p>
        </w:tc>
        <w:tc>
          <w:tcPr>
            <w:tcW w:w="1195" w:type="dxa"/>
            <w:tcBorders>
              <w:top w:val="nil"/>
              <w:left w:val="nil"/>
              <w:bottom w:val="nil"/>
              <w:right w:val="nil"/>
            </w:tcBorders>
            <w:tcMar>
              <w:top w:w="17" w:type="dxa"/>
              <w:left w:w="17" w:type="dxa"/>
              <w:bottom w:w="0" w:type="dxa"/>
              <w:right w:w="17" w:type="dxa"/>
            </w:tcMar>
            <w:vAlign w:val="center"/>
          </w:tcPr>
          <w:p w14:paraId="1CCF4CAF"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color w:val="000000" w:themeColor="text1"/>
                <w:szCs w:val="22"/>
              </w:rPr>
              <w:t>2.</w:t>
            </w:r>
            <w:r w:rsidRPr="003C6E0A">
              <w:rPr>
                <w:rFonts w:eastAsia="標楷體" w:hint="eastAsia"/>
                <w:color w:val="000000" w:themeColor="text1"/>
                <w:szCs w:val="22"/>
              </w:rPr>
              <w:t>09</w:t>
            </w:r>
          </w:p>
        </w:tc>
        <w:tc>
          <w:tcPr>
            <w:tcW w:w="1195" w:type="dxa"/>
            <w:tcBorders>
              <w:top w:val="nil"/>
              <w:left w:val="nil"/>
              <w:bottom w:val="nil"/>
              <w:right w:val="nil"/>
            </w:tcBorders>
            <w:tcMar>
              <w:top w:w="17" w:type="dxa"/>
              <w:left w:w="17" w:type="dxa"/>
              <w:bottom w:w="0" w:type="dxa"/>
              <w:right w:w="17" w:type="dxa"/>
            </w:tcMar>
            <w:vAlign w:val="center"/>
          </w:tcPr>
          <w:p w14:paraId="57BD915E"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color w:val="000000" w:themeColor="text1"/>
                <w:szCs w:val="22"/>
              </w:rPr>
              <w:t>-1.11</w:t>
            </w:r>
          </w:p>
        </w:tc>
      </w:tr>
      <w:tr w:rsidR="0093143B" w:rsidRPr="003C6E0A" w14:paraId="574E6887" w14:textId="77777777" w:rsidTr="00995F09">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7A0EAAF1" w14:textId="77777777" w:rsidR="0093143B" w:rsidRPr="003C6E0A" w:rsidRDefault="0093143B" w:rsidP="00995F09">
            <w:pPr>
              <w:snapToGrid w:val="0"/>
              <w:spacing w:line="380" w:lineRule="exact"/>
              <w:ind w:left="28" w:right="284"/>
              <w:jc w:val="right"/>
              <w:rPr>
                <w:rFonts w:eastAsia="標楷體"/>
                <w:color w:val="000000" w:themeColor="text1"/>
                <w:spacing w:val="-6"/>
              </w:rPr>
            </w:pPr>
            <w:r w:rsidRPr="003C6E0A">
              <w:rPr>
                <w:rFonts w:eastAsia="標楷體"/>
                <w:color w:val="000000" w:themeColor="text1"/>
                <w:spacing w:val="-6"/>
              </w:rPr>
              <w:t>8</w:t>
            </w:r>
            <w:r w:rsidRPr="003C6E0A">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1FC0D75D" w14:textId="77777777" w:rsidR="0093143B" w:rsidRPr="003C6E0A" w:rsidRDefault="0093143B" w:rsidP="00995F09">
            <w:pPr>
              <w:ind w:rightChars="75" w:right="180"/>
              <w:jc w:val="right"/>
              <w:rPr>
                <w:rFonts w:eastAsia="標楷體"/>
                <w:color w:val="000000" w:themeColor="text1"/>
                <w:szCs w:val="22"/>
              </w:rPr>
            </w:pPr>
            <w:r w:rsidRPr="003C6E0A">
              <w:rPr>
                <w:rFonts w:eastAsia="標楷體" w:hint="eastAsia"/>
                <w:color w:val="000000" w:themeColor="text1"/>
                <w:szCs w:val="22"/>
              </w:rPr>
              <w:t>13.52</w:t>
            </w:r>
          </w:p>
        </w:tc>
        <w:tc>
          <w:tcPr>
            <w:tcW w:w="1194" w:type="dxa"/>
            <w:tcBorders>
              <w:top w:val="nil"/>
              <w:left w:val="nil"/>
              <w:bottom w:val="nil"/>
              <w:right w:val="nil"/>
            </w:tcBorders>
            <w:tcMar>
              <w:top w:w="17" w:type="dxa"/>
              <w:left w:w="17" w:type="dxa"/>
              <w:bottom w:w="0" w:type="dxa"/>
              <w:right w:w="17" w:type="dxa"/>
            </w:tcMar>
            <w:vAlign w:val="center"/>
          </w:tcPr>
          <w:p w14:paraId="4412CF58"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14.38</w:t>
            </w:r>
          </w:p>
        </w:tc>
        <w:tc>
          <w:tcPr>
            <w:tcW w:w="1195" w:type="dxa"/>
            <w:tcBorders>
              <w:top w:val="nil"/>
              <w:left w:val="nil"/>
              <w:bottom w:val="nil"/>
              <w:right w:val="nil"/>
            </w:tcBorders>
            <w:tcMar>
              <w:top w:w="17" w:type="dxa"/>
              <w:left w:w="17" w:type="dxa"/>
              <w:bottom w:w="0" w:type="dxa"/>
              <w:right w:w="17" w:type="dxa"/>
            </w:tcMar>
            <w:vAlign w:val="center"/>
          </w:tcPr>
          <w:p w14:paraId="20A94487"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-0.80</w:t>
            </w:r>
          </w:p>
        </w:tc>
        <w:tc>
          <w:tcPr>
            <w:tcW w:w="1195" w:type="dxa"/>
            <w:tcBorders>
              <w:top w:val="nil"/>
              <w:left w:val="nil"/>
              <w:bottom w:val="nil"/>
              <w:right w:val="nil"/>
            </w:tcBorders>
            <w:tcMar>
              <w:top w:w="17" w:type="dxa"/>
              <w:left w:w="17" w:type="dxa"/>
              <w:bottom w:w="0" w:type="dxa"/>
              <w:right w:w="17" w:type="dxa"/>
            </w:tcMar>
            <w:vAlign w:val="center"/>
          </w:tcPr>
          <w:p w14:paraId="18B6B58E"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4.39</w:t>
            </w:r>
          </w:p>
        </w:tc>
        <w:tc>
          <w:tcPr>
            <w:tcW w:w="1195" w:type="dxa"/>
            <w:tcBorders>
              <w:top w:val="nil"/>
              <w:left w:val="nil"/>
              <w:bottom w:val="nil"/>
              <w:right w:val="nil"/>
            </w:tcBorders>
            <w:tcMar>
              <w:top w:w="17" w:type="dxa"/>
              <w:left w:w="17" w:type="dxa"/>
              <w:bottom w:w="0" w:type="dxa"/>
              <w:right w:w="17" w:type="dxa"/>
            </w:tcMar>
            <w:vAlign w:val="center"/>
          </w:tcPr>
          <w:p w14:paraId="345FB924"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-0.37</w:t>
            </w:r>
          </w:p>
        </w:tc>
      </w:tr>
      <w:tr w:rsidR="0093143B" w:rsidRPr="003C6E0A" w14:paraId="46F75FBE" w14:textId="77777777" w:rsidTr="00995F09">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760CE3B3" w14:textId="77777777" w:rsidR="0093143B" w:rsidRPr="003C6E0A" w:rsidRDefault="0093143B" w:rsidP="00995F09">
            <w:pPr>
              <w:snapToGrid w:val="0"/>
              <w:spacing w:line="380" w:lineRule="exact"/>
              <w:ind w:left="28" w:right="284"/>
              <w:jc w:val="right"/>
              <w:rPr>
                <w:rFonts w:eastAsia="標楷體"/>
                <w:color w:val="000000" w:themeColor="text1"/>
                <w:spacing w:val="-6"/>
              </w:rPr>
            </w:pPr>
            <w:r w:rsidRPr="003C6E0A">
              <w:rPr>
                <w:rFonts w:eastAsia="標楷體" w:hint="eastAsia"/>
                <w:color w:val="000000" w:themeColor="text1"/>
                <w:spacing w:val="-6"/>
              </w:rPr>
              <w:t>9</w:t>
            </w:r>
            <w:r w:rsidRPr="003C6E0A">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67883001" w14:textId="77777777" w:rsidR="0093143B" w:rsidRPr="003C6E0A" w:rsidRDefault="0093143B" w:rsidP="00995F09">
            <w:pPr>
              <w:ind w:rightChars="75" w:right="180"/>
              <w:jc w:val="right"/>
              <w:rPr>
                <w:rFonts w:eastAsia="標楷體"/>
                <w:color w:val="000000" w:themeColor="text1"/>
                <w:szCs w:val="22"/>
              </w:rPr>
            </w:pPr>
            <w:r w:rsidRPr="003C6E0A">
              <w:rPr>
                <w:rFonts w:eastAsia="標楷體" w:hint="eastAsia"/>
                <w:color w:val="000000" w:themeColor="text1"/>
                <w:szCs w:val="22"/>
              </w:rPr>
              <w:t>12.07</w:t>
            </w:r>
          </w:p>
        </w:tc>
        <w:tc>
          <w:tcPr>
            <w:tcW w:w="1194" w:type="dxa"/>
            <w:tcBorders>
              <w:top w:val="nil"/>
              <w:left w:val="nil"/>
              <w:bottom w:val="nil"/>
              <w:right w:val="nil"/>
            </w:tcBorders>
            <w:tcMar>
              <w:top w:w="17" w:type="dxa"/>
              <w:left w:w="17" w:type="dxa"/>
              <w:bottom w:w="0" w:type="dxa"/>
              <w:right w:w="17" w:type="dxa"/>
            </w:tcMar>
            <w:vAlign w:val="center"/>
          </w:tcPr>
          <w:p w14:paraId="6EA67871"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12.60</w:t>
            </w:r>
          </w:p>
        </w:tc>
        <w:tc>
          <w:tcPr>
            <w:tcW w:w="1195" w:type="dxa"/>
            <w:tcBorders>
              <w:top w:val="nil"/>
              <w:left w:val="nil"/>
              <w:bottom w:val="nil"/>
              <w:right w:val="nil"/>
            </w:tcBorders>
            <w:tcMar>
              <w:top w:w="17" w:type="dxa"/>
              <w:left w:w="17" w:type="dxa"/>
              <w:bottom w:w="0" w:type="dxa"/>
              <w:right w:w="17" w:type="dxa"/>
            </w:tcMar>
            <w:vAlign w:val="center"/>
          </w:tcPr>
          <w:p w14:paraId="03677E57"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-3.15</w:t>
            </w:r>
          </w:p>
        </w:tc>
        <w:tc>
          <w:tcPr>
            <w:tcW w:w="1195" w:type="dxa"/>
            <w:tcBorders>
              <w:top w:val="nil"/>
              <w:left w:val="nil"/>
              <w:bottom w:val="nil"/>
              <w:right w:val="nil"/>
            </w:tcBorders>
            <w:tcMar>
              <w:top w:w="17" w:type="dxa"/>
              <w:left w:w="17" w:type="dxa"/>
              <w:bottom w:w="0" w:type="dxa"/>
              <w:right w:w="17" w:type="dxa"/>
            </w:tcMar>
            <w:vAlign w:val="center"/>
          </w:tcPr>
          <w:p w14:paraId="346689AD"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6.86</w:t>
            </w:r>
          </w:p>
        </w:tc>
        <w:tc>
          <w:tcPr>
            <w:tcW w:w="1195" w:type="dxa"/>
            <w:tcBorders>
              <w:top w:val="nil"/>
              <w:left w:val="nil"/>
              <w:bottom w:val="nil"/>
              <w:right w:val="nil"/>
            </w:tcBorders>
            <w:tcMar>
              <w:top w:w="17" w:type="dxa"/>
              <w:left w:w="17" w:type="dxa"/>
              <w:bottom w:w="0" w:type="dxa"/>
              <w:right w:w="17" w:type="dxa"/>
            </w:tcMar>
            <w:vAlign w:val="center"/>
          </w:tcPr>
          <w:p w14:paraId="5CBC82EB"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-0.83</w:t>
            </w:r>
          </w:p>
        </w:tc>
      </w:tr>
      <w:tr w:rsidR="0093143B" w:rsidRPr="003C6E0A" w14:paraId="027C81A9" w14:textId="77777777" w:rsidTr="00995F09">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1B20C4DB" w14:textId="77777777" w:rsidR="0093143B" w:rsidRPr="003C6E0A" w:rsidRDefault="0093143B" w:rsidP="00995F09">
            <w:pPr>
              <w:snapToGrid w:val="0"/>
              <w:spacing w:line="380" w:lineRule="exact"/>
              <w:ind w:left="28" w:right="284"/>
              <w:jc w:val="right"/>
              <w:rPr>
                <w:rFonts w:eastAsia="標楷體"/>
                <w:color w:val="000000" w:themeColor="text1"/>
                <w:spacing w:val="-6"/>
              </w:rPr>
            </w:pPr>
            <w:r w:rsidRPr="003C6E0A">
              <w:rPr>
                <w:rFonts w:eastAsia="標楷體" w:hint="eastAsia"/>
                <w:color w:val="000000" w:themeColor="text1"/>
                <w:spacing w:val="-6"/>
              </w:rPr>
              <w:t>10</w:t>
            </w:r>
            <w:r w:rsidRPr="003C6E0A">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532CCE50" w14:textId="77777777" w:rsidR="0093143B" w:rsidRPr="003C6E0A" w:rsidRDefault="0093143B" w:rsidP="00995F09">
            <w:pPr>
              <w:ind w:rightChars="75" w:right="180"/>
              <w:jc w:val="right"/>
              <w:rPr>
                <w:rFonts w:eastAsia="標楷體"/>
                <w:color w:val="000000" w:themeColor="text1"/>
                <w:szCs w:val="22"/>
              </w:rPr>
            </w:pPr>
            <w:r w:rsidRPr="003C6E0A">
              <w:rPr>
                <w:rFonts w:eastAsia="標楷體" w:hint="eastAsia"/>
                <w:color w:val="000000" w:themeColor="text1"/>
                <w:szCs w:val="22"/>
              </w:rPr>
              <w:t>11.80</w:t>
            </w:r>
          </w:p>
        </w:tc>
        <w:tc>
          <w:tcPr>
            <w:tcW w:w="1194" w:type="dxa"/>
            <w:tcBorders>
              <w:top w:val="nil"/>
              <w:left w:val="nil"/>
              <w:bottom w:val="nil"/>
              <w:right w:val="nil"/>
            </w:tcBorders>
            <w:tcMar>
              <w:top w:w="17" w:type="dxa"/>
              <w:left w:w="17" w:type="dxa"/>
              <w:bottom w:w="0" w:type="dxa"/>
              <w:right w:w="17" w:type="dxa"/>
            </w:tcMar>
            <w:vAlign w:val="center"/>
          </w:tcPr>
          <w:p w14:paraId="78F3BB36"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12.13</w:t>
            </w:r>
          </w:p>
        </w:tc>
        <w:tc>
          <w:tcPr>
            <w:tcW w:w="1195" w:type="dxa"/>
            <w:tcBorders>
              <w:top w:val="nil"/>
              <w:left w:val="nil"/>
              <w:bottom w:val="nil"/>
              <w:right w:val="nil"/>
            </w:tcBorders>
            <w:tcMar>
              <w:top w:w="17" w:type="dxa"/>
              <w:left w:w="17" w:type="dxa"/>
              <w:bottom w:w="0" w:type="dxa"/>
              <w:right w:w="17" w:type="dxa"/>
            </w:tcMar>
            <w:vAlign w:val="center"/>
          </w:tcPr>
          <w:p w14:paraId="3961F2E4"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-2.79</w:t>
            </w:r>
          </w:p>
        </w:tc>
        <w:tc>
          <w:tcPr>
            <w:tcW w:w="1195" w:type="dxa"/>
            <w:tcBorders>
              <w:top w:val="nil"/>
              <w:left w:val="nil"/>
              <w:bottom w:val="nil"/>
              <w:right w:val="nil"/>
            </w:tcBorders>
            <w:tcMar>
              <w:top w:w="17" w:type="dxa"/>
              <w:left w:w="17" w:type="dxa"/>
              <w:bottom w:w="0" w:type="dxa"/>
              <w:right w:w="17" w:type="dxa"/>
            </w:tcMar>
            <w:vAlign w:val="center"/>
          </w:tcPr>
          <w:p w14:paraId="7DAFDA6F"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9.60</w:t>
            </w:r>
          </w:p>
        </w:tc>
        <w:tc>
          <w:tcPr>
            <w:tcW w:w="1195" w:type="dxa"/>
            <w:tcBorders>
              <w:top w:val="nil"/>
              <w:left w:val="nil"/>
              <w:bottom w:val="nil"/>
              <w:right w:val="nil"/>
            </w:tcBorders>
            <w:tcMar>
              <w:top w:w="17" w:type="dxa"/>
              <w:left w:w="17" w:type="dxa"/>
              <w:bottom w:w="0" w:type="dxa"/>
              <w:right w:w="17" w:type="dxa"/>
            </w:tcMar>
            <w:vAlign w:val="center"/>
          </w:tcPr>
          <w:p w14:paraId="5E5BCAB6"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-3.58</w:t>
            </w:r>
          </w:p>
        </w:tc>
      </w:tr>
      <w:tr w:rsidR="0093143B" w:rsidRPr="003C6E0A" w14:paraId="78650417" w14:textId="77777777" w:rsidTr="00995F09">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7D86E631" w14:textId="77777777" w:rsidR="0093143B" w:rsidRPr="003C6E0A" w:rsidRDefault="0093143B" w:rsidP="00995F09">
            <w:pPr>
              <w:snapToGrid w:val="0"/>
              <w:spacing w:line="380" w:lineRule="exact"/>
              <w:ind w:left="28" w:right="284"/>
              <w:jc w:val="right"/>
              <w:rPr>
                <w:rFonts w:eastAsia="標楷體"/>
                <w:color w:val="000000" w:themeColor="text1"/>
                <w:spacing w:val="-6"/>
              </w:rPr>
            </w:pPr>
            <w:r w:rsidRPr="003C6E0A">
              <w:rPr>
                <w:rFonts w:eastAsia="標楷體" w:hint="eastAsia"/>
                <w:color w:val="000000" w:themeColor="text1"/>
                <w:spacing w:val="-6"/>
              </w:rPr>
              <w:t>11</w:t>
            </w:r>
            <w:r w:rsidRPr="003C6E0A">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3B39CFAD" w14:textId="77777777" w:rsidR="0093143B" w:rsidRPr="003C6E0A" w:rsidRDefault="0093143B" w:rsidP="00995F09">
            <w:pPr>
              <w:ind w:rightChars="75" w:right="180"/>
              <w:jc w:val="right"/>
              <w:rPr>
                <w:rFonts w:eastAsia="標楷體"/>
                <w:color w:val="000000" w:themeColor="text1"/>
                <w:szCs w:val="22"/>
              </w:rPr>
            </w:pPr>
            <w:r w:rsidRPr="003C6E0A">
              <w:rPr>
                <w:rFonts w:eastAsia="標楷體" w:hint="eastAsia"/>
                <w:color w:val="000000" w:themeColor="text1"/>
                <w:szCs w:val="22"/>
              </w:rPr>
              <w:t>11.53</w:t>
            </w:r>
          </w:p>
        </w:tc>
        <w:tc>
          <w:tcPr>
            <w:tcW w:w="1194" w:type="dxa"/>
            <w:tcBorders>
              <w:top w:val="nil"/>
              <w:left w:val="nil"/>
              <w:bottom w:val="nil"/>
              <w:right w:val="nil"/>
            </w:tcBorders>
            <w:tcMar>
              <w:top w:w="17" w:type="dxa"/>
              <w:left w:w="17" w:type="dxa"/>
              <w:bottom w:w="0" w:type="dxa"/>
              <w:right w:w="17" w:type="dxa"/>
            </w:tcMar>
            <w:vAlign w:val="center"/>
          </w:tcPr>
          <w:p w14:paraId="33E10394"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12.34</w:t>
            </w:r>
          </w:p>
        </w:tc>
        <w:tc>
          <w:tcPr>
            <w:tcW w:w="1195" w:type="dxa"/>
            <w:tcBorders>
              <w:top w:val="nil"/>
              <w:left w:val="nil"/>
              <w:bottom w:val="nil"/>
              <w:right w:val="nil"/>
            </w:tcBorders>
            <w:tcMar>
              <w:top w:w="17" w:type="dxa"/>
              <w:left w:w="17" w:type="dxa"/>
              <w:bottom w:w="0" w:type="dxa"/>
              <w:right w:w="17" w:type="dxa"/>
            </w:tcMar>
            <w:vAlign w:val="center"/>
          </w:tcPr>
          <w:p w14:paraId="5A531589"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3.51</w:t>
            </w:r>
          </w:p>
        </w:tc>
        <w:tc>
          <w:tcPr>
            <w:tcW w:w="1195" w:type="dxa"/>
            <w:tcBorders>
              <w:top w:val="nil"/>
              <w:left w:val="nil"/>
              <w:bottom w:val="nil"/>
              <w:right w:val="nil"/>
            </w:tcBorders>
            <w:tcMar>
              <w:top w:w="17" w:type="dxa"/>
              <w:left w:w="17" w:type="dxa"/>
              <w:bottom w:w="0" w:type="dxa"/>
              <w:right w:w="17" w:type="dxa"/>
            </w:tcMar>
            <w:vAlign w:val="center"/>
          </w:tcPr>
          <w:p w14:paraId="406E21A1"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2.51</w:t>
            </w:r>
          </w:p>
        </w:tc>
        <w:tc>
          <w:tcPr>
            <w:tcW w:w="1195" w:type="dxa"/>
            <w:tcBorders>
              <w:top w:val="nil"/>
              <w:left w:val="nil"/>
              <w:bottom w:val="nil"/>
              <w:right w:val="nil"/>
            </w:tcBorders>
            <w:tcMar>
              <w:top w:w="17" w:type="dxa"/>
              <w:left w:w="17" w:type="dxa"/>
              <w:bottom w:w="0" w:type="dxa"/>
              <w:right w:w="17" w:type="dxa"/>
            </w:tcMar>
            <w:vAlign w:val="center"/>
          </w:tcPr>
          <w:p w14:paraId="5C0CF6CD"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-5.25</w:t>
            </w:r>
          </w:p>
        </w:tc>
      </w:tr>
      <w:tr w:rsidR="0093143B" w:rsidRPr="003C6E0A" w14:paraId="408AE7AB" w14:textId="77777777" w:rsidTr="00995F09">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565ADC97" w14:textId="77777777" w:rsidR="0093143B" w:rsidRPr="003C6E0A" w:rsidRDefault="0093143B" w:rsidP="00995F09">
            <w:pPr>
              <w:snapToGrid w:val="0"/>
              <w:spacing w:line="380" w:lineRule="exact"/>
              <w:ind w:left="28" w:right="284"/>
              <w:jc w:val="right"/>
              <w:rPr>
                <w:rFonts w:eastAsia="標楷體"/>
                <w:color w:val="000000" w:themeColor="text1"/>
                <w:spacing w:val="-6"/>
              </w:rPr>
            </w:pPr>
            <w:r w:rsidRPr="003C6E0A">
              <w:rPr>
                <w:rFonts w:eastAsia="標楷體" w:hint="eastAsia"/>
                <w:color w:val="000000" w:themeColor="text1"/>
                <w:spacing w:val="-6"/>
              </w:rPr>
              <w:t>12</w:t>
            </w:r>
            <w:r w:rsidRPr="003C6E0A">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76CD7ED2" w14:textId="77777777" w:rsidR="0093143B" w:rsidRPr="003C6E0A" w:rsidRDefault="0093143B" w:rsidP="00995F09">
            <w:pPr>
              <w:ind w:rightChars="75" w:right="180"/>
              <w:jc w:val="right"/>
              <w:rPr>
                <w:rFonts w:eastAsia="標楷體"/>
                <w:color w:val="000000" w:themeColor="text1"/>
                <w:szCs w:val="22"/>
              </w:rPr>
            </w:pPr>
            <w:r w:rsidRPr="003C6E0A">
              <w:rPr>
                <w:rFonts w:eastAsia="標楷體" w:hint="eastAsia"/>
                <w:color w:val="000000" w:themeColor="text1"/>
                <w:szCs w:val="22"/>
              </w:rPr>
              <w:t>8.69</w:t>
            </w:r>
          </w:p>
        </w:tc>
        <w:tc>
          <w:tcPr>
            <w:tcW w:w="1194" w:type="dxa"/>
            <w:tcBorders>
              <w:top w:val="nil"/>
              <w:left w:val="nil"/>
              <w:bottom w:val="nil"/>
              <w:right w:val="nil"/>
            </w:tcBorders>
            <w:tcMar>
              <w:top w:w="17" w:type="dxa"/>
              <w:left w:w="17" w:type="dxa"/>
              <w:bottom w:w="0" w:type="dxa"/>
              <w:right w:w="17" w:type="dxa"/>
            </w:tcMar>
            <w:vAlign w:val="center"/>
          </w:tcPr>
          <w:p w14:paraId="448722B1"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9.17</w:t>
            </w:r>
          </w:p>
        </w:tc>
        <w:tc>
          <w:tcPr>
            <w:tcW w:w="1195" w:type="dxa"/>
            <w:tcBorders>
              <w:top w:val="nil"/>
              <w:left w:val="nil"/>
              <w:bottom w:val="nil"/>
              <w:right w:val="nil"/>
            </w:tcBorders>
            <w:tcMar>
              <w:top w:w="17" w:type="dxa"/>
              <w:left w:w="17" w:type="dxa"/>
              <w:bottom w:w="0" w:type="dxa"/>
              <w:right w:w="17" w:type="dxa"/>
            </w:tcMar>
            <w:vAlign w:val="center"/>
          </w:tcPr>
          <w:p w14:paraId="0F4AC96E"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1.92</w:t>
            </w:r>
          </w:p>
        </w:tc>
        <w:tc>
          <w:tcPr>
            <w:tcW w:w="1195" w:type="dxa"/>
            <w:tcBorders>
              <w:top w:val="nil"/>
              <w:left w:val="nil"/>
              <w:bottom w:val="nil"/>
              <w:right w:val="nil"/>
            </w:tcBorders>
            <w:tcMar>
              <w:top w:w="17" w:type="dxa"/>
              <w:left w:w="17" w:type="dxa"/>
              <w:bottom w:w="0" w:type="dxa"/>
              <w:right w:w="17" w:type="dxa"/>
            </w:tcMar>
            <w:vAlign w:val="center"/>
          </w:tcPr>
          <w:p w14:paraId="431E2E5E"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3.84</w:t>
            </w:r>
          </w:p>
        </w:tc>
        <w:tc>
          <w:tcPr>
            <w:tcW w:w="1195" w:type="dxa"/>
            <w:tcBorders>
              <w:top w:val="nil"/>
              <w:left w:val="nil"/>
              <w:bottom w:val="nil"/>
              <w:right w:val="nil"/>
            </w:tcBorders>
            <w:tcMar>
              <w:top w:w="17" w:type="dxa"/>
              <w:left w:w="17" w:type="dxa"/>
              <w:bottom w:w="0" w:type="dxa"/>
              <w:right w:w="17" w:type="dxa"/>
            </w:tcMar>
            <w:vAlign w:val="center"/>
          </w:tcPr>
          <w:p w14:paraId="77E5A8D5"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-3.25</w:t>
            </w:r>
          </w:p>
        </w:tc>
      </w:tr>
      <w:tr w:rsidR="0093143B" w:rsidRPr="003C6E0A" w14:paraId="0F44BCDC" w14:textId="77777777" w:rsidTr="00995F09">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2BE6615D" w14:textId="77777777" w:rsidR="0093143B" w:rsidRPr="003C6E0A" w:rsidRDefault="0093143B" w:rsidP="00995F09">
            <w:pPr>
              <w:snapToGrid w:val="0"/>
              <w:spacing w:line="380" w:lineRule="exact"/>
              <w:ind w:right="284" w:firstLineChars="50" w:firstLine="120"/>
              <w:rPr>
                <w:rFonts w:eastAsia="標楷體"/>
                <w:color w:val="000000" w:themeColor="text1"/>
                <w:spacing w:val="-6"/>
              </w:rPr>
            </w:pPr>
            <w:r w:rsidRPr="003C6E0A">
              <w:rPr>
                <w:rFonts w:eastAsia="標楷體"/>
                <w:b/>
                <w:bCs/>
                <w:color w:val="000000" w:themeColor="text1"/>
              </w:rPr>
              <w:t>11</w:t>
            </w:r>
            <w:r w:rsidRPr="003C6E0A">
              <w:rPr>
                <w:rFonts w:eastAsia="標楷體" w:hint="eastAsia"/>
                <w:b/>
                <w:bCs/>
                <w:color w:val="000000" w:themeColor="text1"/>
              </w:rPr>
              <w:t>1</w:t>
            </w:r>
            <w:r w:rsidRPr="003C6E0A">
              <w:rPr>
                <w:rFonts w:eastAsia="標楷體"/>
                <w:b/>
                <w:bCs/>
                <w:color w:val="000000" w:themeColor="text1"/>
              </w:rPr>
              <w:t>年</w:t>
            </w:r>
            <w:r w:rsidRPr="003C6E0A">
              <w:rPr>
                <w:rFonts w:eastAsia="標楷體" w:hint="eastAsia"/>
                <w:b/>
                <w:bCs/>
                <w:color w:val="000000" w:themeColor="text1"/>
              </w:rPr>
              <w:t>1~3</w:t>
            </w:r>
            <w:r w:rsidRPr="003C6E0A">
              <w:rPr>
                <w:rFonts w:eastAsia="標楷體" w:hint="eastAsia"/>
                <w:b/>
                <w:bCs/>
                <w:color w:val="000000" w:themeColor="text1"/>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4032093F" w14:textId="77777777" w:rsidR="0093143B" w:rsidRPr="003C6E0A" w:rsidRDefault="0093143B" w:rsidP="00995F09">
            <w:pPr>
              <w:ind w:rightChars="75" w:right="180"/>
              <w:jc w:val="right"/>
              <w:rPr>
                <w:rFonts w:eastAsia="標楷體"/>
                <w:b/>
                <w:color w:val="000000" w:themeColor="text1"/>
                <w:szCs w:val="22"/>
              </w:rPr>
            </w:pPr>
            <w:r w:rsidRPr="003C6E0A">
              <w:rPr>
                <w:rFonts w:eastAsia="標楷體" w:hint="eastAsia"/>
                <w:b/>
                <w:color w:val="000000" w:themeColor="text1"/>
                <w:szCs w:val="22"/>
              </w:rPr>
              <w:t>6.40</w:t>
            </w:r>
          </w:p>
        </w:tc>
        <w:tc>
          <w:tcPr>
            <w:tcW w:w="1194" w:type="dxa"/>
            <w:tcBorders>
              <w:top w:val="nil"/>
              <w:left w:val="nil"/>
              <w:bottom w:val="nil"/>
              <w:right w:val="nil"/>
            </w:tcBorders>
            <w:tcMar>
              <w:top w:w="17" w:type="dxa"/>
              <w:left w:w="17" w:type="dxa"/>
              <w:bottom w:w="0" w:type="dxa"/>
              <w:right w:w="17" w:type="dxa"/>
            </w:tcMar>
            <w:vAlign w:val="center"/>
          </w:tcPr>
          <w:p w14:paraId="5A999545" w14:textId="77777777" w:rsidR="0093143B" w:rsidRPr="003C6E0A" w:rsidRDefault="0093143B" w:rsidP="00995F09">
            <w:pPr>
              <w:ind w:rightChars="165" w:right="396"/>
              <w:jc w:val="right"/>
              <w:rPr>
                <w:rFonts w:eastAsia="標楷體"/>
                <w:b/>
                <w:color w:val="000000" w:themeColor="text1"/>
                <w:szCs w:val="22"/>
              </w:rPr>
            </w:pPr>
            <w:r w:rsidRPr="003C6E0A">
              <w:rPr>
                <w:rFonts w:eastAsia="標楷體" w:hint="eastAsia"/>
                <w:b/>
                <w:color w:val="000000" w:themeColor="text1"/>
                <w:szCs w:val="22"/>
              </w:rPr>
              <w:t>6.55</w:t>
            </w:r>
          </w:p>
        </w:tc>
        <w:tc>
          <w:tcPr>
            <w:tcW w:w="1195" w:type="dxa"/>
            <w:tcBorders>
              <w:top w:val="nil"/>
              <w:left w:val="nil"/>
              <w:bottom w:val="nil"/>
              <w:right w:val="nil"/>
            </w:tcBorders>
            <w:tcMar>
              <w:top w:w="17" w:type="dxa"/>
              <w:left w:w="17" w:type="dxa"/>
              <w:bottom w:w="0" w:type="dxa"/>
              <w:right w:w="17" w:type="dxa"/>
            </w:tcMar>
            <w:vAlign w:val="center"/>
          </w:tcPr>
          <w:p w14:paraId="51005AAC" w14:textId="77777777" w:rsidR="0093143B" w:rsidRPr="003C6E0A" w:rsidRDefault="0093143B" w:rsidP="00995F09">
            <w:pPr>
              <w:ind w:rightChars="165" w:right="396"/>
              <w:jc w:val="right"/>
              <w:rPr>
                <w:rFonts w:eastAsia="標楷體"/>
                <w:b/>
                <w:color w:val="000000" w:themeColor="text1"/>
                <w:szCs w:val="22"/>
              </w:rPr>
            </w:pPr>
            <w:r w:rsidRPr="003C6E0A">
              <w:rPr>
                <w:rFonts w:eastAsia="標楷體" w:hint="eastAsia"/>
                <w:b/>
                <w:color w:val="000000" w:themeColor="text1"/>
                <w:szCs w:val="22"/>
              </w:rPr>
              <w:t>-8.16</w:t>
            </w:r>
          </w:p>
        </w:tc>
        <w:tc>
          <w:tcPr>
            <w:tcW w:w="1195" w:type="dxa"/>
            <w:tcBorders>
              <w:top w:val="nil"/>
              <w:left w:val="nil"/>
              <w:bottom w:val="nil"/>
              <w:right w:val="nil"/>
            </w:tcBorders>
            <w:tcMar>
              <w:top w:w="17" w:type="dxa"/>
              <w:left w:w="17" w:type="dxa"/>
              <w:bottom w:w="0" w:type="dxa"/>
              <w:right w:w="17" w:type="dxa"/>
            </w:tcMar>
            <w:vAlign w:val="center"/>
          </w:tcPr>
          <w:p w14:paraId="15A353D3" w14:textId="77777777" w:rsidR="0093143B" w:rsidRPr="003C6E0A" w:rsidRDefault="0093143B" w:rsidP="00995F09">
            <w:pPr>
              <w:ind w:rightChars="165" w:right="396"/>
              <w:jc w:val="right"/>
              <w:rPr>
                <w:rFonts w:eastAsia="標楷體"/>
                <w:b/>
                <w:color w:val="000000" w:themeColor="text1"/>
                <w:szCs w:val="22"/>
              </w:rPr>
            </w:pPr>
            <w:r w:rsidRPr="003C6E0A">
              <w:rPr>
                <w:rFonts w:eastAsia="標楷體" w:hint="eastAsia"/>
                <w:b/>
                <w:color w:val="000000" w:themeColor="text1"/>
                <w:szCs w:val="22"/>
              </w:rPr>
              <w:t>4.87</w:t>
            </w:r>
          </w:p>
        </w:tc>
        <w:tc>
          <w:tcPr>
            <w:tcW w:w="1195" w:type="dxa"/>
            <w:tcBorders>
              <w:top w:val="nil"/>
              <w:left w:val="nil"/>
              <w:bottom w:val="nil"/>
              <w:right w:val="nil"/>
            </w:tcBorders>
            <w:tcMar>
              <w:top w:w="17" w:type="dxa"/>
              <w:left w:w="17" w:type="dxa"/>
              <w:bottom w:w="0" w:type="dxa"/>
              <w:right w:w="17" w:type="dxa"/>
            </w:tcMar>
            <w:vAlign w:val="center"/>
          </w:tcPr>
          <w:p w14:paraId="35D3893D" w14:textId="77777777" w:rsidR="0093143B" w:rsidRPr="003C6E0A" w:rsidRDefault="0093143B" w:rsidP="00995F09">
            <w:pPr>
              <w:ind w:rightChars="165" w:right="396"/>
              <w:jc w:val="right"/>
              <w:rPr>
                <w:rFonts w:eastAsia="標楷體"/>
                <w:b/>
                <w:color w:val="000000" w:themeColor="text1"/>
                <w:szCs w:val="22"/>
              </w:rPr>
            </w:pPr>
            <w:r w:rsidRPr="003C6E0A">
              <w:rPr>
                <w:rFonts w:eastAsia="標楷體" w:hint="eastAsia"/>
                <w:b/>
                <w:color w:val="000000" w:themeColor="text1"/>
                <w:szCs w:val="22"/>
              </w:rPr>
              <w:t>-2.57</w:t>
            </w:r>
          </w:p>
        </w:tc>
      </w:tr>
      <w:tr w:rsidR="0093143B" w:rsidRPr="003C6E0A" w14:paraId="47BBDFB7" w14:textId="77777777" w:rsidTr="00995F09">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5B0DF346" w14:textId="77777777" w:rsidR="0093143B" w:rsidRPr="003C6E0A" w:rsidRDefault="0093143B" w:rsidP="00995F09">
            <w:pPr>
              <w:snapToGrid w:val="0"/>
              <w:spacing w:line="380" w:lineRule="exact"/>
              <w:ind w:left="28" w:right="284"/>
              <w:jc w:val="right"/>
              <w:rPr>
                <w:rFonts w:eastAsia="標楷體"/>
                <w:color w:val="000000" w:themeColor="text1"/>
                <w:spacing w:val="-6"/>
              </w:rPr>
            </w:pPr>
            <w:r w:rsidRPr="003C6E0A">
              <w:rPr>
                <w:rFonts w:eastAsia="標楷體"/>
                <w:color w:val="000000" w:themeColor="text1"/>
                <w:spacing w:val="-6"/>
              </w:rPr>
              <w:t>1</w:t>
            </w:r>
            <w:r w:rsidRPr="003C6E0A">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413ABCD7" w14:textId="77777777" w:rsidR="0093143B" w:rsidRPr="003C6E0A" w:rsidRDefault="0093143B" w:rsidP="00995F09">
            <w:pPr>
              <w:ind w:rightChars="75" w:right="180"/>
              <w:jc w:val="right"/>
              <w:rPr>
                <w:rFonts w:eastAsia="標楷體"/>
                <w:color w:val="000000" w:themeColor="text1"/>
                <w:szCs w:val="22"/>
              </w:rPr>
            </w:pPr>
            <w:r w:rsidRPr="003C6E0A">
              <w:rPr>
                <w:rFonts w:eastAsia="標楷體"/>
                <w:color w:val="000000" w:themeColor="text1"/>
                <w:szCs w:val="22"/>
              </w:rPr>
              <w:t>8.39</w:t>
            </w:r>
          </w:p>
        </w:tc>
        <w:tc>
          <w:tcPr>
            <w:tcW w:w="1194" w:type="dxa"/>
            <w:tcBorders>
              <w:top w:val="nil"/>
              <w:left w:val="nil"/>
              <w:bottom w:val="nil"/>
              <w:right w:val="nil"/>
            </w:tcBorders>
            <w:tcMar>
              <w:top w:w="17" w:type="dxa"/>
              <w:left w:w="17" w:type="dxa"/>
              <w:bottom w:w="0" w:type="dxa"/>
              <w:right w:w="17" w:type="dxa"/>
            </w:tcMar>
            <w:vAlign w:val="center"/>
          </w:tcPr>
          <w:p w14:paraId="056B59FA"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color w:val="000000" w:themeColor="text1"/>
                <w:szCs w:val="22"/>
              </w:rPr>
              <w:t>8.92</w:t>
            </w:r>
          </w:p>
        </w:tc>
        <w:tc>
          <w:tcPr>
            <w:tcW w:w="1195" w:type="dxa"/>
            <w:tcBorders>
              <w:top w:val="nil"/>
              <w:left w:val="nil"/>
              <w:bottom w:val="nil"/>
              <w:right w:val="nil"/>
            </w:tcBorders>
            <w:tcMar>
              <w:top w:w="17" w:type="dxa"/>
              <w:left w:w="17" w:type="dxa"/>
              <w:bottom w:w="0" w:type="dxa"/>
              <w:right w:w="17" w:type="dxa"/>
            </w:tcMar>
            <w:vAlign w:val="center"/>
          </w:tcPr>
          <w:p w14:paraId="02678572"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color w:val="000000" w:themeColor="text1"/>
                <w:szCs w:val="22"/>
              </w:rPr>
              <w:t>-8.17</w:t>
            </w:r>
          </w:p>
        </w:tc>
        <w:tc>
          <w:tcPr>
            <w:tcW w:w="1195" w:type="dxa"/>
            <w:tcBorders>
              <w:top w:val="nil"/>
              <w:left w:val="nil"/>
              <w:bottom w:val="nil"/>
              <w:right w:val="nil"/>
            </w:tcBorders>
            <w:tcMar>
              <w:top w:w="17" w:type="dxa"/>
              <w:left w:w="17" w:type="dxa"/>
              <w:bottom w:w="0" w:type="dxa"/>
              <w:right w:w="17" w:type="dxa"/>
            </w:tcMar>
            <w:vAlign w:val="center"/>
          </w:tcPr>
          <w:p w14:paraId="58770DAD"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color w:val="000000" w:themeColor="text1"/>
                <w:szCs w:val="22"/>
              </w:rPr>
              <w:t>1.02</w:t>
            </w:r>
          </w:p>
        </w:tc>
        <w:tc>
          <w:tcPr>
            <w:tcW w:w="1195" w:type="dxa"/>
            <w:tcBorders>
              <w:top w:val="nil"/>
              <w:left w:val="nil"/>
              <w:bottom w:val="nil"/>
              <w:right w:val="nil"/>
            </w:tcBorders>
            <w:tcMar>
              <w:top w:w="17" w:type="dxa"/>
              <w:left w:w="17" w:type="dxa"/>
              <w:bottom w:w="0" w:type="dxa"/>
              <w:right w:w="17" w:type="dxa"/>
            </w:tcMar>
            <w:vAlign w:val="center"/>
          </w:tcPr>
          <w:p w14:paraId="6A548695"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color w:val="000000" w:themeColor="text1"/>
                <w:szCs w:val="22"/>
              </w:rPr>
              <w:t>-1.83</w:t>
            </w:r>
          </w:p>
        </w:tc>
      </w:tr>
      <w:tr w:rsidR="0093143B" w:rsidRPr="003C6E0A" w14:paraId="124A86E8" w14:textId="77777777" w:rsidTr="00995F09">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0D82444D" w14:textId="77777777" w:rsidR="0093143B" w:rsidRPr="003C6E0A" w:rsidRDefault="0093143B" w:rsidP="00995F09">
            <w:pPr>
              <w:snapToGrid w:val="0"/>
              <w:spacing w:line="380" w:lineRule="exact"/>
              <w:ind w:left="28" w:right="284"/>
              <w:jc w:val="right"/>
              <w:rPr>
                <w:rFonts w:eastAsia="標楷體"/>
                <w:color w:val="000000" w:themeColor="text1"/>
                <w:spacing w:val="-6"/>
              </w:rPr>
            </w:pPr>
            <w:r w:rsidRPr="003C6E0A">
              <w:rPr>
                <w:rFonts w:eastAsia="標楷體"/>
                <w:color w:val="000000" w:themeColor="text1"/>
                <w:spacing w:val="-6"/>
              </w:rPr>
              <w:t>2</w:t>
            </w:r>
            <w:r w:rsidRPr="003C6E0A">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59830920" w14:textId="59FEE000" w:rsidR="0093143B" w:rsidRPr="003C6E0A" w:rsidRDefault="000E0E71" w:rsidP="00995F09">
            <w:pPr>
              <w:ind w:rightChars="75" w:right="180"/>
              <w:jc w:val="right"/>
              <w:rPr>
                <w:rFonts w:eastAsia="標楷體"/>
                <w:color w:val="000000" w:themeColor="text1"/>
                <w:szCs w:val="22"/>
              </w:rPr>
            </w:pPr>
            <w:r>
              <w:rPr>
                <w:rFonts w:eastAsia="標楷體" w:hint="eastAsia"/>
                <w:color w:val="000000" w:themeColor="text1"/>
                <w:szCs w:val="22"/>
              </w:rPr>
              <w:t>9.47</w:t>
            </w:r>
          </w:p>
        </w:tc>
        <w:tc>
          <w:tcPr>
            <w:tcW w:w="1194" w:type="dxa"/>
            <w:tcBorders>
              <w:top w:val="nil"/>
              <w:left w:val="nil"/>
              <w:bottom w:val="nil"/>
              <w:right w:val="nil"/>
            </w:tcBorders>
            <w:tcMar>
              <w:top w:w="17" w:type="dxa"/>
              <w:left w:w="17" w:type="dxa"/>
              <w:bottom w:w="0" w:type="dxa"/>
              <w:right w:w="17" w:type="dxa"/>
            </w:tcMar>
            <w:vAlign w:val="center"/>
          </w:tcPr>
          <w:p w14:paraId="1301F196" w14:textId="0256F3A0" w:rsidR="0093143B" w:rsidRPr="003C6E0A" w:rsidRDefault="000E0E71" w:rsidP="00995F09">
            <w:pPr>
              <w:ind w:rightChars="165" w:right="396"/>
              <w:jc w:val="right"/>
              <w:rPr>
                <w:rFonts w:eastAsia="標楷體"/>
                <w:color w:val="000000" w:themeColor="text1"/>
                <w:szCs w:val="22"/>
              </w:rPr>
            </w:pPr>
            <w:r>
              <w:rPr>
                <w:rFonts w:eastAsia="標楷體" w:hint="eastAsia"/>
                <w:color w:val="000000" w:themeColor="text1"/>
                <w:szCs w:val="22"/>
              </w:rPr>
              <w:t>9.61</w:t>
            </w:r>
          </w:p>
        </w:tc>
        <w:tc>
          <w:tcPr>
            <w:tcW w:w="1195" w:type="dxa"/>
            <w:tcBorders>
              <w:top w:val="nil"/>
              <w:left w:val="nil"/>
              <w:bottom w:val="nil"/>
              <w:right w:val="nil"/>
            </w:tcBorders>
            <w:tcMar>
              <w:top w:w="17" w:type="dxa"/>
              <w:left w:w="17" w:type="dxa"/>
              <w:bottom w:w="0" w:type="dxa"/>
              <w:right w:w="17" w:type="dxa"/>
            </w:tcMar>
            <w:vAlign w:val="center"/>
          </w:tcPr>
          <w:p w14:paraId="4C9DBC9E" w14:textId="59E33251" w:rsidR="0093143B" w:rsidRPr="003C6E0A" w:rsidRDefault="000E0E71" w:rsidP="00995F09">
            <w:pPr>
              <w:ind w:rightChars="165" w:right="396"/>
              <w:jc w:val="right"/>
              <w:rPr>
                <w:rFonts w:eastAsia="標楷體"/>
                <w:color w:val="000000" w:themeColor="text1"/>
                <w:szCs w:val="22"/>
              </w:rPr>
            </w:pPr>
            <w:r>
              <w:rPr>
                <w:rFonts w:eastAsia="標楷體" w:hint="eastAsia"/>
                <w:color w:val="000000" w:themeColor="text1"/>
                <w:szCs w:val="22"/>
              </w:rPr>
              <w:t>-13.77</w:t>
            </w:r>
          </w:p>
        </w:tc>
        <w:tc>
          <w:tcPr>
            <w:tcW w:w="1195" w:type="dxa"/>
            <w:tcBorders>
              <w:top w:val="nil"/>
              <w:left w:val="nil"/>
              <w:bottom w:val="nil"/>
              <w:right w:val="nil"/>
            </w:tcBorders>
            <w:tcMar>
              <w:top w:w="17" w:type="dxa"/>
              <w:left w:w="17" w:type="dxa"/>
              <w:bottom w:w="0" w:type="dxa"/>
              <w:right w:w="17" w:type="dxa"/>
            </w:tcMar>
            <w:vAlign w:val="center"/>
          </w:tcPr>
          <w:p w14:paraId="5A59CAEB" w14:textId="422D2B4E" w:rsidR="0093143B" w:rsidRPr="003C6E0A" w:rsidRDefault="000E0E71" w:rsidP="00995F09">
            <w:pPr>
              <w:ind w:rightChars="165" w:right="396"/>
              <w:jc w:val="right"/>
              <w:rPr>
                <w:rFonts w:eastAsia="標楷體"/>
                <w:color w:val="000000" w:themeColor="text1"/>
                <w:szCs w:val="22"/>
              </w:rPr>
            </w:pPr>
            <w:r>
              <w:rPr>
                <w:rFonts w:eastAsia="標楷體" w:hint="eastAsia"/>
                <w:color w:val="000000" w:themeColor="text1"/>
                <w:szCs w:val="22"/>
              </w:rPr>
              <w:t>9.15</w:t>
            </w:r>
          </w:p>
        </w:tc>
        <w:tc>
          <w:tcPr>
            <w:tcW w:w="1195" w:type="dxa"/>
            <w:tcBorders>
              <w:top w:val="nil"/>
              <w:left w:val="nil"/>
              <w:bottom w:val="nil"/>
              <w:right w:val="nil"/>
            </w:tcBorders>
            <w:tcMar>
              <w:top w:w="17" w:type="dxa"/>
              <w:left w:w="17" w:type="dxa"/>
              <w:bottom w:w="0" w:type="dxa"/>
              <w:right w:w="17" w:type="dxa"/>
            </w:tcMar>
            <w:vAlign w:val="center"/>
          </w:tcPr>
          <w:p w14:paraId="41CA8B30" w14:textId="3F7E6C24" w:rsidR="0093143B" w:rsidRPr="003C6E0A" w:rsidRDefault="000E0E71" w:rsidP="00995F09">
            <w:pPr>
              <w:ind w:rightChars="165" w:right="396"/>
              <w:jc w:val="right"/>
              <w:rPr>
                <w:rFonts w:eastAsia="標楷體"/>
                <w:color w:val="000000" w:themeColor="text1"/>
                <w:szCs w:val="22"/>
              </w:rPr>
            </w:pPr>
            <w:r>
              <w:rPr>
                <w:rFonts w:eastAsia="標楷體" w:hint="eastAsia"/>
                <w:color w:val="000000" w:themeColor="text1"/>
                <w:szCs w:val="22"/>
              </w:rPr>
              <w:t>-3.40</w:t>
            </w:r>
          </w:p>
        </w:tc>
      </w:tr>
      <w:tr w:rsidR="0093143B" w:rsidRPr="003C6E0A" w14:paraId="2B7AE890" w14:textId="77777777" w:rsidTr="00995F09">
        <w:trPr>
          <w:trHeight w:val="300"/>
          <w:jc w:val="center"/>
        </w:trPr>
        <w:tc>
          <w:tcPr>
            <w:tcW w:w="1945" w:type="dxa"/>
            <w:tcBorders>
              <w:top w:val="nil"/>
              <w:left w:val="nil"/>
              <w:bottom w:val="single" w:sz="4" w:space="0" w:color="auto"/>
              <w:right w:val="single" w:sz="4" w:space="0" w:color="auto"/>
            </w:tcBorders>
            <w:tcMar>
              <w:top w:w="17" w:type="dxa"/>
              <w:left w:w="17" w:type="dxa"/>
              <w:bottom w:w="0" w:type="dxa"/>
              <w:right w:w="17" w:type="dxa"/>
            </w:tcMar>
            <w:vAlign w:val="center"/>
          </w:tcPr>
          <w:p w14:paraId="50263D49" w14:textId="77777777" w:rsidR="0093143B" w:rsidRPr="003C6E0A" w:rsidRDefault="0093143B" w:rsidP="00995F09">
            <w:pPr>
              <w:snapToGrid w:val="0"/>
              <w:spacing w:line="380" w:lineRule="exact"/>
              <w:ind w:left="28" w:right="284"/>
              <w:jc w:val="right"/>
              <w:rPr>
                <w:rFonts w:eastAsia="標楷體"/>
                <w:color w:val="000000" w:themeColor="text1"/>
                <w:spacing w:val="-6"/>
              </w:rPr>
            </w:pPr>
            <w:r w:rsidRPr="003C6E0A">
              <w:rPr>
                <w:rFonts w:eastAsia="標楷體" w:hint="eastAsia"/>
                <w:color w:val="000000" w:themeColor="text1"/>
                <w:spacing w:val="-6"/>
              </w:rPr>
              <w:t>3</w:t>
            </w:r>
            <w:r w:rsidRPr="003C6E0A">
              <w:rPr>
                <w:rFonts w:eastAsia="標楷體"/>
                <w:color w:val="000000" w:themeColor="text1"/>
                <w:spacing w:val="-6"/>
              </w:rPr>
              <w:t>月</w:t>
            </w:r>
          </w:p>
        </w:tc>
        <w:tc>
          <w:tcPr>
            <w:tcW w:w="1134" w:type="dxa"/>
            <w:tcBorders>
              <w:top w:val="nil"/>
              <w:left w:val="single" w:sz="4" w:space="0" w:color="auto"/>
              <w:bottom w:val="single" w:sz="4" w:space="0" w:color="auto"/>
              <w:right w:val="nil"/>
            </w:tcBorders>
            <w:tcMar>
              <w:top w:w="17" w:type="dxa"/>
              <w:left w:w="17" w:type="dxa"/>
              <w:bottom w:w="0" w:type="dxa"/>
              <w:right w:w="17" w:type="dxa"/>
            </w:tcMar>
            <w:vAlign w:val="center"/>
          </w:tcPr>
          <w:p w14:paraId="6609EC8A" w14:textId="77777777" w:rsidR="0093143B" w:rsidRPr="003C6E0A" w:rsidRDefault="0093143B" w:rsidP="00995F09">
            <w:pPr>
              <w:ind w:rightChars="75" w:right="180"/>
              <w:jc w:val="right"/>
              <w:rPr>
                <w:rFonts w:eastAsia="標楷體"/>
                <w:color w:val="000000" w:themeColor="text1"/>
                <w:szCs w:val="22"/>
              </w:rPr>
            </w:pPr>
            <w:r w:rsidRPr="003C6E0A">
              <w:rPr>
                <w:rFonts w:eastAsia="標楷體" w:hint="eastAsia"/>
                <w:color w:val="000000" w:themeColor="text1"/>
                <w:szCs w:val="22"/>
              </w:rPr>
              <w:t>2.15</w:t>
            </w:r>
          </w:p>
        </w:tc>
        <w:tc>
          <w:tcPr>
            <w:tcW w:w="1194" w:type="dxa"/>
            <w:tcBorders>
              <w:top w:val="nil"/>
              <w:left w:val="nil"/>
              <w:bottom w:val="single" w:sz="4" w:space="0" w:color="auto"/>
              <w:right w:val="nil"/>
            </w:tcBorders>
            <w:tcMar>
              <w:top w:w="17" w:type="dxa"/>
              <w:left w:w="17" w:type="dxa"/>
              <w:bottom w:w="0" w:type="dxa"/>
              <w:right w:w="17" w:type="dxa"/>
            </w:tcMar>
            <w:vAlign w:val="center"/>
          </w:tcPr>
          <w:p w14:paraId="25C44DDD"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1.95</w:t>
            </w:r>
          </w:p>
        </w:tc>
        <w:tc>
          <w:tcPr>
            <w:tcW w:w="1195" w:type="dxa"/>
            <w:tcBorders>
              <w:top w:val="nil"/>
              <w:left w:val="nil"/>
              <w:bottom w:val="single" w:sz="4" w:space="0" w:color="auto"/>
              <w:right w:val="nil"/>
            </w:tcBorders>
            <w:tcMar>
              <w:top w:w="17" w:type="dxa"/>
              <w:left w:w="17" w:type="dxa"/>
              <w:bottom w:w="0" w:type="dxa"/>
              <w:right w:w="17" w:type="dxa"/>
            </w:tcMar>
            <w:vAlign w:val="center"/>
          </w:tcPr>
          <w:p w14:paraId="76EBE80E"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-4.95</w:t>
            </w:r>
          </w:p>
        </w:tc>
        <w:tc>
          <w:tcPr>
            <w:tcW w:w="1195" w:type="dxa"/>
            <w:tcBorders>
              <w:top w:val="nil"/>
              <w:left w:val="nil"/>
              <w:bottom w:val="single" w:sz="4" w:space="0" w:color="auto"/>
              <w:right w:val="nil"/>
            </w:tcBorders>
            <w:tcMar>
              <w:top w:w="17" w:type="dxa"/>
              <w:left w:w="17" w:type="dxa"/>
              <w:bottom w:w="0" w:type="dxa"/>
              <w:right w:w="17" w:type="dxa"/>
            </w:tcMar>
            <w:vAlign w:val="center"/>
          </w:tcPr>
          <w:p w14:paraId="533259F2"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5.06</w:t>
            </w:r>
          </w:p>
        </w:tc>
        <w:tc>
          <w:tcPr>
            <w:tcW w:w="1195" w:type="dxa"/>
            <w:tcBorders>
              <w:top w:val="nil"/>
              <w:left w:val="nil"/>
              <w:bottom w:val="single" w:sz="4" w:space="0" w:color="auto"/>
              <w:right w:val="nil"/>
            </w:tcBorders>
            <w:tcMar>
              <w:top w:w="17" w:type="dxa"/>
              <w:left w:w="17" w:type="dxa"/>
              <w:bottom w:w="0" w:type="dxa"/>
              <w:right w:w="17" w:type="dxa"/>
            </w:tcMar>
            <w:vAlign w:val="center"/>
          </w:tcPr>
          <w:p w14:paraId="4DB1724E"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-2.57</w:t>
            </w:r>
          </w:p>
        </w:tc>
      </w:tr>
    </w:tbl>
    <w:p w14:paraId="64CE17E2" w14:textId="77777777" w:rsidR="0011297A" w:rsidRPr="003C6E0A" w:rsidRDefault="00A76F44" w:rsidP="006A2510">
      <w:pPr>
        <w:widowControl/>
        <w:snapToGrid w:val="0"/>
        <w:spacing w:beforeLines="50" w:before="120" w:line="300" w:lineRule="auto"/>
        <w:ind w:leftChars="118" w:left="283" w:rightChars="-59" w:right="-142" w:firstLineChars="65" w:firstLine="143"/>
        <w:jc w:val="both"/>
        <w:rPr>
          <w:rFonts w:eastAsia="標楷體"/>
          <w:color w:val="000000" w:themeColor="text1"/>
          <w:sz w:val="22"/>
          <w:szCs w:val="22"/>
        </w:rPr>
      </w:pPr>
      <w:r w:rsidRPr="003C6E0A">
        <w:rPr>
          <w:rFonts w:eastAsia="標楷體"/>
          <w:color w:val="000000" w:themeColor="text1"/>
          <w:sz w:val="22"/>
          <w:szCs w:val="22"/>
        </w:rPr>
        <w:t>資料來源：經濟部統計處。</w:t>
      </w:r>
    </w:p>
    <w:p w14:paraId="7F9BFABF" w14:textId="77777777" w:rsidR="0011297A" w:rsidRPr="003C6E0A" w:rsidRDefault="0011297A">
      <w:pPr>
        <w:widowControl/>
        <w:rPr>
          <w:rFonts w:eastAsia="標楷體"/>
          <w:color w:val="000000" w:themeColor="text1"/>
          <w:sz w:val="22"/>
          <w:szCs w:val="22"/>
        </w:rPr>
      </w:pPr>
      <w:r w:rsidRPr="003C6E0A">
        <w:rPr>
          <w:rFonts w:eastAsia="標楷體"/>
          <w:color w:val="000000" w:themeColor="text1"/>
          <w:sz w:val="22"/>
          <w:szCs w:val="22"/>
        </w:rPr>
        <w:br w:type="page"/>
      </w:r>
    </w:p>
    <w:p w14:paraId="72DA39A7" w14:textId="77777777" w:rsidR="0093143B" w:rsidRPr="003C6E0A" w:rsidRDefault="0093143B" w:rsidP="0093143B">
      <w:pPr>
        <w:widowControl/>
        <w:tabs>
          <w:tab w:val="left" w:pos="6210"/>
        </w:tabs>
        <w:rPr>
          <w:rFonts w:eastAsia="標楷體"/>
          <w:b/>
          <w:bCs/>
          <w:color w:val="000000" w:themeColor="text1"/>
          <w:sz w:val="28"/>
          <w:szCs w:val="28"/>
        </w:rPr>
      </w:pPr>
      <w:r w:rsidRPr="003C6E0A">
        <w:rPr>
          <w:rFonts w:eastAsia="標楷體"/>
          <w:noProof/>
          <w:color w:val="000000" w:themeColor="text1"/>
        </w:rPr>
        <w:lastRenderedPageBreak/>
        <w:drawing>
          <wp:anchor distT="0" distB="0" distL="114300" distR="114300" simplePos="0" relativeHeight="253742592" behindDoc="1" locked="0" layoutInCell="1" allowOverlap="1" wp14:anchorId="7F3E88CF" wp14:editId="1D136CBB">
            <wp:simplePos x="0" y="0"/>
            <wp:positionH relativeFrom="column">
              <wp:posOffset>-481330</wp:posOffset>
            </wp:positionH>
            <wp:positionV relativeFrom="paragraph">
              <wp:posOffset>26670</wp:posOffset>
            </wp:positionV>
            <wp:extent cx="6400800" cy="2009775"/>
            <wp:effectExtent l="0" t="0" r="0" b="0"/>
            <wp:wrapNone/>
            <wp:docPr id="5" name="圖表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3C6E0A">
        <w:rPr>
          <w:rFonts w:eastAsia="標楷體"/>
          <w:b/>
          <w:bCs/>
          <w:color w:val="000000" w:themeColor="text1"/>
          <w:sz w:val="28"/>
          <w:szCs w:val="28"/>
        </w:rPr>
        <w:tab/>
      </w:r>
    </w:p>
    <w:p w14:paraId="38E2A1F2" w14:textId="77777777" w:rsidR="0093143B" w:rsidRPr="003C6E0A" w:rsidRDefault="0093143B" w:rsidP="0093143B">
      <w:pPr>
        <w:widowControl/>
        <w:tabs>
          <w:tab w:val="left" w:pos="6210"/>
        </w:tabs>
        <w:rPr>
          <w:rFonts w:eastAsia="標楷體"/>
          <w:b/>
          <w:bCs/>
          <w:color w:val="000000" w:themeColor="text1"/>
          <w:sz w:val="28"/>
          <w:szCs w:val="28"/>
        </w:rPr>
      </w:pPr>
      <w:r w:rsidRPr="003C6E0A">
        <w:rPr>
          <w:rFonts w:eastAsia="標楷體"/>
          <w:b/>
          <w:bCs/>
          <w:color w:val="000000" w:themeColor="text1"/>
          <w:sz w:val="28"/>
          <w:szCs w:val="28"/>
        </w:rPr>
        <w:tab/>
      </w:r>
    </w:p>
    <w:p w14:paraId="696B9881" w14:textId="77777777" w:rsidR="0093143B" w:rsidRPr="003C6E0A" w:rsidRDefault="0093143B" w:rsidP="0093143B">
      <w:pPr>
        <w:widowControl/>
        <w:tabs>
          <w:tab w:val="left" w:pos="4755"/>
          <w:tab w:val="left" w:pos="7050"/>
          <w:tab w:val="right" w:pos="8504"/>
        </w:tabs>
        <w:rPr>
          <w:rFonts w:eastAsia="標楷體"/>
          <w:b/>
          <w:bCs/>
          <w:color w:val="000000" w:themeColor="text1"/>
          <w:sz w:val="28"/>
          <w:szCs w:val="28"/>
        </w:rPr>
      </w:pPr>
      <w:r w:rsidRPr="003C6E0A">
        <w:rPr>
          <w:rFonts w:eastAsia="標楷體"/>
          <w:b/>
          <w:bCs/>
          <w:color w:val="000000" w:themeColor="text1"/>
          <w:sz w:val="28"/>
          <w:szCs w:val="28"/>
        </w:rPr>
        <w:tab/>
      </w:r>
      <w:r w:rsidRPr="003C6E0A">
        <w:rPr>
          <w:rFonts w:eastAsia="標楷體"/>
          <w:b/>
          <w:bCs/>
          <w:color w:val="000000" w:themeColor="text1"/>
          <w:sz w:val="28"/>
          <w:szCs w:val="28"/>
        </w:rPr>
        <w:tab/>
      </w:r>
      <w:r w:rsidRPr="003C6E0A">
        <w:rPr>
          <w:rFonts w:eastAsia="標楷體"/>
          <w:b/>
          <w:bCs/>
          <w:color w:val="000000" w:themeColor="text1"/>
          <w:sz w:val="28"/>
          <w:szCs w:val="28"/>
        </w:rPr>
        <w:tab/>
      </w:r>
    </w:p>
    <w:p w14:paraId="5FC673AA" w14:textId="77777777" w:rsidR="0093143B" w:rsidRPr="003C6E0A" w:rsidRDefault="0093143B" w:rsidP="0093143B">
      <w:pPr>
        <w:widowControl/>
        <w:tabs>
          <w:tab w:val="left" w:pos="5445"/>
        </w:tabs>
        <w:rPr>
          <w:rFonts w:eastAsia="標楷體"/>
          <w:b/>
          <w:bCs/>
          <w:color w:val="000000" w:themeColor="text1"/>
          <w:sz w:val="28"/>
          <w:szCs w:val="28"/>
        </w:rPr>
      </w:pPr>
      <w:r w:rsidRPr="003C6E0A">
        <w:rPr>
          <w:rFonts w:eastAsia="標楷體"/>
          <w:b/>
          <w:bCs/>
          <w:color w:val="000000" w:themeColor="text1"/>
          <w:sz w:val="28"/>
          <w:szCs w:val="28"/>
        </w:rPr>
        <w:tab/>
      </w:r>
    </w:p>
    <w:p w14:paraId="5B5022B0" w14:textId="77777777" w:rsidR="0093143B" w:rsidRPr="003C6E0A" w:rsidRDefault="0093143B" w:rsidP="0093143B">
      <w:pPr>
        <w:widowControl/>
        <w:jc w:val="center"/>
        <w:rPr>
          <w:rFonts w:eastAsia="標楷體"/>
          <w:b/>
          <w:bCs/>
          <w:color w:val="000000" w:themeColor="text1"/>
          <w:sz w:val="28"/>
          <w:szCs w:val="28"/>
        </w:rPr>
      </w:pPr>
    </w:p>
    <w:p w14:paraId="2C4FA34A" w14:textId="77777777" w:rsidR="0093143B" w:rsidRPr="003C6E0A" w:rsidRDefault="0093143B" w:rsidP="0093143B">
      <w:pPr>
        <w:widowControl/>
        <w:tabs>
          <w:tab w:val="left" w:pos="4830"/>
          <w:tab w:val="left" w:pos="6735"/>
        </w:tabs>
        <w:rPr>
          <w:rFonts w:eastAsia="標楷體"/>
          <w:b/>
          <w:bCs/>
          <w:color w:val="000000" w:themeColor="text1"/>
          <w:sz w:val="28"/>
          <w:szCs w:val="28"/>
        </w:rPr>
      </w:pPr>
      <w:r w:rsidRPr="003C6E0A">
        <w:rPr>
          <w:rFonts w:eastAsia="標楷體"/>
          <w:b/>
          <w:bCs/>
          <w:color w:val="000000" w:themeColor="text1"/>
          <w:sz w:val="28"/>
          <w:szCs w:val="28"/>
        </w:rPr>
        <w:tab/>
      </w:r>
      <w:r w:rsidRPr="003C6E0A">
        <w:rPr>
          <w:rFonts w:eastAsia="標楷體"/>
          <w:b/>
          <w:bCs/>
          <w:color w:val="000000" w:themeColor="text1"/>
          <w:sz w:val="28"/>
          <w:szCs w:val="28"/>
        </w:rPr>
        <w:tab/>
      </w:r>
    </w:p>
    <w:p w14:paraId="06381033" w14:textId="77777777" w:rsidR="0093143B" w:rsidRPr="003C6E0A" w:rsidRDefault="0093143B" w:rsidP="0093143B">
      <w:pPr>
        <w:widowControl/>
        <w:tabs>
          <w:tab w:val="left" w:pos="7501"/>
        </w:tabs>
        <w:rPr>
          <w:rFonts w:eastAsia="標楷體"/>
          <w:b/>
          <w:bCs/>
          <w:color w:val="000000" w:themeColor="text1"/>
          <w:sz w:val="28"/>
          <w:szCs w:val="28"/>
        </w:rPr>
      </w:pPr>
      <w:r w:rsidRPr="003C6E0A">
        <w:rPr>
          <w:rFonts w:eastAsia="標楷體"/>
          <w:b/>
          <w:bCs/>
          <w:color w:val="000000" w:themeColor="text1"/>
          <w:sz w:val="28"/>
          <w:szCs w:val="28"/>
        </w:rPr>
        <w:tab/>
      </w:r>
    </w:p>
    <w:p w14:paraId="2FD21E7D" w14:textId="77777777" w:rsidR="0093143B" w:rsidRPr="003C6E0A" w:rsidRDefault="0093143B" w:rsidP="0093143B">
      <w:pPr>
        <w:widowControl/>
        <w:rPr>
          <w:rFonts w:eastAsia="標楷體"/>
          <w:b/>
          <w:bCs/>
          <w:color w:val="000000" w:themeColor="text1"/>
          <w:sz w:val="28"/>
          <w:szCs w:val="28"/>
        </w:rPr>
      </w:pPr>
    </w:p>
    <w:p w14:paraId="2AE87076" w14:textId="77777777" w:rsidR="0093143B" w:rsidRPr="003C6E0A" w:rsidRDefault="0093143B" w:rsidP="0093143B">
      <w:pPr>
        <w:widowControl/>
        <w:rPr>
          <w:rFonts w:eastAsia="標楷體"/>
          <w:b/>
          <w:bCs/>
          <w:color w:val="000000" w:themeColor="text1"/>
          <w:sz w:val="28"/>
          <w:szCs w:val="28"/>
        </w:rPr>
      </w:pPr>
    </w:p>
    <w:p w14:paraId="322F2A8C" w14:textId="77777777" w:rsidR="0093143B" w:rsidRPr="003C6E0A" w:rsidRDefault="0093143B" w:rsidP="0093143B">
      <w:pPr>
        <w:widowControl/>
        <w:rPr>
          <w:rFonts w:eastAsia="標楷體"/>
          <w:b/>
          <w:bCs/>
          <w:color w:val="000000" w:themeColor="text1"/>
          <w:sz w:val="28"/>
          <w:szCs w:val="28"/>
        </w:rPr>
      </w:pPr>
    </w:p>
    <w:p w14:paraId="568001DE" w14:textId="77777777" w:rsidR="0093143B" w:rsidRPr="003C6E0A" w:rsidRDefault="0093143B" w:rsidP="0093143B">
      <w:pPr>
        <w:widowControl/>
        <w:rPr>
          <w:rFonts w:eastAsia="標楷體"/>
          <w:b/>
          <w:bCs/>
          <w:color w:val="000000" w:themeColor="text1"/>
          <w:sz w:val="28"/>
          <w:szCs w:val="28"/>
        </w:rPr>
      </w:pPr>
      <w:r w:rsidRPr="003C6E0A">
        <w:rPr>
          <w:rFonts w:eastAsia="標楷體"/>
          <w:b/>
          <w:bCs/>
          <w:color w:val="000000" w:themeColor="text1"/>
          <w:sz w:val="28"/>
          <w:szCs w:val="28"/>
        </w:rPr>
        <w:t>２、</w:t>
      </w:r>
      <w:r w:rsidRPr="003C6E0A">
        <w:rPr>
          <w:rFonts w:eastAsia="標楷體"/>
          <w:b/>
          <w:bCs/>
          <w:color w:val="000000" w:themeColor="text1"/>
          <w:sz w:val="28"/>
          <w:szCs w:val="28"/>
        </w:rPr>
        <w:t>11</w:t>
      </w:r>
      <w:r w:rsidRPr="003C6E0A">
        <w:rPr>
          <w:rFonts w:eastAsia="標楷體" w:hint="eastAsia"/>
          <w:b/>
          <w:bCs/>
          <w:color w:val="000000" w:themeColor="text1"/>
          <w:sz w:val="28"/>
          <w:szCs w:val="28"/>
        </w:rPr>
        <w:t>1</w:t>
      </w:r>
      <w:r w:rsidRPr="003C6E0A">
        <w:rPr>
          <w:rFonts w:eastAsia="標楷體"/>
          <w:b/>
          <w:bCs/>
          <w:color w:val="000000" w:themeColor="text1"/>
          <w:sz w:val="28"/>
          <w:szCs w:val="28"/>
        </w:rPr>
        <w:t>年</w:t>
      </w:r>
      <w:r w:rsidRPr="003C6E0A">
        <w:rPr>
          <w:rFonts w:eastAsia="標楷體" w:hint="eastAsia"/>
          <w:b/>
          <w:bCs/>
          <w:color w:val="000000" w:themeColor="text1"/>
          <w:sz w:val="28"/>
          <w:szCs w:val="28"/>
        </w:rPr>
        <w:t>3</w:t>
      </w:r>
      <w:r w:rsidRPr="003C6E0A">
        <w:rPr>
          <w:rFonts w:eastAsia="標楷體"/>
          <w:b/>
          <w:bCs/>
          <w:color w:val="000000" w:themeColor="text1"/>
          <w:sz w:val="28"/>
          <w:szCs w:val="28"/>
        </w:rPr>
        <w:t>月製造業生產增加</w:t>
      </w:r>
      <w:r w:rsidRPr="003C6E0A">
        <w:rPr>
          <w:rFonts w:eastAsia="標楷體" w:hint="eastAsia"/>
          <w:b/>
          <w:bCs/>
          <w:color w:val="000000" w:themeColor="text1"/>
          <w:sz w:val="28"/>
          <w:szCs w:val="28"/>
        </w:rPr>
        <w:t>1.95</w:t>
      </w:r>
      <w:r w:rsidRPr="003C6E0A">
        <w:rPr>
          <w:rFonts w:eastAsia="標楷體"/>
          <w:b/>
          <w:bCs/>
          <w:color w:val="000000" w:themeColor="text1"/>
          <w:sz w:val="28"/>
          <w:szCs w:val="28"/>
        </w:rPr>
        <w:t xml:space="preserve"> %</w:t>
      </w:r>
    </w:p>
    <w:p w14:paraId="1FB0130D" w14:textId="07D486A8" w:rsidR="0011297A" w:rsidRPr="003C6E0A" w:rsidRDefault="0093143B" w:rsidP="0093143B">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3C6E0A">
        <w:rPr>
          <w:rFonts w:eastAsia="標楷體"/>
          <w:color w:val="000000" w:themeColor="text1"/>
          <w:kern w:val="0"/>
          <w:sz w:val="28"/>
          <w:szCs w:val="28"/>
        </w:rPr>
        <w:t>11</w:t>
      </w:r>
      <w:r w:rsidRPr="003C6E0A">
        <w:rPr>
          <w:rFonts w:eastAsia="標楷體" w:hint="eastAsia"/>
          <w:color w:val="000000" w:themeColor="text1"/>
          <w:kern w:val="0"/>
          <w:sz w:val="28"/>
          <w:szCs w:val="28"/>
        </w:rPr>
        <w:t>1</w:t>
      </w:r>
      <w:r w:rsidRPr="003C6E0A">
        <w:rPr>
          <w:rFonts w:eastAsia="標楷體"/>
          <w:color w:val="000000" w:themeColor="text1"/>
          <w:kern w:val="0"/>
          <w:sz w:val="28"/>
          <w:szCs w:val="28"/>
        </w:rPr>
        <w:t>年</w:t>
      </w:r>
      <w:r w:rsidRPr="003C6E0A">
        <w:rPr>
          <w:rFonts w:eastAsia="標楷體" w:hint="eastAsia"/>
          <w:color w:val="000000" w:themeColor="text1"/>
          <w:kern w:val="0"/>
          <w:sz w:val="28"/>
          <w:szCs w:val="28"/>
        </w:rPr>
        <w:t>3</w:t>
      </w:r>
      <w:r w:rsidRPr="003C6E0A">
        <w:rPr>
          <w:rFonts w:eastAsia="標楷體"/>
          <w:color w:val="000000" w:themeColor="text1"/>
          <w:kern w:val="0"/>
          <w:sz w:val="28"/>
          <w:szCs w:val="28"/>
        </w:rPr>
        <w:t>月製造業生產指數</w:t>
      </w:r>
      <w:r w:rsidRPr="003C6E0A">
        <w:rPr>
          <w:rFonts w:eastAsia="標楷體" w:hint="eastAsia"/>
          <w:color w:val="000000" w:themeColor="text1"/>
          <w:kern w:val="0"/>
          <w:sz w:val="28"/>
          <w:szCs w:val="28"/>
        </w:rPr>
        <w:t>142.03</w:t>
      </w:r>
      <w:r w:rsidRPr="003C6E0A">
        <w:rPr>
          <w:rFonts w:eastAsia="標楷體"/>
          <w:color w:val="000000" w:themeColor="text1"/>
          <w:kern w:val="0"/>
          <w:sz w:val="28"/>
          <w:szCs w:val="28"/>
        </w:rPr>
        <w:t>，較上年同月增加</w:t>
      </w:r>
      <w:r w:rsidRPr="003C6E0A">
        <w:rPr>
          <w:rFonts w:eastAsia="標楷體" w:hint="eastAsia"/>
          <w:color w:val="000000" w:themeColor="text1"/>
          <w:kern w:val="0"/>
          <w:sz w:val="28"/>
          <w:szCs w:val="28"/>
        </w:rPr>
        <w:t>1.95</w:t>
      </w:r>
      <w:r w:rsidRPr="003C6E0A">
        <w:rPr>
          <w:rFonts w:eastAsia="標楷體"/>
          <w:color w:val="000000" w:themeColor="text1"/>
          <w:kern w:val="0"/>
          <w:sz w:val="28"/>
          <w:szCs w:val="28"/>
        </w:rPr>
        <w:t>%</w:t>
      </w:r>
      <w:r w:rsidRPr="003C6E0A">
        <w:rPr>
          <w:rFonts w:eastAsia="標楷體"/>
          <w:color w:val="000000" w:themeColor="text1"/>
          <w:kern w:val="0"/>
          <w:sz w:val="28"/>
          <w:szCs w:val="28"/>
        </w:rPr>
        <w:t>，其中資訊電子工業、民生工業及金屬機電工業分別增加</w:t>
      </w:r>
      <w:r w:rsidRPr="003C6E0A">
        <w:rPr>
          <w:rFonts w:eastAsia="標楷體" w:hint="eastAsia"/>
          <w:color w:val="000000" w:themeColor="text1"/>
          <w:kern w:val="0"/>
          <w:sz w:val="28"/>
          <w:szCs w:val="28"/>
        </w:rPr>
        <w:t>5.83</w:t>
      </w:r>
      <w:r w:rsidRPr="003C6E0A">
        <w:rPr>
          <w:rFonts w:eastAsia="標楷體"/>
          <w:color w:val="000000" w:themeColor="text1"/>
          <w:kern w:val="0"/>
          <w:sz w:val="28"/>
          <w:szCs w:val="28"/>
        </w:rPr>
        <w:t>%</w:t>
      </w:r>
      <w:r w:rsidRPr="003C6E0A">
        <w:rPr>
          <w:rFonts w:eastAsia="標楷體"/>
          <w:color w:val="000000" w:themeColor="text1"/>
          <w:kern w:val="0"/>
          <w:sz w:val="28"/>
          <w:szCs w:val="28"/>
        </w:rPr>
        <w:t>、</w:t>
      </w:r>
      <w:r w:rsidRPr="003C6E0A">
        <w:rPr>
          <w:rFonts w:eastAsia="標楷體" w:hint="eastAsia"/>
          <w:color w:val="000000" w:themeColor="text1"/>
          <w:kern w:val="0"/>
          <w:sz w:val="28"/>
          <w:szCs w:val="28"/>
        </w:rPr>
        <w:t>1.01</w:t>
      </w:r>
      <w:r w:rsidRPr="003C6E0A">
        <w:rPr>
          <w:rFonts w:eastAsia="標楷體"/>
          <w:color w:val="000000" w:themeColor="text1"/>
          <w:kern w:val="0"/>
          <w:sz w:val="28"/>
          <w:szCs w:val="28"/>
        </w:rPr>
        <w:t>%</w:t>
      </w:r>
      <w:r w:rsidRPr="003C6E0A">
        <w:rPr>
          <w:rFonts w:eastAsia="標楷體"/>
          <w:color w:val="000000" w:themeColor="text1"/>
          <w:kern w:val="0"/>
          <w:sz w:val="28"/>
          <w:szCs w:val="28"/>
        </w:rPr>
        <w:t>及</w:t>
      </w:r>
      <w:r w:rsidRPr="003C6E0A">
        <w:rPr>
          <w:rFonts w:eastAsia="標楷體" w:hint="eastAsia"/>
          <w:color w:val="000000" w:themeColor="text1"/>
          <w:kern w:val="0"/>
          <w:sz w:val="28"/>
          <w:szCs w:val="28"/>
        </w:rPr>
        <w:t>0.08</w:t>
      </w:r>
      <w:r w:rsidRPr="003C6E0A">
        <w:rPr>
          <w:rFonts w:eastAsia="標楷體"/>
          <w:color w:val="000000" w:themeColor="text1"/>
          <w:kern w:val="0"/>
          <w:sz w:val="28"/>
          <w:szCs w:val="28"/>
        </w:rPr>
        <w:t>%</w:t>
      </w:r>
      <w:r w:rsidRPr="003C6E0A">
        <w:rPr>
          <w:rFonts w:eastAsia="標楷體" w:hint="eastAsia"/>
          <w:color w:val="000000" w:themeColor="text1"/>
          <w:kern w:val="0"/>
          <w:sz w:val="28"/>
          <w:szCs w:val="28"/>
        </w:rPr>
        <w:t>，</w:t>
      </w:r>
      <w:r w:rsidRPr="003C6E0A">
        <w:rPr>
          <w:rFonts w:eastAsia="標楷體"/>
          <w:color w:val="000000" w:themeColor="text1"/>
          <w:kern w:val="0"/>
          <w:sz w:val="28"/>
          <w:szCs w:val="28"/>
        </w:rPr>
        <w:t>化學工業</w:t>
      </w:r>
      <w:r w:rsidRPr="003C6E0A">
        <w:rPr>
          <w:rFonts w:eastAsia="標楷體" w:hint="eastAsia"/>
          <w:color w:val="000000" w:themeColor="text1"/>
          <w:kern w:val="0"/>
          <w:sz w:val="28"/>
          <w:szCs w:val="28"/>
        </w:rPr>
        <w:t>則減少</w:t>
      </w:r>
      <w:r w:rsidRPr="003C6E0A">
        <w:rPr>
          <w:rFonts w:eastAsia="標楷體" w:hint="eastAsia"/>
          <w:color w:val="000000" w:themeColor="text1"/>
          <w:kern w:val="0"/>
          <w:sz w:val="28"/>
          <w:szCs w:val="28"/>
        </w:rPr>
        <w:t>7.13%</w:t>
      </w:r>
      <w:r w:rsidRPr="003C6E0A">
        <w:rPr>
          <w:rFonts w:eastAsia="標楷體"/>
          <w:color w:val="000000" w:themeColor="text1"/>
          <w:kern w:val="0"/>
          <w:sz w:val="28"/>
          <w:szCs w:val="28"/>
        </w:rPr>
        <w:t>。</w:t>
      </w:r>
      <w:r w:rsidRPr="003C6E0A">
        <w:rPr>
          <w:rFonts w:eastAsia="標楷體" w:hint="eastAsia"/>
          <w:color w:val="000000" w:themeColor="text1"/>
          <w:kern w:val="0"/>
          <w:sz w:val="28"/>
          <w:szCs w:val="28"/>
        </w:rPr>
        <w:t>累計</w:t>
      </w:r>
      <w:r w:rsidRPr="003C6E0A">
        <w:rPr>
          <w:rFonts w:eastAsia="標楷體" w:hint="eastAsia"/>
          <w:color w:val="000000" w:themeColor="text1"/>
          <w:kern w:val="0"/>
          <w:sz w:val="28"/>
          <w:szCs w:val="28"/>
        </w:rPr>
        <w:t>1</w:t>
      </w:r>
      <w:r w:rsidRPr="003C6E0A">
        <w:rPr>
          <w:rFonts w:eastAsia="標楷體" w:hint="eastAsia"/>
          <w:color w:val="000000" w:themeColor="text1"/>
          <w:kern w:val="0"/>
          <w:sz w:val="28"/>
          <w:szCs w:val="28"/>
        </w:rPr>
        <w:t>至</w:t>
      </w:r>
      <w:r w:rsidRPr="003C6E0A">
        <w:rPr>
          <w:rFonts w:eastAsia="標楷體" w:hint="eastAsia"/>
          <w:color w:val="000000" w:themeColor="text1"/>
          <w:kern w:val="0"/>
          <w:sz w:val="28"/>
          <w:szCs w:val="28"/>
        </w:rPr>
        <w:t>3</w:t>
      </w:r>
      <w:r w:rsidRPr="003C6E0A">
        <w:rPr>
          <w:rFonts w:eastAsia="標楷體" w:hint="eastAsia"/>
          <w:color w:val="000000" w:themeColor="text1"/>
          <w:kern w:val="0"/>
          <w:sz w:val="28"/>
          <w:szCs w:val="28"/>
        </w:rPr>
        <w:t>月製造業生產指數</w:t>
      </w:r>
      <w:r w:rsidRPr="003C6E0A">
        <w:rPr>
          <w:rFonts w:eastAsia="標楷體" w:hint="eastAsia"/>
          <w:color w:val="000000" w:themeColor="text1"/>
          <w:kern w:val="0"/>
          <w:sz w:val="28"/>
          <w:szCs w:val="28"/>
        </w:rPr>
        <w:t>133.78</w:t>
      </w:r>
      <w:r w:rsidRPr="003C6E0A">
        <w:rPr>
          <w:rFonts w:eastAsia="標楷體" w:hint="eastAsia"/>
          <w:color w:val="000000" w:themeColor="text1"/>
          <w:kern w:val="0"/>
          <w:sz w:val="28"/>
          <w:szCs w:val="28"/>
        </w:rPr>
        <w:t>，較上年同期增加</w:t>
      </w:r>
      <w:r w:rsidRPr="003C6E0A">
        <w:rPr>
          <w:rFonts w:eastAsia="標楷體" w:hint="eastAsia"/>
          <w:color w:val="000000" w:themeColor="text1"/>
          <w:kern w:val="0"/>
          <w:sz w:val="28"/>
          <w:szCs w:val="28"/>
        </w:rPr>
        <w:t>6.55%</w:t>
      </w:r>
      <w:r w:rsidRPr="003C6E0A">
        <w:rPr>
          <w:rFonts w:eastAsia="標楷體" w:hint="eastAsia"/>
          <w:color w:val="000000" w:themeColor="text1"/>
          <w:kern w:val="0"/>
          <w:sz w:val="28"/>
          <w:szCs w:val="28"/>
        </w:rPr>
        <w:t>。</w:t>
      </w:r>
    </w:p>
    <w:p w14:paraId="6FD6D7E9" w14:textId="77777777" w:rsidR="00E160B3" w:rsidRPr="003C6E0A" w:rsidRDefault="00E160B3" w:rsidP="006A2510">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p>
    <w:p w14:paraId="40D7A8EC" w14:textId="77777777" w:rsidR="0011297A" w:rsidRPr="003C6E0A" w:rsidRDefault="0011297A" w:rsidP="0011297A">
      <w:pPr>
        <w:widowControl/>
        <w:topLinePunct/>
        <w:snapToGrid w:val="0"/>
        <w:spacing w:line="300" w:lineRule="auto"/>
        <w:ind w:rightChars="-59" w:right="-142" w:firstLineChars="202" w:firstLine="566"/>
        <w:jc w:val="both"/>
        <w:rPr>
          <w:rFonts w:eastAsia="標楷體"/>
          <w:color w:val="000000" w:themeColor="text1"/>
        </w:rPr>
      </w:pPr>
      <w:r w:rsidRPr="003C6E0A">
        <w:rPr>
          <w:rFonts w:eastAsia="標楷體"/>
          <w:b/>
          <w:bCs/>
          <w:color w:val="000000" w:themeColor="text1"/>
          <w:sz w:val="28"/>
        </w:rPr>
        <w:t xml:space="preserve">　　　　　　表</w:t>
      </w:r>
      <w:r w:rsidRPr="003C6E0A">
        <w:rPr>
          <w:rFonts w:eastAsia="標楷體"/>
          <w:b/>
          <w:bCs/>
          <w:color w:val="000000" w:themeColor="text1"/>
          <w:sz w:val="28"/>
        </w:rPr>
        <w:t xml:space="preserve">2-2-2   </w:t>
      </w:r>
      <w:r w:rsidRPr="003C6E0A">
        <w:rPr>
          <w:rFonts w:eastAsia="標楷體"/>
          <w:b/>
          <w:bCs/>
          <w:color w:val="000000" w:themeColor="text1"/>
          <w:sz w:val="28"/>
        </w:rPr>
        <w:t>製造業生產年增率</w:t>
      </w:r>
      <w:r w:rsidRPr="003C6E0A">
        <w:rPr>
          <w:rFonts w:eastAsia="標楷體"/>
          <w:color w:val="000000" w:themeColor="text1"/>
          <w:sz w:val="28"/>
        </w:rPr>
        <w:t xml:space="preserve">          </w:t>
      </w:r>
      <w:r w:rsidRPr="003C6E0A">
        <w:rPr>
          <w:rFonts w:eastAsia="標楷體"/>
          <w:color w:val="000000" w:themeColor="text1"/>
        </w:rPr>
        <w:t>單位：</w:t>
      </w:r>
      <w:r w:rsidRPr="003C6E0A">
        <w:rPr>
          <w:rFonts w:eastAsia="標楷體"/>
          <w:color w:val="000000" w:themeColor="text1"/>
        </w:rPr>
        <w:t>%</w:t>
      </w:r>
    </w:p>
    <w:tbl>
      <w:tblPr>
        <w:tblW w:w="8615" w:type="dxa"/>
        <w:jc w:val="center"/>
        <w:tblCellMar>
          <w:left w:w="0" w:type="dxa"/>
          <w:right w:w="0" w:type="dxa"/>
        </w:tblCellMar>
        <w:tblLook w:val="04A0" w:firstRow="1" w:lastRow="0" w:firstColumn="1" w:lastColumn="0" w:noHBand="0" w:noVBand="1"/>
      </w:tblPr>
      <w:tblGrid>
        <w:gridCol w:w="1899"/>
        <w:gridCol w:w="1276"/>
        <w:gridCol w:w="1254"/>
        <w:gridCol w:w="1297"/>
        <w:gridCol w:w="1418"/>
        <w:gridCol w:w="1471"/>
      </w:tblGrid>
      <w:tr w:rsidR="0093143B" w:rsidRPr="003C6E0A" w14:paraId="1C6D2CF3" w14:textId="77777777" w:rsidTr="00995F09">
        <w:trPr>
          <w:cantSplit/>
          <w:trHeight w:val="330"/>
          <w:jc w:val="center"/>
        </w:trPr>
        <w:tc>
          <w:tcPr>
            <w:tcW w:w="1899"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14:paraId="39BF6CDB" w14:textId="77777777" w:rsidR="0093143B" w:rsidRPr="003C6E0A" w:rsidRDefault="0093143B" w:rsidP="00995F09">
            <w:pPr>
              <w:snapToGrid w:val="0"/>
              <w:spacing w:line="240" w:lineRule="exact"/>
              <w:ind w:left="28"/>
              <w:jc w:val="center"/>
              <w:rPr>
                <w:rFonts w:eastAsia="標楷體"/>
                <w:color w:val="000000" w:themeColor="text1"/>
              </w:rPr>
            </w:pPr>
            <w:r w:rsidRPr="003C6E0A">
              <w:rPr>
                <w:rFonts w:eastAsia="標楷體"/>
                <w:color w:val="000000" w:themeColor="text1"/>
              </w:rPr>
              <w:t>年（月）</w:t>
            </w:r>
          </w:p>
        </w:tc>
        <w:tc>
          <w:tcPr>
            <w:tcW w:w="1276"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14:paraId="7FBFCF6B" w14:textId="77777777" w:rsidR="0093143B" w:rsidRPr="003C6E0A" w:rsidRDefault="0093143B" w:rsidP="00995F09">
            <w:pPr>
              <w:snapToGrid w:val="0"/>
              <w:spacing w:line="240" w:lineRule="exact"/>
              <w:ind w:left="28"/>
              <w:jc w:val="center"/>
              <w:rPr>
                <w:rFonts w:eastAsia="標楷體"/>
                <w:color w:val="000000" w:themeColor="text1"/>
              </w:rPr>
            </w:pPr>
            <w:r w:rsidRPr="003C6E0A">
              <w:rPr>
                <w:rFonts w:eastAsia="標楷體"/>
                <w:color w:val="000000" w:themeColor="text1"/>
              </w:rPr>
              <w:t>製造業生產</w:t>
            </w:r>
          </w:p>
        </w:tc>
        <w:tc>
          <w:tcPr>
            <w:tcW w:w="5440"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14:paraId="7C852F1C" w14:textId="77777777" w:rsidR="0093143B" w:rsidRPr="003C6E0A" w:rsidRDefault="0093143B" w:rsidP="00995F09">
            <w:pPr>
              <w:snapToGrid w:val="0"/>
              <w:spacing w:line="240" w:lineRule="exact"/>
              <w:ind w:left="28"/>
              <w:jc w:val="center"/>
              <w:rPr>
                <w:rFonts w:eastAsia="標楷體"/>
                <w:color w:val="000000" w:themeColor="text1"/>
              </w:rPr>
            </w:pPr>
            <w:r w:rsidRPr="003C6E0A">
              <w:rPr>
                <w:rFonts w:eastAsia="標楷體"/>
                <w:color w:val="000000" w:themeColor="text1"/>
              </w:rPr>
              <w:t>四大行業</w:t>
            </w:r>
          </w:p>
        </w:tc>
      </w:tr>
      <w:tr w:rsidR="0093143B" w:rsidRPr="003C6E0A" w14:paraId="44E245CD" w14:textId="77777777" w:rsidTr="00995F09">
        <w:trPr>
          <w:cantSplit/>
          <w:trHeight w:val="405"/>
          <w:jc w:val="center"/>
        </w:trPr>
        <w:tc>
          <w:tcPr>
            <w:tcW w:w="1899" w:type="dxa"/>
            <w:vMerge/>
            <w:tcBorders>
              <w:top w:val="single" w:sz="4" w:space="0" w:color="auto"/>
              <w:left w:val="nil"/>
              <w:bottom w:val="single" w:sz="4" w:space="0" w:color="000000"/>
              <w:right w:val="single" w:sz="4" w:space="0" w:color="auto"/>
            </w:tcBorders>
            <w:vAlign w:val="center"/>
            <w:hideMark/>
          </w:tcPr>
          <w:p w14:paraId="23622FC9" w14:textId="77777777" w:rsidR="0093143B" w:rsidRPr="003C6E0A" w:rsidRDefault="0093143B" w:rsidP="00995F09">
            <w:pPr>
              <w:widowControl/>
              <w:rPr>
                <w:rFonts w:eastAsia="標楷體"/>
                <w:color w:val="000000" w:themeColor="text1"/>
              </w:rPr>
            </w:pPr>
          </w:p>
        </w:tc>
        <w:tc>
          <w:tcPr>
            <w:tcW w:w="1276" w:type="dxa"/>
            <w:vMerge/>
            <w:tcBorders>
              <w:top w:val="single" w:sz="4" w:space="0" w:color="auto"/>
              <w:left w:val="nil"/>
              <w:bottom w:val="single" w:sz="4" w:space="0" w:color="auto"/>
              <w:right w:val="double" w:sz="4" w:space="0" w:color="auto"/>
            </w:tcBorders>
            <w:vAlign w:val="center"/>
            <w:hideMark/>
          </w:tcPr>
          <w:p w14:paraId="08CFECC4" w14:textId="77777777" w:rsidR="0093143B" w:rsidRPr="003C6E0A" w:rsidRDefault="0093143B" w:rsidP="00995F09">
            <w:pPr>
              <w:widowControl/>
              <w:rPr>
                <w:rFonts w:eastAsia="標楷體"/>
                <w:color w:val="000000" w:themeColor="text1"/>
              </w:rPr>
            </w:pPr>
          </w:p>
        </w:tc>
        <w:tc>
          <w:tcPr>
            <w:tcW w:w="1254"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14:paraId="2BBADE44" w14:textId="77777777" w:rsidR="0093143B" w:rsidRPr="003C6E0A" w:rsidRDefault="0093143B" w:rsidP="00995F09">
            <w:pPr>
              <w:snapToGrid w:val="0"/>
              <w:spacing w:line="320" w:lineRule="exact"/>
              <w:ind w:left="28"/>
              <w:jc w:val="center"/>
              <w:rPr>
                <w:rFonts w:eastAsia="標楷體"/>
                <w:color w:val="000000" w:themeColor="text1"/>
              </w:rPr>
            </w:pPr>
            <w:r w:rsidRPr="003C6E0A">
              <w:rPr>
                <w:rFonts w:eastAsia="標楷體"/>
                <w:color w:val="000000" w:themeColor="text1"/>
              </w:rPr>
              <w:t>金屬機電</w:t>
            </w:r>
          </w:p>
          <w:p w14:paraId="3AED9FFC" w14:textId="77777777" w:rsidR="0093143B" w:rsidRPr="003C6E0A" w:rsidRDefault="0093143B" w:rsidP="00995F09">
            <w:pPr>
              <w:snapToGrid w:val="0"/>
              <w:spacing w:line="320" w:lineRule="exact"/>
              <w:ind w:left="28"/>
              <w:jc w:val="center"/>
              <w:rPr>
                <w:rFonts w:eastAsia="標楷體"/>
                <w:color w:val="000000" w:themeColor="text1"/>
              </w:rPr>
            </w:pPr>
            <w:r w:rsidRPr="003C6E0A">
              <w:rPr>
                <w:rFonts w:eastAsia="標楷體"/>
                <w:color w:val="000000" w:themeColor="text1"/>
              </w:rPr>
              <w:t>工業</w:t>
            </w:r>
          </w:p>
        </w:tc>
        <w:tc>
          <w:tcPr>
            <w:tcW w:w="1297" w:type="dxa"/>
            <w:tcBorders>
              <w:top w:val="nil"/>
              <w:left w:val="nil"/>
              <w:bottom w:val="single" w:sz="4" w:space="0" w:color="auto"/>
              <w:right w:val="single" w:sz="4" w:space="0" w:color="auto"/>
            </w:tcBorders>
            <w:tcMar>
              <w:top w:w="17" w:type="dxa"/>
              <w:left w:w="17" w:type="dxa"/>
              <w:bottom w:w="0" w:type="dxa"/>
              <w:right w:w="17" w:type="dxa"/>
            </w:tcMar>
            <w:hideMark/>
          </w:tcPr>
          <w:p w14:paraId="491F52C0" w14:textId="77777777" w:rsidR="0093143B" w:rsidRPr="003C6E0A" w:rsidRDefault="0093143B" w:rsidP="00995F09">
            <w:pPr>
              <w:snapToGrid w:val="0"/>
              <w:spacing w:line="320" w:lineRule="exact"/>
              <w:ind w:left="28"/>
              <w:jc w:val="center"/>
              <w:rPr>
                <w:rFonts w:eastAsia="標楷體"/>
                <w:color w:val="000000" w:themeColor="text1"/>
              </w:rPr>
            </w:pPr>
            <w:r w:rsidRPr="003C6E0A">
              <w:rPr>
                <w:rFonts w:eastAsia="標楷體"/>
                <w:color w:val="000000" w:themeColor="text1"/>
              </w:rPr>
              <w:t>資訊電子</w:t>
            </w:r>
          </w:p>
          <w:p w14:paraId="51B65F2C" w14:textId="77777777" w:rsidR="0093143B" w:rsidRPr="003C6E0A" w:rsidRDefault="0093143B" w:rsidP="00995F09">
            <w:pPr>
              <w:snapToGrid w:val="0"/>
              <w:spacing w:line="320" w:lineRule="exact"/>
              <w:ind w:left="28"/>
              <w:jc w:val="center"/>
              <w:rPr>
                <w:rFonts w:eastAsia="標楷體"/>
                <w:color w:val="000000" w:themeColor="text1"/>
              </w:rPr>
            </w:pPr>
            <w:r w:rsidRPr="003C6E0A">
              <w:rPr>
                <w:rFonts w:eastAsia="標楷體"/>
                <w:color w:val="000000" w:themeColor="text1"/>
              </w:rPr>
              <w:t>工業</w:t>
            </w:r>
          </w:p>
        </w:tc>
        <w:tc>
          <w:tcPr>
            <w:tcW w:w="1418" w:type="dxa"/>
            <w:tcBorders>
              <w:top w:val="nil"/>
              <w:left w:val="nil"/>
              <w:bottom w:val="single" w:sz="4" w:space="0" w:color="auto"/>
              <w:right w:val="single" w:sz="4" w:space="0" w:color="auto"/>
            </w:tcBorders>
            <w:tcMar>
              <w:top w:w="17" w:type="dxa"/>
              <w:left w:w="17" w:type="dxa"/>
              <w:bottom w:w="0" w:type="dxa"/>
              <w:right w:w="17" w:type="dxa"/>
            </w:tcMar>
            <w:hideMark/>
          </w:tcPr>
          <w:p w14:paraId="5C6E0981" w14:textId="77777777" w:rsidR="0093143B" w:rsidRPr="003C6E0A" w:rsidRDefault="0093143B" w:rsidP="00995F09">
            <w:pPr>
              <w:snapToGrid w:val="0"/>
              <w:spacing w:line="320" w:lineRule="exact"/>
              <w:ind w:left="28"/>
              <w:jc w:val="center"/>
              <w:rPr>
                <w:rFonts w:eastAsia="標楷體"/>
                <w:color w:val="000000" w:themeColor="text1"/>
              </w:rPr>
            </w:pPr>
            <w:r w:rsidRPr="003C6E0A">
              <w:rPr>
                <w:rFonts w:eastAsia="標楷體"/>
                <w:color w:val="000000" w:themeColor="text1"/>
              </w:rPr>
              <w:t>化學</w:t>
            </w:r>
          </w:p>
          <w:p w14:paraId="046F70A2" w14:textId="77777777" w:rsidR="0093143B" w:rsidRPr="003C6E0A" w:rsidRDefault="0093143B" w:rsidP="00995F09">
            <w:pPr>
              <w:snapToGrid w:val="0"/>
              <w:spacing w:line="320" w:lineRule="exact"/>
              <w:ind w:left="28"/>
              <w:jc w:val="center"/>
              <w:rPr>
                <w:rFonts w:eastAsia="標楷體"/>
                <w:color w:val="000000" w:themeColor="text1"/>
              </w:rPr>
            </w:pPr>
            <w:r w:rsidRPr="003C6E0A">
              <w:rPr>
                <w:rFonts w:eastAsia="標楷體"/>
                <w:color w:val="000000" w:themeColor="text1"/>
              </w:rPr>
              <w:t>工業</w:t>
            </w:r>
          </w:p>
        </w:tc>
        <w:tc>
          <w:tcPr>
            <w:tcW w:w="1471" w:type="dxa"/>
            <w:tcBorders>
              <w:top w:val="nil"/>
              <w:left w:val="nil"/>
              <w:bottom w:val="single" w:sz="4" w:space="0" w:color="auto"/>
              <w:right w:val="nil"/>
            </w:tcBorders>
            <w:tcMar>
              <w:top w:w="17" w:type="dxa"/>
              <w:left w:w="17" w:type="dxa"/>
              <w:bottom w:w="0" w:type="dxa"/>
              <w:right w:w="17" w:type="dxa"/>
            </w:tcMar>
            <w:hideMark/>
          </w:tcPr>
          <w:p w14:paraId="4240B75D" w14:textId="77777777" w:rsidR="0093143B" w:rsidRPr="003C6E0A" w:rsidRDefault="0093143B" w:rsidP="00995F09">
            <w:pPr>
              <w:snapToGrid w:val="0"/>
              <w:spacing w:line="320" w:lineRule="exact"/>
              <w:ind w:left="28"/>
              <w:jc w:val="center"/>
              <w:rPr>
                <w:rFonts w:eastAsia="標楷體"/>
                <w:color w:val="000000" w:themeColor="text1"/>
              </w:rPr>
            </w:pPr>
            <w:r w:rsidRPr="003C6E0A">
              <w:rPr>
                <w:rFonts w:eastAsia="標楷體"/>
                <w:color w:val="000000" w:themeColor="text1"/>
              </w:rPr>
              <w:t>民生</w:t>
            </w:r>
          </w:p>
          <w:p w14:paraId="47C753AF" w14:textId="77777777" w:rsidR="0093143B" w:rsidRPr="003C6E0A" w:rsidRDefault="0093143B" w:rsidP="00995F09">
            <w:pPr>
              <w:snapToGrid w:val="0"/>
              <w:spacing w:line="320" w:lineRule="exact"/>
              <w:ind w:left="28"/>
              <w:jc w:val="center"/>
              <w:rPr>
                <w:rFonts w:eastAsia="標楷體"/>
                <w:color w:val="000000" w:themeColor="text1"/>
              </w:rPr>
            </w:pPr>
            <w:r w:rsidRPr="003C6E0A">
              <w:rPr>
                <w:rFonts w:eastAsia="標楷體"/>
                <w:color w:val="000000" w:themeColor="text1"/>
              </w:rPr>
              <w:t>工業</w:t>
            </w:r>
          </w:p>
        </w:tc>
      </w:tr>
      <w:tr w:rsidR="0093143B" w:rsidRPr="003C6E0A" w14:paraId="7F1AC44D" w14:textId="77777777" w:rsidTr="00995F09">
        <w:trPr>
          <w:trHeight w:val="117"/>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379CB286" w14:textId="77777777" w:rsidR="0093143B" w:rsidRPr="003C6E0A" w:rsidRDefault="0093143B" w:rsidP="00995F09">
            <w:pPr>
              <w:snapToGrid w:val="0"/>
              <w:spacing w:line="300" w:lineRule="exact"/>
              <w:ind w:right="284" w:firstLineChars="50" w:firstLine="120"/>
              <w:rPr>
                <w:rFonts w:eastAsia="標楷體"/>
                <w:color w:val="000000" w:themeColor="text1"/>
                <w:spacing w:val="-6"/>
              </w:rPr>
            </w:pPr>
            <w:r w:rsidRPr="003C6E0A">
              <w:rPr>
                <w:rFonts w:eastAsia="標楷體"/>
                <w:b/>
                <w:bCs/>
                <w:color w:val="000000" w:themeColor="text1"/>
              </w:rPr>
              <w:t>106</w:t>
            </w:r>
            <w:r w:rsidRPr="003C6E0A">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bottom"/>
          </w:tcPr>
          <w:p w14:paraId="11798B7C" w14:textId="77777777" w:rsidR="0093143B" w:rsidRPr="003C6E0A" w:rsidRDefault="0093143B" w:rsidP="00995F09">
            <w:pPr>
              <w:spacing w:line="300" w:lineRule="exact"/>
              <w:ind w:rightChars="110" w:right="264"/>
              <w:jc w:val="right"/>
              <w:rPr>
                <w:b/>
                <w:color w:val="000000" w:themeColor="text1"/>
              </w:rPr>
            </w:pPr>
            <w:r w:rsidRPr="003C6E0A">
              <w:rPr>
                <w:b/>
                <w:color w:val="000000" w:themeColor="text1"/>
              </w:rPr>
              <w:t xml:space="preserve">5.27 </w:t>
            </w:r>
          </w:p>
        </w:tc>
        <w:tc>
          <w:tcPr>
            <w:tcW w:w="1254" w:type="dxa"/>
            <w:tcBorders>
              <w:top w:val="nil"/>
              <w:left w:val="double" w:sz="4" w:space="0" w:color="auto"/>
              <w:bottom w:val="nil"/>
              <w:right w:val="nil"/>
            </w:tcBorders>
            <w:tcMar>
              <w:top w:w="17" w:type="dxa"/>
              <w:left w:w="17" w:type="dxa"/>
              <w:bottom w:w="0" w:type="dxa"/>
              <w:right w:w="17" w:type="dxa"/>
            </w:tcMar>
            <w:vAlign w:val="bottom"/>
          </w:tcPr>
          <w:p w14:paraId="7EE8CE7D" w14:textId="77777777" w:rsidR="0093143B" w:rsidRPr="003C6E0A" w:rsidRDefault="0093143B" w:rsidP="00995F09">
            <w:pPr>
              <w:spacing w:line="300" w:lineRule="exact"/>
              <w:ind w:rightChars="110" w:right="264"/>
              <w:jc w:val="right"/>
              <w:rPr>
                <w:b/>
                <w:color w:val="000000" w:themeColor="text1"/>
              </w:rPr>
            </w:pPr>
            <w:r w:rsidRPr="003C6E0A">
              <w:rPr>
                <w:b/>
                <w:color w:val="000000" w:themeColor="text1"/>
              </w:rPr>
              <w:t xml:space="preserve">3.78 </w:t>
            </w:r>
          </w:p>
        </w:tc>
        <w:tc>
          <w:tcPr>
            <w:tcW w:w="1297" w:type="dxa"/>
            <w:tcMar>
              <w:top w:w="17" w:type="dxa"/>
              <w:left w:w="17" w:type="dxa"/>
              <w:bottom w:w="0" w:type="dxa"/>
              <w:right w:w="17" w:type="dxa"/>
            </w:tcMar>
            <w:vAlign w:val="bottom"/>
          </w:tcPr>
          <w:p w14:paraId="44468553" w14:textId="77777777" w:rsidR="0093143B" w:rsidRPr="003C6E0A" w:rsidRDefault="0093143B" w:rsidP="00995F09">
            <w:pPr>
              <w:spacing w:line="300" w:lineRule="exact"/>
              <w:ind w:rightChars="110" w:right="264"/>
              <w:jc w:val="right"/>
              <w:rPr>
                <w:b/>
                <w:color w:val="000000" w:themeColor="text1"/>
              </w:rPr>
            </w:pPr>
            <w:r w:rsidRPr="003C6E0A">
              <w:rPr>
                <w:b/>
                <w:color w:val="000000" w:themeColor="text1"/>
              </w:rPr>
              <w:t xml:space="preserve">7.82 </w:t>
            </w:r>
          </w:p>
        </w:tc>
        <w:tc>
          <w:tcPr>
            <w:tcW w:w="1418" w:type="dxa"/>
            <w:tcMar>
              <w:top w:w="17" w:type="dxa"/>
              <w:left w:w="17" w:type="dxa"/>
              <w:bottom w:w="0" w:type="dxa"/>
              <w:right w:w="17" w:type="dxa"/>
            </w:tcMar>
            <w:vAlign w:val="bottom"/>
          </w:tcPr>
          <w:p w14:paraId="60759AFD" w14:textId="77777777" w:rsidR="0093143B" w:rsidRPr="003C6E0A" w:rsidRDefault="0093143B" w:rsidP="00995F09">
            <w:pPr>
              <w:spacing w:line="300" w:lineRule="exact"/>
              <w:ind w:rightChars="110" w:right="264"/>
              <w:jc w:val="right"/>
              <w:rPr>
                <w:b/>
                <w:color w:val="000000" w:themeColor="text1"/>
              </w:rPr>
            </w:pPr>
            <w:r w:rsidRPr="003C6E0A">
              <w:rPr>
                <w:b/>
                <w:color w:val="000000" w:themeColor="text1"/>
              </w:rPr>
              <w:t xml:space="preserve">0.70 </w:t>
            </w:r>
          </w:p>
        </w:tc>
        <w:tc>
          <w:tcPr>
            <w:tcW w:w="1471" w:type="dxa"/>
            <w:tcMar>
              <w:top w:w="17" w:type="dxa"/>
              <w:left w:w="17" w:type="dxa"/>
              <w:bottom w:w="0" w:type="dxa"/>
              <w:right w:w="17" w:type="dxa"/>
            </w:tcMar>
            <w:vAlign w:val="bottom"/>
          </w:tcPr>
          <w:p w14:paraId="1AC7D3F3" w14:textId="77777777" w:rsidR="0093143B" w:rsidRPr="003C6E0A" w:rsidRDefault="0093143B" w:rsidP="00995F09">
            <w:pPr>
              <w:spacing w:line="300" w:lineRule="exact"/>
              <w:ind w:rightChars="110" w:right="264"/>
              <w:jc w:val="right"/>
              <w:rPr>
                <w:b/>
                <w:color w:val="000000" w:themeColor="text1"/>
              </w:rPr>
            </w:pPr>
            <w:r w:rsidRPr="003C6E0A">
              <w:rPr>
                <w:b/>
                <w:color w:val="000000" w:themeColor="text1"/>
              </w:rPr>
              <w:t xml:space="preserve">3.74 </w:t>
            </w:r>
          </w:p>
        </w:tc>
      </w:tr>
      <w:tr w:rsidR="0093143B" w:rsidRPr="003C6E0A" w14:paraId="10FBD2B4" w14:textId="77777777" w:rsidTr="00995F09">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40E9B290" w14:textId="77777777" w:rsidR="0093143B" w:rsidRPr="003C6E0A" w:rsidRDefault="0093143B" w:rsidP="00995F09">
            <w:pPr>
              <w:snapToGrid w:val="0"/>
              <w:spacing w:line="300" w:lineRule="exact"/>
              <w:ind w:right="284" w:firstLineChars="50" w:firstLine="120"/>
              <w:rPr>
                <w:rFonts w:eastAsia="標楷體"/>
                <w:color w:val="000000" w:themeColor="text1"/>
                <w:spacing w:val="-6"/>
              </w:rPr>
            </w:pPr>
            <w:r w:rsidRPr="003C6E0A">
              <w:rPr>
                <w:rFonts w:eastAsia="標楷體"/>
                <w:b/>
                <w:bCs/>
                <w:color w:val="000000" w:themeColor="text1"/>
              </w:rPr>
              <w:t>107</w:t>
            </w:r>
            <w:r w:rsidRPr="003C6E0A">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tcPr>
          <w:p w14:paraId="60740A10" w14:textId="77777777" w:rsidR="0093143B" w:rsidRPr="003C6E0A" w:rsidRDefault="0093143B" w:rsidP="00995F09">
            <w:pPr>
              <w:tabs>
                <w:tab w:val="left" w:pos="834"/>
              </w:tabs>
              <w:spacing w:line="300" w:lineRule="exact"/>
              <w:ind w:right="273"/>
              <w:jc w:val="right"/>
              <w:rPr>
                <w:b/>
                <w:color w:val="000000" w:themeColor="text1"/>
              </w:rPr>
            </w:pPr>
            <w:r w:rsidRPr="003C6E0A">
              <w:rPr>
                <w:b/>
                <w:color w:val="000000" w:themeColor="text1"/>
              </w:rPr>
              <w:t>3.93</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5EB2FA27" w14:textId="77777777" w:rsidR="0093143B" w:rsidRPr="003C6E0A" w:rsidRDefault="0093143B" w:rsidP="00995F09">
            <w:pPr>
              <w:tabs>
                <w:tab w:val="left" w:pos="834"/>
              </w:tabs>
              <w:spacing w:line="300" w:lineRule="exact"/>
              <w:ind w:right="273"/>
              <w:jc w:val="right"/>
              <w:rPr>
                <w:b/>
                <w:color w:val="000000" w:themeColor="text1"/>
              </w:rPr>
            </w:pPr>
            <w:r w:rsidRPr="003C6E0A">
              <w:rPr>
                <w:b/>
                <w:color w:val="000000" w:themeColor="text1"/>
              </w:rPr>
              <w:t>2.43</w:t>
            </w:r>
          </w:p>
        </w:tc>
        <w:tc>
          <w:tcPr>
            <w:tcW w:w="1297" w:type="dxa"/>
            <w:tcMar>
              <w:top w:w="17" w:type="dxa"/>
              <w:left w:w="17" w:type="dxa"/>
              <w:bottom w:w="0" w:type="dxa"/>
              <w:right w:w="17" w:type="dxa"/>
            </w:tcMar>
            <w:vAlign w:val="center"/>
          </w:tcPr>
          <w:p w14:paraId="13338B0E" w14:textId="77777777" w:rsidR="0093143B" w:rsidRPr="003C6E0A" w:rsidRDefault="0093143B" w:rsidP="00995F09">
            <w:pPr>
              <w:tabs>
                <w:tab w:val="left" w:pos="834"/>
              </w:tabs>
              <w:spacing w:line="300" w:lineRule="exact"/>
              <w:ind w:right="273"/>
              <w:jc w:val="right"/>
              <w:rPr>
                <w:b/>
                <w:color w:val="000000" w:themeColor="text1"/>
              </w:rPr>
            </w:pPr>
            <w:r w:rsidRPr="003C6E0A">
              <w:rPr>
                <w:b/>
                <w:color w:val="000000" w:themeColor="text1"/>
              </w:rPr>
              <w:t>5.95</w:t>
            </w:r>
          </w:p>
        </w:tc>
        <w:tc>
          <w:tcPr>
            <w:tcW w:w="1418" w:type="dxa"/>
            <w:tcMar>
              <w:top w:w="17" w:type="dxa"/>
              <w:left w:w="17" w:type="dxa"/>
              <w:bottom w:w="0" w:type="dxa"/>
              <w:right w:w="17" w:type="dxa"/>
            </w:tcMar>
            <w:vAlign w:val="center"/>
          </w:tcPr>
          <w:p w14:paraId="3B6A463E" w14:textId="77777777" w:rsidR="0093143B" w:rsidRPr="003C6E0A" w:rsidRDefault="0093143B" w:rsidP="00995F09">
            <w:pPr>
              <w:tabs>
                <w:tab w:val="left" w:pos="834"/>
              </w:tabs>
              <w:spacing w:line="300" w:lineRule="exact"/>
              <w:ind w:right="273"/>
              <w:jc w:val="right"/>
              <w:rPr>
                <w:b/>
                <w:color w:val="000000" w:themeColor="text1"/>
              </w:rPr>
            </w:pPr>
            <w:r w:rsidRPr="003C6E0A">
              <w:rPr>
                <w:b/>
                <w:color w:val="000000" w:themeColor="text1"/>
              </w:rPr>
              <w:t>1.89</w:t>
            </w:r>
          </w:p>
        </w:tc>
        <w:tc>
          <w:tcPr>
            <w:tcW w:w="1471" w:type="dxa"/>
            <w:tcMar>
              <w:top w:w="17" w:type="dxa"/>
              <w:left w:w="17" w:type="dxa"/>
              <w:bottom w:w="0" w:type="dxa"/>
              <w:right w:w="17" w:type="dxa"/>
            </w:tcMar>
            <w:vAlign w:val="center"/>
          </w:tcPr>
          <w:p w14:paraId="77158E2A" w14:textId="77777777" w:rsidR="0093143B" w:rsidRPr="003C6E0A" w:rsidRDefault="0093143B" w:rsidP="00995F09">
            <w:pPr>
              <w:tabs>
                <w:tab w:val="left" w:pos="834"/>
              </w:tabs>
              <w:spacing w:line="300" w:lineRule="exact"/>
              <w:ind w:right="273"/>
              <w:jc w:val="right"/>
              <w:rPr>
                <w:b/>
                <w:color w:val="000000" w:themeColor="text1"/>
              </w:rPr>
            </w:pPr>
            <w:r w:rsidRPr="003C6E0A">
              <w:rPr>
                <w:b/>
                <w:color w:val="000000" w:themeColor="text1"/>
              </w:rPr>
              <w:t>1.13</w:t>
            </w:r>
          </w:p>
        </w:tc>
      </w:tr>
      <w:tr w:rsidR="0093143B" w:rsidRPr="003C6E0A" w14:paraId="571D043C" w14:textId="77777777" w:rsidTr="00995F09">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27CEF705" w14:textId="77777777" w:rsidR="0093143B" w:rsidRPr="003C6E0A" w:rsidRDefault="0093143B" w:rsidP="00995F09">
            <w:pPr>
              <w:snapToGrid w:val="0"/>
              <w:spacing w:line="300" w:lineRule="exact"/>
              <w:ind w:right="284" w:firstLineChars="50" w:firstLine="120"/>
              <w:rPr>
                <w:rFonts w:eastAsia="標楷體"/>
                <w:color w:val="000000" w:themeColor="text1"/>
                <w:spacing w:val="-6"/>
              </w:rPr>
            </w:pPr>
            <w:r w:rsidRPr="003C6E0A">
              <w:rPr>
                <w:rFonts w:eastAsia="標楷體"/>
                <w:b/>
                <w:bCs/>
                <w:color w:val="000000" w:themeColor="text1"/>
              </w:rPr>
              <w:t>108</w:t>
            </w:r>
            <w:r w:rsidRPr="003C6E0A">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49E73410" w14:textId="77777777" w:rsidR="0093143B" w:rsidRPr="003C6E0A" w:rsidRDefault="0093143B" w:rsidP="00995F09">
            <w:pPr>
              <w:tabs>
                <w:tab w:val="left" w:pos="834"/>
              </w:tabs>
              <w:spacing w:line="300" w:lineRule="exact"/>
              <w:ind w:right="273"/>
              <w:jc w:val="right"/>
              <w:rPr>
                <w:b/>
                <w:color w:val="000000" w:themeColor="text1"/>
              </w:rPr>
            </w:pPr>
            <w:r w:rsidRPr="003C6E0A">
              <w:rPr>
                <w:b/>
                <w:color w:val="000000" w:themeColor="text1"/>
              </w:rPr>
              <w:t>-0.45</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45C51AF6" w14:textId="77777777" w:rsidR="0093143B" w:rsidRPr="003C6E0A" w:rsidRDefault="0093143B" w:rsidP="00995F09">
            <w:pPr>
              <w:tabs>
                <w:tab w:val="left" w:pos="834"/>
              </w:tabs>
              <w:spacing w:line="300" w:lineRule="exact"/>
              <w:ind w:right="273"/>
              <w:jc w:val="right"/>
              <w:rPr>
                <w:b/>
                <w:color w:val="000000" w:themeColor="text1"/>
              </w:rPr>
            </w:pPr>
            <w:r w:rsidRPr="003C6E0A">
              <w:rPr>
                <w:b/>
                <w:color w:val="000000" w:themeColor="text1"/>
              </w:rPr>
              <w:t>-6.41</w:t>
            </w:r>
          </w:p>
        </w:tc>
        <w:tc>
          <w:tcPr>
            <w:tcW w:w="1297" w:type="dxa"/>
            <w:tcBorders>
              <w:top w:val="nil"/>
              <w:left w:val="nil"/>
              <w:bottom w:val="nil"/>
              <w:right w:val="nil"/>
            </w:tcBorders>
            <w:tcMar>
              <w:top w:w="17" w:type="dxa"/>
              <w:left w:w="17" w:type="dxa"/>
              <w:bottom w:w="0" w:type="dxa"/>
              <w:right w:w="17" w:type="dxa"/>
            </w:tcMar>
            <w:vAlign w:val="center"/>
          </w:tcPr>
          <w:p w14:paraId="35A81E58" w14:textId="77777777" w:rsidR="0093143B" w:rsidRPr="003C6E0A" w:rsidRDefault="0093143B" w:rsidP="00995F09">
            <w:pPr>
              <w:tabs>
                <w:tab w:val="left" w:pos="834"/>
              </w:tabs>
              <w:spacing w:line="300" w:lineRule="exact"/>
              <w:ind w:right="273"/>
              <w:jc w:val="right"/>
              <w:rPr>
                <w:b/>
                <w:color w:val="000000" w:themeColor="text1"/>
              </w:rPr>
            </w:pPr>
            <w:r w:rsidRPr="003C6E0A">
              <w:rPr>
                <w:b/>
                <w:color w:val="000000" w:themeColor="text1"/>
              </w:rPr>
              <w:t>2.93</w:t>
            </w:r>
          </w:p>
        </w:tc>
        <w:tc>
          <w:tcPr>
            <w:tcW w:w="1418" w:type="dxa"/>
            <w:tcBorders>
              <w:top w:val="nil"/>
              <w:left w:val="nil"/>
              <w:bottom w:val="nil"/>
              <w:right w:val="nil"/>
            </w:tcBorders>
            <w:tcMar>
              <w:top w:w="17" w:type="dxa"/>
              <w:left w:w="17" w:type="dxa"/>
              <w:bottom w:w="0" w:type="dxa"/>
              <w:right w:w="17" w:type="dxa"/>
            </w:tcMar>
            <w:vAlign w:val="center"/>
          </w:tcPr>
          <w:p w14:paraId="0DA0DAAE" w14:textId="77777777" w:rsidR="0093143B" w:rsidRPr="003C6E0A" w:rsidRDefault="0093143B" w:rsidP="00995F09">
            <w:pPr>
              <w:tabs>
                <w:tab w:val="left" w:pos="834"/>
              </w:tabs>
              <w:spacing w:line="300" w:lineRule="exact"/>
              <w:ind w:right="273"/>
              <w:jc w:val="right"/>
              <w:rPr>
                <w:b/>
                <w:color w:val="000000" w:themeColor="text1"/>
              </w:rPr>
            </w:pPr>
            <w:r w:rsidRPr="003C6E0A">
              <w:rPr>
                <w:b/>
                <w:color w:val="000000" w:themeColor="text1"/>
              </w:rPr>
              <w:t>-2.23</w:t>
            </w:r>
          </w:p>
        </w:tc>
        <w:tc>
          <w:tcPr>
            <w:tcW w:w="1471" w:type="dxa"/>
            <w:tcBorders>
              <w:top w:val="nil"/>
              <w:left w:val="nil"/>
              <w:bottom w:val="nil"/>
              <w:right w:val="nil"/>
            </w:tcBorders>
            <w:tcMar>
              <w:top w:w="17" w:type="dxa"/>
              <w:left w:w="17" w:type="dxa"/>
              <w:bottom w:w="0" w:type="dxa"/>
              <w:right w:w="17" w:type="dxa"/>
            </w:tcMar>
            <w:vAlign w:val="center"/>
          </w:tcPr>
          <w:p w14:paraId="6EF20E57" w14:textId="77777777" w:rsidR="0093143B" w:rsidRPr="003C6E0A" w:rsidRDefault="0093143B" w:rsidP="00995F09">
            <w:pPr>
              <w:tabs>
                <w:tab w:val="left" w:pos="834"/>
              </w:tabs>
              <w:spacing w:line="300" w:lineRule="exact"/>
              <w:ind w:right="273"/>
              <w:jc w:val="right"/>
              <w:rPr>
                <w:b/>
                <w:color w:val="000000" w:themeColor="text1"/>
              </w:rPr>
            </w:pPr>
            <w:r w:rsidRPr="003C6E0A">
              <w:rPr>
                <w:b/>
                <w:color w:val="000000" w:themeColor="text1"/>
              </w:rPr>
              <w:t>-0.59</w:t>
            </w:r>
          </w:p>
        </w:tc>
      </w:tr>
      <w:tr w:rsidR="0093143B" w:rsidRPr="003C6E0A" w14:paraId="227D270B" w14:textId="77777777" w:rsidTr="00995F09">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0F38498B" w14:textId="77777777" w:rsidR="0093143B" w:rsidRPr="003C6E0A" w:rsidRDefault="0093143B" w:rsidP="00995F09">
            <w:pPr>
              <w:snapToGrid w:val="0"/>
              <w:spacing w:line="300" w:lineRule="exact"/>
              <w:ind w:right="284" w:firstLineChars="50" w:firstLine="120"/>
              <w:rPr>
                <w:rFonts w:eastAsia="標楷體"/>
                <w:b/>
                <w:bCs/>
                <w:color w:val="000000" w:themeColor="text1"/>
              </w:rPr>
            </w:pPr>
            <w:r w:rsidRPr="003C6E0A">
              <w:rPr>
                <w:rFonts w:eastAsia="標楷體"/>
                <w:b/>
                <w:bCs/>
                <w:color w:val="000000" w:themeColor="text1"/>
              </w:rPr>
              <w:t>109</w:t>
            </w:r>
            <w:r w:rsidRPr="003C6E0A">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7D6A0181" w14:textId="77777777" w:rsidR="0093143B" w:rsidRPr="003C6E0A" w:rsidRDefault="0093143B" w:rsidP="00995F09">
            <w:pPr>
              <w:tabs>
                <w:tab w:val="left" w:pos="834"/>
              </w:tabs>
              <w:spacing w:line="300" w:lineRule="exact"/>
              <w:ind w:right="273"/>
              <w:jc w:val="right"/>
              <w:rPr>
                <w:b/>
                <w:color w:val="000000" w:themeColor="text1"/>
              </w:rPr>
            </w:pPr>
            <w:r w:rsidRPr="003C6E0A">
              <w:rPr>
                <w:b/>
                <w:color w:val="000000" w:themeColor="text1"/>
              </w:rPr>
              <w:t>7.56</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66C8B1EA" w14:textId="77777777" w:rsidR="0093143B" w:rsidRPr="003C6E0A" w:rsidRDefault="0093143B" w:rsidP="00995F09">
            <w:pPr>
              <w:tabs>
                <w:tab w:val="left" w:pos="834"/>
              </w:tabs>
              <w:spacing w:line="300" w:lineRule="exact"/>
              <w:ind w:right="273"/>
              <w:jc w:val="right"/>
              <w:rPr>
                <w:b/>
                <w:color w:val="000000" w:themeColor="text1"/>
              </w:rPr>
            </w:pPr>
            <w:r w:rsidRPr="003C6E0A">
              <w:rPr>
                <w:b/>
                <w:color w:val="000000" w:themeColor="text1"/>
              </w:rPr>
              <w:t>-1.31</w:t>
            </w:r>
          </w:p>
        </w:tc>
        <w:tc>
          <w:tcPr>
            <w:tcW w:w="1297" w:type="dxa"/>
            <w:tcBorders>
              <w:top w:val="nil"/>
              <w:left w:val="nil"/>
              <w:bottom w:val="nil"/>
              <w:right w:val="nil"/>
            </w:tcBorders>
            <w:tcMar>
              <w:top w:w="17" w:type="dxa"/>
              <w:left w:w="17" w:type="dxa"/>
              <w:bottom w:w="0" w:type="dxa"/>
              <w:right w:w="17" w:type="dxa"/>
            </w:tcMar>
            <w:vAlign w:val="center"/>
          </w:tcPr>
          <w:p w14:paraId="3C5E482F" w14:textId="77777777" w:rsidR="0093143B" w:rsidRPr="003C6E0A" w:rsidRDefault="0093143B" w:rsidP="00995F09">
            <w:pPr>
              <w:tabs>
                <w:tab w:val="left" w:pos="834"/>
              </w:tabs>
              <w:spacing w:line="300" w:lineRule="exact"/>
              <w:ind w:right="273"/>
              <w:jc w:val="right"/>
              <w:rPr>
                <w:b/>
                <w:color w:val="000000" w:themeColor="text1"/>
              </w:rPr>
            </w:pPr>
            <w:r w:rsidRPr="003C6E0A">
              <w:rPr>
                <w:b/>
                <w:color w:val="000000" w:themeColor="text1"/>
              </w:rPr>
              <w:t>18.46</w:t>
            </w:r>
          </w:p>
        </w:tc>
        <w:tc>
          <w:tcPr>
            <w:tcW w:w="1418" w:type="dxa"/>
            <w:tcBorders>
              <w:top w:val="nil"/>
              <w:left w:val="nil"/>
              <w:bottom w:val="nil"/>
              <w:right w:val="nil"/>
            </w:tcBorders>
            <w:tcMar>
              <w:top w:w="17" w:type="dxa"/>
              <w:left w:w="17" w:type="dxa"/>
              <w:bottom w:w="0" w:type="dxa"/>
              <w:right w:w="17" w:type="dxa"/>
            </w:tcMar>
            <w:vAlign w:val="center"/>
          </w:tcPr>
          <w:p w14:paraId="0803F551" w14:textId="77777777" w:rsidR="0093143B" w:rsidRPr="003C6E0A" w:rsidRDefault="0093143B" w:rsidP="00995F09">
            <w:pPr>
              <w:tabs>
                <w:tab w:val="left" w:pos="834"/>
              </w:tabs>
              <w:spacing w:line="300" w:lineRule="exact"/>
              <w:ind w:right="273"/>
              <w:jc w:val="right"/>
              <w:rPr>
                <w:b/>
                <w:color w:val="000000" w:themeColor="text1"/>
              </w:rPr>
            </w:pPr>
            <w:r w:rsidRPr="003C6E0A">
              <w:rPr>
                <w:b/>
                <w:color w:val="000000" w:themeColor="text1"/>
              </w:rPr>
              <w:t>-4.97</w:t>
            </w:r>
          </w:p>
        </w:tc>
        <w:tc>
          <w:tcPr>
            <w:tcW w:w="1471" w:type="dxa"/>
            <w:tcBorders>
              <w:top w:val="nil"/>
              <w:left w:val="nil"/>
              <w:bottom w:val="nil"/>
              <w:right w:val="nil"/>
            </w:tcBorders>
            <w:tcMar>
              <w:top w:w="17" w:type="dxa"/>
              <w:left w:w="17" w:type="dxa"/>
              <w:bottom w:w="0" w:type="dxa"/>
              <w:right w:w="17" w:type="dxa"/>
            </w:tcMar>
            <w:vAlign w:val="center"/>
          </w:tcPr>
          <w:p w14:paraId="1AE6C76B" w14:textId="77777777" w:rsidR="0093143B" w:rsidRPr="003C6E0A" w:rsidRDefault="0093143B" w:rsidP="00995F09">
            <w:pPr>
              <w:tabs>
                <w:tab w:val="left" w:pos="834"/>
              </w:tabs>
              <w:spacing w:line="300" w:lineRule="exact"/>
              <w:ind w:right="273"/>
              <w:jc w:val="right"/>
              <w:rPr>
                <w:b/>
                <w:color w:val="000000" w:themeColor="text1"/>
              </w:rPr>
            </w:pPr>
            <w:r w:rsidRPr="003C6E0A">
              <w:rPr>
                <w:b/>
                <w:color w:val="000000" w:themeColor="text1"/>
              </w:rPr>
              <w:t>-2.83</w:t>
            </w:r>
          </w:p>
        </w:tc>
      </w:tr>
      <w:tr w:rsidR="0093143B" w:rsidRPr="003C6E0A" w14:paraId="37DFD90D" w14:textId="77777777" w:rsidTr="00995F09">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364F9C4D" w14:textId="77777777" w:rsidR="0093143B" w:rsidRPr="003C6E0A" w:rsidRDefault="0093143B" w:rsidP="00995F09">
            <w:pPr>
              <w:snapToGrid w:val="0"/>
              <w:spacing w:line="300" w:lineRule="exact"/>
              <w:ind w:right="284" w:firstLineChars="50" w:firstLine="120"/>
              <w:rPr>
                <w:rFonts w:eastAsia="標楷體"/>
                <w:b/>
                <w:bCs/>
                <w:color w:val="000000" w:themeColor="text1"/>
              </w:rPr>
            </w:pPr>
            <w:r w:rsidRPr="003C6E0A">
              <w:rPr>
                <w:rFonts w:eastAsia="標楷體"/>
                <w:b/>
                <w:bCs/>
                <w:color w:val="000000" w:themeColor="text1"/>
              </w:rPr>
              <w:t>110</w:t>
            </w:r>
            <w:r w:rsidRPr="003C6E0A">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272BFE81" w14:textId="77777777" w:rsidR="0093143B" w:rsidRPr="003C6E0A" w:rsidRDefault="0093143B" w:rsidP="00995F09">
            <w:pPr>
              <w:tabs>
                <w:tab w:val="left" w:pos="834"/>
              </w:tabs>
              <w:spacing w:line="300" w:lineRule="exact"/>
              <w:ind w:right="273"/>
              <w:jc w:val="right"/>
              <w:rPr>
                <w:b/>
                <w:color w:val="000000" w:themeColor="text1"/>
              </w:rPr>
            </w:pPr>
            <w:r w:rsidRPr="003C6E0A">
              <w:rPr>
                <w:rFonts w:hint="eastAsia"/>
                <w:b/>
                <w:color w:val="000000" w:themeColor="text1"/>
              </w:rPr>
              <w:t>14.26</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5DCF6E1B" w14:textId="77777777" w:rsidR="0093143B" w:rsidRPr="003C6E0A" w:rsidRDefault="0093143B" w:rsidP="00995F09">
            <w:pPr>
              <w:tabs>
                <w:tab w:val="left" w:pos="834"/>
              </w:tabs>
              <w:spacing w:line="300" w:lineRule="exact"/>
              <w:ind w:right="273"/>
              <w:jc w:val="right"/>
              <w:rPr>
                <w:b/>
                <w:color w:val="000000" w:themeColor="text1"/>
              </w:rPr>
            </w:pPr>
            <w:r w:rsidRPr="003C6E0A">
              <w:rPr>
                <w:rFonts w:hint="eastAsia"/>
                <w:b/>
                <w:color w:val="000000" w:themeColor="text1"/>
              </w:rPr>
              <w:t>15.89</w:t>
            </w:r>
          </w:p>
        </w:tc>
        <w:tc>
          <w:tcPr>
            <w:tcW w:w="1297" w:type="dxa"/>
            <w:tcBorders>
              <w:top w:val="nil"/>
              <w:left w:val="nil"/>
              <w:bottom w:val="nil"/>
              <w:right w:val="nil"/>
            </w:tcBorders>
            <w:tcMar>
              <w:top w:w="17" w:type="dxa"/>
              <w:left w:w="17" w:type="dxa"/>
              <w:bottom w:w="0" w:type="dxa"/>
              <w:right w:w="17" w:type="dxa"/>
            </w:tcMar>
            <w:vAlign w:val="center"/>
          </w:tcPr>
          <w:p w14:paraId="79BFFA71" w14:textId="77777777" w:rsidR="0093143B" w:rsidRPr="003C6E0A" w:rsidRDefault="0093143B" w:rsidP="00995F09">
            <w:pPr>
              <w:tabs>
                <w:tab w:val="left" w:pos="834"/>
              </w:tabs>
              <w:spacing w:line="300" w:lineRule="exact"/>
              <w:ind w:right="273"/>
              <w:jc w:val="right"/>
              <w:rPr>
                <w:b/>
                <w:color w:val="000000" w:themeColor="text1"/>
              </w:rPr>
            </w:pPr>
            <w:r w:rsidRPr="003C6E0A">
              <w:rPr>
                <w:rFonts w:hint="eastAsia"/>
                <w:b/>
                <w:color w:val="000000" w:themeColor="text1"/>
              </w:rPr>
              <w:t>17.10</w:t>
            </w:r>
          </w:p>
        </w:tc>
        <w:tc>
          <w:tcPr>
            <w:tcW w:w="1418" w:type="dxa"/>
            <w:tcBorders>
              <w:top w:val="nil"/>
              <w:left w:val="nil"/>
              <w:bottom w:val="nil"/>
              <w:right w:val="nil"/>
            </w:tcBorders>
            <w:tcMar>
              <w:top w:w="17" w:type="dxa"/>
              <w:left w:w="17" w:type="dxa"/>
              <w:bottom w:w="0" w:type="dxa"/>
              <w:right w:w="17" w:type="dxa"/>
            </w:tcMar>
            <w:vAlign w:val="center"/>
          </w:tcPr>
          <w:p w14:paraId="54F7ABD3" w14:textId="77777777" w:rsidR="0093143B" w:rsidRPr="003C6E0A" w:rsidRDefault="0093143B" w:rsidP="00995F09">
            <w:pPr>
              <w:tabs>
                <w:tab w:val="left" w:pos="834"/>
              </w:tabs>
              <w:spacing w:line="300" w:lineRule="exact"/>
              <w:ind w:right="273"/>
              <w:jc w:val="right"/>
              <w:rPr>
                <w:b/>
                <w:color w:val="000000" w:themeColor="text1"/>
              </w:rPr>
            </w:pPr>
            <w:r w:rsidRPr="003C6E0A">
              <w:rPr>
                <w:rFonts w:hint="eastAsia"/>
                <w:b/>
                <w:color w:val="000000" w:themeColor="text1"/>
              </w:rPr>
              <w:t>7.17</w:t>
            </w:r>
          </w:p>
        </w:tc>
        <w:tc>
          <w:tcPr>
            <w:tcW w:w="1471" w:type="dxa"/>
            <w:tcBorders>
              <w:top w:val="nil"/>
              <w:left w:val="nil"/>
              <w:bottom w:val="nil"/>
              <w:right w:val="nil"/>
            </w:tcBorders>
            <w:tcMar>
              <w:top w:w="17" w:type="dxa"/>
              <w:left w:w="17" w:type="dxa"/>
              <w:bottom w:w="0" w:type="dxa"/>
              <w:right w:w="17" w:type="dxa"/>
            </w:tcMar>
            <w:vAlign w:val="center"/>
          </w:tcPr>
          <w:p w14:paraId="3C879159" w14:textId="77777777" w:rsidR="0093143B" w:rsidRPr="003C6E0A" w:rsidRDefault="0093143B" w:rsidP="00995F09">
            <w:pPr>
              <w:tabs>
                <w:tab w:val="left" w:pos="834"/>
              </w:tabs>
              <w:spacing w:line="300" w:lineRule="exact"/>
              <w:ind w:right="273"/>
              <w:jc w:val="right"/>
              <w:rPr>
                <w:b/>
                <w:color w:val="000000" w:themeColor="text1"/>
              </w:rPr>
            </w:pPr>
            <w:r w:rsidRPr="003C6E0A">
              <w:rPr>
                <w:rFonts w:hint="eastAsia"/>
                <w:b/>
                <w:color w:val="000000" w:themeColor="text1"/>
              </w:rPr>
              <w:t>8.36</w:t>
            </w:r>
          </w:p>
        </w:tc>
      </w:tr>
      <w:tr w:rsidR="0093143B" w:rsidRPr="003C6E0A" w14:paraId="062FBF40" w14:textId="77777777" w:rsidTr="00995F09">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219699C5" w14:textId="77777777" w:rsidR="0093143B" w:rsidRPr="003C6E0A" w:rsidRDefault="0093143B" w:rsidP="00995F09">
            <w:pPr>
              <w:snapToGrid w:val="0"/>
              <w:spacing w:line="300" w:lineRule="exact"/>
              <w:ind w:left="28" w:right="284"/>
              <w:jc w:val="right"/>
              <w:rPr>
                <w:rFonts w:eastAsia="標楷體"/>
                <w:color w:val="000000" w:themeColor="text1"/>
                <w:spacing w:val="-6"/>
              </w:rPr>
            </w:pPr>
            <w:r w:rsidRPr="003C6E0A">
              <w:rPr>
                <w:rFonts w:eastAsia="標楷體"/>
                <w:color w:val="000000" w:themeColor="text1"/>
                <w:spacing w:val="-6"/>
              </w:rPr>
              <w:t>3</w:t>
            </w:r>
            <w:r w:rsidRPr="003C6E0A">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2995F070"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17.96</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7835B24E"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15.49</w:t>
            </w:r>
          </w:p>
        </w:tc>
        <w:tc>
          <w:tcPr>
            <w:tcW w:w="1297" w:type="dxa"/>
            <w:tcBorders>
              <w:top w:val="nil"/>
              <w:left w:val="nil"/>
              <w:bottom w:val="nil"/>
              <w:right w:val="nil"/>
            </w:tcBorders>
            <w:tcMar>
              <w:top w:w="17" w:type="dxa"/>
              <w:left w:w="17" w:type="dxa"/>
              <w:bottom w:w="0" w:type="dxa"/>
              <w:right w:w="17" w:type="dxa"/>
            </w:tcMar>
            <w:vAlign w:val="center"/>
          </w:tcPr>
          <w:p w14:paraId="3F064E53"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23.66</w:t>
            </w:r>
          </w:p>
        </w:tc>
        <w:tc>
          <w:tcPr>
            <w:tcW w:w="1418" w:type="dxa"/>
            <w:tcBorders>
              <w:top w:val="nil"/>
              <w:left w:val="nil"/>
              <w:bottom w:val="nil"/>
              <w:right w:val="nil"/>
            </w:tcBorders>
            <w:tcMar>
              <w:top w:w="17" w:type="dxa"/>
              <w:left w:w="17" w:type="dxa"/>
              <w:bottom w:w="0" w:type="dxa"/>
              <w:right w:w="17" w:type="dxa"/>
            </w:tcMar>
            <w:vAlign w:val="center"/>
          </w:tcPr>
          <w:p w14:paraId="6FF7A6E2"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8.43</w:t>
            </w:r>
          </w:p>
        </w:tc>
        <w:tc>
          <w:tcPr>
            <w:tcW w:w="1471" w:type="dxa"/>
            <w:tcBorders>
              <w:top w:val="nil"/>
              <w:left w:val="nil"/>
              <w:bottom w:val="nil"/>
              <w:right w:val="nil"/>
            </w:tcBorders>
            <w:tcMar>
              <w:top w:w="17" w:type="dxa"/>
              <w:left w:w="17" w:type="dxa"/>
              <w:bottom w:w="0" w:type="dxa"/>
              <w:right w:w="17" w:type="dxa"/>
            </w:tcMar>
            <w:vAlign w:val="center"/>
          </w:tcPr>
          <w:p w14:paraId="0ACA190D"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9.86</w:t>
            </w:r>
          </w:p>
        </w:tc>
      </w:tr>
      <w:tr w:rsidR="0093143B" w:rsidRPr="003C6E0A" w14:paraId="370E96CF" w14:textId="77777777" w:rsidTr="00995F09">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70C89E37" w14:textId="77777777" w:rsidR="0093143B" w:rsidRPr="003C6E0A" w:rsidRDefault="0093143B" w:rsidP="00995F09">
            <w:pPr>
              <w:snapToGrid w:val="0"/>
              <w:spacing w:line="300" w:lineRule="exact"/>
              <w:ind w:left="28" w:right="284"/>
              <w:jc w:val="right"/>
              <w:rPr>
                <w:rFonts w:eastAsia="標楷體"/>
                <w:color w:val="000000" w:themeColor="text1"/>
                <w:spacing w:val="-6"/>
              </w:rPr>
            </w:pPr>
            <w:r w:rsidRPr="003C6E0A">
              <w:rPr>
                <w:rFonts w:eastAsia="標楷體" w:hint="eastAsia"/>
                <w:color w:val="000000" w:themeColor="text1"/>
                <w:spacing w:val="-6"/>
              </w:rPr>
              <w:t>4</w:t>
            </w:r>
            <w:r w:rsidRPr="003C6E0A">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5B6A8503"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15.13</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207DA69F"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20.31</w:t>
            </w:r>
          </w:p>
        </w:tc>
        <w:tc>
          <w:tcPr>
            <w:tcW w:w="1297" w:type="dxa"/>
            <w:tcBorders>
              <w:top w:val="nil"/>
              <w:left w:val="nil"/>
              <w:bottom w:val="nil"/>
              <w:right w:val="nil"/>
            </w:tcBorders>
            <w:tcMar>
              <w:top w:w="17" w:type="dxa"/>
              <w:left w:w="17" w:type="dxa"/>
              <w:bottom w:w="0" w:type="dxa"/>
              <w:right w:w="17" w:type="dxa"/>
            </w:tcMar>
            <w:vAlign w:val="center"/>
          </w:tcPr>
          <w:p w14:paraId="0F6DF622"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15.05</w:t>
            </w:r>
          </w:p>
        </w:tc>
        <w:tc>
          <w:tcPr>
            <w:tcW w:w="1418" w:type="dxa"/>
            <w:tcBorders>
              <w:top w:val="nil"/>
              <w:left w:val="nil"/>
              <w:bottom w:val="nil"/>
              <w:right w:val="nil"/>
            </w:tcBorders>
            <w:tcMar>
              <w:top w:w="17" w:type="dxa"/>
              <w:left w:w="17" w:type="dxa"/>
              <w:bottom w:w="0" w:type="dxa"/>
              <w:right w:w="17" w:type="dxa"/>
            </w:tcMar>
            <w:vAlign w:val="center"/>
          </w:tcPr>
          <w:p w14:paraId="08883E10"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10.40</w:t>
            </w:r>
          </w:p>
        </w:tc>
        <w:tc>
          <w:tcPr>
            <w:tcW w:w="1471" w:type="dxa"/>
            <w:tcBorders>
              <w:top w:val="nil"/>
              <w:left w:val="nil"/>
              <w:bottom w:val="nil"/>
              <w:right w:val="nil"/>
            </w:tcBorders>
            <w:tcMar>
              <w:top w:w="17" w:type="dxa"/>
              <w:left w:w="17" w:type="dxa"/>
              <w:bottom w:w="0" w:type="dxa"/>
              <w:right w:w="17" w:type="dxa"/>
            </w:tcMar>
            <w:vAlign w:val="center"/>
          </w:tcPr>
          <w:p w14:paraId="6DC198C4"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13.41</w:t>
            </w:r>
          </w:p>
        </w:tc>
      </w:tr>
      <w:tr w:rsidR="0093143B" w:rsidRPr="003C6E0A" w14:paraId="5D7309B5" w14:textId="77777777" w:rsidTr="00995F09">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45BC4390" w14:textId="77777777" w:rsidR="0093143B" w:rsidRPr="003C6E0A" w:rsidRDefault="0093143B" w:rsidP="00995F09">
            <w:pPr>
              <w:snapToGrid w:val="0"/>
              <w:spacing w:line="300" w:lineRule="exact"/>
              <w:ind w:left="28" w:right="284"/>
              <w:jc w:val="right"/>
              <w:rPr>
                <w:rFonts w:eastAsia="標楷體"/>
                <w:color w:val="000000" w:themeColor="text1"/>
                <w:spacing w:val="-6"/>
              </w:rPr>
            </w:pPr>
            <w:r w:rsidRPr="003C6E0A">
              <w:rPr>
                <w:rFonts w:eastAsia="標楷體"/>
                <w:color w:val="000000" w:themeColor="text1"/>
                <w:spacing w:val="-6"/>
              </w:rPr>
              <w:t>5</w:t>
            </w:r>
            <w:r w:rsidRPr="003C6E0A">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6278C646"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18.12</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4E5B58E6"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28.92</w:t>
            </w:r>
          </w:p>
        </w:tc>
        <w:tc>
          <w:tcPr>
            <w:tcW w:w="1297" w:type="dxa"/>
            <w:tcBorders>
              <w:top w:val="nil"/>
              <w:left w:val="nil"/>
              <w:bottom w:val="nil"/>
              <w:right w:val="nil"/>
            </w:tcBorders>
            <w:tcMar>
              <w:top w:w="17" w:type="dxa"/>
              <w:left w:w="17" w:type="dxa"/>
              <w:bottom w:w="0" w:type="dxa"/>
              <w:right w:w="17" w:type="dxa"/>
            </w:tcMar>
            <w:vAlign w:val="center"/>
          </w:tcPr>
          <w:p w14:paraId="216E57DB"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14.92</w:t>
            </w:r>
          </w:p>
        </w:tc>
        <w:tc>
          <w:tcPr>
            <w:tcW w:w="1418" w:type="dxa"/>
            <w:tcBorders>
              <w:top w:val="nil"/>
              <w:left w:val="nil"/>
              <w:bottom w:val="nil"/>
              <w:right w:val="nil"/>
            </w:tcBorders>
            <w:tcMar>
              <w:top w:w="17" w:type="dxa"/>
              <w:left w:w="17" w:type="dxa"/>
              <w:bottom w:w="0" w:type="dxa"/>
              <w:right w:w="17" w:type="dxa"/>
            </w:tcMar>
            <w:vAlign w:val="center"/>
          </w:tcPr>
          <w:p w14:paraId="212D4068"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17.90</w:t>
            </w:r>
          </w:p>
        </w:tc>
        <w:tc>
          <w:tcPr>
            <w:tcW w:w="1471" w:type="dxa"/>
            <w:tcBorders>
              <w:top w:val="nil"/>
              <w:left w:val="nil"/>
              <w:bottom w:val="nil"/>
              <w:right w:val="nil"/>
            </w:tcBorders>
            <w:tcMar>
              <w:top w:w="17" w:type="dxa"/>
              <w:left w:w="17" w:type="dxa"/>
              <w:bottom w:w="0" w:type="dxa"/>
              <w:right w:w="17" w:type="dxa"/>
            </w:tcMar>
            <w:vAlign w:val="center"/>
          </w:tcPr>
          <w:p w14:paraId="600C9312"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15.67</w:t>
            </w:r>
          </w:p>
        </w:tc>
      </w:tr>
      <w:tr w:rsidR="0093143B" w:rsidRPr="003C6E0A" w14:paraId="057EC858" w14:textId="77777777" w:rsidTr="00995F09">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21483B60" w14:textId="77777777" w:rsidR="0093143B" w:rsidRPr="003C6E0A" w:rsidRDefault="0093143B" w:rsidP="00995F09">
            <w:pPr>
              <w:snapToGrid w:val="0"/>
              <w:spacing w:line="300" w:lineRule="exact"/>
              <w:ind w:left="28" w:right="284"/>
              <w:jc w:val="right"/>
              <w:rPr>
                <w:rFonts w:eastAsia="標楷體"/>
                <w:color w:val="000000" w:themeColor="text1"/>
                <w:spacing w:val="-6"/>
              </w:rPr>
            </w:pPr>
            <w:r w:rsidRPr="003C6E0A">
              <w:rPr>
                <w:rFonts w:eastAsia="標楷體"/>
                <w:color w:val="000000" w:themeColor="text1"/>
                <w:spacing w:val="-6"/>
              </w:rPr>
              <w:t>6</w:t>
            </w:r>
            <w:r w:rsidRPr="003C6E0A">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6B1A8473"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19.80</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735820EB"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25.38</w:t>
            </w:r>
          </w:p>
        </w:tc>
        <w:tc>
          <w:tcPr>
            <w:tcW w:w="1297" w:type="dxa"/>
            <w:tcBorders>
              <w:top w:val="nil"/>
              <w:left w:val="nil"/>
              <w:bottom w:val="nil"/>
              <w:right w:val="nil"/>
            </w:tcBorders>
            <w:tcMar>
              <w:top w:w="17" w:type="dxa"/>
              <w:left w:w="17" w:type="dxa"/>
              <w:bottom w:w="0" w:type="dxa"/>
              <w:right w:w="17" w:type="dxa"/>
            </w:tcMar>
            <w:vAlign w:val="center"/>
          </w:tcPr>
          <w:p w14:paraId="16F3BBDA"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20.23</w:t>
            </w:r>
          </w:p>
        </w:tc>
        <w:tc>
          <w:tcPr>
            <w:tcW w:w="1418" w:type="dxa"/>
            <w:tcBorders>
              <w:top w:val="nil"/>
              <w:left w:val="nil"/>
              <w:bottom w:val="nil"/>
              <w:right w:val="nil"/>
            </w:tcBorders>
            <w:tcMar>
              <w:top w:w="17" w:type="dxa"/>
              <w:left w:w="17" w:type="dxa"/>
              <w:bottom w:w="0" w:type="dxa"/>
              <w:right w:w="17" w:type="dxa"/>
            </w:tcMar>
            <w:vAlign w:val="center"/>
          </w:tcPr>
          <w:p w14:paraId="1F7A6401"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14.46</w:t>
            </w:r>
          </w:p>
        </w:tc>
        <w:tc>
          <w:tcPr>
            <w:tcW w:w="1471" w:type="dxa"/>
            <w:tcBorders>
              <w:top w:val="nil"/>
              <w:left w:val="nil"/>
              <w:bottom w:val="nil"/>
              <w:right w:val="nil"/>
            </w:tcBorders>
            <w:tcMar>
              <w:top w:w="17" w:type="dxa"/>
              <w:left w:w="17" w:type="dxa"/>
              <w:bottom w:w="0" w:type="dxa"/>
              <w:right w:w="17" w:type="dxa"/>
            </w:tcMar>
            <w:vAlign w:val="center"/>
          </w:tcPr>
          <w:p w14:paraId="355B2A9E"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16.43</w:t>
            </w:r>
          </w:p>
        </w:tc>
      </w:tr>
      <w:tr w:rsidR="0093143B" w:rsidRPr="003C6E0A" w14:paraId="56218EE7" w14:textId="77777777" w:rsidTr="00995F09">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6BD87C62" w14:textId="77777777" w:rsidR="0093143B" w:rsidRPr="003C6E0A" w:rsidRDefault="0093143B" w:rsidP="00995F09">
            <w:pPr>
              <w:snapToGrid w:val="0"/>
              <w:spacing w:line="300" w:lineRule="exact"/>
              <w:ind w:left="28" w:right="284"/>
              <w:jc w:val="right"/>
              <w:rPr>
                <w:rFonts w:eastAsia="標楷體"/>
                <w:color w:val="000000" w:themeColor="text1"/>
                <w:spacing w:val="-6"/>
              </w:rPr>
            </w:pPr>
            <w:r w:rsidRPr="003C6E0A">
              <w:rPr>
                <w:rFonts w:eastAsia="標楷體"/>
                <w:color w:val="000000" w:themeColor="text1"/>
                <w:spacing w:val="-6"/>
              </w:rPr>
              <w:t>7</w:t>
            </w:r>
            <w:r w:rsidRPr="003C6E0A">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6B28A014"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16.00</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10920F70"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23.35</w:t>
            </w:r>
          </w:p>
        </w:tc>
        <w:tc>
          <w:tcPr>
            <w:tcW w:w="1297" w:type="dxa"/>
            <w:tcBorders>
              <w:top w:val="nil"/>
              <w:left w:val="nil"/>
              <w:bottom w:val="nil"/>
              <w:right w:val="nil"/>
            </w:tcBorders>
            <w:tcMar>
              <w:top w:w="17" w:type="dxa"/>
              <w:left w:w="17" w:type="dxa"/>
              <w:bottom w:w="0" w:type="dxa"/>
              <w:right w:w="17" w:type="dxa"/>
            </w:tcMar>
            <w:vAlign w:val="center"/>
          </w:tcPr>
          <w:p w14:paraId="4E66EC04"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16.82</w:t>
            </w:r>
          </w:p>
        </w:tc>
        <w:tc>
          <w:tcPr>
            <w:tcW w:w="1418" w:type="dxa"/>
            <w:tcBorders>
              <w:top w:val="nil"/>
              <w:left w:val="nil"/>
              <w:bottom w:val="nil"/>
              <w:right w:val="nil"/>
            </w:tcBorders>
            <w:tcMar>
              <w:top w:w="17" w:type="dxa"/>
              <w:left w:w="17" w:type="dxa"/>
              <w:bottom w:w="0" w:type="dxa"/>
              <w:right w:w="17" w:type="dxa"/>
            </w:tcMar>
            <w:vAlign w:val="center"/>
          </w:tcPr>
          <w:p w14:paraId="5D79355C"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10.68</w:t>
            </w:r>
          </w:p>
        </w:tc>
        <w:tc>
          <w:tcPr>
            <w:tcW w:w="1471" w:type="dxa"/>
            <w:tcBorders>
              <w:top w:val="nil"/>
              <w:left w:val="nil"/>
              <w:bottom w:val="nil"/>
              <w:right w:val="nil"/>
            </w:tcBorders>
            <w:tcMar>
              <w:top w:w="17" w:type="dxa"/>
              <w:left w:w="17" w:type="dxa"/>
              <w:bottom w:w="0" w:type="dxa"/>
              <w:right w:w="17" w:type="dxa"/>
            </w:tcMar>
            <w:vAlign w:val="center"/>
          </w:tcPr>
          <w:p w14:paraId="0E00F772"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6.91</w:t>
            </w:r>
          </w:p>
        </w:tc>
      </w:tr>
      <w:tr w:rsidR="0093143B" w:rsidRPr="003C6E0A" w14:paraId="5263A6CE" w14:textId="77777777" w:rsidTr="00995F09">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6074207D" w14:textId="77777777" w:rsidR="0093143B" w:rsidRPr="003C6E0A" w:rsidRDefault="0093143B" w:rsidP="00995F09">
            <w:pPr>
              <w:snapToGrid w:val="0"/>
              <w:spacing w:line="300" w:lineRule="exact"/>
              <w:ind w:left="28" w:right="284"/>
              <w:jc w:val="right"/>
              <w:rPr>
                <w:rFonts w:eastAsia="標楷體"/>
                <w:color w:val="000000" w:themeColor="text1"/>
                <w:spacing w:val="-6"/>
              </w:rPr>
            </w:pPr>
            <w:r w:rsidRPr="003C6E0A">
              <w:rPr>
                <w:rFonts w:eastAsia="標楷體"/>
                <w:color w:val="000000" w:themeColor="text1"/>
                <w:spacing w:val="-6"/>
              </w:rPr>
              <w:t>8</w:t>
            </w:r>
            <w:r w:rsidRPr="003C6E0A">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620F3CD1"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14.38</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7D9CFCDB"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22.50</w:t>
            </w:r>
          </w:p>
        </w:tc>
        <w:tc>
          <w:tcPr>
            <w:tcW w:w="1297" w:type="dxa"/>
            <w:tcBorders>
              <w:top w:val="nil"/>
              <w:left w:val="nil"/>
              <w:bottom w:val="nil"/>
              <w:right w:val="nil"/>
            </w:tcBorders>
            <w:tcMar>
              <w:top w:w="17" w:type="dxa"/>
              <w:left w:w="17" w:type="dxa"/>
              <w:bottom w:w="0" w:type="dxa"/>
              <w:right w:w="17" w:type="dxa"/>
            </w:tcMar>
            <w:vAlign w:val="center"/>
          </w:tcPr>
          <w:p w14:paraId="0A9D6316"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13.10</w:t>
            </w:r>
          </w:p>
        </w:tc>
        <w:tc>
          <w:tcPr>
            <w:tcW w:w="1418" w:type="dxa"/>
            <w:tcBorders>
              <w:top w:val="nil"/>
              <w:left w:val="nil"/>
              <w:bottom w:val="nil"/>
              <w:right w:val="nil"/>
            </w:tcBorders>
            <w:tcMar>
              <w:top w:w="17" w:type="dxa"/>
              <w:left w:w="17" w:type="dxa"/>
              <w:bottom w:w="0" w:type="dxa"/>
              <w:right w:w="17" w:type="dxa"/>
            </w:tcMar>
            <w:vAlign w:val="center"/>
          </w:tcPr>
          <w:p w14:paraId="52EEEA54"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14.52</w:t>
            </w:r>
          </w:p>
        </w:tc>
        <w:tc>
          <w:tcPr>
            <w:tcW w:w="1471" w:type="dxa"/>
            <w:tcBorders>
              <w:top w:val="nil"/>
              <w:left w:val="nil"/>
              <w:bottom w:val="nil"/>
              <w:right w:val="nil"/>
            </w:tcBorders>
            <w:tcMar>
              <w:top w:w="17" w:type="dxa"/>
              <w:left w:w="17" w:type="dxa"/>
              <w:bottom w:w="0" w:type="dxa"/>
              <w:right w:w="17" w:type="dxa"/>
            </w:tcMar>
            <w:vAlign w:val="center"/>
          </w:tcPr>
          <w:p w14:paraId="32A08038"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7.08</w:t>
            </w:r>
          </w:p>
        </w:tc>
      </w:tr>
      <w:tr w:rsidR="0093143B" w:rsidRPr="003C6E0A" w14:paraId="07348842" w14:textId="77777777" w:rsidTr="00995F09">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54030B18" w14:textId="77777777" w:rsidR="0093143B" w:rsidRPr="003C6E0A" w:rsidRDefault="0093143B" w:rsidP="00995F09">
            <w:pPr>
              <w:snapToGrid w:val="0"/>
              <w:spacing w:line="300" w:lineRule="exact"/>
              <w:ind w:left="28" w:right="284"/>
              <w:jc w:val="right"/>
              <w:rPr>
                <w:rFonts w:eastAsia="標楷體"/>
                <w:color w:val="000000" w:themeColor="text1"/>
                <w:spacing w:val="-6"/>
              </w:rPr>
            </w:pPr>
            <w:r w:rsidRPr="003C6E0A">
              <w:rPr>
                <w:rFonts w:eastAsia="標楷體" w:hint="eastAsia"/>
                <w:color w:val="000000" w:themeColor="text1"/>
                <w:spacing w:val="-6"/>
              </w:rPr>
              <w:t>9</w:t>
            </w:r>
            <w:r w:rsidRPr="003C6E0A">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13CD84E4"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12.60</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4E6FEB41"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11.80</w:t>
            </w:r>
          </w:p>
        </w:tc>
        <w:tc>
          <w:tcPr>
            <w:tcW w:w="1297" w:type="dxa"/>
            <w:tcBorders>
              <w:top w:val="nil"/>
              <w:left w:val="nil"/>
              <w:bottom w:val="nil"/>
              <w:right w:val="nil"/>
            </w:tcBorders>
            <w:tcMar>
              <w:top w:w="17" w:type="dxa"/>
              <w:left w:w="17" w:type="dxa"/>
              <w:bottom w:w="0" w:type="dxa"/>
              <w:right w:w="17" w:type="dxa"/>
            </w:tcMar>
            <w:vAlign w:val="center"/>
          </w:tcPr>
          <w:p w14:paraId="36A100F1"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16.87</w:t>
            </w:r>
          </w:p>
        </w:tc>
        <w:tc>
          <w:tcPr>
            <w:tcW w:w="1418" w:type="dxa"/>
            <w:tcBorders>
              <w:top w:val="nil"/>
              <w:left w:val="nil"/>
              <w:bottom w:val="nil"/>
              <w:right w:val="nil"/>
            </w:tcBorders>
            <w:tcMar>
              <w:top w:w="17" w:type="dxa"/>
              <w:left w:w="17" w:type="dxa"/>
              <w:bottom w:w="0" w:type="dxa"/>
              <w:right w:w="17" w:type="dxa"/>
            </w:tcMar>
            <w:vAlign w:val="center"/>
          </w:tcPr>
          <w:p w14:paraId="59ADFFB5"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5.97</w:t>
            </w:r>
          </w:p>
        </w:tc>
        <w:tc>
          <w:tcPr>
            <w:tcW w:w="1471" w:type="dxa"/>
            <w:tcBorders>
              <w:top w:val="nil"/>
              <w:left w:val="nil"/>
              <w:bottom w:val="nil"/>
              <w:right w:val="nil"/>
            </w:tcBorders>
            <w:tcMar>
              <w:top w:w="17" w:type="dxa"/>
              <w:left w:w="17" w:type="dxa"/>
              <w:bottom w:w="0" w:type="dxa"/>
              <w:right w:w="17" w:type="dxa"/>
            </w:tcMar>
            <w:vAlign w:val="center"/>
          </w:tcPr>
          <w:p w14:paraId="03379AA6"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2.04</w:t>
            </w:r>
          </w:p>
        </w:tc>
      </w:tr>
      <w:tr w:rsidR="0093143B" w:rsidRPr="003C6E0A" w14:paraId="398C2737" w14:textId="77777777" w:rsidTr="00995F09">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055BF711" w14:textId="77777777" w:rsidR="0093143B" w:rsidRPr="003C6E0A" w:rsidRDefault="0093143B" w:rsidP="00995F09">
            <w:pPr>
              <w:snapToGrid w:val="0"/>
              <w:spacing w:line="300" w:lineRule="exact"/>
              <w:ind w:left="28" w:right="284"/>
              <w:jc w:val="right"/>
              <w:rPr>
                <w:rFonts w:eastAsia="標楷體"/>
                <w:color w:val="000000" w:themeColor="text1"/>
                <w:spacing w:val="-6"/>
              </w:rPr>
            </w:pPr>
            <w:r w:rsidRPr="003C6E0A">
              <w:rPr>
                <w:rFonts w:eastAsia="標楷體" w:hint="eastAsia"/>
                <w:color w:val="000000" w:themeColor="text1"/>
                <w:spacing w:val="-6"/>
              </w:rPr>
              <w:t>10</w:t>
            </w:r>
            <w:r w:rsidRPr="003C6E0A">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3421FC4B"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12.13</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16D88B83"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13.26</w:t>
            </w:r>
          </w:p>
        </w:tc>
        <w:tc>
          <w:tcPr>
            <w:tcW w:w="1297" w:type="dxa"/>
            <w:tcBorders>
              <w:top w:val="nil"/>
              <w:left w:val="nil"/>
              <w:bottom w:val="nil"/>
              <w:right w:val="nil"/>
            </w:tcBorders>
            <w:tcMar>
              <w:top w:w="17" w:type="dxa"/>
              <w:left w:w="17" w:type="dxa"/>
              <w:bottom w:w="0" w:type="dxa"/>
              <w:right w:w="17" w:type="dxa"/>
            </w:tcMar>
            <w:vAlign w:val="center"/>
          </w:tcPr>
          <w:p w14:paraId="0C6CF15E"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14.80</w:t>
            </w:r>
          </w:p>
        </w:tc>
        <w:tc>
          <w:tcPr>
            <w:tcW w:w="1418" w:type="dxa"/>
            <w:tcBorders>
              <w:top w:val="nil"/>
              <w:left w:val="nil"/>
              <w:bottom w:val="nil"/>
              <w:right w:val="nil"/>
            </w:tcBorders>
            <w:tcMar>
              <w:top w:w="17" w:type="dxa"/>
              <w:left w:w="17" w:type="dxa"/>
              <w:bottom w:w="0" w:type="dxa"/>
              <w:right w:w="17" w:type="dxa"/>
            </w:tcMar>
            <w:vAlign w:val="center"/>
          </w:tcPr>
          <w:p w14:paraId="4A744F48"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4.09</w:t>
            </w:r>
          </w:p>
        </w:tc>
        <w:tc>
          <w:tcPr>
            <w:tcW w:w="1471" w:type="dxa"/>
            <w:tcBorders>
              <w:top w:val="nil"/>
              <w:left w:val="nil"/>
              <w:bottom w:val="nil"/>
              <w:right w:val="nil"/>
            </w:tcBorders>
            <w:tcMar>
              <w:top w:w="17" w:type="dxa"/>
              <w:left w:w="17" w:type="dxa"/>
              <w:bottom w:w="0" w:type="dxa"/>
              <w:right w:w="17" w:type="dxa"/>
            </w:tcMar>
            <w:vAlign w:val="center"/>
          </w:tcPr>
          <w:p w14:paraId="6B125678"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9.42</w:t>
            </w:r>
          </w:p>
        </w:tc>
      </w:tr>
      <w:tr w:rsidR="0093143B" w:rsidRPr="003C6E0A" w14:paraId="2E2C1A5E" w14:textId="77777777" w:rsidTr="00995F09">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50C938EE" w14:textId="77777777" w:rsidR="0093143B" w:rsidRPr="003C6E0A" w:rsidRDefault="0093143B" w:rsidP="00995F09">
            <w:pPr>
              <w:snapToGrid w:val="0"/>
              <w:spacing w:line="300" w:lineRule="exact"/>
              <w:ind w:left="28" w:right="284"/>
              <w:jc w:val="right"/>
              <w:rPr>
                <w:rFonts w:eastAsia="標楷體"/>
                <w:color w:val="000000" w:themeColor="text1"/>
                <w:spacing w:val="-6"/>
              </w:rPr>
            </w:pPr>
            <w:r w:rsidRPr="003C6E0A">
              <w:rPr>
                <w:rFonts w:eastAsia="標楷體" w:hint="eastAsia"/>
                <w:color w:val="000000" w:themeColor="text1"/>
                <w:spacing w:val="-6"/>
              </w:rPr>
              <w:t>11</w:t>
            </w:r>
            <w:r w:rsidRPr="003C6E0A">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5299D508"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12.34</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728E7430"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9.89</w:t>
            </w:r>
          </w:p>
        </w:tc>
        <w:tc>
          <w:tcPr>
            <w:tcW w:w="1297" w:type="dxa"/>
            <w:tcBorders>
              <w:top w:val="nil"/>
              <w:left w:val="nil"/>
              <w:bottom w:val="nil"/>
              <w:right w:val="nil"/>
            </w:tcBorders>
            <w:tcMar>
              <w:top w:w="17" w:type="dxa"/>
              <w:left w:w="17" w:type="dxa"/>
              <w:bottom w:w="0" w:type="dxa"/>
              <w:right w:w="17" w:type="dxa"/>
            </w:tcMar>
            <w:vAlign w:val="center"/>
          </w:tcPr>
          <w:p w14:paraId="5E0C3EEF"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17.17</w:t>
            </w:r>
          </w:p>
        </w:tc>
        <w:tc>
          <w:tcPr>
            <w:tcW w:w="1418" w:type="dxa"/>
            <w:tcBorders>
              <w:top w:val="nil"/>
              <w:left w:val="nil"/>
              <w:bottom w:val="nil"/>
              <w:right w:val="nil"/>
            </w:tcBorders>
            <w:tcMar>
              <w:top w:w="17" w:type="dxa"/>
              <w:left w:w="17" w:type="dxa"/>
              <w:bottom w:w="0" w:type="dxa"/>
              <w:right w:w="17" w:type="dxa"/>
            </w:tcMar>
            <w:vAlign w:val="center"/>
          </w:tcPr>
          <w:p w14:paraId="16D74D70"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2.67</w:t>
            </w:r>
          </w:p>
        </w:tc>
        <w:tc>
          <w:tcPr>
            <w:tcW w:w="1471" w:type="dxa"/>
            <w:tcBorders>
              <w:top w:val="nil"/>
              <w:left w:val="nil"/>
              <w:bottom w:val="nil"/>
              <w:right w:val="nil"/>
            </w:tcBorders>
            <w:tcMar>
              <w:top w:w="17" w:type="dxa"/>
              <w:left w:w="17" w:type="dxa"/>
              <w:bottom w:w="0" w:type="dxa"/>
              <w:right w:w="17" w:type="dxa"/>
            </w:tcMar>
            <w:vAlign w:val="center"/>
          </w:tcPr>
          <w:p w14:paraId="5CC289C4"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7.86</w:t>
            </w:r>
          </w:p>
        </w:tc>
      </w:tr>
      <w:tr w:rsidR="0093143B" w:rsidRPr="003C6E0A" w14:paraId="5B37959C" w14:textId="77777777" w:rsidTr="00995F09">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6CFC4CC8" w14:textId="77777777" w:rsidR="0093143B" w:rsidRPr="003C6E0A" w:rsidRDefault="0093143B" w:rsidP="00995F09">
            <w:pPr>
              <w:snapToGrid w:val="0"/>
              <w:spacing w:line="300" w:lineRule="exact"/>
              <w:ind w:left="28" w:right="284"/>
              <w:jc w:val="right"/>
              <w:rPr>
                <w:rFonts w:eastAsia="標楷體"/>
                <w:color w:val="000000" w:themeColor="text1"/>
                <w:spacing w:val="-6"/>
              </w:rPr>
            </w:pPr>
            <w:r w:rsidRPr="003C6E0A">
              <w:rPr>
                <w:rFonts w:eastAsia="標楷體" w:hint="eastAsia"/>
                <w:color w:val="000000" w:themeColor="text1"/>
                <w:spacing w:val="-6"/>
              </w:rPr>
              <w:t>12</w:t>
            </w:r>
            <w:r w:rsidRPr="003C6E0A">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261A7D2F"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9.17</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61413689"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0.86</w:t>
            </w:r>
          </w:p>
        </w:tc>
        <w:tc>
          <w:tcPr>
            <w:tcW w:w="1297" w:type="dxa"/>
            <w:tcBorders>
              <w:top w:val="nil"/>
              <w:left w:val="nil"/>
              <w:bottom w:val="nil"/>
              <w:right w:val="nil"/>
            </w:tcBorders>
            <w:tcMar>
              <w:top w:w="17" w:type="dxa"/>
              <w:left w:w="17" w:type="dxa"/>
              <w:bottom w:w="0" w:type="dxa"/>
              <w:right w:w="17" w:type="dxa"/>
            </w:tcMar>
            <w:vAlign w:val="center"/>
          </w:tcPr>
          <w:p w14:paraId="1DD60408"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15.69</w:t>
            </w:r>
          </w:p>
        </w:tc>
        <w:tc>
          <w:tcPr>
            <w:tcW w:w="1418" w:type="dxa"/>
            <w:tcBorders>
              <w:top w:val="nil"/>
              <w:left w:val="nil"/>
              <w:bottom w:val="nil"/>
              <w:right w:val="nil"/>
            </w:tcBorders>
            <w:tcMar>
              <w:top w:w="17" w:type="dxa"/>
              <w:left w:w="17" w:type="dxa"/>
              <w:bottom w:w="0" w:type="dxa"/>
              <w:right w:w="17" w:type="dxa"/>
            </w:tcMar>
            <w:vAlign w:val="center"/>
          </w:tcPr>
          <w:p w14:paraId="36656DB7"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2.55</w:t>
            </w:r>
          </w:p>
        </w:tc>
        <w:tc>
          <w:tcPr>
            <w:tcW w:w="1471" w:type="dxa"/>
            <w:tcBorders>
              <w:top w:val="nil"/>
              <w:left w:val="nil"/>
              <w:bottom w:val="nil"/>
              <w:right w:val="nil"/>
            </w:tcBorders>
            <w:tcMar>
              <w:top w:w="17" w:type="dxa"/>
              <w:left w:w="17" w:type="dxa"/>
              <w:bottom w:w="0" w:type="dxa"/>
              <w:right w:w="17" w:type="dxa"/>
            </w:tcMar>
            <w:vAlign w:val="center"/>
          </w:tcPr>
          <w:p w14:paraId="6C2ED1E8"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3.12</w:t>
            </w:r>
          </w:p>
        </w:tc>
      </w:tr>
      <w:tr w:rsidR="0093143B" w:rsidRPr="003C6E0A" w14:paraId="07975936" w14:textId="77777777" w:rsidTr="00995F09">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7E7363E6" w14:textId="77777777" w:rsidR="0093143B" w:rsidRPr="003C6E0A" w:rsidRDefault="0093143B" w:rsidP="00995F09">
            <w:pPr>
              <w:snapToGrid w:val="0"/>
              <w:spacing w:line="300" w:lineRule="exact"/>
              <w:ind w:right="284" w:firstLineChars="50" w:firstLine="120"/>
              <w:rPr>
                <w:rFonts w:eastAsia="標楷體"/>
                <w:color w:val="000000" w:themeColor="text1"/>
                <w:spacing w:val="-6"/>
              </w:rPr>
            </w:pPr>
            <w:r w:rsidRPr="003C6E0A">
              <w:rPr>
                <w:rFonts w:eastAsia="標楷體"/>
                <w:b/>
                <w:bCs/>
                <w:color w:val="000000" w:themeColor="text1"/>
              </w:rPr>
              <w:t>11</w:t>
            </w:r>
            <w:r w:rsidRPr="003C6E0A">
              <w:rPr>
                <w:rFonts w:eastAsia="標楷體" w:hint="eastAsia"/>
                <w:b/>
                <w:bCs/>
                <w:color w:val="000000" w:themeColor="text1"/>
              </w:rPr>
              <w:t>1</w:t>
            </w:r>
            <w:r w:rsidRPr="003C6E0A">
              <w:rPr>
                <w:rFonts w:eastAsia="標楷體"/>
                <w:b/>
                <w:bCs/>
                <w:color w:val="000000" w:themeColor="text1"/>
              </w:rPr>
              <w:t>年</w:t>
            </w:r>
            <w:r w:rsidRPr="003C6E0A">
              <w:rPr>
                <w:rFonts w:eastAsia="標楷體"/>
                <w:b/>
                <w:bCs/>
                <w:color w:val="000000" w:themeColor="text1"/>
              </w:rPr>
              <w:t>1~</w:t>
            </w:r>
            <w:r w:rsidRPr="003C6E0A">
              <w:rPr>
                <w:rFonts w:eastAsia="標楷體" w:hint="eastAsia"/>
                <w:b/>
                <w:bCs/>
                <w:color w:val="000000" w:themeColor="text1"/>
              </w:rPr>
              <w:t>3</w:t>
            </w:r>
            <w:r w:rsidRPr="003C6E0A">
              <w:rPr>
                <w:rFonts w:eastAsia="標楷體"/>
                <w:b/>
                <w:bCs/>
                <w:color w:val="000000" w:themeColor="text1"/>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2BCC73C7" w14:textId="77777777" w:rsidR="0093143B" w:rsidRPr="003C6E0A" w:rsidRDefault="0093143B" w:rsidP="00995F09">
            <w:pPr>
              <w:tabs>
                <w:tab w:val="left" w:pos="834"/>
              </w:tabs>
              <w:spacing w:line="300" w:lineRule="exact"/>
              <w:ind w:right="273"/>
              <w:jc w:val="right"/>
              <w:rPr>
                <w:b/>
                <w:color w:val="000000" w:themeColor="text1"/>
              </w:rPr>
            </w:pPr>
            <w:r w:rsidRPr="003C6E0A">
              <w:rPr>
                <w:rFonts w:hint="eastAsia"/>
                <w:b/>
                <w:color w:val="000000" w:themeColor="text1"/>
              </w:rPr>
              <w:t>6.55</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5D82717B" w14:textId="77777777" w:rsidR="0093143B" w:rsidRPr="003C6E0A" w:rsidRDefault="0093143B" w:rsidP="00995F09">
            <w:pPr>
              <w:tabs>
                <w:tab w:val="left" w:pos="834"/>
              </w:tabs>
              <w:spacing w:line="300" w:lineRule="exact"/>
              <w:ind w:right="273"/>
              <w:jc w:val="right"/>
              <w:rPr>
                <w:b/>
                <w:color w:val="000000" w:themeColor="text1"/>
              </w:rPr>
            </w:pPr>
            <w:r w:rsidRPr="003C6E0A">
              <w:rPr>
                <w:b/>
                <w:color w:val="000000" w:themeColor="text1"/>
              </w:rPr>
              <w:t>0.</w:t>
            </w:r>
            <w:r w:rsidRPr="003C6E0A">
              <w:rPr>
                <w:rFonts w:hint="eastAsia"/>
                <w:b/>
                <w:color w:val="000000" w:themeColor="text1"/>
              </w:rPr>
              <w:t>35</w:t>
            </w:r>
          </w:p>
        </w:tc>
        <w:tc>
          <w:tcPr>
            <w:tcW w:w="1297" w:type="dxa"/>
            <w:tcBorders>
              <w:top w:val="nil"/>
              <w:left w:val="nil"/>
              <w:bottom w:val="nil"/>
              <w:right w:val="nil"/>
            </w:tcBorders>
            <w:tcMar>
              <w:top w:w="17" w:type="dxa"/>
              <w:left w:w="17" w:type="dxa"/>
              <w:bottom w:w="0" w:type="dxa"/>
              <w:right w:w="17" w:type="dxa"/>
            </w:tcMar>
            <w:vAlign w:val="center"/>
          </w:tcPr>
          <w:p w14:paraId="704873DE" w14:textId="77777777" w:rsidR="0093143B" w:rsidRPr="003C6E0A" w:rsidRDefault="0093143B" w:rsidP="00995F09">
            <w:pPr>
              <w:tabs>
                <w:tab w:val="left" w:pos="834"/>
              </w:tabs>
              <w:spacing w:line="300" w:lineRule="exact"/>
              <w:ind w:right="273"/>
              <w:jc w:val="right"/>
              <w:rPr>
                <w:b/>
                <w:color w:val="000000" w:themeColor="text1"/>
              </w:rPr>
            </w:pPr>
            <w:r w:rsidRPr="003C6E0A">
              <w:rPr>
                <w:rFonts w:hint="eastAsia"/>
                <w:b/>
                <w:color w:val="000000" w:themeColor="text1"/>
              </w:rPr>
              <w:t>12.70</w:t>
            </w:r>
          </w:p>
        </w:tc>
        <w:tc>
          <w:tcPr>
            <w:tcW w:w="1418" w:type="dxa"/>
            <w:tcBorders>
              <w:top w:val="nil"/>
              <w:left w:val="nil"/>
              <w:bottom w:val="nil"/>
              <w:right w:val="nil"/>
            </w:tcBorders>
            <w:tcMar>
              <w:top w:w="17" w:type="dxa"/>
              <w:left w:w="17" w:type="dxa"/>
              <w:bottom w:w="0" w:type="dxa"/>
              <w:right w:w="17" w:type="dxa"/>
            </w:tcMar>
            <w:vAlign w:val="center"/>
          </w:tcPr>
          <w:p w14:paraId="2691F2FA" w14:textId="77777777" w:rsidR="0093143B" w:rsidRPr="003C6E0A" w:rsidRDefault="0093143B" w:rsidP="00995F09">
            <w:pPr>
              <w:tabs>
                <w:tab w:val="left" w:pos="834"/>
              </w:tabs>
              <w:spacing w:line="300" w:lineRule="exact"/>
              <w:ind w:right="273"/>
              <w:jc w:val="right"/>
              <w:rPr>
                <w:b/>
                <w:color w:val="000000" w:themeColor="text1"/>
              </w:rPr>
            </w:pPr>
            <w:r w:rsidRPr="003C6E0A">
              <w:rPr>
                <w:rFonts w:hint="eastAsia"/>
                <w:b/>
                <w:color w:val="000000" w:themeColor="text1"/>
              </w:rPr>
              <w:t>-1.45</w:t>
            </w:r>
          </w:p>
        </w:tc>
        <w:tc>
          <w:tcPr>
            <w:tcW w:w="1471" w:type="dxa"/>
            <w:tcBorders>
              <w:top w:val="nil"/>
              <w:left w:val="nil"/>
              <w:bottom w:val="nil"/>
              <w:right w:val="nil"/>
            </w:tcBorders>
            <w:tcMar>
              <w:top w:w="17" w:type="dxa"/>
              <w:left w:w="17" w:type="dxa"/>
              <w:bottom w:w="0" w:type="dxa"/>
              <w:right w:w="17" w:type="dxa"/>
            </w:tcMar>
            <w:vAlign w:val="center"/>
          </w:tcPr>
          <w:p w14:paraId="482326E1" w14:textId="77777777" w:rsidR="0093143B" w:rsidRPr="003C6E0A" w:rsidRDefault="0093143B" w:rsidP="00995F09">
            <w:pPr>
              <w:tabs>
                <w:tab w:val="left" w:pos="834"/>
              </w:tabs>
              <w:spacing w:line="300" w:lineRule="exact"/>
              <w:ind w:right="273"/>
              <w:jc w:val="right"/>
              <w:rPr>
                <w:b/>
                <w:color w:val="000000" w:themeColor="text1"/>
              </w:rPr>
            </w:pPr>
            <w:r w:rsidRPr="003C6E0A">
              <w:rPr>
                <w:rFonts w:hint="eastAsia"/>
                <w:b/>
                <w:color w:val="000000" w:themeColor="text1"/>
              </w:rPr>
              <w:t>0.88</w:t>
            </w:r>
          </w:p>
        </w:tc>
      </w:tr>
      <w:tr w:rsidR="0093143B" w:rsidRPr="003C6E0A" w14:paraId="41A54615" w14:textId="77777777" w:rsidTr="00995F09">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54462D6E" w14:textId="77777777" w:rsidR="0093143B" w:rsidRPr="003C6E0A" w:rsidRDefault="0093143B" w:rsidP="00995F09">
            <w:pPr>
              <w:snapToGrid w:val="0"/>
              <w:spacing w:line="300" w:lineRule="exact"/>
              <w:ind w:left="28" w:right="284"/>
              <w:jc w:val="right"/>
              <w:rPr>
                <w:rFonts w:eastAsia="標楷體"/>
                <w:color w:val="000000" w:themeColor="text1"/>
                <w:spacing w:val="-6"/>
              </w:rPr>
            </w:pPr>
            <w:r w:rsidRPr="003C6E0A">
              <w:rPr>
                <w:rFonts w:eastAsia="標楷體"/>
                <w:color w:val="000000" w:themeColor="text1"/>
                <w:spacing w:val="-6"/>
              </w:rPr>
              <w:t>1</w:t>
            </w:r>
            <w:r w:rsidRPr="003C6E0A">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2349B35F" w14:textId="77777777" w:rsidR="0093143B" w:rsidRPr="003C6E0A" w:rsidRDefault="0093143B" w:rsidP="00995F09">
            <w:pPr>
              <w:tabs>
                <w:tab w:val="left" w:pos="834"/>
              </w:tabs>
              <w:spacing w:line="300" w:lineRule="exact"/>
              <w:ind w:right="273"/>
              <w:jc w:val="right"/>
              <w:rPr>
                <w:color w:val="000000" w:themeColor="text1"/>
              </w:rPr>
            </w:pPr>
            <w:r w:rsidRPr="003C6E0A">
              <w:rPr>
                <w:color w:val="000000" w:themeColor="text1"/>
              </w:rPr>
              <w:t>8.92</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5D731841" w14:textId="77777777" w:rsidR="0093143B" w:rsidRPr="003C6E0A" w:rsidRDefault="0093143B" w:rsidP="00995F09">
            <w:pPr>
              <w:tabs>
                <w:tab w:val="left" w:pos="834"/>
              </w:tabs>
              <w:spacing w:line="300" w:lineRule="exact"/>
              <w:ind w:right="273"/>
              <w:jc w:val="right"/>
              <w:rPr>
                <w:color w:val="000000" w:themeColor="text1"/>
              </w:rPr>
            </w:pPr>
            <w:r w:rsidRPr="003C6E0A">
              <w:rPr>
                <w:color w:val="000000" w:themeColor="text1"/>
              </w:rPr>
              <w:t>-1.19</w:t>
            </w:r>
          </w:p>
        </w:tc>
        <w:tc>
          <w:tcPr>
            <w:tcW w:w="1297" w:type="dxa"/>
            <w:tcBorders>
              <w:top w:val="nil"/>
              <w:left w:val="nil"/>
              <w:bottom w:val="nil"/>
              <w:right w:val="nil"/>
            </w:tcBorders>
            <w:tcMar>
              <w:top w:w="17" w:type="dxa"/>
              <w:left w:w="17" w:type="dxa"/>
              <w:bottom w:w="0" w:type="dxa"/>
              <w:right w:w="17" w:type="dxa"/>
            </w:tcMar>
            <w:vAlign w:val="center"/>
          </w:tcPr>
          <w:p w14:paraId="2376602A" w14:textId="77777777" w:rsidR="0093143B" w:rsidRPr="003C6E0A" w:rsidRDefault="0093143B" w:rsidP="00995F09">
            <w:pPr>
              <w:tabs>
                <w:tab w:val="left" w:pos="834"/>
              </w:tabs>
              <w:spacing w:line="300" w:lineRule="exact"/>
              <w:ind w:right="273"/>
              <w:jc w:val="right"/>
              <w:rPr>
                <w:color w:val="000000" w:themeColor="text1"/>
              </w:rPr>
            </w:pPr>
            <w:r w:rsidRPr="003C6E0A">
              <w:rPr>
                <w:color w:val="000000" w:themeColor="text1"/>
              </w:rPr>
              <w:t>17.27</w:t>
            </w:r>
          </w:p>
        </w:tc>
        <w:tc>
          <w:tcPr>
            <w:tcW w:w="1418" w:type="dxa"/>
            <w:tcBorders>
              <w:top w:val="nil"/>
              <w:left w:val="nil"/>
              <w:bottom w:val="nil"/>
              <w:right w:val="nil"/>
            </w:tcBorders>
            <w:tcMar>
              <w:top w:w="17" w:type="dxa"/>
              <w:left w:w="17" w:type="dxa"/>
              <w:bottom w:w="0" w:type="dxa"/>
              <w:right w:w="17" w:type="dxa"/>
            </w:tcMar>
            <w:vAlign w:val="center"/>
          </w:tcPr>
          <w:p w14:paraId="0F53E9FA" w14:textId="77777777" w:rsidR="0093143B" w:rsidRPr="003C6E0A" w:rsidRDefault="0093143B" w:rsidP="00995F09">
            <w:pPr>
              <w:tabs>
                <w:tab w:val="left" w:pos="834"/>
              </w:tabs>
              <w:spacing w:line="300" w:lineRule="exact"/>
              <w:ind w:right="273"/>
              <w:jc w:val="right"/>
              <w:rPr>
                <w:color w:val="000000" w:themeColor="text1"/>
              </w:rPr>
            </w:pPr>
            <w:r w:rsidRPr="003C6E0A">
              <w:rPr>
                <w:color w:val="000000" w:themeColor="text1"/>
              </w:rPr>
              <w:t>1.01</w:t>
            </w:r>
          </w:p>
        </w:tc>
        <w:tc>
          <w:tcPr>
            <w:tcW w:w="1471" w:type="dxa"/>
            <w:tcBorders>
              <w:top w:val="nil"/>
              <w:left w:val="nil"/>
              <w:bottom w:val="nil"/>
              <w:right w:val="nil"/>
            </w:tcBorders>
            <w:tcMar>
              <w:top w:w="17" w:type="dxa"/>
              <w:left w:w="17" w:type="dxa"/>
              <w:bottom w:w="0" w:type="dxa"/>
              <w:right w:w="17" w:type="dxa"/>
            </w:tcMar>
            <w:vAlign w:val="center"/>
          </w:tcPr>
          <w:p w14:paraId="2143D092" w14:textId="77777777" w:rsidR="0093143B" w:rsidRPr="003C6E0A" w:rsidRDefault="0093143B" w:rsidP="00995F09">
            <w:pPr>
              <w:tabs>
                <w:tab w:val="left" w:pos="834"/>
              </w:tabs>
              <w:spacing w:line="300" w:lineRule="exact"/>
              <w:ind w:right="273"/>
              <w:jc w:val="right"/>
              <w:rPr>
                <w:color w:val="000000" w:themeColor="text1"/>
              </w:rPr>
            </w:pPr>
            <w:r w:rsidRPr="003C6E0A">
              <w:rPr>
                <w:color w:val="000000" w:themeColor="text1"/>
              </w:rPr>
              <w:t>1.03</w:t>
            </w:r>
          </w:p>
        </w:tc>
      </w:tr>
      <w:tr w:rsidR="0093143B" w:rsidRPr="003C6E0A" w14:paraId="7AD33D05" w14:textId="77777777" w:rsidTr="00995F09">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7C7E73AF" w14:textId="77777777" w:rsidR="0093143B" w:rsidRPr="003C6E0A" w:rsidRDefault="0093143B" w:rsidP="00995F09">
            <w:pPr>
              <w:snapToGrid w:val="0"/>
              <w:spacing w:line="300" w:lineRule="exact"/>
              <w:ind w:left="28" w:right="284"/>
              <w:jc w:val="right"/>
              <w:rPr>
                <w:rFonts w:eastAsia="標楷體"/>
                <w:color w:val="000000" w:themeColor="text1"/>
                <w:spacing w:val="-6"/>
              </w:rPr>
            </w:pPr>
            <w:r w:rsidRPr="003C6E0A">
              <w:rPr>
                <w:rFonts w:eastAsia="標楷體"/>
                <w:color w:val="000000" w:themeColor="text1"/>
                <w:spacing w:val="-6"/>
              </w:rPr>
              <w:t>2</w:t>
            </w:r>
            <w:r w:rsidRPr="003C6E0A">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1A28FB89" w14:textId="606E46BA" w:rsidR="0093143B" w:rsidRPr="003C6E0A" w:rsidRDefault="000E0E71" w:rsidP="00995F09">
            <w:pPr>
              <w:tabs>
                <w:tab w:val="left" w:pos="834"/>
              </w:tabs>
              <w:spacing w:line="300" w:lineRule="exact"/>
              <w:ind w:right="273"/>
              <w:jc w:val="right"/>
              <w:rPr>
                <w:color w:val="000000" w:themeColor="text1"/>
              </w:rPr>
            </w:pPr>
            <w:r>
              <w:rPr>
                <w:rFonts w:hint="eastAsia"/>
                <w:color w:val="000000" w:themeColor="text1"/>
              </w:rPr>
              <w:t>9.61</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31466D18" w14:textId="2F129B52" w:rsidR="0093143B" w:rsidRPr="003C6E0A" w:rsidRDefault="000E0E71" w:rsidP="00995F09">
            <w:pPr>
              <w:tabs>
                <w:tab w:val="left" w:pos="834"/>
              </w:tabs>
              <w:spacing w:line="300" w:lineRule="exact"/>
              <w:ind w:right="273"/>
              <w:jc w:val="right"/>
              <w:rPr>
                <w:color w:val="000000" w:themeColor="text1"/>
              </w:rPr>
            </w:pPr>
            <w:r>
              <w:rPr>
                <w:rFonts w:hint="eastAsia"/>
                <w:color w:val="000000" w:themeColor="text1"/>
              </w:rPr>
              <w:t>2.67</w:t>
            </w:r>
          </w:p>
        </w:tc>
        <w:tc>
          <w:tcPr>
            <w:tcW w:w="1297" w:type="dxa"/>
            <w:tcBorders>
              <w:top w:val="nil"/>
              <w:left w:val="nil"/>
              <w:bottom w:val="nil"/>
              <w:right w:val="nil"/>
            </w:tcBorders>
            <w:tcMar>
              <w:top w:w="17" w:type="dxa"/>
              <w:left w:w="17" w:type="dxa"/>
              <w:bottom w:w="0" w:type="dxa"/>
              <w:right w:w="17" w:type="dxa"/>
            </w:tcMar>
            <w:vAlign w:val="center"/>
          </w:tcPr>
          <w:p w14:paraId="75D3FFA4" w14:textId="374B063F"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16.</w:t>
            </w:r>
            <w:r w:rsidR="000E0E71">
              <w:rPr>
                <w:rFonts w:hint="eastAsia"/>
                <w:color w:val="000000" w:themeColor="text1"/>
              </w:rPr>
              <w:t>16</w:t>
            </w:r>
          </w:p>
        </w:tc>
        <w:tc>
          <w:tcPr>
            <w:tcW w:w="1418" w:type="dxa"/>
            <w:tcBorders>
              <w:top w:val="nil"/>
              <w:left w:val="nil"/>
              <w:bottom w:val="nil"/>
              <w:right w:val="nil"/>
            </w:tcBorders>
            <w:tcMar>
              <w:top w:w="17" w:type="dxa"/>
              <w:left w:w="17" w:type="dxa"/>
              <w:bottom w:w="0" w:type="dxa"/>
              <w:right w:w="17" w:type="dxa"/>
            </w:tcMar>
            <w:vAlign w:val="center"/>
          </w:tcPr>
          <w:p w14:paraId="6103332F" w14:textId="75A927B6"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2.</w:t>
            </w:r>
            <w:r w:rsidR="000E0E71">
              <w:rPr>
                <w:rFonts w:hint="eastAsia"/>
                <w:color w:val="000000" w:themeColor="text1"/>
              </w:rPr>
              <w:t>58</w:t>
            </w:r>
          </w:p>
        </w:tc>
        <w:tc>
          <w:tcPr>
            <w:tcW w:w="1471" w:type="dxa"/>
            <w:tcBorders>
              <w:top w:val="nil"/>
              <w:left w:val="nil"/>
              <w:bottom w:val="nil"/>
              <w:right w:val="nil"/>
            </w:tcBorders>
            <w:tcMar>
              <w:top w:w="17" w:type="dxa"/>
              <w:left w:w="17" w:type="dxa"/>
              <w:bottom w:w="0" w:type="dxa"/>
              <w:right w:w="17" w:type="dxa"/>
            </w:tcMar>
            <w:vAlign w:val="center"/>
          </w:tcPr>
          <w:p w14:paraId="52CF6E9C" w14:textId="77281911" w:rsidR="0093143B" w:rsidRPr="003C6E0A" w:rsidRDefault="000E0E71" w:rsidP="00995F09">
            <w:pPr>
              <w:tabs>
                <w:tab w:val="left" w:pos="834"/>
              </w:tabs>
              <w:spacing w:line="300" w:lineRule="exact"/>
              <w:ind w:right="273"/>
              <w:jc w:val="right"/>
              <w:rPr>
                <w:color w:val="000000" w:themeColor="text1"/>
              </w:rPr>
            </w:pPr>
            <w:r>
              <w:rPr>
                <w:rFonts w:hint="eastAsia"/>
                <w:color w:val="000000" w:themeColor="text1"/>
              </w:rPr>
              <w:t>0.50</w:t>
            </w:r>
          </w:p>
        </w:tc>
      </w:tr>
      <w:tr w:rsidR="0093143B" w:rsidRPr="003C6E0A" w14:paraId="1713726F" w14:textId="77777777" w:rsidTr="00995F09">
        <w:trPr>
          <w:trHeight w:val="20"/>
          <w:jc w:val="center"/>
        </w:trPr>
        <w:tc>
          <w:tcPr>
            <w:tcW w:w="1899" w:type="dxa"/>
            <w:tcBorders>
              <w:top w:val="nil"/>
              <w:left w:val="nil"/>
              <w:bottom w:val="single" w:sz="4" w:space="0" w:color="auto"/>
              <w:right w:val="single" w:sz="4" w:space="0" w:color="auto"/>
            </w:tcBorders>
            <w:tcMar>
              <w:top w:w="17" w:type="dxa"/>
              <w:left w:w="17" w:type="dxa"/>
              <w:bottom w:w="0" w:type="dxa"/>
              <w:right w:w="17" w:type="dxa"/>
            </w:tcMar>
            <w:vAlign w:val="center"/>
          </w:tcPr>
          <w:p w14:paraId="14D8EDAB" w14:textId="77777777" w:rsidR="0093143B" w:rsidRPr="003C6E0A" w:rsidRDefault="0093143B" w:rsidP="00995F09">
            <w:pPr>
              <w:snapToGrid w:val="0"/>
              <w:spacing w:line="300" w:lineRule="exact"/>
              <w:ind w:left="28" w:right="284"/>
              <w:jc w:val="right"/>
              <w:rPr>
                <w:rFonts w:eastAsia="標楷體"/>
                <w:color w:val="000000" w:themeColor="text1"/>
                <w:spacing w:val="-6"/>
              </w:rPr>
            </w:pPr>
            <w:r w:rsidRPr="003C6E0A">
              <w:rPr>
                <w:rFonts w:eastAsia="標楷體" w:hint="eastAsia"/>
                <w:color w:val="000000" w:themeColor="text1"/>
                <w:spacing w:val="-6"/>
              </w:rPr>
              <w:t>3</w:t>
            </w:r>
            <w:r w:rsidRPr="003C6E0A">
              <w:rPr>
                <w:rFonts w:eastAsia="標楷體"/>
                <w:color w:val="000000" w:themeColor="text1"/>
                <w:spacing w:val="-6"/>
              </w:rPr>
              <w:t>月</w:t>
            </w:r>
          </w:p>
        </w:tc>
        <w:tc>
          <w:tcPr>
            <w:tcW w:w="1276" w:type="dxa"/>
            <w:tcBorders>
              <w:top w:val="nil"/>
              <w:left w:val="single" w:sz="4" w:space="0" w:color="auto"/>
              <w:bottom w:val="single" w:sz="4" w:space="0" w:color="auto"/>
              <w:right w:val="double" w:sz="4" w:space="0" w:color="auto"/>
            </w:tcBorders>
            <w:tcMar>
              <w:top w:w="17" w:type="dxa"/>
              <w:left w:w="17" w:type="dxa"/>
              <w:bottom w:w="0" w:type="dxa"/>
              <w:right w:w="17" w:type="dxa"/>
            </w:tcMar>
            <w:vAlign w:val="center"/>
          </w:tcPr>
          <w:p w14:paraId="61226E8B"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1.95</w:t>
            </w:r>
          </w:p>
        </w:tc>
        <w:tc>
          <w:tcPr>
            <w:tcW w:w="1254" w:type="dxa"/>
            <w:tcBorders>
              <w:top w:val="nil"/>
              <w:left w:val="double" w:sz="4" w:space="0" w:color="auto"/>
              <w:bottom w:val="single" w:sz="4" w:space="0" w:color="auto"/>
              <w:right w:val="nil"/>
            </w:tcBorders>
            <w:tcMar>
              <w:top w:w="17" w:type="dxa"/>
              <w:left w:w="17" w:type="dxa"/>
              <w:bottom w:w="0" w:type="dxa"/>
              <w:right w:w="17" w:type="dxa"/>
            </w:tcMar>
            <w:vAlign w:val="center"/>
          </w:tcPr>
          <w:p w14:paraId="00F7B7E5"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0.08</w:t>
            </w:r>
          </w:p>
        </w:tc>
        <w:tc>
          <w:tcPr>
            <w:tcW w:w="1297" w:type="dxa"/>
            <w:tcBorders>
              <w:top w:val="nil"/>
              <w:left w:val="nil"/>
              <w:bottom w:val="single" w:sz="4" w:space="0" w:color="auto"/>
              <w:right w:val="nil"/>
            </w:tcBorders>
            <w:tcMar>
              <w:top w:w="17" w:type="dxa"/>
              <w:left w:w="17" w:type="dxa"/>
              <w:bottom w:w="0" w:type="dxa"/>
              <w:right w:w="17" w:type="dxa"/>
            </w:tcMar>
            <w:vAlign w:val="center"/>
          </w:tcPr>
          <w:p w14:paraId="3A568729"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5.83</w:t>
            </w:r>
          </w:p>
        </w:tc>
        <w:tc>
          <w:tcPr>
            <w:tcW w:w="1418" w:type="dxa"/>
            <w:tcBorders>
              <w:top w:val="nil"/>
              <w:left w:val="nil"/>
              <w:bottom w:val="single" w:sz="4" w:space="0" w:color="auto"/>
              <w:right w:val="nil"/>
            </w:tcBorders>
            <w:tcMar>
              <w:top w:w="17" w:type="dxa"/>
              <w:left w:w="17" w:type="dxa"/>
              <w:bottom w:w="0" w:type="dxa"/>
              <w:right w:w="17" w:type="dxa"/>
            </w:tcMar>
            <w:vAlign w:val="center"/>
          </w:tcPr>
          <w:p w14:paraId="248C07DD"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-7.13</w:t>
            </w:r>
          </w:p>
        </w:tc>
        <w:tc>
          <w:tcPr>
            <w:tcW w:w="1471" w:type="dxa"/>
            <w:tcBorders>
              <w:top w:val="nil"/>
              <w:left w:val="nil"/>
              <w:bottom w:val="single" w:sz="4" w:space="0" w:color="auto"/>
              <w:right w:val="nil"/>
            </w:tcBorders>
            <w:tcMar>
              <w:top w:w="17" w:type="dxa"/>
              <w:left w:w="17" w:type="dxa"/>
              <w:bottom w:w="0" w:type="dxa"/>
              <w:right w:w="17" w:type="dxa"/>
            </w:tcMar>
            <w:vAlign w:val="center"/>
          </w:tcPr>
          <w:p w14:paraId="2B1671AB"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1.01</w:t>
            </w:r>
          </w:p>
        </w:tc>
      </w:tr>
    </w:tbl>
    <w:p w14:paraId="5A80F741" w14:textId="77777777" w:rsidR="0011297A" w:rsidRPr="003C6E0A" w:rsidRDefault="0011297A" w:rsidP="00481B18">
      <w:pPr>
        <w:widowControl/>
        <w:snapToGrid w:val="0"/>
        <w:spacing w:beforeLines="50" w:before="120" w:line="300" w:lineRule="auto"/>
        <w:ind w:rightChars="-59" w:right="-142"/>
        <w:jc w:val="both"/>
        <w:rPr>
          <w:rFonts w:eastAsia="標楷體"/>
          <w:color w:val="000000" w:themeColor="text1"/>
          <w:sz w:val="22"/>
          <w:szCs w:val="22"/>
        </w:rPr>
      </w:pPr>
      <w:r w:rsidRPr="003C6E0A">
        <w:rPr>
          <w:rFonts w:eastAsia="標楷體"/>
          <w:color w:val="000000" w:themeColor="text1"/>
          <w:sz w:val="22"/>
          <w:szCs w:val="22"/>
        </w:rPr>
        <w:t>資料來源：經濟部統計處。</w:t>
      </w:r>
    </w:p>
    <w:p w14:paraId="23D76242" w14:textId="52A4057C" w:rsidR="0093143B" w:rsidRPr="000E0E71" w:rsidRDefault="0011297A" w:rsidP="000E0E71">
      <w:pPr>
        <w:widowControl/>
        <w:rPr>
          <w:rFonts w:eastAsia="標楷體"/>
          <w:b/>
          <w:bCs/>
          <w:color w:val="000000" w:themeColor="text1"/>
          <w:sz w:val="28"/>
          <w:szCs w:val="28"/>
        </w:rPr>
      </w:pPr>
      <w:r w:rsidRPr="003C6E0A">
        <w:rPr>
          <w:rFonts w:eastAsia="標楷體"/>
          <w:b/>
          <w:bCs/>
          <w:color w:val="000000" w:themeColor="text1"/>
          <w:sz w:val="28"/>
          <w:szCs w:val="28"/>
        </w:rPr>
        <w:lastRenderedPageBreak/>
        <w:t>３、</w:t>
      </w:r>
      <w:r w:rsidR="0093143B" w:rsidRPr="003C6E0A">
        <w:rPr>
          <w:rFonts w:eastAsia="標楷體"/>
          <w:b/>
          <w:bCs/>
          <w:color w:val="000000" w:themeColor="text1"/>
          <w:sz w:val="28"/>
          <w:szCs w:val="28"/>
        </w:rPr>
        <w:t>11</w:t>
      </w:r>
      <w:r w:rsidR="0093143B" w:rsidRPr="003C6E0A">
        <w:rPr>
          <w:rFonts w:eastAsia="標楷體" w:hint="eastAsia"/>
          <w:b/>
          <w:bCs/>
          <w:color w:val="000000" w:themeColor="text1"/>
          <w:sz w:val="28"/>
          <w:szCs w:val="28"/>
        </w:rPr>
        <w:t>1</w:t>
      </w:r>
      <w:r w:rsidR="0093143B" w:rsidRPr="003C6E0A">
        <w:rPr>
          <w:rFonts w:eastAsia="標楷體"/>
          <w:b/>
          <w:bCs/>
          <w:color w:val="000000" w:themeColor="text1"/>
          <w:sz w:val="28"/>
          <w:szCs w:val="28"/>
        </w:rPr>
        <w:t>年</w:t>
      </w:r>
      <w:r w:rsidR="0093143B" w:rsidRPr="003C6E0A">
        <w:rPr>
          <w:rFonts w:eastAsia="標楷體" w:hint="eastAsia"/>
          <w:b/>
          <w:bCs/>
          <w:color w:val="000000" w:themeColor="text1"/>
          <w:sz w:val="28"/>
          <w:szCs w:val="28"/>
        </w:rPr>
        <w:t>3</w:t>
      </w:r>
      <w:r w:rsidR="0093143B" w:rsidRPr="003C6E0A">
        <w:rPr>
          <w:rFonts w:eastAsia="標楷體"/>
          <w:b/>
          <w:bCs/>
          <w:color w:val="000000" w:themeColor="text1"/>
          <w:sz w:val="28"/>
          <w:szCs w:val="28"/>
        </w:rPr>
        <w:t>月</w:t>
      </w:r>
      <w:r w:rsidR="000E0E71">
        <w:rPr>
          <w:rFonts w:eastAsia="標楷體" w:hint="eastAsia"/>
          <w:b/>
          <w:color w:val="000000" w:themeColor="text1"/>
          <w:sz w:val="28"/>
          <w:szCs w:val="28"/>
        </w:rPr>
        <w:t>電子零組件業增加</w:t>
      </w:r>
      <w:r w:rsidR="000E0E71">
        <w:rPr>
          <w:rFonts w:eastAsia="標楷體" w:hint="eastAsia"/>
          <w:b/>
          <w:color w:val="000000" w:themeColor="text1"/>
          <w:sz w:val="28"/>
          <w:szCs w:val="28"/>
        </w:rPr>
        <w:t>3.78%</w:t>
      </w:r>
    </w:p>
    <w:p w14:paraId="18E142FD" w14:textId="77777777" w:rsidR="0093143B" w:rsidRPr="003C6E0A" w:rsidRDefault="0093143B" w:rsidP="0093143B">
      <w:pPr>
        <w:pStyle w:val="afffff5"/>
        <w:widowControl/>
        <w:numPr>
          <w:ilvl w:val="0"/>
          <w:numId w:val="10"/>
        </w:numPr>
        <w:overflowPunct w:val="0"/>
        <w:spacing w:before="120"/>
        <w:ind w:leftChars="0" w:firstLineChars="0"/>
        <w:rPr>
          <w:rFonts w:ascii="Times New Roman" w:eastAsia="標楷體" w:hAnsi="Times New Roman"/>
          <w:color w:val="000000" w:themeColor="text1"/>
          <w:sz w:val="28"/>
          <w:szCs w:val="28"/>
        </w:rPr>
      </w:pPr>
      <w:r w:rsidRPr="003C6E0A">
        <w:rPr>
          <w:rFonts w:ascii="Times New Roman" w:eastAsia="標楷體" w:hAnsi="Times New Roman"/>
          <w:color w:val="000000" w:themeColor="text1"/>
          <w:sz w:val="28"/>
          <w:szCs w:val="28"/>
        </w:rPr>
        <w:t>電子零組件業</w:t>
      </w:r>
      <w:r w:rsidRPr="003C6E0A">
        <w:rPr>
          <w:rFonts w:ascii="Times New Roman" w:eastAsia="標楷體" w:hAnsi="Times New Roman" w:hint="eastAsia"/>
          <w:color w:val="000000" w:themeColor="text1"/>
          <w:sz w:val="28"/>
          <w:szCs w:val="28"/>
        </w:rPr>
        <w:t>年增</w:t>
      </w:r>
      <w:r w:rsidRPr="003C6E0A">
        <w:rPr>
          <w:rFonts w:ascii="Times New Roman" w:eastAsia="標楷體" w:hAnsi="Times New Roman"/>
          <w:color w:val="000000" w:themeColor="text1"/>
          <w:sz w:val="28"/>
          <w:szCs w:val="28"/>
        </w:rPr>
        <w:t>3.78%</w:t>
      </w:r>
      <w:r w:rsidRPr="003C6E0A">
        <w:rPr>
          <w:rFonts w:ascii="Times New Roman" w:eastAsia="標楷體" w:hAnsi="Times New Roman" w:hint="eastAsia"/>
          <w:color w:val="000000" w:themeColor="text1"/>
          <w:sz w:val="28"/>
          <w:szCs w:val="28"/>
        </w:rPr>
        <w:t>，主因</w:t>
      </w:r>
      <w:r w:rsidRPr="003C6E0A">
        <w:rPr>
          <w:rFonts w:ascii="Times New Roman" w:eastAsia="標楷體" w:hAnsi="Times New Roman"/>
          <w:color w:val="000000" w:themeColor="text1"/>
          <w:sz w:val="28"/>
          <w:szCs w:val="28"/>
        </w:rPr>
        <w:t>5G</w:t>
      </w:r>
      <w:r w:rsidRPr="003C6E0A">
        <w:rPr>
          <w:rFonts w:ascii="Times New Roman" w:eastAsia="標楷體" w:hAnsi="Times New Roman" w:hint="eastAsia"/>
          <w:color w:val="000000" w:themeColor="text1"/>
          <w:sz w:val="28"/>
          <w:szCs w:val="28"/>
        </w:rPr>
        <w:t>、高效能運算、車用電子等相關晶片需求強勁，加上半導體業者持續擴增產能，帶動晶圓代工、</w:t>
      </w:r>
      <w:r w:rsidRPr="003C6E0A">
        <w:rPr>
          <w:rFonts w:ascii="Times New Roman" w:eastAsia="標楷體" w:hAnsi="Times New Roman"/>
          <w:color w:val="000000" w:themeColor="text1"/>
          <w:sz w:val="28"/>
          <w:szCs w:val="28"/>
        </w:rPr>
        <w:t xml:space="preserve">IC </w:t>
      </w:r>
      <w:r w:rsidRPr="003C6E0A">
        <w:rPr>
          <w:rFonts w:ascii="Times New Roman" w:eastAsia="標楷體" w:hAnsi="Times New Roman" w:hint="eastAsia"/>
          <w:color w:val="000000" w:themeColor="text1"/>
          <w:sz w:val="28"/>
          <w:szCs w:val="28"/>
        </w:rPr>
        <w:t>封測、</w:t>
      </w:r>
      <w:r w:rsidRPr="003C6E0A">
        <w:rPr>
          <w:rFonts w:ascii="Times New Roman" w:eastAsia="標楷體" w:hAnsi="Times New Roman"/>
          <w:color w:val="000000" w:themeColor="text1"/>
          <w:sz w:val="28"/>
          <w:szCs w:val="28"/>
        </w:rPr>
        <w:t xml:space="preserve">IC </w:t>
      </w:r>
      <w:r w:rsidRPr="003C6E0A">
        <w:rPr>
          <w:rFonts w:ascii="Times New Roman" w:eastAsia="標楷體" w:hAnsi="Times New Roman" w:hint="eastAsia"/>
          <w:color w:val="000000" w:themeColor="text1"/>
          <w:sz w:val="28"/>
          <w:szCs w:val="28"/>
        </w:rPr>
        <w:t>載板等生產增加，惟去年同月比較基數較高及部分廠商進行庫存調整，致增幅縮小。累計</w:t>
      </w:r>
      <w:r w:rsidRPr="003C6E0A">
        <w:rPr>
          <w:rFonts w:ascii="Times New Roman" w:eastAsia="標楷體" w:hAnsi="Times New Roman"/>
          <w:color w:val="000000" w:themeColor="text1"/>
          <w:sz w:val="28"/>
          <w:szCs w:val="28"/>
        </w:rPr>
        <w:t>1</w:t>
      </w:r>
      <w:r w:rsidRPr="003C6E0A">
        <w:rPr>
          <w:rFonts w:ascii="Times New Roman" w:eastAsia="標楷體" w:hAnsi="Times New Roman" w:hint="eastAsia"/>
          <w:color w:val="000000" w:themeColor="text1"/>
          <w:sz w:val="28"/>
          <w:szCs w:val="28"/>
        </w:rPr>
        <w:t>至</w:t>
      </w:r>
      <w:r w:rsidRPr="003C6E0A">
        <w:rPr>
          <w:rFonts w:ascii="Times New Roman" w:eastAsia="標楷體" w:hAnsi="Times New Roman"/>
          <w:color w:val="000000" w:themeColor="text1"/>
          <w:sz w:val="28"/>
          <w:szCs w:val="28"/>
        </w:rPr>
        <w:t>3</w:t>
      </w:r>
      <w:r w:rsidRPr="003C6E0A">
        <w:rPr>
          <w:rFonts w:ascii="Times New Roman" w:eastAsia="標楷體" w:hAnsi="Times New Roman" w:hint="eastAsia"/>
          <w:color w:val="000000" w:themeColor="text1"/>
          <w:sz w:val="28"/>
          <w:szCs w:val="28"/>
        </w:rPr>
        <w:t>月較上年同期增加</w:t>
      </w:r>
      <w:r w:rsidRPr="003C6E0A">
        <w:rPr>
          <w:rFonts w:ascii="Times New Roman" w:eastAsia="標楷體" w:hAnsi="Times New Roman"/>
          <w:color w:val="000000" w:themeColor="text1"/>
          <w:sz w:val="28"/>
          <w:szCs w:val="28"/>
        </w:rPr>
        <w:t>12.59%</w:t>
      </w:r>
      <w:r w:rsidRPr="003C6E0A">
        <w:rPr>
          <w:rFonts w:ascii="Times New Roman" w:eastAsia="標楷體" w:hAnsi="Times New Roman" w:hint="eastAsia"/>
          <w:color w:val="000000" w:themeColor="text1"/>
          <w:sz w:val="28"/>
          <w:szCs w:val="28"/>
        </w:rPr>
        <w:t>。</w:t>
      </w:r>
    </w:p>
    <w:p w14:paraId="14D3A28E" w14:textId="77777777" w:rsidR="0093143B" w:rsidRPr="003C6E0A" w:rsidRDefault="0093143B" w:rsidP="0093143B">
      <w:pPr>
        <w:pStyle w:val="afffff5"/>
        <w:widowControl/>
        <w:numPr>
          <w:ilvl w:val="0"/>
          <w:numId w:val="10"/>
        </w:numPr>
        <w:overflowPunct w:val="0"/>
        <w:spacing w:before="120"/>
        <w:ind w:leftChars="0" w:firstLineChars="0"/>
        <w:rPr>
          <w:rFonts w:ascii="Times New Roman" w:eastAsia="標楷體" w:hAnsi="Times New Roman"/>
          <w:color w:val="000000" w:themeColor="text1"/>
          <w:sz w:val="28"/>
          <w:szCs w:val="28"/>
        </w:rPr>
      </w:pPr>
      <w:r w:rsidRPr="003C6E0A">
        <w:rPr>
          <w:rFonts w:ascii="Times New Roman" w:eastAsia="標楷體" w:hAnsi="Times New Roman"/>
          <w:color w:val="000000" w:themeColor="text1"/>
          <w:sz w:val="28"/>
          <w:szCs w:val="28"/>
        </w:rPr>
        <w:t>化學原材料業</w:t>
      </w:r>
      <w:r w:rsidRPr="003C6E0A">
        <w:rPr>
          <w:rFonts w:ascii="Times New Roman" w:eastAsia="標楷體" w:hAnsi="Times New Roman" w:hint="eastAsia"/>
          <w:color w:val="000000" w:themeColor="text1"/>
          <w:sz w:val="28"/>
          <w:szCs w:val="28"/>
        </w:rPr>
        <w:t>年減</w:t>
      </w:r>
      <w:r w:rsidRPr="003C6E0A">
        <w:rPr>
          <w:rFonts w:ascii="Times New Roman" w:eastAsia="標楷體" w:hAnsi="Times New Roman"/>
          <w:color w:val="000000" w:themeColor="text1"/>
          <w:sz w:val="28"/>
          <w:szCs w:val="28"/>
        </w:rPr>
        <w:t>8.22%</w:t>
      </w:r>
      <w:r w:rsidRPr="003C6E0A">
        <w:rPr>
          <w:rFonts w:ascii="Times New Roman" w:eastAsia="標楷體" w:hAnsi="Times New Roman" w:hint="eastAsia"/>
          <w:color w:val="000000" w:themeColor="text1"/>
          <w:sz w:val="28"/>
          <w:szCs w:val="28"/>
        </w:rPr>
        <w:t>，主因下游防疫產品需求減緩，加上部分廠商產線進行檢修及停電事件影響產能，致橡塑膠原料及烯烴類等產品減產較多。累計</w:t>
      </w:r>
      <w:r w:rsidRPr="003C6E0A">
        <w:rPr>
          <w:rFonts w:ascii="Times New Roman" w:eastAsia="標楷體" w:hAnsi="Times New Roman"/>
          <w:color w:val="000000" w:themeColor="text1"/>
          <w:sz w:val="28"/>
          <w:szCs w:val="28"/>
        </w:rPr>
        <w:t>1</w:t>
      </w:r>
      <w:r w:rsidRPr="003C6E0A">
        <w:rPr>
          <w:rFonts w:ascii="Times New Roman" w:eastAsia="標楷體" w:hAnsi="Times New Roman" w:hint="eastAsia"/>
          <w:color w:val="000000" w:themeColor="text1"/>
          <w:sz w:val="28"/>
          <w:szCs w:val="28"/>
        </w:rPr>
        <w:t>至</w:t>
      </w:r>
      <w:r w:rsidRPr="003C6E0A">
        <w:rPr>
          <w:rFonts w:ascii="Times New Roman" w:eastAsia="標楷體" w:hAnsi="Times New Roman"/>
          <w:color w:val="000000" w:themeColor="text1"/>
          <w:sz w:val="28"/>
          <w:szCs w:val="28"/>
        </w:rPr>
        <w:t>3</w:t>
      </w:r>
      <w:r w:rsidRPr="003C6E0A">
        <w:rPr>
          <w:rFonts w:ascii="Times New Roman" w:eastAsia="標楷體" w:hAnsi="Times New Roman" w:hint="eastAsia"/>
          <w:color w:val="000000" w:themeColor="text1"/>
          <w:sz w:val="28"/>
          <w:szCs w:val="28"/>
        </w:rPr>
        <w:t>月較上年同期減少</w:t>
      </w:r>
      <w:r w:rsidRPr="003C6E0A">
        <w:rPr>
          <w:rFonts w:ascii="Times New Roman" w:eastAsia="標楷體" w:hAnsi="Times New Roman"/>
          <w:color w:val="000000" w:themeColor="text1"/>
          <w:sz w:val="28"/>
          <w:szCs w:val="28"/>
        </w:rPr>
        <w:t>6.12%</w:t>
      </w:r>
      <w:r w:rsidRPr="003C6E0A">
        <w:rPr>
          <w:rFonts w:ascii="Times New Roman" w:eastAsia="標楷體" w:hAnsi="Times New Roman" w:hint="eastAsia"/>
          <w:color w:val="000000" w:themeColor="text1"/>
          <w:sz w:val="28"/>
          <w:szCs w:val="28"/>
        </w:rPr>
        <w:t>。</w:t>
      </w:r>
    </w:p>
    <w:p w14:paraId="160FCF5F" w14:textId="77777777" w:rsidR="0093143B" w:rsidRDefault="0093143B" w:rsidP="0093143B">
      <w:pPr>
        <w:pStyle w:val="afffff5"/>
        <w:widowControl/>
        <w:numPr>
          <w:ilvl w:val="0"/>
          <w:numId w:val="10"/>
        </w:numPr>
        <w:overflowPunct w:val="0"/>
        <w:spacing w:before="120"/>
        <w:ind w:leftChars="0" w:firstLineChars="0"/>
        <w:rPr>
          <w:rFonts w:ascii="Times New Roman" w:eastAsia="標楷體" w:hAnsi="Times New Roman" w:hint="eastAsia"/>
          <w:color w:val="000000" w:themeColor="text1"/>
          <w:sz w:val="28"/>
          <w:szCs w:val="28"/>
        </w:rPr>
      </w:pPr>
      <w:r w:rsidRPr="003C6E0A">
        <w:rPr>
          <w:rFonts w:ascii="Times New Roman" w:eastAsia="標楷體" w:hAnsi="Times New Roman"/>
          <w:color w:val="000000" w:themeColor="text1"/>
          <w:sz w:val="28"/>
          <w:szCs w:val="28"/>
        </w:rPr>
        <w:t>基本金屬業</w:t>
      </w:r>
      <w:r w:rsidRPr="003C6E0A">
        <w:rPr>
          <w:rFonts w:ascii="Times New Roman" w:eastAsia="標楷體" w:hAnsi="Times New Roman" w:hint="eastAsia"/>
          <w:color w:val="000000" w:themeColor="text1"/>
          <w:sz w:val="28"/>
          <w:szCs w:val="28"/>
        </w:rPr>
        <w:t>年減</w:t>
      </w:r>
      <w:r w:rsidRPr="003C6E0A">
        <w:rPr>
          <w:rFonts w:ascii="Times New Roman" w:eastAsia="標楷體" w:hAnsi="Times New Roman"/>
          <w:color w:val="000000" w:themeColor="text1"/>
          <w:sz w:val="28"/>
          <w:szCs w:val="28"/>
        </w:rPr>
        <w:t>5.56%</w:t>
      </w:r>
      <w:r w:rsidRPr="003C6E0A">
        <w:rPr>
          <w:rFonts w:ascii="Times New Roman" w:eastAsia="標楷體" w:hAnsi="Times New Roman" w:hint="eastAsia"/>
          <w:color w:val="000000" w:themeColor="text1"/>
          <w:sz w:val="28"/>
          <w:szCs w:val="28"/>
        </w:rPr>
        <w:t>，主因國內鋼鐵大廠轉爐及熱軋產線進行維修，加以去年同月指數為歷年單月最高，比較基數偏高，致鋼胚、熱軋鋼捲板、銅箔及冷軋鋼捲板等減產較為顯著。累計</w:t>
      </w:r>
      <w:r w:rsidRPr="003C6E0A">
        <w:rPr>
          <w:rFonts w:ascii="Times New Roman" w:eastAsia="標楷體" w:hAnsi="Times New Roman"/>
          <w:color w:val="000000" w:themeColor="text1"/>
          <w:sz w:val="28"/>
          <w:szCs w:val="28"/>
        </w:rPr>
        <w:t>1</w:t>
      </w:r>
      <w:r w:rsidRPr="003C6E0A">
        <w:rPr>
          <w:rFonts w:ascii="Times New Roman" w:eastAsia="標楷體" w:hAnsi="Times New Roman" w:hint="eastAsia"/>
          <w:color w:val="000000" w:themeColor="text1"/>
          <w:sz w:val="28"/>
          <w:szCs w:val="28"/>
        </w:rPr>
        <w:t>至</w:t>
      </w:r>
      <w:r w:rsidRPr="003C6E0A">
        <w:rPr>
          <w:rFonts w:ascii="Times New Roman" w:eastAsia="標楷體" w:hAnsi="Times New Roman"/>
          <w:color w:val="000000" w:themeColor="text1"/>
          <w:sz w:val="28"/>
          <w:szCs w:val="28"/>
        </w:rPr>
        <w:t>3</w:t>
      </w:r>
      <w:r w:rsidRPr="003C6E0A">
        <w:rPr>
          <w:rFonts w:ascii="Times New Roman" w:eastAsia="標楷體" w:hAnsi="Times New Roman" w:hint="eastAsia"/>
          <w:color w:val="000000" w:themeColor="text1"/>
          <w:sz w:val="28"/>
          <w:szCs w:val="28"/>
        </w:rPr>
        <w:t>月較上年同期減少</w:t>
      </w:r>
      <w:r w:rsidRPr="003C6E0A">
        <w:rPr>
          <w:rFonts w:ascii="Times New Roman" w:eastAsia="標楷體" w:hAnsi="Times New Roman"/>
          <w:color w:val="000000" w:themeColor="text1"/>
          <w:sz w:val="28"/>
          <w:szCs w:val="28"/>
        </w:rPr>
        <w:t>7.47%</w:t>
      </w:r>
      <w:r w:rsidRPr="003C6E0A">
        <w:rPr>
          <w:rFonts w:ascii="Times New Roman" w:eastAsia="標楷體" w:hAnsi="Times New Roman" w:hint="eastAsia"/>
          <w:color w:val="000000" w:themeColor="text1"/>
          <w:sz w:val="28"/>
          <w:szCs w:val="28"/>
        </w:rPr>
        <w:t>。</w:t>
      </w:r>
    </w:p>
    <w:p w14:paraId="558657B7" w14:textId="77777777" w:rsidR="000E0E71" w:rsidRPr="003C6E0A" w:rsidRDefault="000E0E71" w:rsidP="000E0E71">
      <w:pPr>
        <w:pStyle w:val="afffff5"/>
        <w:widowControl/>
        <w:numPr>
          <w:ilvl w:val="0"/>
          <w:numId w:val="10"/>
        </w:numPr>
        <w:overflowPunct w:val="0"/>
        <w:spacing w:before="120"/>
        <w:ind w:leftChars="0" w:firstLineChars="0"/>
        <w:rPr>
          <w:rFonts w:ascii="Times New Roman" w:eastAsia="標楷體" w:hAnsi="Times New Roman"/>
          <w:color w:val="000000" w:themeColor="text1"/>
          <w:sz w:val="28"/>
          <w:szCs w:val="28"/>
        </w:rPr>
      </w:pPr>
      <w:r w:rsidRPr="003C6E0A">
        <w:rPr>
          <w:rFonts w:ascii="Times New Roman" w:eastAsia="標楷體" w:hAnsi="Times New Roman"/>
          <w:color w:val="000000" w:themeColor="text1"/>
          <w:sz w:val="28"/>
          <w:szCs w:val="28"/>
        </w:rPr>
        <w:t>電腦電子產品及光學製品業</w:t>
      </w:r>
      <w:r w:rsidRPr="003C6E0A">
        <w:rPr>
          <w:rFonts w:ascii="Times New Roman" w:eastAsia="標楷體" w:hAnsi="Times New Roman" w:hint="eastAsia"/>
          <w:color w:val="000000" w:themeColor="text1"/>
          <w:sz w:val="28"/>
          <w:szCs w:val="28"/>
        </w:rPr>
        <w:t>生產指數</w:t>
      </w:r>
      <w:r w:rsidRPr="003C6E0A">
        <w:rPr>
          <w:rFonts w:ascii="Times New Roman" w:eastAsia="標楷體" w:hAnsi="Times New Roman"/>
          <w:color w:val="000000" w:themeColor="text1"/>
          <w:sz w:val="28"/>
          <w:szCs w:val="28"/>
        </w:rPr>
        <w:t>219.44</w:t>
      </w:r>
      <w:r w:rsidRPr="003C6E0A">
        <w:rPr>
          <w:rFonts w:ascii="Times New Roman" w:eastAsia="標楷體" w:hAnsi="Times New Roman" w:hint="eastAsia"/>
          <w:color w:val="000000" w:themeColor="text1"/>
          <w:sz w:val="28"/>
          <w:szCs w:val="28"/>
        </w:rPr>
        <w:t>，創歷年單月新高，年增</w:t>
      </w:r>
      <w:r w:rsidRPr="003C6E0A">
        <w:rPr>
          <w:rFonts w:ascii="Times New Roman" w:eastAsia="標楷體" w:hAnsi="Times New Roman"/>
          <w:color w:val="000000" w:themeColor="text1"/>
          <w:sz w:val="28"/>
          <w:szCs w:val="28"/>
        </w:rPr>
        <w:t>26.09%</w:t>
      </w:r>
      <w:r w:rsidRPr="003C6E0A">
        <w:rPr>
          <w:rFonts w:ascii="Times New Roman" w:eastAsia="標楷體" w:hAnsi="Times New Roman" w:hint="eastAsia"/>
          <w:color w:val="000000" w:themeColor="text1"/>
          <w:sz w:val="28"/>
          <w:szCs w:val="28"/>
        </w:rPr>
        <w:t>，主因企業加速數位轉型，帶動雲端資料服務需求成長，加上供應鏈缺料問題逐步緩解，訂單遞延生產，另部分廠商因中國大陸封城接獲轉單，激勵伺服器、交換器、路由器、筆電及工業電腦等生產上揚。累計</w:t>
      </w:r>
      <w:r w:rsidRPr="003C6E0A">
        <w:rPr>
          <w:rFonts w:ascii="Times New Roman" w:eastAsia="標楷體" w:hAnsi="Times New Roman"/>
          <w:color w:val="000000" w:themeColor="text1"/>
          <w:sz w:val="28"/>
          <w:szCs w:val="28"/>
        </w:rPr>
        <w:t>1</w:t>
      </w:r>
      <w:r w:rsidRPr="003C6E0A">
        <w:rPr>
          <w:rFonts w:ascii="Times New Roman" w:eastAsia="標楷體" w:hAnsi="Times New Roman" w:hint="eastAsia"/>
          <w:color w:val="000000" w:themeColor="text1"/>
          <w:sz w:val="28"/>
          <w:szCs w:val="28"/>
        </w:rPr>
        <w:t>至</w:t>
      </w:r>
      <w:r w:rsidRPr="003C6E0A">
        <w:rPr>
          <w:rFonts w:ascii="Times New Roman" w:eastAsia="標楷體" w:hAnsi="Times New Roman"/>
          <w:color w:val="000000" w:themeColor="text1"/>
          <w:sz w:val="28"/>
          <w:szCs w:val="28"/>
        </w:rPr>
        <w:t>3</w:t>
      </w:r>
      <w:r w:rsidRPr="003C6E0A">
        <w:rPr>
          <w:rFonts w:ascii="Times New Roman" w:eastAsia="標楷體" w:hAnsi="Times New Roman" w:hint="eastAsia"/>
          <w:color w:val="000000" w:themeColor="text1"/>
          <w:sz w:val="28"/>
          <w:szCs w:val="28"/>
        </w:rPr>
        <w:t>月較上年同期增加</w:t>
      </w:r>
      <w:r w:rsidRPr="003C6E0A">
        <w:rPr>
          <w:rFonts w:ascii="Times New Roman" w:eastAsia="標楷體" w:hAnsi="Times New Roman"/>
          <w:color w:val="000000" w:themeColor="text1"/>
          <w:sz w:val="28"/>
          <w:szCs w:val="28"/>
        </w:rPr>
        <w:t>13.70%</w:t>
      </w:r>
      <w:r w:rsidRPr="003C6E0A">
        <w:rPr>
          <w:rFonts w:ascii="Times New Roman" w:eastAsia="標楷體" w:hAnsi="Times New Roman" w:hint="eastAsia"/>
          <w:color w:val="000000" w:themeColor="text1"/>
          <w:sz w:val="28"/>
          <w:szCs w:val="28"/>
        </w:rPr>
        <w:t>。</w:t>
      </w:r>
    </w:p>
    <w:p w14:paraId="797340B5" w14:textId="1DDFD9FB" w:rsidR="000E0E71" w:rsidRPr="003C6E0A" w:rsidRDefault="000E0E71" w:rsidP="000E0E71">
      <w:pPr>
        <w:pStyle w:val="afffff5"/>
        <w:widowControl/>
        <w:numPr>
          <w:ilvl w:val="0"/>
          <w:numId w:val="10"/>
        </w:numPr>
        <w:overflowPunct w:val="0"/>
        <w:spacing w:before="120"/>
        <w:ind w:leftChars="0" w:firstLineChars="0"/>
        <w:rPr>
          <w:rFonts w:ascii="Times New Roman" w:eastAsia="標楷體" w:hAnsi="Times New Roman"/>
          <w:color w:val="000000" w:themeColor="text1"/>
          <w:sz w:val="28"/>
          <w:szCs w:val="28"/>
        </w:rPr>
      </w:pPr>
      <w:r w:rsidRPr="003C6E0A">
        <w:rPr>
          <w:rFonts w:ascii="Times New Roman" w:eastAsia="標楷體" w:hAnsi="Times New Roman"/>
          <w:color w:val="000000" w:themeColor="text1"/>
          <w:sz w:val="28"/>
          <w:szCs w:val="28"/>
        </w:rPr>
        <w:t>機械設備業</w:t>
      </w:r>
      <w:r w:rsidRPr="003C6E0A">
        <w:rPr>
          <w:rFonts w:ascii="Times New Roman" w:eastAsia="標楷體" w:hAnsi="Times New Roman" w:hint="eastAsia"/>
          <w:color w:val="000000" w:themeColor="text1"/>
          <w:sz w:val="28"/>
          <w:szCs w:val="28"/>
        </w:rPr>
        <w:t>生產指數</w:t>
      </w:r>
      <w:r w:rsidRPr="003C6E0A">
        <w:rPr>
          <w:rFonts w:ascii="Times New Roman" w:eastAsia="標楷體" w:hAnsi="Times New Roman"/>
          <w:color w:val="000000" w:themeColor="text1"/>
          <w:sz w:val="28"/>
          <w:szCs w:val="28"/>
        </w:rPr>
        <w:t>143.21</w:t>
      </w:r>
      <w:r w:rsidRPr="003C6E0A">
        <w:rPr>
          <w:rFonts w:ascii="Times New Roman" w:eastAsia="標楷體" w:hAnsi="Times New Roman" w:hint="eastAsia"/>
          <w:color w:val="000000" w:themeColor="text1"/>
          <w:sz w:val="28"/>
          <w:szCs w:val="28"/>
        </w:rPr>
        <w:t>，為歷年單月新高，年增</w:t>
      </w:r>
      <w:r w:rsidRPr="003C6E0A">
        <w:rPr>
          <w:rFonts w:ascii="Times New Roman" w:eastAsia="標楷體" w:hAnsi="Times New Roman"/>
          <w:color w:val="000000" w:themeColor="text1"/>
          <w:sz w:val="28"/>
          <w:szCs w:val="28"/>
        </w:rPr>
        <w:t>9.55%</w:t>
      </w:r>
      <w:r w:rsidRPr="003C6E0A">
        <w:rPr>
          <w:rFonts w:ascii="Times New Roman" w:eastAsia="標楷體" w:hAnsi="Times New Roman" w:hint="eastAsia"/>
          <w:color w:val="000000" w:themeColor="text1"/>
          <w:sz w:val="28"/>
          <w:szCs w:val="28"/>
        </w:rPr>
        <w:t>，主因全球半導體產業擴廠動能強勁，以及</w:t>
      </w:r>
      <w:r w:rsidRPr="003C6E0A">
        <w:rPr>
          <w:rFonts w:ascii="Times New Roman" w:eastAsia="標楷體" w:hAnsi="Times New Roman"/>
          <w:color w:val="000000" w:themeColor="text1"/>
          <w:sz w:val="28"/>
          <w:szCs w:val="28"/>
        </w:rPr>
        <w:t xml:space="preserve">5G </w:t>
      </w:r>
      <w:r w:rsidRPr="003C6E0A">
        <w:rPr>
          <w:rFonts w:ascii="Times New Roman" w:eastAsia="標楷體" w:hAnsi="Times New Roman" w:hint="eastAsia"/>
          <w:color w:val="000000" w:themeColor="text1"/>
          <w:sz w:val="28"/>
          <w:szCs w:val="28"/>
        </w:rPr>
        <w:t>相關產業、自動化設備等接單暢旺，帶動半導體生產設備、滾珠螺桿、線性滑軌、其他通用機械設備及零件等持續增產。累計</w:t>
      </w:r>
      <w:r w:rsidRPr="003C6E0A">
        <w:rPr>
          <w:rFonts w:ascii="Times New Roman" w:eastAsia="標楷體" w:hAnsi="Times New Roman"/>
          <w:color w:val="000000" w:themeColor="text1"/>
          <w:sz w:val="28"/>
          <w:szCs w:val="28"/>
        </w:rPr>
        <w:t>1</w:t>
      </w:r>
      <w:r w:rsidRPr="003C6E0A">
        <w:rPr>
          <w:rFonts w:ascii="Times New Roman" w:eastAsia="標楷體" w:hAnsi="Times New Roman" w:hint="eastAsia"/>
          <w:color w:val="000000" w:themeColor="text1"/>
          <w:sz w:val="28"/>
          <w:szCs w:val="28"/>
        </w:rPr>
        <w:t>至</w:t>
      </w:r>
      <w:r w:rsidRPr="003C6E0A">
        <w:rPr>
          <w:rFonts w:ascii="Times New Roman" w:eastAsia="標楷體" w:hAnsi="Times New Roman"/>
          <w:color w:val="000000" w:themeColor="text1"/>
          <w:sz w:val="28"/>
          <w:szCs w:val="28"/>
        </w:rPr>
        <w:t>3</w:t>
      </w:r>
      <w:r w:rsidRPr="003C6E0A">
        <w:rPr>
          <w:rFonts w:ascii="Times New Roman" w:eastAsia="標楷體" w:hAnsi="Times New Roman" w:hint="eastAsia"/>
          <w:color w:val="000000" w:themeColor="text1"/>
          <w:sz w:val="28"/>
          <w:szCs w:val="28"/>
        </w:rPr>
        <w:t>月較上年同期增加</w:t>
      </w:r>
      <w:r w:rsidRPr="003C6E0A">
        <w:rPr>
          <w:rFonts w:ascii="Times New Roman" w:eastAsia="標楷體" w:hAnsi="Times New Roman"/>
          <w:color w:val="000000" w:themeColor="text1"/>
          <w:sz w:val="28"/>
          <w:szCs w:val="28"/>
        </w:rPr>
        <w:t>10.67%</w:t>
      </w:r>
      <w:r w:rsidRPr="003C6E0A">
        <w:rPr>
          <w:rFonts w:ascii="Times New Roman" w:eastAsia="標楷體" w:hAnsi="Times New Roman" w:hint="eastAsia"/>
          <w:color w:val="000000" w:themeColor="text1"/>
          <w:sz w:val="28"/>
          <w:szCs w:val="28"/>
        </w:rPr>
        <w:t>。</w:t>
      </w:r>
    </w:p>
    <w:p w14:paraId="1AB34A2E" w14:textId="7793224F" w:rsidR="0011297A" w:rsidRPr="003C6E0A" w:rsidRDefault="0093143B" w:rsidP="0093143B">
      <w:pPr>
        <w:pStyle w:val="afffff5"/>
        <w:widowControl/>
        <w:numPr>
          <w:ilvl w:val="0"/>
          <w:numId w:val="10"/>
        </w:numPr>
        <w:overflowPunct w:val="0"/>
        <w:spacing w:before="120"/>
        <w:ind w:leftChars="0" w:firstLineChars="0"/>
        <w:rPr>
          <w:rFonts w:eastAsia="標楷體"/>
          <w:color w:val="000000" w:themeColor="text1"/>
          <w:sz w:val="28"/>
          <w:szCs w:val="28"/>
        </w:rPr>
      </w:pPr>
      <w:r w:rsidRPr="003C6E0A">
        <w:rPr>
          <w:rFonts w:ascii="Times New Roman" w:eastAsia="標楷體" w:hAnsi="Times New Roman"/>
          <w:color w:val="000000" w:themeColor="text1"/>
          <w:sz w:val="28"/>
          <w:szCs w:val="28"/>
        </w:rPr>
        <w:t>汽車及其零件業</w:t>
      </w:r>
      <w:r w:rsidRPr="003C6E0A">
        <w:rPr>
          <w:rFonts w:ascii="Times New Roman" w:eastAsia="標楷體" w:hAnsi="Times New Roman" w:hint="eastAsia"/>
          <w:color w:val="000000" w:themeColor="text1"/>
          <w:sz w:val="28"/>
          <w:szCs w:val="28"/>
        </w:rPr>
        <w:t>年增</w:t>
      </w:r>
      <w:r w:rsidRPr="003C6E0A">
        <w:rPr>
          <w:rFonts w:ascii="Times New Roman" w:eastAsia="標楷體" w:hAnsi="Times New Roman"/>
          <w:color w:val="000000" w:themeColor="text1"/>
          <w:sz w:val="28"/>
          <w:szCs w:val="28"/>
        </w:rPr>
        <w:t>3.98%</w:t>
      </w:r>
      <w:r w:rsidRPr="003C6E0A">
        <w:rPr>
          <w:rFonts w:ascii="Times New Roman" w:eastAsia="標楷體" w:hAnsi="Times New Roman" w:hint="eastAsia"/>
          <w:color w:val="000000" w:themeColor="text1"/>
          <w:sz w:val="28"/>
          <w:szCs w:val="28"/>
        </w:rPr>
        <w:t>，主因電動小型轎車受惠新車上市及貨物稅減免推升買氣，加上電燈、懸吊傳動系統、煞車系統及電氣等汽車零件訂單增加，惟缺料問題持續衝擊生產，以及柴油重車六期排放標準抑低貨車需求而減產，抵銷部分增幅。累計</w:t>
      </w:r>
      <w:r w:rsidRPr="003C6E0A">
        <w:rPr>
          <w:rFonts w:ascii="Times New Roman" w:eastAsia="標楷體" w:hAnsi="Times New Roman"/>
          <w:color w:val="000000" w:themeColor="text1"/>
          <w:sz w:val="28"/>
          <w:szCs w:val="28"/>
        </w:rPr>
        <w:t>1</w:t>
      </w:r>
      <w:r w:rsidRPr="003C6E0A">
        <w:rPr>
          <w:rFonts w:ascii="Times New Roman" w:eastAsia="標楷體" w:hAnsi="Times New Roman" w:hint="eastAsia"/>
          <w:color w:val="000000" w:themeColor="text1"/>
          <w:sz w:val="28"/>
          <w:szCs w:val="28"/>
        </w:rPr>
        <w:t>至</w:t>
      </w:r>
      <w:r w:rsidRPr="003C6E0A">
        <w:rPr>
          <w:rFonts w:ascii="Times New Roman" w:eastAsia="標楷體" w:hAnsi="Times New Roman"/>
          <w:color w:val="000000" w:themeColor="text1"/>
          <w:sz w:val="28"/>
          <w:szCs w:val="28"/>
        </w:rPr>
        <w:t>3</w:t>
      </w:r>
      <w:r w:rsidRPr="003C6E0A">
        <w:rPr>
          <w:rFonts w:ascii="Times New Roman" w:eastAsia="標楷體" w:hAnsi="Times New Roman" w:hint="eastAsia"/>
          <w:color w:val="000000" w:themeColor="text1"/>
          <w:sz w:val="28"/>
          <w:szCs w:val="28"/>
        </w:rPr>
        <w:t>月較上年同期減少</w:t>
      </w:r>
      <w:r w:rsidRPr="003C6E0A">
        <w:rPr>
          <w:rFonts w:ascii="Times New Roman" w:eastAsia="標楷體" w:hAnsi="Times New Roman"/>
          <w:color w:val="000000" w:themeColor="text1"/>
          <w:sz w:val="28"/>
          <w:szCs w:val="28"/>
        </w:rPr>
        <w:t>0.69%</w:t>
      </w:r>
      <w:r w:rsidRPr="003C6E0A">
        <w:rPr>
          <w:rFonts w:ascii="Times New Roman" w:eastAsia="標楷體" w:hAnsi="Times New Roman" w:hint="eastAsia"/>
          <w:color w:val="000000" w:themeColor="text1"/>
          <w:sz w:val="28"/>
          <w:szCs w:val="28"/>
        </w:rPr>
        <w:t>。</w:t>
      </w:r>
      <w:r w:rsidR="0011297A" w:rsidRPr="003C6E0A">
        <w:rPr>
          <w:rFonts w:eastAsia="標楷體"/>
          <w:color w:val="000000" w:themeColor="text1"/>
          <w:sz w:val="28"/>
          <w:szCs w:val="28"/>
        </w:rPr>
        <w:br w:type="page"/>
      </w:r>
    </w:p>
    <w:p w14:paraId="5F37368F" w14:textId="77777777" w:rsidR="0011297A" w:rsidRPr="003C6E0A" w:rsidRDefault="0011297A" w:rsidP="0011297A">
      <w:pPr>
        <w:widowControl/>
        <w:jc w:val="center"/>
        <w:rPr>
          <w:rFonts w:eastAsia="標楷體"/>
          <w:b/>
          <w:bCs/>
          <w:color w:val="000000" w:themeColor="text1"/>
          <w:sz w:val="28"/>
        </w:rPr>
      </w:pPr>
      <w:r w:rsidRPr="003C6E0A">
        <w:rPr>
          <w:rFonts w:eastAsia="標楷體"/>
          <w:b/>
          <w:bCs/>
          <w:color w:val="000000" w:themeColor="text1"/>
          <w:sz w:val="28"/>
        </w:rPr>
        <w:lastRenderedPageBreak/>
        <w:t>表</w:t>
      </w:r>
      <w:r w:rsidRPr="003C6E0A">
        <w:rPr>
          <w:rFonts w:eastAsia="標楷體"/>
          <w:b/>
          <w:bCs/>
          <w:color w:val="000000" w:themeColor="text1"/>
          <w:sz w:val="28"/>
        </w:rPr>
        <w:t xml:space="preserve">2-2-3   </w:t>
      </w:r>
      <w:r w:rsidRPr="003C6E0A">
        <w:rPr>
          <w:rFonts w:eastAsia="標楷體"/>
          <w:b/>
          <w:bCs/>
          <w:color w:val="000000" w:themeColor="text1"/>
          <w:sz w:val="28"/>
        </w:rPr>
        <w:t>主要製造業行業年增率</w:t>
      </w:r>
    </w:p>
    <w:tbl>
      <w:tblPr>
        <w:tblW w:w="8521" w:type="dxa"/>
        <w:jc w:val="center"/>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743"/>
        <w:gridCol w:w="2389"/>
        <w:gridCol w:w="2389"/>
      </w:tblGrid>
      <w:tr w:rsidR="0093143B" w:rsidRPr="003C6E0A" w14:paraId="40575477" w14:textId="64D1F697" w:rsidTr="00F02CAC">
        <w:trPr>
          <w:cantSplit/>
          <w:trHeight w:val="551"/>
          <w:jc w:val="center"/>
        </w:trPr>
        <w:tc>
          <w:tcPr>
            <w:tcW w:w="3743" w:type="dxa"/>
            <w:tcBorders>
              <w:top w:val="single" w:sz="6" w:space="0" w:color="auto"/>
              <w:bottom w:val="single" w:sz="6" w:space="0" w:color="auto"/>
            </w:tcBorders>
            <w:tcMar>
              <w:top w:w="15" w:type="dxa"/>
              <w:left w:w="15" w:type="dxa"/>
              <w:bottom w:w="0" w:type="dxa"/>
              <w:right w:w="15" w:type="dxa"/>
            </w:tcMar>
            <w:vAlign w:val="center"/>
          </w:tcPr>
          <w:p w14:paraId="6434EB08" w14:textId="75116D28" w:rsidR="0093143B" w:rsidRPr="003C6E0A" w:rsidRDefault="0093143B" w:rsidP="00B73C1B">
            <w:pPr>
              <w:snapToGrid w:val="0"/>
              <w:spacing w:line="400" w:lineRule="exact"/>
              <w:ind w:left="248"/>
              <w:jc w:val="center"/>
              <w:rPr>
                <w:rFonts w:eastAsia="標楷體"/>
                <w:b/>
                <w:bCs/>
                <w:color w:val="000000" w:themeColor="text1"/>
              </w:rPr>
            </w:pPr>
            <w:r w:rsidRPr="003C6E0A">
              <w:rPr>
                <w:rFonts w:eastAsia="標楷體"/>
                <w:b/>
                <w:bCs/>
                <w:color w:val="000000" w:themeColor="text1"/>
                <w:sz w:val="32"/>
                <w:szCs w:val="32"/>
              </w:rPr>
              <w:br w:type="page"/>
            </w:r>
            <w:r w:rsidRPr="003C6E0A">
              <w:rPr>
                <w:rFonts w:eastAsia="標楷體"/>
                <w:b/>
                <w:bCs/>
                <w:color w:val="000000" w:themeColor="text1"/>
              </w:rPr>
              <w:t>中業別</w:t>
            </w:r>
          </w:p>
        </w:tc>
        <w:tc>
          <w:tcPr>
            <w:tcW w:w="2389" w:type="dxa"/>
            <w:tcBorders>
              <w:top w:val="single" w:sz="6" w:space="0" w:color="auto"/>
              <w:bottom w:val="single" w:sz="6" w:space="0" w:color="auto"/>
            </w:tcBorders>
            <w:vAlign w:val="center"/>
          </w:tcPr>
          <w:p w14:paraId="5DEAD90B" w14:textId="77777777" w:rsidR="0093143B" w:rsidRPr="003C6E0A" w:rsidRDefault="0093143B" w:rsidP="00995F09">
            <w:pPr>
              <w:snapToGrid w:val="0"/>
              <w:spacing w:line="320" w:lineRule="exact"/>
              <w:ind w:left="28"/>
              <w:jc w:val="center"/>
              <w:rPr>
                <w:rFonts w:eastAsia="標楷體"/>
                <w:b/>
                <w:bCs/>
                <w:color w:val="000000" w:themeColor="text1"/>
              </w:rPr>
            </w:pPr>
            <w:r w:rsidRPr="003C6E0A">
              <w:rPr>
                <w:rFonts w:eastAsia="標楷體"/>
                <w:b/>
                <w:bCs/>
                <w:color w:val="000000" w:themeColor="text1"/>
              </w:rPr>
              <w:t>11</w:t>
            </w:r>
            <w:r w:rsidRPr="003C6E0A">
              <w:rPr>
                <w:rFonts w:eastAsia="標楷體" w:hint="eastAsia"/>
                <w:b/>
                <w:bCs/>
                <w:color w:val="000000" w:themeColor="text1"/>
              </w:rPr>
              <w:t>1</w:t>
            </w:r>
            <w:r w:rsidRPr="003C6E0A">
              <w:rPr>
                <w:rFonts w:eastAsia="標楷體"/>
                <w:b/>
                <w:bCs/>
                <w:color w:val="000000" w:themeColor="text1"/>
              </w:rPr>
              <w:t>年</w:t>
            </w:r>
            <w:r w:rsidRPr="003C6E0A">
              <w:rPr>
                <w:rFonts w:eastAsia="標楷體" w:hint="eastAsia"/>
                <w:b/>
                <w:bCs/>
                <w:color w:val="000000" w:themeColor="text1"/>
              </w:rPr>
              <w:t>3</w:t>
            </w:r>
            <w:r w:rsidRPr="003C6E0A">
              <w:rPr>
                <w:rFonts w:eastAsia="標楷體"/>
                <w:b/>
                <w:bCs/>
                <w:color w:val="000000" w:themeColor="text1"/>
              </w:rPr>
              <w:t>月較</w:t>
            </w:r>
          </w:p>
          <w:p w14:paraId="1BFA0ED3" w14:textId="15955B5B" w:rsidR="0093143B" w:rsidRPr="003C6E0A" w:rsidRDefault="0093143B" w:rsidP="00B73C1B">
            <w:pPr>
              <w:snapToGrid w:val="0"/>
              <w:spacing w:line="320" w:lineRule="exact"/>
              <w:ind w:left="28"/>
              <w:jc w:val="center"/>
              <w:rPr>
                <w:rFonts w:eastAsia="標楷體"/>
                <w:color w:val="000000" w:themeColor="text1"/>
              </w:rPr>
            </w:pPr>
            <w:r w:rsidRPr="003C6E0A">
              <w:rPr>
                <w:rFonts w:eastAsia="標楷體"/>
                <w:b/>
                <w:bCs/>
                <w:color w:val="000000" w:themeColor="text1"/>
              </w:rPr>
              <w:t>上年同月增減</w:t>
            </w:r>
            <w:r w:rsidRPr="003C6E0A">
              <w:rPr>
                <w:rFonts w:eastAsia="標楷體"/>
                <w:b/>
                <w:bCs/>
                <w:color w:val="000000" w:themeColor="text1"/>
              </w:rPr>
              <w:t>(%)</w:t>
            </w:r>
          </w:p>
        </w:tc>
        <w:tc>
          <w:tcPr>
            <w:tcW w:w="2389" w:type="dxa"/>
            <w:tcBorders>
              <w:top w:val="single" w:sz="6" w:space="0" w:color="auto"/>
              <w:bottom w:val="single" w:sz="6" w:space="0" w:color="auto"/>
            </w:tcBorders>
          </w:tcPr>
          <w:p w14:paraId="7B4E2362" w14:textId="77777777" w:rsidR="0093143B" w:rsidRPr="003C6E0A" w:rsidRDefault="0093143B" w:rsidP="00995F09">
            <w:pPr>
              <w:snapToGrid w:val="0"/>
              <w:spacing w:line="320" w:lineRule="exact"/>
              <w:ind w:left="28"/>
              <w:jc w:val="center"/>
              <w:rPr>
                <w:rFonts w:eastAsia="標楷體"/>
                <w:b/>
                <w:bCs/>
                <w:color w:val="000000" w:themeColor="text1"/>
              </w:rPr>
            </w:pPr>
            <w:r w:rsidRPr="003C6E0A">
              <w:rPr>
                <w:rFonts w:eastAsia="標楷體"/>
                <w:b/>
                <w:bCs/>
                <w:color w:val="000000" w:themeColor="text1"/>
              </w:rPr>
              <w:t>111</w:t>
            </w:r>
            <w:r w:rsidRPr="003C6E0A">
              <w:rPr>
                <w:rFonts w:eastAsia="標楷體"/>
                <w:b/>
                <w:bCs/>
                <w:color w:val="000000" w:themeColor="text1"/>
              </w:rPr>
              <w:t>年累計較</w:t>
            </w:r>
          </w:p>
          <w:p w14:paraId="65EDEBF3" w14:textId="7FB0556B" w:rsidR="0093143B" w:rsidRPr="003C6E0A" w:rsidRDefault="0093143B" w:rsidP="00F02CAC">
            <w:pPr>
              <w:snapToGrid w:val="0"/>
              <w:spacing w:line="320" w:lineRule="exact"/>
              <w:ind w:left="28"/>
              <w:jc w:val="center"/>
              <w:rPr>
                <w:rFonts w:eastAsia="標楷體"/>
                <w:b/>
                <w:bCs/>
                <w:color w:val="000000" w:themeColor="text1"/>
              </w:rPr>
            </w:pPr>
            <w:r w:rsidRPr="003C6E0A">
              <w:rPr>
                <w:rFonts w:eastAsia="標楷體"/>
                <w:b/>
                <w:bCs/>
                <w:color w:val="000000" w:themeColor="text1"/>
              </w:rPr>
              <w:t>上年同期增減</w:t>
            </w:r>
            <w:r w:rsidRPr="003C6E0A">
              <w:rPr>
                <w:rFonts w:eastAsia="標楷體"/>
                <w:b/>
                <w:bCs/>
                <w:color w:val="000000" w:themeColor="text1"/>
              </w:rPr>
              <w:t>(%)</w:t>
            </w:r>
          </w:p>
        </w:tc>
      </w:tr>
      <w:tr w:rsidR="0093143B" w:rsidRPr="003C6E0A" w14:paraId="03AA6197" w14:textId="7381B519" w:rsidTr="00AE44D1">
        <w:trPr>
          <w:cantSplit/>
          <w:trHeight w:val="340"/>
          <w:jc w:val="center"/>
        </w:trPr>
        <w:tc>
          <w:tcPr>
            <w:tcW w:w="3743" w:type="dxa"/>
            <w:tcBorders>
              <w:top w:val="single" w:sz="6" w:space="0" w:color="auto"/>
            </w:tcBorders>
            <w:tcMar>
              <w:top w:w="15" w:type="dxa"/>
              <w:left w:w="15" w:type="dxa"/>
              <w:bottom w:w="0" w:type="dxa"/>
              <w:right w:w="15" w:type="dxa"/>
            </w:tcMar>
            <w:vAlign w:val="center"/>
          </w:tcPr>
          <w:p w14:paraId="715023C8" w14:textId="1D2043EE" w:rsidR="0093143B" w:rsidRPr="003C6E0A" w:rsidRDefault="0093143B" w:rsidP="00B73C1B">
            <w:pPr>
              <w:snapToGrid w:val="0"/>
              <w:spacing w:line="400" w:lineRule="exact"/>
              <w:ind w:left="250"/>
              <w:rPr>
                <w:rFonts w:eastAsia="標楷體"/>
                <w:color w:val="000000" w:themeColor="text1"/>
              </w:rPr>
            </w:pPr>
            <w:r w:rsidRPr="003C6E0A">
              <w:rPr>
                <w:rFonts w:eastAsia="標楷體"/>
                <w:color w:val="000000" w:themeColor="text1"/>
              </w:rPr>
              <w:t>電子零組件業</w:t>
            </w:r>
          </w:p>
        </w:tc>
        <w:tc>
          <w:tcPr>
            <w:tcW w:w="2389" w:type="dxa"/>
            <w:tcBorders>
              <w:top w:val="single" w:sz="6" w:space="0" w:color="auto"/>
            </w:tcBorders>
            <w:vAlign w:val="center"/>
          </w:tcPr>
          <w:p w14:paraId="2A79A598" w14:textId="5944AB5D" w:rsidR="0093143B" w:rsidRPr="003C6E0A" w:rsidRDefault="0093143B" w:rsidP="00DF1D60">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3.78</w:t>
            </w:r>
          </w:p>
        </w:tc>
        <w:tc>
          <w:tcPr>
            <w:tcW w:w="2389" w:type="dxa"/>
            <w:tcBorders>
              <w:top w:val="single" w:sz="6" w:space="0" w:color="auto"/>
            </w:tcBorders>
            <w:vAlign w:val="center"/>
          </w:tcPr>
          <w:p w14:paraId="520D6888" w14:textId="4CD648AD" w:rsidR="0093143B" w:rsidRPr="003C6E0A" w:rsidRDefault="0093143B" w:rsidP="00DF1D60">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12.59</w:t>
            </w:r>
          </w:p>
        </w:tc>
      </w:tr>
      <w:tr w:rsidR="0093143B" w:rsidRPr="003C6E0A" w14:paraId="7FC91F91" w14:textId="67700B30" w:rsidTr="00AE44D1">
        <w:trPr>
          <w:cantSplit/>
          <w:trHeight w:val="330"/>
          <w:jc w:val="center"/>
        </w:trPr>
        <w:tc>
          <w:tcPr>
            <w:tcW w:w="3743" w:type="dxa"/>
            <w:tcMar>
              <w:top w:w="15" w:type="dxa"/>
              <w:left w:w="15" w:type="dxa"/>
              <w:bottom w:w="0" w:type="dxa"/>
              <w:right w:w="15" w:type="dxa"/>
            </w:tcMar>
            <w:vAlign w:val="center"/>
          </w:tcPr>
          <w:p w14:paraId="3A6E9F1E" w14:textId="7797B829" w:rsidR="0093143B" w:rsidRPr="003C6E0A" w:rsidRDefault="0093143B" w:rsidP="00B73C1B">
            <w:pPr>
              <w:snapToGrid w:val="0"/>
              <w:spacing w:line="400" w:lineRule="exact"/>
              <w:ind w:left="250"/>
              <w:rPr>
                <w:rFonts w:eastAsia="標楷體"/>
                <w:color w:val="000000" w:themeColor="text1"/>
              </w:rPr>
            </w:pPr>
            <w:r w:rsidRPr="003C6E0A">
              <w:rPr>
                <w:rFonts w:eastAsia="標楷體"/>
                <w:color w:val="000000" w:themeColor="text1"/>
              </w:rPr>
              <w:t>化學原材料業</w:t>
            </w:r>
            <w:r w:rsidRPr="003C6E0A">
              <w:rPr>
                <w:rFonts w:eastAsia="標楷體"/>
                <w:color w:val="000000" w:themeColor="text1"/>
              </w:rPr>
              <w:t>(</w:t>
            </w:r>
            <w:r w:rsidRPr="003C6E0A">
              <w:rPr>
                <w:rFonts w:eastAsia="標楷體"/>
                <w:color w:val="000000" w:themeColor="text1"/>
              </w:rPr>
              <w:t>註</w:t>
            </w:r>
            <w:r w:rsidRPr="003C6E0A">
              <w:rPr>
                <w:rFonts w:eastAsia="標楷體"/>
                <w:color w:val="000000" w:themeColor="text1"/>
              </w:rPr>
              <w:t>)</w:t>
            </w:r>
          </w:p>
        </w:tc>
        <w:tc>
          <w:tcPr>
            <w:tcW w:w="2389" w:type="dxa"/>
            <w:vAlign w:val="center"/>
          </w:tcPr>
          <w:p w14:paraId="40DB23C1" w14:textId="77F94B28" w:rsidR="0093143B" w:rsidRPr="003C6E0A" w:rsidRDefault="0093143B" w:rsidP="00B73C1B">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-8.22</w:t>
            </w:r>
          </w:p>
        </w:tc>
        <w:tc>
          <w:tcPr>
            <w:tcW w:w="2389" w:type="dxa"/>
            <w:vAlign w:val="center"/>
          </w:tcPr>
          <w:p w14:paraId="506A0BD9" w14:textId="745D23CE" w:rsidR="0093143B" w:rsidRPr="003C6E0A" w:rsidRDefault="0093143B" w:rsidP="00B73C1B">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-6.12</w:t>
            </w:r>
          </w:p>
        </w:tc>
      </w:tr>
      <w:tr w:rsidR="000E0E71" w:rsidRPr="003C6E0A" w14:paraId="6CE6081E" w14:textId="0F5574C1" w:rsidTr="00AE44D1">
        <w:trPr>
          <w:cantSplit/>
          <w:trHeight w:val="313"/>
          <w:jc w:val="center"/>
        </w:trPr>
        <w:tc>
          <w:tcPr>
            <w:tcW w:w="3743" w:type="dxa"/>
            <w:tcMar>
              <w:top w:w="15" w:type="dxa"/>
              <w:left w:w="15" w:type="dxa"/>
              <w:bottom w:w="0" w:type="dxa"/>
              <w:right w:w="15" w:type="dxa"/>
            </w:tcMar>
            <w:vAlign w:val="center"/>
          </w:tcPr>
          <w:p w14:paraId="61CCF3FC" w14:textId="24F7EC22" w:rsidR="000E0E71" w:rsidRPr="003C6E0A" w:rsidRDefault="000E0E71" w:rsidP="00B73C1B">
            <w:pPr>
              <w:snapToGrid w:val="0"/>
              <w:spacing w:line="400" w:lineRule="exact"/>
              <w:ind w:left="250"/>
              <w:rPr>
                <w:rFonts w:eastAsia="標楷體"/>
                <w:color w:val="000000" w:themeColor="text1"/>
              </w:rPr>
            </w:pPr>
            <w:r w:rsidRPr="003C6E0A">
              <w:rPr>
                <w:rFonts w:eastAsia="標楷體"/>
                <w:color w:val="000000" w:themeColor="text1"/>
              </w:rPr>
              <w:t>基本金屬業</w:t>
            </w:r>
          </w:p>
        </w:tc>
        <w:tc>
          <w:tcPr>
            <w:tcW w:w="2389" w:type="dxa"/>
            <w:vAlign w:val="center"/>
          </w:tcPr>
          <w:p w14:paraId="0EB9038F" w14:textId="3E35A1CD" w:rsidR="000E0E71" w:rsidRPr="003C6E0A" w:rsidRDefault="000E0E71" w:rsidP="00B73C1B">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-5.56</w:t>
            </w:r>
          </w:p>
        </w:tc>
        <w:tc>
          <w:tcPr>
            <w:tcW w:w="2389" w:type="dxa"/>
            <w:vAlign w:val="center"/>
          </w:tcPr>
          <w:p w14:paraId="5C6CB953" w14:textId="001E46E9" w:rsidR="000E0E71" w:rsidRPr="003C6E0A" w:rsidRDefault="000E0E71" w:rsidP="00B73C1B">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-7.47</w:t>
            </w:r>
          </w:p>
        </w:tc>
      </w:tr>
      <w:tr w:rsidR="000E0E71" w:rsidRPr="003C6E0A" w14:paraId="542BC043" w14:textId="520E7B3F" w:rsidTr="00AE44D1">
        <w:trPr>
          <w:cantSplit/>
          <w:trHeight w:val="313"/>
          <w:jc w:val="center"/>
        </w:trPr>
        <w:tc>
          <w:tcPr>
            <w:tcW w:w="3743" w:type="dxa"/>
            <w:tcMar>
              <w:top w:w="15" w:type="dxa"/>
              <w:left w:w="15" w:type="dxa"/>
              <w:bottom w:w="0" w:type="dxa"/>
              <w:right w:w="15" w:type="dxa"/>
            </w:tcMar>
            <w:vAlign w:val="center"/>
          </w:tcPr>
          <w:p w14:paraId="4FD25DF5" w14:textId="1E2BEBE4" w:rsidR="000E0E71" w:rsidRPr="003C6E0A" w:rsidRDefault="000E0E71" w:rsidP="00B73C1B">
            <w:pPr>
              <w:snapToGrid w:val="0"/>
              <w:spacing w:line="400" w:lineRule="exact"/>
              <w:ind w:left="250"/>
              <w:rPr>
                <w:rFonts w:eastAsia="標楷體"/>
                <w:color w:val="000000" w:themeColor="text1"/>
              </w:rPr>
            </w:pPr>
            <w:r w:rsidRPr="003C6E0A">
              <w:rPr>
                <w:rFonts w:eastAsia="標楷體"/>
                <w:snapToGrid w:val="0"/>
                <w:color w:val="000000" w:themeColor="text1"/>
              </w:rPr>
              <w:t>電腦、電子產品及光學製品業</w:t>
            </w:r>
          </w:p>
        </w:tc>
        <w:tc>
          <w:tcPr>
            <w:tcW w:w="2389" w:type="dxa"/>
            <w:vAlign w:val="center"/>
          </w:tcPr>
          <w:p w14:paraId="546B71F8" w14:textId="160540FA" w:rsidR="000E0E71" w:rsidRPr="003C6E0A" w:rsidRDefault="000E0E71" w:rsidP="00DF1D60">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26.09</w:t>
            </w:r>
          </w:p>
        </w:tc>
        <w:tc>
          <w:tcPr>
            <w:tcW w:w="2389" w:type="dxa"/>
            <w:vAlign w:val="center"/>
          </w:tcPr>
          <w:p w14:paraId="109AEE6A" w14:textId="629A84AB" w:rsidR="000E0E71" w:rsidRPr="003C6E0A" w:rsidRDefault="000E0E71" w:rsidP="00DF1D60">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13.70</w:t>
            </w:r>
          </w:p>
        </w:tc>
      </w:tr>
      <w:tr w:rsidR="000E0E71" w:rsidRPr="003C6E0A" w14:paraId="40A00013" w14:textId="22B919C6" w:rsidTr="00AE44D1">
        <w:trPr>
          <w:cantSplit/>
          <w:trHeight w:val="340"/>
          <w:jc w:val="center"/>
        </w:trPr>
        <w:tc>
          <w:tcPr>
            <w:tcW w:w="3743" w:type="dxa"/>
            <w:tcMar>
              <w:top w:w="15" w:type="dxa"/>
              <w:left w:w="15" w:type="dxa"/>
              <w:bottom w:w="0" w:type="dxa"/>
              <w:right w:w="15" w:type="dxa"/>
            </w:tcMar>
            <w:vAlign w:val="center"/>
          </w:tcPr>
          <w:p w14:paraId="2D7B9E1C" w14:textId="6270A63B" w:rsidR="000E0E71" w:rsidRPr="003C6E0A" w:rsidRDefault="000E0E71" w:rsidP="00B73C1B">
            <w:pPr>
              <w:snapToGrid w:val="0"/>
              <w:spacing w:line="400" w:lineRule="exact"/>
              <w:ind w:left="250"/>
              <w:rPr>
                <w:rFonts w:eastAsia="標楷體"/>
                <w:color w:val="000000" w:themeColor="text1"/>
              </w:rPr>
            </w:pPr>
            <w:r w:rsidRPr="003C6E0A">
              <w:rPr>
                <w:rFonts w:eastAsia="標楷體"/>
                <w:color w:val="000000" w:themeColor="text1"/>
              </w:rPr>
              <w:t>機械設備業</w:t>
            </w:r>
          </w:p>
        </w:tc>
        <w:tc>
          <w:tcPr>
            <w:tcW w:w="2389" w:type="dxa"/>
            <w:vAlign w:val="center"/>
          </w:tcPr>
          <w:p w14:paraId="7A6D74DB" w14:textId="7DD0DD76" w:rsidR="000E0E71" w:rsidRPr="003C6E0A" w:rsidRDefault="000E0E71" w:rsidP="00DF1D60">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9.55</w:t>
            </w:r>
          </w:p>
        </w:tc>
        <w:tc>
          <w:tcPr>
            <w:tcW w:w="2389" w:type="dxa"/>
            <w:vAlign w:val="center"/>
          </w:tcPr>
          <w:p w14:paraId="321E7C6D" w14:textId="63DF6A7E" w:rsidR="000E0E71" w:rsidRPr="003C6E0A" w:rsidRDefault="000E0E71" w:rsidP="00DF1D60">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10.67</w:t>
            </w:r>
          </w:p>
        </w:tc>
      </w:tr>
      <w:tr w:rsidR="000E0E71" w:rsidRPr="003C6E0A" w14:paraId="71C92068" w14:textId="56981D9D" w:rsidTr="00AE44D1">
        <w:trPr>
          <w:cantSplit/>
          <w:trHeight w:val="330"/>
          <w:jc w:val="center"/>
        </w:trPr>
        <w:tc>
          <w:tcPr>
            <w:tcW w:w="3743" w:type="dxa"/>
            <w:tcBorders>
              <w:bottom w:val="single" w:sz="6" w:space="0" w:color="auto"/>
            </w:tcBorders>
            <w:tcMar>
              <w:top w:w="15" w:type="dxa"/>
              <w:left w:w="15" w:type="dxa"/>
              <w:bottom w:w="0" w:type="dxa"/>
              <w:right w:w="15" w:type="dxa"/>
            </w:tcMar>
            <w:vAlign w:val="center"/>
          </w:tcPr>
          <w:p w14:paraId="552FB55D" w14:textId="1EA90FBC" w:rsidR="000E0E71" w:rsidRPr="003C6E0A" w:rsidRDefault="000E0E71" w:rsidP="00B73C1B">
            <w:pPr>
              <w:snapToGrid w:val="0"/>
              <w:spacing w:line="400" w:lineRule="exact"/>
              <w:ind w:left="250"/>
              <w:rPr>
                <w:rFonts w:eastAsia="標楷體"/>
                <w:color w:val="000000" w:themeColor="text1"/>
              </w:rPr>
            </w:pPr>
            <w:r w:rsidRPr="003C6E0A">
              <w:rPr>
                <w:rFonts w:eastAsia="標楷體"/>
                <w:color w:val="000000" w:themeColor="text1"/>
              </w:rPr>
              <w:t>汽車及其零件業</w:t>
            </w:r>
          </w:p>
        </w:tc>
        <w:tc>
          <w:tcPr>
            <w:tcW w:w="2389" w:type="dxa"/>
            <w:tcBorders>
              <w:bottom w:val="single" w:sz="6" w:space="0" w:color="auto"/>
            </w:tcBorders>
            <w:vAlign w:val="center"/>
          </w:tcPr>
          <w:p w14:paraId="224D902C" w14:textId="1E40A3DA" w:rsidR="000E0E71" w:rsidRPr="003C6E0A" w:rsidRDefault="000E0E71" w:rsidP="00DF1D60">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3.98</w:t>
            </w:r>
          </w:p>
        </w:tc>
        <w:tc>
          <w:tcPr>
            <w:tcW w:w="2389" w:type="dxa"/>
            <w:tcBorders>
              <w:bottom w:val="single" w:sz="6" w:space="0" w:color="auto"/>
            </w:tcBorders>
            <w:vAlign w:val="center"/>
          </w:tcPr>
          <w:p w14:paraId="24B4FCD5" w14:textId="51B19F59" w:rsidR="000E0E71" w:rsidRPr="003C6E0A" w:rsidRDefault="000E0E71" w:rsidP="00DF1D60">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-0.69</w:t>
            </w:r>
          </w:p>
        </w:tc>
      </w:tr>
    </w:tbl>
    <w:p w14:paraId="4BED1FBB" w14:textId="77777777" w:rsidR="0011297A" w:rsidRPr="003C6E0A" w:rsidRDefault="0011297A" w:rsidP="0011297A">
      <w:pPr>
        <w:snapToGrid w:val="0"/>
        <w:spacing w:line="340" w:lineRule="atLeast"/>
        <w:ind w:left="425" w:right="-142" w:hangingChars="193" w:hanging="425"/>
        <w:jc w:val="both"/>
        <w:rPr>
          <w:rFonts w:eastAsia="標楷體"/>
          <w:bCs/>
          <w:color w:val="000000" w:themeColor="text1"/>
          <w:sz w:val="22"/>
        </w:rPr>
      </w:pPr>
      <w:r w:rsidRPr="003C6E0A">
        <w:rPr>
          <w:rFonts w:eastAsia="標楷體"/>
          <w:bCs/>
          <w:color w:val="000000" w:themeColor="text1"/>
          <w:sz w:val="22"/>
        </w:rPr>
        <w:t>註：「化學原材料業」係指行業標準分類</w:t>
      </w:r>
      <w:r w:rsidRPr="003C6E0A">
        <w:rPr>
          <w:rFonts w:eastAsia="標楷體"/>
          <w:bCs/>
          <w:color w:val="000000" w:themeColor="text1"/>
          <w:sz w:val="22"/>
        </w:rPr>
        <w:t>(</w:t>
      </w:r>
      <w:r w:rsidRPr="003C6E0A">
        <w:rPr>
          <w:rFonts w:eastAsia="標楷體"/>
          <w:bCs/>
          <w:color w:val="000000" w:themeColor="text1"/>
          <w:sz w:val="22"/>
        </w:rPr>
        <w:t>第</w:t>
      </w:r>
      <w:r w:rsidRPr="003C6E0A">
        <w:rPr>
          <w:rFonts w:eastAsia="標楷體"/>
          <w:bCs/>
          <w:color w:val="000000" w:themeColor="text1"/>
          <w:sz w:val="22"/>
        </w:rPr>
        <w:t>10</w:t>
      </w:r>
      <w:r w:rsidRPr="003C6E0A">
        <w:rPr>
          <w:rFonts w:eastAsia="標楷體"/>
          <w:bCs/>
          <w:color w:val="000000" w:themeColor="text1"/>
          <w:sz w:val="22"/>
        </w:rPr>
        <w:t>版</w:t>
      </w:r>
      <w:r w:rsidRPr="003C6E0A">
        <w:rPr>
          <w:rFonts w:eastAsia="標楷體"/>
          <w:bCs/>
          <w:color w:val="000000" w:themeColor="text1"/>
          <w:sz w:val="22"/>
        </w:rPr>
        <w:t>)</w:t>
      </w:r>
      <w:r w:rsidRPr="003C6E0A">
        <w:rPr>
          <w:rFonts w:eastAsia="標楷體"/>
          <w:bCs/>
          <w:color w:val="000000" w:themeColor="text1"/>
          <w:sz w:val="22"/>
        </w:rPr>
        <w:t>之「化學原材料、肥料、氮化合物、塑橡膠原料及人造纖維業」。</w:t>
      </w:r>
    </w:p>
    <w:p w14:paraId="13BD31B2" w14:textId="75EC5853" w:rsidR="00EB5E1F" w:rsidRPr="003C6E0A" w:rsidRDefault="0011297A" w:rsidP="0011297A">
      <w:pPr>
        <w:widowControl/>
        <w:overflowPunct w:val="0"/>
        <w:rPr>
          <w:rFonts w:eastAsia="標楷體"/>
          <w:bCs/>
          <w:color w:val="000000" w:themeColor="text1"/>
          <w:sz w:val="22"/>
        </w:rPr>
      </w:pPr>
      <w:r w:rsidRPr="003C6E0A">
        <w:rPr>
          <w:rFonts w:eastAsia="標楷體"/>
          <w:bCs/>
          <w:color w:val="000000" w:themeColor="text1"/>
          <w:sz w:val="22"/>
        </w:rPr>
        <w:t>資料來源：經濟部統計處。</w:t>
      </w:r>
      <w:r w:rsidR="0078546F" w:rsidRPr="003C6E0A">
        <w:rPr>
          <w:rFonts w:eastAsia="標楷體" w:hint="eastAsia"/>
          <w:bCs/>
          <w:color w:val="000000" w:themeColor="text1"/>
          <w:sz w:val="22"/>
        </w:rPr>
        <w:t xml:space="preserve"> </w:t>
      </w:r>
    </w:p>
    <w:p w14:paraId="0C6CAED9" w14:textId="77777777" w:rsidR="00EB5E1F" w:rsidRPr="003C6E0A" w:rsidRDefault="00EB5E1F">
      <w:pPr>
        <w:widowControl/>
        <w:rPr>
          <w:rFonts w:eastAsia="標楷體"/>
          <w:bCs/>
          <w:color w:val="000000" w:themeColor="text1"/>
          <w:sz w:val="22"/>
        </w:rPr>
      </w:pPr>
      <w:r w:rsidRPr="003C6E0A">
        <w:rPr>
          <w:rFonts w:eastAsia="標楷體"/>
          <w:bCs/>
          <w:color w:val="000000" w:themeColor="text1"/>
          <w:sz w:val="22"/>
        </w:rPr>
        <w:br w:type="page"/>
      </w:r>
    </w:p>
    <w:p w14:paraId="1F5B3E1B" w14:textId="77777777" w:rsidR="0021217C" w:rsidRPr="003C6E0A" w:rsidRDefault="0021217C" w:rsidP="0021217C">
      <w:pPr>
        <w:keepNext/>
        <w:snapToGrid w:val="0"/>
        <w:spacing w:beforeLines="50" w:before="120" w:line="300" w:lineRule="auto"/>
        <w:ind w:rightChars="-25" w:right="-60"/>
        <w:outlineLvl w:val="2"/>
        <w:rPr>
          <w:rFonts w:eastAsia="標楷體"/>
          <w:b/>
          <w:bCs/>
          <w:color w:val="000000" w:themeColor="text1"/>
          <w:sz w:val="32"/>
          <w:szCs w:val="32"/>
        </w:rPr>
      </w:pPr>
      <w:bookmarkStart w:id="105" w:name="_Toc99120857"/>
      <w:bookmarkStart w:id="106" w:name="_Toc99121725"/>
      <w:r w:rsidRPr="003C6E0A">
        <w:rPr>
          <w:rFonts w:eastAsia="標楷體"/>
          <w:b/>
          <w:bCs/>
          <w:color w:val="000000" w:themeColor="text1"/>
          <w:sz w:val="32"/>
          <w:szCs w:val="32"/>
        </w:rPr>
        <w:lastRenderedPageBreak/>
        <w:t>（三）批發、零售及餐飲業</w:t>
      </w:r>
      <w:bookmarkEnd w:id="105"/>
      <w:bookmarkEnd w:id="106"/>
    </w:p>
    <w:p w14:paraId="6F19A86A" w14:textId="77777777" w:rsidR="0093143B" w:rsidRPr="003C6E0A" w:rsidRDefault="0093143B" w:rsidP="0093143B">
      <w:pPr>
        <w:widowControl/>
        <w:tabs>
          <w:tab w:val="left" w:pos="540"/>
        </w:tabs>
        <w:snapToGrid w:val="0"/>
        <w:spacing w:beforeLines="50" w:before="120" w:line="300" w:lineRule="auto"/>
        <w:ind w:left="566" w:hangingChars="202" w:hanging="566"/>
        <w:jc w:val="both"/>
        <w:rPr>
          <w:rFonts w:eastAsia="標楷體"/>
          <w:b/>
          <w:bCs/>
          <w:color w:val="000000" w:themeColor="text1"/>
          <w:kern w:val="0"/>
          <w:sz w:val="28"/>
          <w:szCs w:val="20"/>
        </w:rPr>
      </w:pPr>
      <w:r w:rsidRPr="003C6E0A">
        <w:rPr>
          <w:rFonts w:eastAsia="標楷體"/>
          <w:b/>
          <w:bCs/>
          <w:color w:val="000000" w:themeColor="text1"/>
          <w:kern w:val="0"/>
          <w:sz w:val="28"/>
          <w:szCs w:val="20"/>
        </w:rPr>
        <w:t>１、</w:t>
      </w:r>
      <w:r w:rsidRPr="003C6E0A">
        <w:rPr>
          <w:rFonts w:eastAsia="標楷體"/>
          <w:b/>
          <w:bCs/>
          <w:color w:val="000000" w:themeColor="text1"/>
          <w:kern w:val="0"/>
          <w:sz w:val="28"/>
          <w:szCs w:val="20"/>
        </w:rPr>
        <w:t>11</w:t>
      </w:r>
      <w:r w:rsidRPr="003C6E0A">
        <w:rPr>
          <w:rFonts w:eastAsia="標楷體" w:hint="eastAsia"/>
          <w:b/>
          <w:bCs/>
          <w:color w:val="000000" w:themeColor="text1"/>
          <w:kern w:val="0"/>
          <w:sz w:val="28"/>
          <w:szCs w:val="20"/>
        </w:rPr>
        <w:t>1</w:t>
      </w:r>
      <w:r w:rsidRPr="003C6E0A">
        <w:rPr>
          <w:rFonts w:eastAsia="標楷體"/>
          <w:b/>
          <w:bCs/>
          <w:color w:val="000000" w:themeColor="text1"/>
          <w:kern w:val="0"/>
          <w:sz w:val="28"/>
          <w:szCs w:val="20"/>
        </w:rPr>
        <w:t>年</w:t>
      </w:r>
      <w:r w:rsidRPr="003C6E0A">
        <w:rPr>
          <w:rFonts w:eastAsia="標楷體" w:hint="eastAsia"/>
          <w:b/>
          <w:bCs/>
          <w:color w:val="000000" w:themeColor="text1"/>
          <w:kern w:val="0"/>
          <w:sz w:val="28"/>
          <w:szCs w:val="20"/>
        </w:rPr>
        <w:t>3</w:t>
      </w:r>
      <w:r w:rsidRPr="003C6E0A">
        <w:rPr>
          <w:rFonts w:eastAsia="標楷體"/>
          <w:b/>
          <w:bCs/>
          <w:color w:val="000000" w:themeColor="text1"/>
          <w:kern w:val="0"/>
          <w:sz w:val="28"/>
          <w:szCs w:val="20"/>
        </w:rPr>
        <w:t>月批發業</w:t>
      </w:r>
      <w:r w:rsidRPr="003C6E0A">
        <w:rPr>
          <w:rFonts w:eastAsia="標楷體" w:hint="eastAsia"/>
          <w:b/>
          <w:bCs/>
          <w:color w:val="000000" w:themeColor="text1"/>
          <w:kern w:val="0"/>
          <w:sz w:val="28"/>
          <w:szCs w:val="20"/>
        </w:rPr>
        <w:t>、</w:t>
      </w:r>
      <w:r w:rsidRPr="003C6E0A">
        <w:rPr>
          <w:rFonts w:eastAsia="標楷體"/>
          <w:b/>
          <w:bCs/>
          <w:color w:val="000000" w:themeColor="text1"/>
          <w:kern w:val="0"/>
          <w:sz w:val="28"/>
          <w:szCs w:val="20"/>
        </w:rPr>
        <w:t>零售業</w:t>
      </w:r>
      <w:r w:rsidRPr="003C6E0A">
        <w:rPr>
          <w:rFonts w:eastAsia="標楷體" w:hint="eastAsia"/>
          <w:b/>
          <w:bCs/>
          <w:color w:val="000000" w:themeColor="text1"/>
          <w:kern w:val="0"/>
          <w:sz w:val="28"/>
          <w:szCs w:val="20"/>
        </w:rPr>
        <w:t>及餐飲業</w:t>
      </w:r>
      <w:r w:rsidRPr="003C6E0A">
        <w:rPr>
          <w:rFonts w:eastAsia="標楷體"/>
          <w:b/>
          <w:bCs/>
          <w:color w:val="000000" w:themeColor="text1"/>
          <w:kern w:val="0"/>
          <w:sz w:val="28"/>
          <w:szCs w:val="20"/>
        </w:rPr>
        <w:t>營業額</w:t>
      </w:r>
      <w:r w:rsidRPr="003C6E0A">
        <w:rPr>
          <w:rFonts w:eastAsia="標楷體" w:hint="eastAsia"/>
          <w:b/>
          <w:bCs/>
          <w:color w:val="000000" w:themeColor="text1"/>
          <w:kern w:val="0"/>
          <w:sz w:val="28"/>
          <w:szCs w:val="20"/>
        </w:rPr>
        <w:t>分別</w:t>
      </w:r>
      <w:r w:rsidRPr="003C6E0A">
        <w:rPr>
          <w:rFonts w:eastAsia="標楷體"/>
          <w:b/>
          <w:bCs/>
          <w:color w:val="000000" w:themeColor="text1"/>
          <w:kern w:val="0"/>
          <w:sz w:val="28"/>
          <w:szCs w:val="20"/>
        </w:rPr>
        <w:t>增加</w:t>
      </w:r>
      <w:r w:rsidRPr="003C6E0A">
        <w:rPr>
          <w:rFonts w:eastAsia="標楷體" w:hint="eastAsia"/>
          <w:b/>
          <w:bCs/>
          <w:color w:val="000000" w:themeColor="text1"/>
          <w:kern w:val="0"/>
          <w:sz w:val="28"/>
          <w:szCs w:val="20"/>
        </w:rPr>
        <w:t>12.9</w:t>
      </w:r>
      <w:r w:rsidRPr="003C6E0A">
        <w:rPr>
          <w:rFonts w:eastAsia="標楷體"/>
          <w:b/>
          <w:bCs/>
          <w:color w:val="000000" w:themeColor="text1"/>
          <w:kern w:val="0"/>
          <w:sz w:val="28"/>
          <w:szCs w:val="20"/>
        </w:rPr>
        <w:t>%</w:t>
      </w:r>
      <w:r w:rsidRPr="003C6E0A">
        <w:rPr>
          <w:rFonts w:eastAsia="標楷體" w:hint="eastAsia"/>
          <w:b/>
          <w:bCs/>
          <w:color w:val="000000" w:themeColor="text1"/>
          <w:kern w:val="0"/>
          <w:sz w:val="28"/>
          <w:szCs w:val="20"/>
        </w:rPr>
        <w:t>、</w:t>
      </w:r>
      <w:r w:rsidRPr="003C6E0A">
        <w:rPr>
          <w:rFonts w:eastAsia="標楷體" w:hint="eastAsia"/>
          <w:b/>
          <w:bCs/>
          <w:color w:val="000000" w:themeColor="text1"/>
          <w:kern w:val="0"/>
          <w:sz w:val="28"/>
          <w:szCs w:val="20"/>
        </w:rPr>
        <w:t>4.8%</w:t>
      </w:r>
      <w:r w:rsidRPr="003C6E0A">
        <w:rPr>
          <w:rFonts w:eastAsia="標楷體" w:hint="eastAsia"/>
          <w:b/>
          <w:bCs/>
          <w:color w:val="000000" w:themeColor="text1"/>
          <w:kern w:val="0"/>
          <w:sz w:val="28"/>
          <w:szCs w:val="20"/>
        </w:rPr>
        <w:t>及</w:t>
      </w:r>
      <w:r w:rsidRPr="003C6E0A">
        <w:rPr>
          <w:rFonts w:eastAsia="標楷體" w:hint="eastAsia"/>
          <w:b/>
          <w:bCs/>
          <w:color w:val="000000" w:themeColor="text1"/>
          <w:kern w:val="0"/>
          <w:sz w:val="28"/>
          <w:szCs w:val="20"/>
        </w:rPr>
        <w:t>6.8%</w:t>
      </w:r>
    </w:p>
    <w:p w14:paraId="2D2F8DD1" w14:textId="1BCEF676" w:rsidR="0021217C" w:rsidRPr="003C6E0A" w:rsidRDefault="0093143B" w:rsidP="0093143B">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3C6E0A">
        <w:rPr>
          <w:rFonts w:eastAsia="標楷體"/>
          <w:color w:val="000000" w:themeColor="text1"/>
          <w:kern w:val="0"/>
          <w:sz w:val="28"/>
          <w:szCs w:val="28"/>
        </w:rPr>
        <w:t>11</w:t>
      </w:r>
      <w:r w:rsidRPr="003C6E0A">
        <w:rPr>
          <w:rFonts w:eastAsia="標楷體" w:hint="eastAsia"/>
          <w:color w:val="000000" w:themeColor="text1"/>
          <w:kern w:val="0"/>
          <w:sz w:val="28"/>
          <w:szCs w:val="28"/>
        </w:rPr>
        <w:t>1</w:t>
      </w:r>
      <w:r w:rsidRPr="003C6E0A">
        <w:rPr>
          <w:rFonts w:eastAsia="標楷體"/>
          <w:color w:val="000000" w:themeColor="text1"/>
          <w:kern w:val="0"/>
          <w:sz w:val="28"/>
          <w:szCs w:val="28"/>
        </w:rPr>
        <w:t>年</w:t>
      </w:r>
      <w:r w:rsidRPr="003C6E0A">
        <w:rPr>
          <w:rFonts w:eastAsia="標楷體" w:hint="eastAsia"/>
          <w:color w:val="000000" w:themeColor="text1"/>
          <w:kern w:val="0"/>
          <w:sz w:val="28"/>
          <w:szCs w:val="28"/>
        </w:rPr>
        <w:t>3</w:t>
      </w:r>
      <w:r w:rsidRPr="003C6E0A">
        <w:rPr>
          <w:rFonts w:eastAsia="標楷體"/>
          <w:color w:val="000000" w:themeColor="text1"/>
          <w:kern w:val="0"/>
          <w:sz w:val="28"/>
          <w:szCs w:val="28"/>
        </w:rPr>
        <w:t>月批發業</w:t>
      </w:r>
      <w:r w:rsidRPr="003C6E0A">
        <w:rPr>
          <w:rFonts w:eastAsia="標楷體" w:hint="eastAsia"/>
          <w:color w:val="000000" w:themeColor="text1"/>
          <w:kern w:val="0"/>
          <w:sz w:val="28"/>
          <w:szCs w:val="28"/>
        </w:rPr>
        <w:t>、</w:t>
      </w:r>
      <w:r w:rsidRPr="003C6E0A">
        <w:rPr>
          <w:rFonts w:eastAsia="標楷體"/>
          <w:color w:val="000000" w:themeColor="text1"/>
          <w:kern w:val="0"/>
          <w:sz w:val="28"/>
          <w:szCs w:val="28"/>
        </w:rPr>
        <w:t>零售業</w:t>
      </w:r>
      <w:r w:rsidRPr="003C6E0A">
        <w:rPr>
          <w:rFonts w:eastAsia="標楷體" w:hint="eastAsia"/>
          <w:color w:val="000000" w:themeColor="text1"/>
          <w:kern w:val="0"/>
          <w:sz w:val="28"/>
          <w:szCs w:val="28"/>
        </w:rPr>
        <w:t>及餐飲業</w:t>
      </w:r>
      <w:r w:rsidRPr="003C6E0A">
        <w:rPr>
          <w:rFonts w:eastAsia="標楷體"/>
          <w:color w:val="000000" w:themeColor="text1"/>
          <w:kern w:val="0"/>
          <w:sz w:val="28"/>
          <w:szCs w:val="28"/>
        </w:rPr>
        <w:t>營業額為</w:t>
      </w:r>
      <w:r w:rsidRPr="003C6E0A">
        <w:rPr>
          <w:rFonts w:eastAsia="標楷體" w:hint="eastAsia"/>
          <w:color w:val="000000" w:themeColor="text1"/>
          <w:kern w:val="0"/>
          <w:sz w:val="28"/>
          <w:szCs w:val="28"/>
        </w:rPr>
        <w:t>11,537</w:t>
      </w:r>
      <w:r w:rsidRPr="003C6E0A">
        <w:rPr>
          <w:rFonts w:eastAsia="標楷體"/>
          <w:color w:val="000000" w:themeColor="text1"/>
          <w:kern w:val="0"/>
          <w:sz w:val="28"/>
          <w:szCs w:val="28"/>
        </w:rPr>
        <w:t>億元</w:t>
      </w:r>
      <w:r w:rsidRPr="003C6E0A">
        <w:rPr>
          <w:rFonts w:eastAsia="標楷體" w:hint="eastAsia"/>
          <w:color w:val="000000" w:themeColor="text1"/>
          <w:kern w:val="0"/>
          <w:sz w:val="28"/>
          <w:szCs w:val="28"/>
        </w:rPr>
        <w:t>、</w:t>
      </w:r>
      <w:r w:rsidRPr="003C6E0A">
        <w:rPr>
          <w:rFonts w:eastAsia="標楷體" w:hint="eastAsia"/>
          <w:color w:val="000000" w:themeColor="text1"/>
          <w:kern w:val="0"/>
          <w:sz w:val="28"/>
          <w:szCs w:val="28"/>
        </w:rPr>
        <w:t>3,420</w:t>
      </w:r>
      <w:r w:rsidRPr="003C6E0A">
        <w:rPr>
          <w:rFonts w:eastAsia="標楷體" w:hint="eastAsia"/>
          <w:color w:val="000000" w:themeColor="text1"/>
          <w:kern w:val="0"/>
          <w:sz w:val="28"/>
          <w:szCs w:val="28"/>
        </w:rPr>
        <w:t>億元及</w:t>
      </w:r>
      <w:r w:rsidRPr="003C6E0A">
        <w:rPr>
          <w:rFonts w:eastAsia="標楷體" w:hint="eastAsia"/>
          <w:color w:val="000000" w:themeColor="text1"/>
          <w:kern w:val="0"/>
          <w:sz w:val="28"/>
          <w:szCs w:val="28"/>
        </w:rPr>
        <w:t>697</w:t>
      </w:r>
      <w:r w:rsidRPr="003C6E0A">
        <w:rPr>
          <w:rFonts w:eastAsia="標楷體"/>
          <w:color w:val="000000" w:themeColor="text1"/>
          <w:kern w:val="0"/>
          <w:sz w:val="28"/>
          <w:szCs w:val="28"/>
        </w:rPr>
        <w:t>億元，較上年同月分別增加</w:t>
      </w:r>
      <w:r w:rsidRPr="003C6E0A">
        <w:rPr>
          <w:rFonts w:eastAsia="標楷體" w:hint="eastAsia"/>
          <w:color w:val="000000" w:themeColor="text1"/>
          <w:kern w:val="0"/>
          <w:sz w:val="28"/>
          <w:szCs w:val="28"/>
        </w:rPr>
        <w:t>12.9</w:t>
      </w:r>
      <w:r w:rsidRPr="003C6E0A">
        <w:rPr>
          <w:rFonts w:eastAsia="標楷體"/>
          <w:color w:val="000000" w:themeColor="text1"/>
          <w:kern w:val="0"/>
          <w:sz w:val="28"/>
          <w:szCs w:val="28"/>
        </w:rPr>
        <w:t>%</w:t>
      </w:r>
      <w:r w:rsidRPr="003C6E0A">
        <w:rPr>
          <w:rFonts w:eastAsia="標楷體" w:hint="eastAsia"/>
          <w:color w:val="000000" w:themeColor="text1"/>
          <w:kern w:val="0"/>
          <w:sz w:val="28"/>
          <w:szCs w:val="28"/>
        </w:rPr>
        <w:t>、</w:t>
      </w:r>
      <w:r w:rsidRPr="003C6E0A">
        <w:rPr>
          <w:rFonts w:eastAsia="標楷體" w:hint="eastAsia"/>
          <w:color w:val="000000" w:themeColor="text1"/>
          <w:kern w:val="0"/>
          <w:sz w:val="28"/>
          <w:szCs w:val="28"/>
        </w:rPr>
        <w:t>4.8%</w:t>
      </w:r>
      <w:r w:rsidRPr="003C6E0A">
        <w:rPr>
          <w:rFonts w:eastAsia="標楷體" w:hint="eastAsia"/>
          <w:color w:val="000000" w:themeColor="text1"/>
          <w:kern w:val="0"/>
          <w:sz w:val="28"/>
          <w:szCs w:val="28"/>
        </w:rPr>
        <w:t>及</w:t>
      </w:r>
      <w:r w:rsidRPr="003C6E0A">
        <w:rPr>
          <w:rFonts w:eastAsia="標楷體" w:hint="eastAsia"/>
          <w:color w:val="000000" w:themeColor="text1"/>
          <w:kern w:val="0"/>
          <w:sz w:val="28"/>
          <w:szCs w:val="28"/>
        </w:rPr>
        <w:t>6.8%</w:t>
      </w:r>
      <w:r w:rsidRPr="003C6E0A">
        <w:rPr>
          <w:rFonts w:eastAsia="標楷體"/>
          <w:color w:val="000000" w:themeColor="text1"/>
          <w:kern w:val="0"/>
          <w:sz w:val="28"/>
          <w:szCs w:val="28"/>
        </w:rPr>
        <w:t>。</w:t>
      </w:r>
      <w:r w:rsidRPr="003C6E0A">
        <w:rPr>
          <w:rFonts w:eastAsia="標楷體" w:hint="eastAsia"/>
          <w:color w:val="000000" w:themeColor="text1"/>
          <w:kern w:val="0"/>
          <w:sz w:val="28"/>
          <w:szCs w:val="28"/>
        </w:rPr>
        <w:t>累計</w:t>
      </w:r>
      <w:r w:rsidRPr="003C6E0A">
        <w:rPr>
          <w:rFonts w:eastAsia="標楷體" w:hint="eastAsia"/>
          <w:color w:val="000000" w:themeColor="text1"/>
          <w:kern w:val="0"/>
          <w:sz w:val="28"/>
          <w:szCs w:val="28"/>
        </w:rPr>
        <w:t>1</w:t>
      </w:r>
      <w:r w:rsidRPr="003C6E0A">
        <w:rPr>
          <w:rFonts w:eastAsia="標楷體" w:hint="eastAsia"/>
          <w:color w:val="000000" w:themeColor="text1"/>
          <w:kern w:val="0"/>
          <w:sz w:val="28"/>
          <w:szCs w:val="28"/>
        </w:rPr>
        <w:t>至</w:t>
      </w:r>
      <w:r w:rsidRPr="003C6E0A">
        <w:rPr>
          <w:rFonts w:eastAsia="標楷體" w:hint="eastAsia"/>
          <w:color w:val="000000" w:themeColor="text1"/>
          <w:kern w:val="0"/>
          <w:sz w:val="28"/>
          <w:szCs w:val="28"/>
        </w:rPr>
        <w:t>3</w:t>
      </w:r>
      <w:r w:rsidRPr="003C6E0A">
        <w:rPr>
          <w:rFonts w:eastAsia="標楷體" w:hint="eastAsia"/>
          <w:color w:val="000000" w:themeColor="text1"/>
          <w:kern w:val="0"/>
          <w:sz w:val="28"/>
          <w:szCs w:val="28"/>
        </w:rPr>
        <w:t>月批發業、零售業及餐飲業營業額分別</w:t>
      </w:r>
      <w:r w:rsidRPr="003C6E0A">
        <w:rPr>
          <w:rFonts w:eastAsia="標楷體"/>
          <w:color w:val="000000" w:themeColor="text1"/>
          <w:kern w:val="0"/>
          <w:sz w:val="28"/>
          <w:szCs w:val="28"/>
        </w:rPr>
        <w:t>較上年同</w:t>
      </w:r>
      <w:r w:rsidRPr="003C6E0A">
        <w:rPr>
          <w:rFonts w:eastAsia="標楷體" w:hint="eastAsia"/>
          <w:color w:val="000000" w:themeColor="text1"/>
          <w:kern w:val="0"/>
          <w:sz w:val="28"/>
          <w:szCs w:val="28"/>
        </w:rPr>
        <w:t>期增加</w:t>
      </w:r>
      <w:r w:rsidRPr="003C6E0A">
        <w:rPr>
          <w:rFonts w:eastAsia="標楷體" w:hint="eastAsia"/>
          <w:color w:val="000000" w:themeColor="text1"/>
          <w:kern w:val="0"/>
          <w:sz w:val="28"/>
          <w:szCs w:val="28"/>
        </w:rPr>
        <w:t>11.2%</w:t>
      </w:r>
      <w:r w:rsidRPr="003C6E0A">
        <w:rPr>
          <w:rFonts w:eastAsia="標楷體" w:hint="eastAsia"/>
          <w:color w:val="000000" w:themeColor="text1"/>
          <w:kern w:val="0"/>
          <w:sz w:val="28"/>
          <w:szCs w:val="28"/>
        </w:rPr>
        <w:t>、</w:t>
      </w:r>
      <w:r w:rsidRPr="003C6E0A">
        <w:rPr>
          <w:rFonts w:eastAsia="標楷體" w:hint="eastAsia"/>
          <w:color w:val="000000" w:themeColor="text1"/>
          <w:kern w:val="0"/>
          <w:sz w:val="28"/>
          <w:szCs w:val="28"/>
        </w:rPr>
        <w:t>3.9%</w:t>
      </w:r>
      <w:r w:rsidRPr="003C6E0A">
        <w:rPr>
          <w:rFonts w:eastAsia="標楷體" w:hint="eastAsia"/>
          <w:color w:val="000000" w:themeColor="text1"/>
          <w:kern w:val="0"/>
          <w:sz w:val="28"/>
          <w:szCs w:val="28"/>
        </w:rPr>
        <w:t>及</w:t>
      </w:r>
      <w:r w:rsidRPr="003C6E0A">
        <w:rPr>
          <w:rFonts w:eastAsia="標楷體" w:hint="eastAsia"/>
          <w:color w:val="000000" w:themeColor="text1"/>
          <w:kern w:val="0"/>
          <w:sz w:val="28"/>
          <w:szCs w:val="28"/>
        </w:rPr>
        <w:t>4.9%</w:t>
      </w:r>
      <w:r w:rsidRPr="003C6E0A">
        <w:rPr>
          <w:rFonts w:eastAsia="標楷體" w:hint="eastAsia"/>
          <w:color w:val="000000" w:themeColor="text1"/>
          <w:kern w:val="0"/>
          <w:sz w:val="28"/>
          <w:szCs w:val="28"/>
        </w:rPr>
        <w:t>。</w:t>
      </w:r>
    </w:p>
    <w:p w14:paraId="48F1FE64" w14:textId="77777777" w:rsidR="001B095C" w:rsidRPr="003C6E0A" w:rsidRDefault="001B095C" w:rsidP="0021217C">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p>
    <w:p w14:paraId="14606298" w14:textId="77777777" w:rsidR="0021217C" w:rsidRPr="003C6E0A" w:rsidRDefault="0021217C" w:rsidP="0021217C">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p>
    <w:p w14:paraId="50B328A0" w14:textId="77777777" w:rsidR="0021217C" w:rsidRPr="003C6E0A" w:rsidRDefault="0021217C" w:rsidP="0021217C">
      <w:pPr>
        <w:snapToGrid w:val="0"/>
        <w:spacing w:beforeLines="50" w:before="120"/>
        <w:ind w:right="-142"/>
        <w:jc w:val="center"/>
        <w:rPr>
          <w:rFonts w:eastAsia="標楷體"/>
          <w:b/>
          <w:bCs/>
          <w:color w:val="000000" w:themeColor="text1"/>
          <w:sz w:val="28"/>
        </w:rPr>
      </w:pPr>
      <w:r w:rsidRPr="003C6E0A">
        <w:rPr>
          <w:rFonts w:eastAsia="標楷體"/>
          <w:b/>
          <w:bCs/>
          <w:color w:val="000000" w:themeColor="text1"/>
          <w:sz w:val="28"/>
        </w:rPr>
        <w:t>表</w:t>
      </w:r>
      <w:r w:rsidRPr="003C6E0A">
        <w:rPr>
          <w:rFonts w:eastAsia="標楷體"/>
          <w:b/>
          <w:bCs/>
          <w:color w:val="000000" w:themeColor="text1"/>
          <w:sz w:val="28"/>
        </w:rPr>
        <w:t xml:space="preserve">2-3-1  </w:t>
      </w:r>
      <w:r w:rsidRPr="003C6E0A">
        <w:rPr>
          <w:rFonts w:eastAsia="標楷體"/>
          <w:b/>
          <w:bCs/>
          <w:color w:val="000000" w:themeColor="text1"/>
          <w:sz w:val="28"/>
        </w:rPr>
        <w:t>批發、零售及餐飲業營業額</w:t>
      </w: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93143B" w:rsidRPr="003C6E0A" w14:paraId="5842DEB3" w14:textId="77777777" w:rsidTr="00995F09">
        <w:trPr>
          <w:cantSplit/>
          <w:trHeight w:val="20"/>
        </w:trPr>
        <w:tc>
          <w:tcPr>
            <w:tcW w:w="1640" w:type="dxa"/>
            <w:vMerge w:val="restart"/>
            <w:tcBorders>
              <w:top w:val="single" w:sz="4" w:space="0" w:color="auto"/>
              <w:left w:val="nil"/>
              <w:bottom w:val="single" w:sz="4" w:space="0" w:color="auto"/>
              <w:right w:val="nil"/>
            </w:tcBorders>
            <w:vAlign w:val="center"/>
            <w:hideMark/>
          </w:tcPr>
          <w:p w14:paraId="5CAFDFA4" w14:textId="77777777" w:rsidR="0093143B" w:rsidRPr="003C6E0A" w:rsidRDefault="0093143B" w:rsidP="00995F09">
            <w:pPr>
              <w:adjustRightInd w:val="0"/>
              <w:snapToGrid w:val="0"/>
              <w:ind w:left="30"/>
              <w:jc w:val="center"/>
              <w:rPr>
                <w:rFonts w:eastAsia="標楷體"/>
                <w:color w:val="000000" w:themeColor="text1"/>
              </w:rPr>
            </w:pPr>
            <w:r w:rsidRPr="003C6E0A">
              <w:rPr>
                <w:rFonts w:eastAsia="標楷體"/>
                <w:color w:val="000000" w:themeColor="text1"/>
              </w:rPr>
              <w:t>年</w:t>
            </w:r>
            <w:r w:rsidRPr="003C6E0A">
              <w:rPr>
                <w:rFonts w:eastAsia="標楷體"/>
                <w:color w:val="000000" w:themeColor="text1"/>
              </w:rPr>
              <w:t>(</w:t>
            </w:r>
            <w:r w:rsidRPr="003C6E0A">
              <w:rPr>
                <w:rFonts w:eastAsia="標楷體"/>
                <w:color w:val="000000" w:themeColor="text1"/>
              </w:rPr>
              <w:t>月</w:t>
            </w:r>
            <w:r w:rsidRPr="003C6E0A">
              <w:rPr>
                <w:rFonts w:eastAsia="標楷體"/>
                <w:color w:val="000000" w:themeColor="text1"/>
              </w:rPr>
              <w:t>)</w:t>
            </w:r>
          </w:p>
        </w:tc>
        <w:tc>
          <w:tcPr>
            <w:tcW w:w="2445" w:type="dxa"/>
            <w:gridSpan w:val="2"/>
            <w:tcBorders>
              <w:top w:val="single" w:sz="4" w:space="0" w:color="auto"/>
              <w:left w:val="single" w:sz="4" w:space="0" w:color="auto"/>
              <w:bottom w:val="nil"/>
              <w:right w:val="nil"/>
            </w:tcBorders>
            <w:hideMark/>
          </w:tcPr>
          <w:p w14:paraId="622374E0" w14:textId="77777777" w:rsidR="0093143B" w:rsidRPr="003C6E0A" w:rsidRDefault="0093143B" w:rsidP="00995F09">
            <w:pPr>
              <w:adjustRightInd w:val="0"/>
              <w:snapToGrid w:val="0"/>
              <w:ind w:left="30"/>
              <w:jc w:val="center"/>
              <w:rPr>
                <w:rFonts w:eastAsia="標楷體"/>
                <w:color w:val="000000" w:themeColor="text1"/>
              </w:rPr>
            </w:pPr>
            <w:r w:rsidRPr="003C6E0A">
              <w:rPr>
                <w:rFonts w:eastAsia="標楷體"/>
                <w:color w:val="000000" w:themeColor="text1"/>
              </w:rPr>
              <w:t>批發業</w:t>
            </w:r>
          </w:p>
        </w:tc>
        <w:tc>
          <w:tcPr>
            <w:tcW w:w="2554" w:type="dxa"/>
            <w:gridSpan w:val="2"/>
            <w:tcBorders>
              <w:top w:val="single" w:sz="4" w:space="0" w:color="auto"/>
              <w:left w:val="single" w:sz="4" w:space="0" w:color="auto"/>
              <w:bottom w:val="nil"/>
              <w:right w:val="nil"/>
            </w:tcBorders>
            <w:hideMark/>
          </w:tcPr>
          <w:p w14:paraId="054792E4" w14:textId="77777777" w:rsidR="0093143B" w:rsidRPr="003C6E0A" w:rsidRDefault="0093143B" w:rsidP="00995F09">
            <w:pPr>
              <w:adjustRightInd w:val="0"/>
              <w:snapToGrid w:val="0"/>
              <w:ind w:left="30"/>
              <w:jc w:val="center"/>
              <w:rPr>
                <w:rFonts w:eastAsia="標楷體"/>
                <w:color w:val="000000" w:themeColor="text1"/>
              </w:rPr>
            </w:pPr>
            <w:r w:rsidRPr="003C6E0A">
              <w:rPr>
                <w:rFonts w:eastAsia="標楷體"/>
                <w:color w:val="000000" w:themeColor="text1"/>
              </w:rPr>
              <w:t>零售業</w:t>
            </w:r>
          </w:p>
        </w:tc>
        <w:tc>
          <w:tcPr>
            <w:tcW w:w="2411" w:type="dxa"/>
            <w:gridSpan w:val="2"/>
            <w:tcBorders>
              <w:top w:val="single" w:sz="4" w:space="0" w:color="auto"/>
              <w:left w:val="single" w:sz="4" w:space="0" w:color="auto"/>
              <w:bottom w:val="single" w:sz="4" w:space="0" w:color="auto"/>
              <w:right w:val="nil"/>
            </w:tcBorders>
            <w:hideMark/>
          </w:tcPr>
          <w:p w14:paraId="25DADC51" w14:textId="77777777" w:rsidR="0093143B" w:rsidRPr="003C6E0A" w:rsidRDefault="0093143B" w:rsidP="00995F09">
            <w:pPr>
              <w:adjustRightInd w:val="0"/>
              <w:snapToGrid w:val="0"/>
              <w:ind w:left="30"/>
              <w:jc w:val="center"/>
              <w:rPr>
                <w:rFonts w:eastAsia="標楷體"/>
                <w:color w:val="000000" w:themeColor="text1"/>
              </w:rPr>
            </w:pPr>
            <w:r w:rsidRPr="003C6E0A">
              <w:rPr>
                <w:rFonts w:eastAsia="標楷體"/>
                <w:color w:val="000000" w:themeColor="text1"/>
              </w:rPr>
              <w:t>餐飲業</w:t>
            </w:r>
          </w:p>
        </w:tc>
      </w:tr>
      <w:tr w:rsidR="0093143B" w:rsidRPr="003C6E0A" w14:paraId="2D214C72" w14:textId="77777777" w:rsidTr="00995F09">
        <w:trPr>
          <w:cantSplit/>
          <w:trHeight w:val="20"/>
        </w:trPr>
        <w:tc>
          <w:tcPr>
            <w:tcW w:w="1640" w:type="dxa"/>
            <w:vMerge/>
            <w:tcBorders>
              <w:top w:val="single" w:sz="4" w:space="0" w:color="auto"/>
              <w:left w:val="nil"/>
              <w:bottom w:val="single" w:sz="4" w:space="0" w:color="auto"/>
              <w:right w:val="nil"/>
            </w:tcBorders>
            <w:vAlign w:val="center"/>
            <w:hideMark/>
          </w:tcPr>
          <w:p w14:paraId="1866599D" w14:textId="77777777" w:rsidR="0093143B" w:rsidRPr="003C6E0A" w:rsidRDefault="0093143B" w:rsidP="00995F09">
            <w:pPr>
              <w:widowControl/>
              <w:rPr>
                <w:rFonts w:eastAsia="標楷體"/>
                <w:color w:val="000000" w:themeColor="text1"/>
              </w:rPr>
            </w:pPr>
          </w:p>
        </w:tc>
        <w:tc>
          <w:tcPr>
            <w:tcW w:w="1310" w:type="dxa"/>
            <w:tcBorders>
              <w:top w:val="single" w:sz="4" w:space="0" w:color="auto"/>
              <w:left w:val="single" w:sz="4" w:space="0" w:color="auto"/>
              <w:bottom w:val="single" w:sz="4" w:space="0" w:color="auto"/>
              <w:right w:val="single" w:sz="4" w:space="0" w:color="auto"/>
            </w:tcBorders>
            <w:vAlign w:val="center"/>
            <w:hideMark/>
          </w:tcPr>
          <w:p w14:paraId="298894AF" w14:textId="77777777" w:rsidR="0093143B" w:rsidRPr="003C6E0A" w:rsidRDefault="0093143B" w:rsidP="00995F09">
            <w:pPr>
              <w:adjustRightInd w:val="0"/>
              <w:snapToGrid w:val="0"/>
              <w:ind w:left="30"/>
              <w:jc w:val="center"/>
              <w:rPr>
                <w:rFonts w:eastAsia="標楷體"/>
                <w:color w:val="000000" w:themeColor="text1"/>
                <w:spacing w:val="-20"/>
              </w:rPr>
            </w:pPr>
            <w:r w:rsidRPr="003C6E0A">
              <w:rPr>
                <w:rFonts w:eastAsia="標楷體"/>
                <w:color w:val="000000" w:themeColor="text1"/>
                <w:spacing w:val="-20"/>
              </w:rPr>
              <w:t>金額</w:t>
            </w:r>
          </w:p>
          <w:p w14:paraId="77BCBD56" w14:textId="77777777" w:rsidR="0093143B" w:rsidRPr="003C6E0A" w:rsidRDefault="0093143B" w:rsidP="00995F09">
            <w:pPr>
              <w:adjustRightInd w:val="0"/>
              <w:snapToGrid w:val="0"/>
              <w:ind w:left="30"/>
              <w:jc w:val="center"/>
              <w:rPr>
                <w:rFonts w:eastAsia="標楷體"/>
                <w:color w:val="000000" w:themeColor="text1"/>
                <w:spacing w:val="-20"/>
              </w:rPr>
            </w:pPr>
            <w:r w:rsidRPr="003C6E0A">
              <w:rPr>
                <w:rFonts w:eastAsia="標楷體"/>
                <w:color w:val="000000" w:themeColor="text1"/>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14:paraId="1EB87C30" w14:textId="77777777" w:rsidR="0093143B" w:rsidRPr="003C6E0A" w:rsidRDefault="0093143B" w:rsidP="00995F09">
            <w:pPr>
              <w:adjustRightInd w:val="0"/>
              <w:snapToGrid w:val="0"/>
              <w:ind w:left="30"/>
              <w:jc w:val="center"/>
              <w:rPr>
                <w:rFonts w:eastAsia="標楷體"/>
                <w:color w:val="000000" w:themeColor="text1"/>
                <w:spacing w:val="-20"/>
              </w:rPr>
            </w:pPr>
            <w:r w:rsidRPr="003C6E0A">
              <w:rPr>
                <w:rFonts w:eastAsia="標楷體"/>
                <w:color w:val="000000" w:themeColor="text1"/>
                <w:spacing w:val="-20"/>
              </w:rPr>
              <w:t>年增率（</w:t>
            </w:r>
            <w:r w:rsidRPr="003C6E0A">
              <w:rPr>
                <w:rFonts w:eastAsia="標楷體"/>
                <w:color w:val="000000" w:themeColor="text1"/>
                <w:spacing w:val="-20"/>
              </w:rPr>
              <w:t>%</w:t>
            </w:r>
            <w:r w:rsidRPr="003C6E0A">
              <w:rPr>
                <w:rFonts w:eastAsia="標楷體"/>
                <w:color w:val="000000" w:themeColor="text1"/>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14:paraId="2680FF27" w14:textId="77777777" w:rsidR="0093143B" w:rsidRPr="003C6E0A" w:rsidRDefault="0093143B" w:rsidP="00995F09">
            <w:pPr>
              <w:adjustRightInd w:val="0"/>
              <w:snapToGrid w:val="0"/>
              <w:ind w:left="30"/>
              <w:jc w:val="center"/>
              <w:rPr>
                <w:rFonts w:eastAsia="標楷體"/>
                <w:color w:val="000000" w:themeColor="text1"/>
                <w:spacing w:val="-20"/>
              </w:rPr>
            </w:pPr>
            <w:r w:rsidRPr="003C6E0A">
              <w:rPr>
                <w:rFonts w:eastAsia="標楷體"/>
                <w:color w:val="000000" w:themeColor="text1"/>
                <w:spacing w:val="-20"/>
              </w:rPr>
              <w:t>金額</w:t>
            </w:r>
          </w:p>
          <w:p w14:paraId="3DC93A1C" w14:textId="77777777" w:rsidR="0093143B" w:rsidRPr="003C6E0A" w:rsidRDefault="0093143B" w:rsidP="00995F09">
            <w:pPr>
              <w:adjustRightInd w:val="0"/>
              <w:snapToGrid w:val="0"/>
              <w:ind w:left="30"/>
              <w:jc w:val="center"/>
              <w:rPr>
                <w:rFonts w:eastAsia="標楷體"/>
                <w:color w:val="000000" w:themeColor="text1"/>
                <w:spacing w:val="-20"/>
              </w:rPr>
            </w:pPr>
            <w:r w:rsidRPr="003C6E0A">
              <w:rPr>
                <w:rFonts w:eastAsia="標楷體"/>
                <w:color w:val="000000" w:themeColor="text1"/>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14:paraId="6BC70DD3" w14:textId="77777777" w:rsidR="0093143B" w:rsidRPr="003C6E0A" w:rsidRDefault="0093143B" w:rsidP="00995F09">
            <w:pPr>
              <w:adjustRightInd w:val="0"/>
              <w:snapToGrid w:val="0"/>
              <w:ind w:left="30"/>
              <w:jc w:val="center"/>
              <w:rPr>
                <w:rFonts w:eastAsia="標楷體"/>
                <w:color w:val="000000" w:themeColor="text1"/>
                <w:spacing w:val="-20"/>
              </w:rPr>
            </w:pPr>
            <w:r w:rsidRPr="003C6E0A">
              <w:rPr>
                <w:rFonts w:eastAsia="標楷體"/>
                <w:color w:val="000000" w:themeColor="text1"/>
                <w:spacing w:val="-20"/>
              </w:rPr>
              <w:t>年增率（</w:t>
            </w:r>
            <w:r w:rsidRPr="003C6E0A">
              <w:rPr>
                <w:rFonts w:eastAsia="標楷體"/>
                <w:color w:val="000000" w:themeColor="text1"/>
                <w:spacing w:val="-20"/>
              </w:rPr>
              <w:t>%</w:t>
            </w:r>
            <w:r w:rsidRPr="003C6E0A">
              <w:rPr>
                <w:rFonts w:eastAsia="標楷體"/>
                <w:color w:val="000000" w:themeColor="text1"/>
                <w:spacing w:val="-20"/>
              </w:rPr>
              <w:t>）</w:t>
            </w:r>
          </w:p>
        </w:tc>
        <w:tc>
          <w:tcPr>
            <w:tcW w:w="1135" w:type="dxa"/>
            <w:tcBorders>
              <w:top w:val="single" w:sz="4" w:space="0" w:color="auto"/>
              <w:left w:val="single" w:sz="4" w:space="0" w:color="auto"/>
              <w:bottom w:val="single" w:sz="4" w:space="0" w:color="auto"/>
              <w:right w:val="nil"/>
            </w:tcBorders>
            <w:vAlign w:val="center"/>
            <w:hideMark/>
          </w:tcPr>
          <w:p w14:paraId="4E6A46B2" w14:textId="77777777" w:rsidR="0093143B" w:rsidRPr="003C6E0A" w:rsidRDefault="0093143B" w:rsidP="00995F09">
            <w:pPr>
              <w:adjustRightInd w:val="0"/>
              <w:snapToGrid w:val="0"/>
              <w:ind w:left="30"/>
              <w:jc w:val="center"/>
              <w:rPr>
                <w:rFonts w:eastAsia="標楷體"/>
                <w:color w:val="000000" w:themeColor="text1"/>
                <w:spacing w:val="-20"/>
              </w:rPr>
            </w:pPr>
            <w:r w:rsidRPr="003C6E0A">
              <w:rPr>
                <w:rFonts w:eastAsia="標楷體"/>
                <w:color w:val="000000" w:themeColor="text1"/>
                <w:spacing w:val="-20"/>
              </w:rPr>
              <w:t>金額</w:t>
            </w:r>
          </w:p>
          <w:p w14:paraId="5E26FBD8" w14:textId="77777777" w:rsidR="0093143B" w:rsidRPr="003C6E0A" w:rsidRDefault="0093143B" w:rsidP="00995F09">
            <w:pPr>
              <w:adjustRightInd w:val="0"/>
              <w:snapToGrid w:val="0"/>
              <w:ind w:left="30"/>
              <w:jc w:val="center"/>
              <w:rPr>
                <w:rFonts w:eastAsia="標楷體"/>
                <w:color w:val="000000" w:themeColor="text1"/>
                <w:spacing w:val="-20"/>
              </w:rPr>
            </w:pPr>
            <w:r w:rsidRPr="003C6E0A">
              <w:rPr>
                <w:rFonts w:eastAsia="標楷體"/>
                <w:color w:val="000000" w:themeColor="text1"/>
                <w:spacing w:val="-20"/>
              </w:rPr>
              <w:t>（億元）</w:t>
            </w:r>
          </w:p>
        </w:tc>
        <w:tc>
          <w:tcPr>
            <w:tcW w:w="1276" w:type="dxa"/>
            <w:tcBorders>
              <w:top w:val="single" w:sz="4" w:space="0" w:color="auto"/>
              <w:left w:val="single" w:sz="4" w:space="0" w:color="auto"/>
              <w:bottom w:val="single" w:sz="4" w:space="0" w:color="auto"/>
              <w:right w:val="nil"/>
            </w:tcBorders>
            <w:vAlign w:val="center"/>
            <w:hideMark/>
          </w:tcPr>
          <w:p w14:paraId="18987DDD" w14:textId="77777777" w:rsidR="0093143B" w:rsidRPr="003C6E0A" w:rsidRDefault="0093143B" w:rsidP="00995F09">
            <w:pPr>
              <w:adjustRightInd w:val="0"/>
              <w:snapToGrid w:val="0"/>
              <w:ind w:left="30"/>
              <w:jc w:val="center"/>
              <w:rPr>
                <w:rFonts w:eastAsia="標楷體"/>
                <w:color w:val="000000" w:themeColor="text1"/>
                <w:spacing w:val="-20"/>
              </w:rPr>
            </w:pPr>
            <w:r w:rsidRPr="003C6E0A">
              <w:rPr>
                <w:rFonts w:eastAsia="標楷體"/>
                <w:color w:val="000000" w:themeColor="text1"/>
                <w:spacing w:val="-20"/>
              </w:rPr>
              <w:t>年增率（</w:t>
            </w:r>
            <w:r w:rsidRPr="003C6E0A">
              <w:rPr>
                <w:rFonts w:eastAsia="標楷體"/>
                <w:color w:val="000000" w:themeColor="text1"/>
                <w:spacing w:val="-20"/>
              </w:rPr>
              <w:t>%</w:t>
            </w:r>
            <w:r w:rsidRPr="003C6E0A">
              <w:rPr>
                <w:rFonts w:eastAsia="標楷體"/>
                <w:color w:val="000000" w:themeColor="text1"/>
                <w:spacing w:val="-20"/>
              </w:rPr>
              <w:t>）</w:t>
            </w:r>
          </w:p>
        </w:tc>
      </w:tr>
      <w:tr w:rsidR="0093143B" w:rsidRPr="003C6E0A" w14:paraId="10A0C626" w14:textId="77777777" w:rsidTr="00995F09">
        <w:trPr>
          <w:trHeight w:val="360"/>
        </w:trPr>
        <w:tc>
          <w:tcPr>
            <w:tcW w:w="1640" w:type="dxa"/>
            <w:tcBorders>
              <w:top w:val="nil"/>
              <w:left w:val="nil"/>
              <w:bottom w:val="nil"/>
              <w:right w:val="single" w:sz="4" w:space="0" w:color="auto"/>
            </w:tcBorders>
            <w:vAlign w:val="center"/>
          </w:tcPr>
          <w:p w14:paraId="717E7DFD" w14:textId="77777777" w:rsidR="0093143B" w:rsidRPr="003C6E0A" w:rsidRDefault="0093143B" w:rsidP="00995F09">
            <w:pPr>
              <w:adjustRightInd w:val="0"/>
              <w:snapToGrid w:val="0"/>
              <w:ind w:firstLineChars="50" w:firstLine="120"/>
              <w:rPr>
                <w:rFonts w:eastAsia="標楷體"/>
                <w:color w:val="000000" w:themeColor="text1"/>
              </w:rPr>
            </w:pPr>
            <w:r w:rsidRPr="003C6E0A">
              <w:rPr>
                <w:rFonts w:eastAsia="標楷體"/>
                <w:b/>
                <w:bCs/>
                <w:color w:val="000000" w:themeColor="text1"/>
              </w:rPr>
              <w:t>106</w:t>
            </w:r>
            <w:r w:rsidRPr="003C6E0A">
              <w:rPr>
                <w:rFonts w:eastAsia="標楷體"/>
                <w:b/>
                <w:bCs/>
                <w:color w:val="000000" w:themeColor="text1"/>
              </w:rPr>
              <w:t>年</w:t>
            </w:r>
          </w:p>
        </w:tc>
        <w:tc>
          <w:tcPr>
            <w:tcW w:w="1310" w:type="dxa"/>
            <w:tcBorders>
              <w:top w:val="nil"/>
              <w:left w:val="single" w:sz="4" w:space="0" w:color="auto"/>
              <w:bottom w:val="nil"/>
              <w:right w:val="nil"/>
            </w:tcBorders>
            <w:vAlign w:val="center"/>
          </w:tcPr>
          <w:p w14:paraId="1CB4452E"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b/>
                <w:bCs/>
                <w:color w:val="000000" w:themeColor="text1"/>
              </w:rPr>
              <w:t>99,819</w:t>
            </w:r>
          </w:p>
        </w:tc>
        <w:tc>
          <w:tcPr>
            <w:tcW w:w="1135" w:type="dxa"/>
            <w:tcBorders>
              <w:top w:val="nil"/>
              <w:left w:val="nil"/>
              <w:bottom w:val="nil"/>
              <w:right w:val="nil"/>
            </w:tcBorders>
            <w:vAlign w:val="center"/>
          </w:tcPr>
          <w:p w14:paraId="4ACEA956"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b/>
                <w:bCs/>
                <w:color w:val="000000" w:themeColor="text1"/>
              </w:rPr>
              <w:t>6.1</w:t>
            </w:r>
          </w:p>
        </w:tc>
        <w:tc>
          <w:tcPr>
            <w:tcW w:w="1277" w:type="dxa"/>
            <w:tcBorders>
              <w:top w:val="nil"/>
              <w:left w:val="nil"/>
              <w:bottom w:val="nil"/>
              <w:right w:val="nil"/>
            </w:tcBorders>
            <w:vAlign w:val="center"/>
          </w:tcPr>
          <w:p w14:paraId="754327D9"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b/>
                <w:bCs/>
                <w:color w:val="000000" w:themeColor="text1"/>
              </w:rPr>
              <w:t>36,563</w:t>
            </w:r>
          </w:p>
        </w:tc>
        <w:tc>
          <w:tcPr>
            <w:tcW w:w="1277" w:type="dxa"/>
            <w:tcBorders>
              <w:top w:val="nil"/>
              <w:left w:val="nil"/>
              <w:bottom w:val="nil"/>
              <w:right w:val="nil"/>
            </w:tcBorders>
            <w:vAlign w:val="center"/>
          </w:tcPr>
          <w:p w14:paraId="2C5CA758"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b/>
                <w:bCs/>
                <w:color w:val="000000" w:themeColor="text1"/>
              </w:rPr>
              <w:t>0.9</w:t>
            </w:r>
          </w:p>
        </w:tc>
        <w:tc>
          <w:tcPr>
            <w:tcW w:w="1135" w:type="dxa"/>
            <w:tcBorders>
              <w:top w:val="nil"/>
              <w:left w:val="nil"/>
              <w:bottom w:val="nil"/>
              <w:right w:val="nil"/>
            </w:tcBorders>
            <w:vAlign w:val="center"/>
          </w:tcPr>
          <w:p w14:paraId="798CAA04"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b/>
                <w:bCs/>
                <w:color w:val="000000" w:themeColor="text1"/>
              </w:rPr>
              <w:t>7,374</w:t>
            </w:r>
          </w:p>
        </w:tc>
        <w:tc>
          <w:tcPr>
            <w:tcW w:w="1276" w:type="dxa"/>
            <w:tcBorders>
              <w:top w:val="nil"/>
              <w:left w:val="nil"/>
              <w:bottom w:val="nil"/>
              <w:right w:val="nil"/>
            </w:tcBorders>
            <w:vAlign w:val="center"/>
          </w:tcPr>
          <w:p w14:paraId="24634D7F"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b/>
                <w:bCs/>
                <w:color w:val="000000" w:themeColor="text1"/>
              </w:rPr>
              <w:t xml:space="preserve">3.7 </w:t>
            </w:r>
          </w:p>
        </w:tc>
      </w:tr>
      <w:tr w:rsidR="0093143B" w:rsidRPr="003C6E0A" w14:paraId="00E22624" w14:textId="77777777" w:rsidTr="00995F09">
        <w:trPr>
          <w:trHeight w:val="225"/>
        </w:trPr>
        <w:tc>
          <w:tcPr>
            <w:tcW w:w="1640" w:type="dxa"/>
            <w:tcBorders>
              <w:top w:val="nil"/>
              <w:left w:val="nil"/>
              <w:bottom w:val="nil"/>
              <w:right w:val="single" w:sz="4" w:space="0" w:color="auto"/>
            </w:tcBorders>
            <w:vAlign w:val="center"/>
          </w:tcPr>
          <w:p w14:paraId="02DE5E73" w14:textId="77777777" w:rsidR="0093143B" w:rsidRPr="003C6E0A" w:rsidRDefault="0093143B" w:rsidP="00995F09">
            <w:pPr>
              <w:adjustRightInd w:val="0"/>
              <w:snapToGrid w:val="0"/>
              <w:rPr>
                <w:rFonts w:eastAsia="標楷體"/>
                <w:color w:val="000000" w:themeColor="text1"/>
              </w:rPr>
            </w:pPr>
            <w:r w:rsidRPr="003C6E0A">
              <w:rPr>
                <w:rFonts w:eastAsia="標楷體"/>
                <w:b/>
                <w:bCs/>
                <w:color w:val="000000" w:themeColor="text1"/>
              </w:rPr>
              <w:t xml:space="preserve"> 107</w:t>
            </w:r>
            <w:r w:rsidRPr="003C6E0A">
              <w:rPr>
                <w:rFonts w:eastAsia="標楷體"/>
                <w:b/>
                <w:bCs/>
                <w:color w:val="000000" w:themeColor="text1"/>
              </w:rPr>
              <w:t>年</w:t>
            </w:r>
          </w:p>
        </w:tc>
        <w:tc>
          <w:tcPr>
            <w:tcW w:w="1310" w:type="dxa"/>
            <w:tcBorders>
              <w:top w:val="nil"/>
              <w:left w:val="single" w:sz="4" w:space="0" w:color="auto"/>
              <w:bottom w:val="nil"/>
              <w:right w:val="nil"/>
            </w:tcBorders>
            <w:vAlign w:val="bottom"/>
          </w:tcPr>
          <w:p w14:paraId="27DA0F8F"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b/>
                <w:bCs/>
                <w:color w:val="000000" w:themeColor="text1"/>
              </w:rPr>
              <w:t>104,747</w:t>
            </w:r>
          </w:p>
        </w:tc>
        <w:tc>
          <w:tcPr>
            <w:tcW w:w="1135" w:type="dxa"/>
            <w:tcBorders>
              <w:top w:val="nil"/>
              <w:left w:val="nil"/>
              <w:bottom w:val="nil"/>
              <w:right w:val="nil"/>
            </w:tcBorders>
            <w:vAlign w:val="bottom"/>
          </w:tcPr>
          <w:p w14:paraId="7393BA1D"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b/>
                <w:bCs/>
                <w:color w:val="000000" w:themeColor="text1"/>
              </w:rPr>
              <w:t>4.9</w:t>
            </w:r>
          </w:p>
        </w:tc>
        <w:tc>
          <w:tcPr>
            <w:tcW w:w="1277" w:type="dxa"/>
            <w:tcBorders>
              <w:top w:val="nil"/>
              <w:left w:val="nil"/>
              <w:bottom w:val="nil"/>
              <w:right w:val="nil"/>
            </w:tcBorders>
            <w:vAlign w:val="bottom"/>
          </w:tcPr>
          <w:p w14:paraId="0557E13A"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b/>
                <w:bCs/>
                <w:color w:val="000000" w:themeColor="text1"/>
              </w:rPr>
              <w:t>37,371</w:t>
            </w:r>
          </w:p>
        </w:tc>
        <w:tc>
          <w:tcPr>
            <w:tcW w:w="1277" w:type="dxa"/>
            <w:tcBorders>
              <w:top w:val="nil"/>
              <w:left w:val="nil"/>
              <w:bottom w:val="nil"/>
              <w:right w:val="nil"/>
            </w:tcBorders>
            <w:vAlign w:val="bottom"/>
          </w:tcPr>
          <w:p w14:paraId="176816C2"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b/>
                <w:bCs/>
                <w:color w:val="000000" w:themeColor="text1"/>
              </w:rPr>
              <w:t>2.2</w:t>
            </w:r>
          </w:p>
        </w:tc>
        <w:tc>
          <w:tcPr>
            <w:tcW w:w="1135" w:type="dxa"/>
            <w:tcBorders>
              <w:top w:val="nil"/>
              <w:left w:val="nil"/>
              <w:bottom w:val="nil"/>
              <w:right w:val="nil"/>
            </w:tcBorders>
            <w:vAlign w:val="bottom"/>
          </w:tcPr>
          <w:p w14:paraId="0F3DDC28"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b/>
                <w:bCs/>
                <w:color w:val="000000" w:themeColor="text1"/>
              </w:rPr>
              <w:t>7,775</w:t>
            </w:r>
          </w:p>
        </w:tc>
        <w:tc>
          <w:tcPr>
            <w:tcW w:w="1276" w:type="dxa"/>
            <w:tcBorders>
              <w:top w:val="nil"/>
              <w:left w:val="nil"/>
              <w:bottom w:val="nil"/>
              <w:right w:val="nil"/>
            </w:tcBorders>
            <w:vAlign w:val="bottom"/>
          </w:tcPr>
          <w:p w14:paraId="5333AF8A"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b/>
                <w:bCs/>
                <w:color w:val="000000" w:themeColor="text1"/>
              </w:rPr>
              <w:t>5.4</w:t>
            </w:r>
          </w:p>
        </w:tc>
      </w:tr>
      <w:tr w:rsidR="0093143B" w:rsidRPr="003C6E0A" w14:paraId="0626D27F" w14:textId="77777777" w:rsidTr="00995F09">
        <w:trPr>
          <w:trHeight w:val="225"/>
        </w:trPr>
        <w:tc>
          <w:tcPr>
            <w:tcW w:w="1640" w:type="dxa"/>
            <w:tcBorders>
              <w:top w:val="nil"/>
              <w:left w:val="nil"/>
              <w:bottom w:val="nil"/>
              <w:right w:val="single" w:sz="4" w:space="0" w:color="auto"/>
            </w:tcBorders>
            <w:vAlign w:val="center"/>
          </w:tcPr>
          <w:p w14:paraId="7EDDE0DB" w14:textId="77777777" w:rsidR="0093143B" w:rsidRPr="003C6E0A" w:rsidRDefault="0093143B" w:rsidP="00995F09">
            <w:pPr>
              <w:adjustRightInd w:val="0"/>
              <w:snapToGrid w:val="0"/>
              <w:rPr>
                <w:rFonts w:eastAsia="標楷體"/>
                <w:color w:val="000000" w:themeColor="text1"/>
              </w:rPr>
            </w:pPr>
            <w:r w:rsidRPr="003C6E0A">
              <w:rPr>
                <w:rFonts w:eastAsia="標楷體"/>
                <w:b/>
                <w:bCs/>
                <w:color w:val="000000" w:themeColor="text1"/>
              </w:rPr>
              <w:t xml:space="preserve"> 108</w:t>
            </w:r>
            <w:r w:rsidRPr="003C6E0A">
              <w:rPr>
                <w:rFonts w:eastAsia="標楷體"/>
                <w:b/>
                <w:bCs/>
                <w:color w:val="000000" w:themeColor="text1"/>
              </w:rPr>
              <w:t>年</w:t>
            </w:r>
          </w:p>
        </w:tc>
        <w:tc>
          <w:tcPr>
            <w:tcW w:w="1310" w:type="dxa"/>
            <w:tcBorders>
              <w:top w:val="nil"/>
              <w:left w:val="single" w:sz="4" w:space="0" w:color="auto"/>
              <w:bottom w:val="nil"/>
              <w:right w:val="nil"/>
            </w:tcBorders>
            <w:vAlign w:val="bottom"/>
          </w:tcPr>
          <w:p w14:paraId="21083117"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b/>
                <w:bCs/>
                <w:color w:val="000000" w:themeColor="text1"/>
              </w:rPr>
              <w:t>102,495</w:t>
            </w:r>
          </w:p>
        </w:tc>
        <w:tc>
          <w:tcPr>
            <w:tcW w:w="1135" w:type="dxa"/>
            <w:tcBorders>
              <w:top w:val="nil"/>
              <w:left w:val="nil"/>
              <w:bottom w:val="nil"/>
              <w:right w:val="nil"/>
            </w:tcBorders>
            <w:vAlign w:val="bottom"/>
          </w:tcPr>
          <w:p w14:paraId="52500437"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b/>
                <w:bCs/>
                <w:color w:val="000000" w:themeColor="text1"/>
              </w:rPr>
              <w:t>-2.1</w:t>
            </w:r>
          </w:p>
        </w:tc>
        <w:tc>
          <w:tcPr>
            <w:tcW w:w="1277" w:type="dxa"/>
            <w:tcBorders>
              <w:top w:val="nil"/>
              <w:left w:val="nil"/>
              <w:bottom w:val="nil"/>
              <w:right w:val="nil"/>
            </w:tcBorders>
            <w:vAlign w:val="bottom"/>
          </w:tcPr>
          <w:p w14:paraId="62BE890C"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b/>
                <w:bCs/>
                <w:color w:val="000000" w:themeColor="text1"/>
              </w:rPr>
              <w:t>38,523</w:t>
            </w:r>
          </w:p>
        </w:tc>
        <w:tc>
          <w:tcPr>
            <w:tcW w:w="1277" w:type="dxa"/>
            <w:tcBorders>
              <w:top w:val="nil"/>
              <w:left w:val="nil"/>
              <w:bottom w:val="nil"/>
              <w:right w:val="nil"/>
            </w:tcBorders>
            <w:vAlign w:val="bottom"/>
          </w:tcPr>
          <w:p w14:paraId="429C6DBF"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b/>
                <w:bCs/>
                <w:color w:val="000000" w:themeColor="text1"/>
              </w:rPr>
              <w:t>3.1</w:t>
            </w:r>
          </w:p>
        </w:tc>
        <w:tc>
          <w:tcPr>
            <w:tcW w:w="1135" w:type="dxa"/>
            <w:tcBorders>
              <w:top w:val="nil"/>
              <w:left w:val="nil"/>
              <w:bottom w:val="nil"/>
              <w:right w:val="nil"/>
            </w:tcBorders>
            <w:vAlign w:val="bottom"/>
          </w:tcPr>
          <w:p w14:paraId="062B10CE"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b/>
                <w:bCs/>
                <w:color w:val="000000" w:themeColor="text1"/>
              </w:rPr>
              <w:t>8,116</w:t>
            </w:r>
          </w:p>
        </w:tc>
        <w:tc>
          <w:tcPr>
            <w:tcW w:w="1276" w:type="dxa"/>
            <w:tcBorders>
              <w:top w:val="nil"/>
              <w:left w:val="nil"/>
              <w:bottom w:val="nil"/>
              <w:right w:val="nil"/>
            </w:tcBorders>
            <w:vAlign w:val="bottom"/>
          </w:tcPr>
          <w:p w14:paraId="3D306F33"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b/>
                <w:bCs/>
                <w:color w:val="000000" w:themeColor="text1"/>
              </w:rPr>
              <w:t>4.4</w:t>
            </w:r>
          </w:p>
        </w:tc>
      </w:tr>
      <w:tr w:rsidR="0093143B" w:rsidRPr="003C6E0A" w14:paraId="263B3783" w14:textId="77777777" w:rsidTr="00995F09">
        <w:trPr>
          <w:trHeight w:val="225"/>
        </w:trPr>
        <w:tc>
          <w:tcPr>
            <w:tcW w:w="1640" w:type="dxa"/>
            <w:tcBorders>
              <w:top w:val="nil"/>
              <w:left w:val="nil"/>
              <w:bottom w:val="nil"/>
              <w:right w:val="single" w:sz="4" w:space="0" w:color="auto"/>
            </w:tcBorders>
            <w:vAlign w:val="center"/>
          </w:tcPr>
          <w:p w14:paraId="1A65F2E2" w14:textId="77777777" w:rsidR="0093143B" w:rsidRPr="003C6E0A" w:rsidRDefault="0093143B" w:rsidP="00995F09">
            <w:pPr>
              <w:adjustRightInd w:val="0"/>
              <w:snapToGrid w:val="0"/>
              <w:rPr>
                <w:rFonts w:eastAsia="標楷體"/>
                <w:b/>
                <w:bCs/>
                <w:color w:val="000000" w:themeColor="text1"/>
              </w:rPr>
            </w:pPr>
            <w:r w:rsidRPr="003C6E0A">
              <w:rPr>
                <w:rFonts w:eastAsia="標楷體"/>
                <w:b/>
                <w:bCs/>
                <w:color w:val="000000" w:themeColor="text1"/>
              </w:rPr>
              <w:t xml:space="preserve"> 109</w:t>
            </w:r>
            <w:r w:rsidRPr="003C6E0A">
              <w:rPr>
                <w:rFonts w:eastAsia="標楷體"/>
                <w:b/>
                <w:bCs/>
                <w:color w:val="000000" w:themeColor="text1"/>
              </w:rPr>
              <w:t>年</w:t>
            </w:r>
          </w:p>
        </w:tc>
        <w:tc>
          <w:tcPr>
            <w:tcW w:w="1310" w:type="dxa"/>
            <w:tcBorders>
              <w:top w:val="nil"/>
              <w:left w:val="single" w:sz="4" w:space="0" w:color="auto"/>
              <w:bottom w:val="nil"/>
              <w:right w:val="nil"/>
            </w:tcBorders>
            <w:vAlign w:val="bottom"/>
          </w:tcPr>
          <w:p w14:paraId="54238A0A"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b/>
                <w:bCs/>
                <w:color w:val="000000" w:themeColor="text1"/>
              </w:rPr>
              <w:t xml:space="preserve">105,066 </w:t>
            </w:r>
          </w:p>
        </w:tc>
        <w:tc>
          <w:tcPr>
            <w:tcW w:w="1135" w:type="dxa"/>
            <w:tcBorders>
              <w:top w:val="nil"/>
              <w:left w:val="nil"/>
              <w:bottom w:val="nil"/>
              <w:right w:val="nil"/>
            </w:tcBorders>
            <w:vAlign w:val="bottom"/>
          </w:tcPr>
          <w:p w14:paraId="7273757A"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b/>
                <w:bCs/>
                <w:color w:val="000000" w:themeColor="text1"/>
              </w:rPr>
              <w:t xml:space="preserve">2.5 </w:t>
            </w:r>
          </w:p>
        </w:tc>
        <w:tc>
          <w:tcPr>
            <w:tcW w:w="1277" w:type="dxa"/>
            <w:tcBorders>
              <w:top w:val="nil"/>
              <w:left w:val="nil"/>
              <w:bottom w:val="nil"/>
              <w:right w:val="nil"/>
            </w:tcBorders>
            <w:vAlign w:val="bottom"/>
          </w:tcPr>
          <w:p w14:paraId="526EACF9"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b/>
                <w:bCs/>
                <w:color w:val="000000" w:themeColor="text1"/>
              </w:rPr>
              <w:t>38,597</w:t>
            </w:r>
          </w:p>
        </w:tc>
        <w:tc>
          <w:tcPr>
            <w:tcW w:w="1277" w:type="dxa"/>
            <w:tcBorders>
              <w:top w:val="nil"/>
              <w:left w:val="nil"/>
              <w:bottom w:val="nil"/>
              <w:right w:val="nil"/>
            </w:tcBorders>
            <w:vAlign w:val="bottom"/>
          </w:tcPr>
          <w:p w14:paraId="7AEEBC9F"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b/>
                <w:bCs/>
                <w:color w:val="000000" w:themeColor="text1"/>
              </w:rPr>
              <w:t xml:space="preserve">0.2 </w:t>
            </w:r>
          </w:p>
        </w:tc>
        <w:tc>
          <w:tcPr>
            <w:tcW w:w="1135" w:type="dxa"/>
            <w:tcBorders>
              <w:top w:val="nil"/>
              <w:left w:val="nil"/>
              <w:bottom w:val="nil"/>
              <w:right w:val="nil"/>
            </w:tcBorders>
            <w:vAlign w:val="bottom"/>
          </w:tcPr>
          <w:p w14:paraId="33C71CBE"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b/>
                <w:bCs/>
                <w:color w:val="000000" w:themeColor="text1"/>
              </w:rPr>
              <w:t xml:space="preserve">7,776 </w:t>
            </w:r>
          </w:p>
        </w:tc>
        <w:tc>
          <w:tcPr>
            <w:tcW w:w="1276" w:type="dxa"/>
            <w:tcBorders>
              <w:top w:val="nil"/>
              <w:left w:val="nil"/>
              <w:bottom w:val="nil"/>
              <w:right w:val="nil"/>
            </w:tcBorders>
            <w:vAlign w:val="bottom"/>
          </w:tcPr>
          <w:p w14:paraId="78A67DF6"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b/>
                <w:bCs/>
                <w:color w:val="000000" w:themeColor="text1"/>
              </w:rPr>
              <w:t xml:space="preserve">-4.2 </w:t>
            </w:r>
          </w:p>
        </w:tc>
      </w:tr>
      <w:tr w:rsidR="0093143B" w:rsidRPr="003C6E0A" w14:paraId="12AEE8F6" w14:textId="77777777" w:rsidTr="00995F09">
        <w:trPr>
          <w:trHeight w:val="225"/>
        </w:trPr>
        <w:tc>
          <w:tcPr>
            <w:tcW w:w="1640" w:type="dxa"/>
            <w:tcBorders>
              <w:top w:val="nil"/>
              <w:left w:val="nil"/>
              <w:bottom w:val="nil"/>
              <w:right w:val="single" w:sz="4" w:space="0" w:color="auto"/>
            </w:tcBorders>
            <w:vAlign w:val="center"/>
          </w:tcPr>
          <w:p w14:paraId="48CD5AB5" w14:textId="77777777" w:rsidR="0093143B" w:rsidRPr="003C6E0A" w:rsidRDefault="0093143B" w:rsidP="00995F09">
            <w:pPr>
              <w:adjustRightInd w:val="0"/>
              <w:snapToGrid w:val="0"/>
              <w:rPr>
                <w:rFonts w:eastAsia="標楷體"/>
                <w:b/>
                <w:bCs/>
                <w:color w:val="000000" w:themeColor="text1"/>
              </w:rPr>
            </w:pPr>
            <w:r w:rsidRPr="003C6E0A">
              <w:rPr>
                <w:rFonts w:eastAsia="標楷體"/>
                <w:b/>
                <w:bCs/>
                <w:color w:val="000000" w:themeColor="text1"/>
              </w:rPr>
              <w:t xml:space="preserve"> 110</w:t>
            </w:r>
            <w:r w:rsidRPr="003C6E0A">
              <w:rPr>
                <w:rFonts w:eastAsia="標楷體"/>
                <w:b/>
                <w:bCs/>
                <w:color w:val="000000" w:themeColor="text1"/>
              </w:rPr>
              <w:t>年</w:t>
            </w:r>
          </w:p>
        </w:tc>
        <w:tc>
          <w:tcPr>
            <w:tcW w:w="1310" w:type="dxa"/>
            <w:tcBorders>
              <w:top w:val="nil"/>
              <w:left w:val="single" w:sz="4" w:space="0" w:color="auto"/>
              <w:bottom w:val="nil"/>
              <w:right w:val="nil"/>
            </w:tcBorders>
            <w:vAlign w:val="bottom"/>
          </w:tcPr>
          <w:p w14:paraId="091D9B7D"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hint="eastAsia"/>
                <w:b/>
                <w:bCs/>
                <w:color w:val="000000" w:themeColor="text1"/>
              </w:rPr>
              <w:t>121,641</w:t>
            </w:r>
          </w:p>
        </w:tc>
        <w:tc>
          <w:tcPr>
            <w:tcW w:w="1135" w:type="dxa"/>
            <w:tcBorders>
              <w:top w:val="nil"/>
              <w:left w:val="nil"/>
              <w:bottom w:val="nil"/>
              <w:right w:val="nil"/>
            </w:tcBorders>
            <w:vAlign w:val="bottom"/>
          </w:tcPr>
          <w:p w14:paraId="4FE2B3B2"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hint="eastAsia"/>
                <w:b/>
                <w:bCs/>
                <w:color w:val="000000" w:themeColor="text1"/>
              </w:rPr>
              <w:t>15.8</w:t>
            </w:r>
          </w:p>
        </w:tc>
        <w:tc>
          <w:tcPr>
            <w:tcW w:w="1277" w:type="dxa"/>
            <w:tcBorders>
              <w:top w:val="nil"/>
              <w:left w:val="nil"/>
              <w:bottom w:val="nil"/>
              <w:right w:val="nil"/>
            </w:tcBorders>
            <w:vAlign w:val="bottom"/>
          </w:tcPr>
          <w:p w14:paraId="471490BA"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hint="eastAsia"/>
                <w:b/>
                <w:bCs/>
                <w:color w:val="000000" w:themeColor="text1"/>
              </w:rPr>
              <w:t>39,855</w:t>
            </w:r>
          </w:p>
        </w:tc>
        <w:tc>
          <w:tcPr>
            <w:tcW w:w="1277" w:type="dxa"/>
            <w:tcBorders>
              <w:top w:val="nil"/>
              <w:left w:val="nil"/>
              <w:bottom w:val="nil"/>
              <w:right w:val="nil"/>
            </w:tcBorders>
            <w:vAlign w:val="bottom"/>
          </w:tcPr>
          <w:p w14:paraId="7B00F9F9"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hint="eastAsia"/>
                <w:b/>
                <w:bCs/>
                <w:color w:val="000000" w:themeColor="text1"/>
              </w:rPr>
              <w:t>3.3</w:t>
            </w:r>
          </w:p>
        </w:tc>
        <w:tc>
          <w:tcPr>
            <w:tcW w:w="1135" w:type="dxa"/>
            <w:tcBorders>
              <w:top w:val="nil"/>
              <w:left w:val="nil"/>
              <w:bottom w:val="nil"/>
              <w:right w:val="nil"/>
            </w:tcBorders>
            <w:vAlign w:val="bottom"/>
          </w:tcPr>
          <w:p w14:paraId="6F82AD74"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hint="eastAsia"/>
                <w:b/>
                <w:bCs/>
                <w:color w:val="000000" w:themeColor="text1"/>
              </w:rPr>
              <w:t>7,280</w:t>
            </w:r>
          </w:p>
        </w:tc>
        <w:tc>
          <w:tcPr>
            <w:tcW w:w="1276" w:type="dxa"/>
            <w:tcBorders>
              <w:top w:val="nil"/>
              <w:left w:val="nil"/>
              <w:bottom w:val="nil"/>
              <w:right w:val="nil"/>
            </w:tcBorders>
            <w:vAlign w:val="bottom"/>
          </w:tcPr>
          <w:p w14:paraId="03453FD8"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hint="eastAsia"/>
                <w:b/>
                <w:bCs/>
                <w:color w:val="000000" w:themeColor="text1"/>
              </w:rPr>
              <w:t>-6.4</w:t>
            </w:r>
          </w:p>
        </w:tc>
      </w:tr>
      <w:tr w:rsidR="0093143B" w:rsidRPr="003C6E0A" w14:paraId="22B3D063" w14:textId="77777777" w:rsidTr="00995F09">
        <w:trPr>
          <w:trHeight w:val="225"/>
        </w:trPr>
        <w:tc>
          <w:tcPr>
            <w:tcW w:w="1640" w:type="dxa"/>
            <w:tcBorders>
              <w:top w:val="nil"/>
              <w:left w:val="nil"/>
              <w:bottom w:val="nil"/>
              <w:right w:val="single" w:sz="4" w:space="0" w:color="auto"/>
            </w:tcBorders>
            <w:vAlign w:val="center"/>
          </w:tcPr>
          <w:p w14:paraId="5B2BCE47" w14:textId="77777777" w:rsidR="0093143B" w:rsidRPr="003C6E0A" w:rsidRDefault="0093143B" w:rsidP="00995F09">
            <w:pPr>
              <w:adjustRightInd w:val="0"/>
              <w:snapToGrid w:val="0"/>
              <w:ind w:left="284" w:firstLineChars="50" w:firstLine="120"/>
              <w:jc w:val="center"/>
              <w:rPr>
                <w:rFonts w:eastAsia="標楷體"/>
                <w:color w:val="000000" w:themeColor="text1"/>
              </w:rPr>
            </w:pPr>
            <w:r w:rsidRPr="003C6E0A">
              <w:rPr>
                <w:rFonts w:eastAsia="標楷體"/>
                <w:color w:val="000000" w:themeColor="text1"/>
              </w:rPr>
              <w:t>3</w:t>
            </w:r>
            <w:r w:rsidRPr="003C6E0A">
              <w:rPr>
                <w:rFonts w:eastAsia="標楷體"/>
                <w:color w:val="000000" w:themeColor="text1"/>
              </w:rPr>
              <w:t>月</w:t>
            </w:r>
          </w:p>
        </w:tc>
        <w:tc>
          <w:tcPr>
            <w:tcW w:w="1310" w:type="dxa"/>
            <w:tcBorders>
              <w:top w:val="nil"/>
              <w:left w:val="single" w:sz="4" w:space="0" w:color="auto"/>
              <w:bottom w:val="nil"/>
              <w:right w:val="nil"/>
            </w:tcBorders>
            <w:vAlign w:val="bottom"/>
          </w:tcPr>
          <w:p w14:paraId="3A957161"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color w:val="000000" w:themeColor="text1"/>
              </w:rPr>
              <w:t>10,</w:t>
            </w:r>
            <w:r w:rsidRPr="003C6E0A">
              <w:rPr>
                <w:rFonts w:eastAsia="標楷體" w:hint="eastAsia"/>
                <w:color w:val="000000" w:themeColor="text1"/>
              </w:rPr>
              <w:t>215</w:t>
            </w:r>
          </w:p>
        </w:tc>
        <w:tc>
          <w:tcPr>
            <w:tcW w:w="1135" w:type="dxa"/>
            <w:tcBorders>
              <w:top w:val="nil"/>
              <w:left w:val="nil"/>
              <w:bottom w:val="nil"/>
              <w:right w:val="nil"/>
            </w:tcBorders>
            <w:vAlign w:val="bottom"/>
          </w:tcPr>
          <w:p w14:paraId="122B6C2F"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12.9</w:t>
            </w:r>
          </w:p>
        </w:tc>
        <w:tc>
          <w:tcPr>
            <w:tcW w:w="1277" w:type="dxa"/>
            <w:tcBorders>
              <w:top w:val="nil"/>
              <w:left w:val="nil"/>
              <w:bottom w:val="nil"/>
              <w:right w:val="nil"/>
            </w:tcBorders>
            <w:vAlign w:val="bottom"/>
          </w:tcPr>
          <w:p w14:paraId="26E207AA"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color w:val="000000" w:themeColor="text1"/>
              </w:rPr>
              <w:t>3,2</w:t>
            </w:r>
            <w:r w:rsidRPr="003C6E0A">
              <w:rPr>
                <w:rFonts w:eastAsia="標楷體" w:hint="eastAsia"/>
                <w:color w:val="000000" w:themeColor="text1"/>
              </w:rPr>
              <w:t>63</w:t>
            </w:r>
          </w:p>
        </w:tc>
        <w:tc>
          <w:tcPr>
            <w:tcW w:w="1277" w:type="dxa"/>
            <w:tcBorders>
              <w:top w:val="nil"/>
              <w:left w:val="nil"/>
              <w:bottom w:val="nil"/>
              <w:right w:val="nil"/>
            </w:tcBorders>
            <w:vAlign w:val="bottom"/>
          </w:tcPr>
          <w:p w14:paraId="484CCE43"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color w:val="000000" w:themeColor="text1"/>
              </w:rPr>
              <w:t>12.</w:t>
            </w:r>
            <w:r w:rsidRPr="003C6E0A">
              <w:rPr>
                <w:rFonts w:eastAsia="標楷體" w:hint="eastAsia"/>
                <w:color w:val="000000" w:themeColor="text1"/>
              </w:rPr>
              <w:t>5</w:t>
            </w:r>
          </w:p>
        </w:tc>
        <w:tc>
          <w:tcPr>
            <w:tcW w:w="1135" w:type="dxa"/>
            <w:tcBorders>
              <w:top w:val="nil"/>
              <w:left w:val="nil"/>
              <w:bottom w:val="nil"/>
              <w:right w:val="nil"/>
            </w:tcBorders>
            <w:vAlign w:val="bottom"/>
          </w:tcPr>
          <w:p w14:paraId="4591C172"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color w:val="000000" w:themeColor="text1"/>
              </w:rPr>
              <w:t>652</w:t>
            </w:r>
          </w:p>
        </w:tc>
        <w:tc>
          <w:tcPr>
            <w:tcW w:w="1276" w:type="dxa"/>
            <w:tcBorders>
              <w:top w:val="nil"/>
              <w:left w:val="nil"/>
              <w:bottom w:val="nil"/>
              <w:right w:val="nil"/>
            </w:tcBorders>
            <w:vAlign w:val="bottom"/>
          </w:tcPr>
          <w:p w14:paraId="03B71BD8"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color w:val="000000" w:themeColor="text1"/>
              </w:rPr>
              <w:t>25.3</w:t>
            </w:r>
          </w:p>
        </w:tc>
      </w:tr>
      <w:tr w:rsidR="0093143B" w:rsidRPr="003C6E0A" w14:paraId="00E70B4E" w14:textId="77777777" w:rsidTr="00995F09">
        <w:trPr>
          <w:trHeight w:val="225"/>
        </w:trPr>
        <w:tc>
          <w:tcPr>
            <w:tcW w:w="1640" w:type="dxa"/>
            <w:tcBorders>
              <w:top w:val="nil"/>
              <w:left w:val="nil"/>
              <w:bottom w:val="nil"/>
              <w:right w:val="single" w:sz="4" w:space="0" w:color="auto"/>
            </w:tcBorders>
            <w:vAlign w:val="center"/>
          </w:tcPr>
          <w:p w14:paraId="674E322A" w14:textId="77777777" w:rsidR="0093143B" w:rsidRPr="003C6E0A" w:rsidRDefault="0093143B" w:rsidP="00995F09">
            <w:pPr>
              <w:adjustRightInd w:val="0"/>
              <w:snapToGrid w:val="0"/>
              <w:ind w:left="284" w:firstLineChars="50" w:firstLine="120"/>
              <w:jc w:val="center"/>
              <w:rPr>
                <w:rFonts w:eastAsia="標楷體"/>
                <w:color w:val="000000" w:themeColor="text1"/>
              </w:rPr>
            </w:pPr>
            <w:r w:rsidRPr="003C6E0A">
              <w:rPr>
                <w:rFonts w:eastAsia="標楷體" w:hint="eastAsia"/>
                <w:color w:val="000000" w:themeColor="text1"/>
              </w:rPr>
              <w:t>4</w:t>
            </w:r>
            <w:r w:rsidRPr="003C6E0A">
              <w:rPr>
                <w:rFonts w:eastAsia="標楷體"/>
                <w:color w:val="000000" w:themeColor="text1"/>
              </w:rPr>
              <w:t>月</w:t>
            </w:r>
          </w:p>
        </w:tc>
        <w:tc>
          <w:tcPr>
            <w:tcW w:w="1310" w:type="dxa"/>
            <w:tcBorders>
              <w:top w:val="nil"/>
              <w:left w:val="single" w:sz="4" w:space="0" w:color="auto"/>
              <w:bottom w:val="nil"/>
              <w:right w:val="nil"/>
            </w:tcBorders>
            <w:vAlign w:val="bottom"/>
          </w:tcPr>
          <w:p w14:paraId="3DE76B0C"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color w:val="000000" w:themeColor="text1"/>
              </w:rPr>
              <w:t>10,</w:t>
            </w:r>
            <w:r w:rsidRPr="003C6E0A">
              <w:rPr>
                <w:rFonts w:eastAsia="標楷體" w:hint="eastAsia"/>
                <w:color w:val="000000" w:themeColor="text1"/>
              </w:rPr>
              <w:t>055</w:t>
            </w:r>
          </w:p>
        </w:tc>
        <w:tc>
          <w:tcPr>
            <w:tcW w:w="1135" w:type="dxa"/>
            <w:tcBorders>
              <w:top w:val="nil"/>
              <w:left w:val="nil"/>
              <w:bottom w:val="nil"/>
              <w:right w:val="nil"/>
            </w:tcBorders>
            <w:vAlign w:val="bottom"/>
          </w:tcPr>
          <w:p w14:paraId="72027383"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22.0</w:t>
            </w:r>
          </w:p>
        </w:tc>
        <w:tc>
          <w:tcPr>
            <w:tcW w:w="1277" w:type="dxa"/>
            <w:tcBorders>
              <w:top w:val="nil"/>
              <w:left w:val="nil"/>
              <w:bottom w:val="nil"/>
              <w:right w:val="nil"/>
            </w:tcBorders>
            <w:vAlign w:val="bottom"/>
          </w:tcPr>
          <w:p w14:paraId="631665B8"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color w:val="000000" w:themeColor="text1"/>
              </w:rPr>
              <w:t>3,</w:t>
            </w:r>
            <w:r w:rsidRPr="003C6E0A">
              <w:rPr>
                <w:rFonts w:eastAsia="標楷體" w:hint="eastAsia"/>
                <w:color w:val="000000" w:themeColor="text1"/>
              </w:rPr>
              <w:t>286</w:t>
            </w:r>
          </w:p>
        </w:tc>
        <w:tc>
          <w:tcPr>
            <w:tcW w:w="1277" w:type="dxa"/>
            <w:tcBorders>
              <w:top w:val="nil"/>
              <w:left w:val="nil"/>
              <w:bottom w:val="nil"/>
              <w:right w:val="nil"/>
            </w:tcBorders>
            <w:vAlign w:val="bottom"/>
          </w:tcPr>
          <w:p w14:paraId="6D492AB8"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18.3</w:t>
            </w:r>
          </w:p>
        </w:tc>
        <w:tc>
          <w:tcPr>
            <w:tcW w:w="1135" w:type="dxa"/>
            <w:tcBorders>
              <w:top w:val="nil"/>
              <w:left w:val="nil"/>
              <w:bottom w:val="nil"/>
              <w:right w:val="nil"/>
            </w:tcBorders>
            <w:vAlign w:val="bottom"/>
          </w:tcPr>
          <w:p w14:paraId="2AF8BDBF"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658</w:t>
            </w:r>
          </w:p>
        </w:tc>
        <w:tc>
          <w:tcPr>
            <w:tcW w:w="1276" w:type="dxa"/>
            <w:tcBorders>
              <w:top w:val="nil"/>
              <w:left w:val="nil"/>
              <w:bottom w:val="nil"/>
              <w:right w:val="nil"/>
            </w:tcBorders>
            <w:vAlign w:val="bottom"/>
          </w:tcPr>
          <w:p w14:paraId="23940741"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37.3</w:t>
            </w:r>
          </w:p>
        </w:tc>
      </w:tr>
      <w:tr w:rsidR="0093143B" w:rsidRPr="003C6E0A" w14:paraId="67C9EC88" w14:textId="77777777" w:rsidTr="00995F09">
        <w:trPr>
          <w:trHeight w:val="225"/>
        </w:trPr>
        <w:tc>
          <w:tcPr>
            <w:tcW w:w="1640" w:type="dxa"/>
            <w:tcBorders>
              <w:top w:val="nil"/>
              <w:left w:val="nil"/>
              <w:bottom w:val="nil"/>
              <w:right w:val="single" w:sz="4" w:space="0" w:color="auto"/>
            </w:tcBorders>
            <w:vAlign w:val="center"/>
          </w:tcPr>
          <w:p w14:paraId="3AA955C6" w14:textId="77777777" w:rsidR="0093143B" w:rsidRPr="003C6E0A" w:rsidRDefault="0093143B" w:rsidP="00995F09">
            <w:pPr>
              <w:adjustRightInd w:val="0"/>
              <w:snapToGrid w:val="0"/>
              <w:ind w:left="284" w:firstLineChars="50" w:firstLine="120"/>
              <w:jc w:val="center"/>
              <w:rPr>
                <w:rFonts w:eastAsia="標楷體"/>
                <w:color w:val="000000" w:themeColor="text1"/>
              </w:rPr>
            </w:pPr>
            <w:r w:rsidRPr="003C6E0A">
              <w:rPr>
                <w:rFonts w:eastAsia="標楷體"/>
                <w:color w:val="000000" w:themeColor="text1"/>
              </w:rPr>
              <w:t>5</w:t>
            </w:r>
            <w:r w:rsidRPr="003C6E0A">
              <w:rPr>
                <w:rFonts w:eastAsia="標楷體"/>
                <w:color w:val="000000" w:themeColor="text1"/>
              </w:rPr>
              <w:t>月</w:t>
            </w:r>
          </w:p>
        </w:tc>
        <w:tc>
          <w:tcPr>
            <w:tcW w:w="1310" w:type="dxa"/>
            <w:tcBorders>
              <w:top w:val="nil"/>
              <w:left w:val="single" w:sz="4" w:space="0" w:color="auto"/>
              <w:bottom w:val="nil"/>
              <w:right w:val="nil"/>
            </w:tcBorders>
            <w:vAlign w:val="bottom"/>
          </w:tcPr>
          <w:p w14:paraId="0D4C6DBE"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color w:val="000000" w:themeColor="text1"/>
              </w:rPr>
              <w:t>10,0</w:t>
            </w:r>
            <w:r w:rsidRPr="003C6E0A">
              <w:rPr>
                <w:rFonts w:eastAsia="標楷體" w:hint="eastAsia"/>
                <w:color w:val="000000" w:themeColor="text1"/>
              </w:rPr>
              <w:t>52</w:t>
            </w:r>
          </w:p>
        </w:tc>
        <w:tc>
          <w:tcPr>
            <w:tcW w:w="1135" w:type="dxa"/>
            <w:tcBorders>
              <w:top w:val="nil"/>
              <w:left w:val="nil"/>
              <w:bottom w:val="nil"/>
              <w:right w:val="nil"/>
            </w:tcBorders>
            <w:vAlign w:val="bottom"/>
          </w:tcPr>
          <w:p w14:paraId="481AC4AD"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color w:val="000000" w:themeColor="text1"/>
              </w:rPr>
              <w:t>26.</w:t>
            </w:r>
            <w:r w:rsidRPr="003C6E0A">
              <w:rPr>
                <w:rFonts w:eastAsia="標楷體" w:hint="eastAsia"/>
                <w:color w:val="000000" w:themeColor="text1"/>
              </w:rPr>
              <w:t>0</w:t>
            </w:r>
          </w:p>
        </w:tc>
        <w:tc>
          <w:tcPr>
            <w:tcW w:w="1277" w:type="dxa"/>
            <w:tcBorders>
              <w:top w:val="nil"/>
              <w:left w:val="nil"/>
              <w:bottom w:val="nil"/>
              <w:right w:val="nil"/>
            </w:tcBorders>
            <w:vAlign w:val="bottom"/>
          </w:tcPr>
          <w:p w14:paraId="45F7F298"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color w:val="000000" w:themeColor="text1"/>
              </w:rPr>
              <w:t>3,114</w:t>
            </w:r>
          </w:p>
        </w:tc>
        <w:tc>
          <w:tcPr>
            <w:tcW w:w="1277" w:type="dxa"/>
            <w:tcBorders>
              <w:top w:val="nil"/>
              <w:left w:val="nil"/>
              <w:bottom w:val="nil"/>
              <w:right w:val="nil"/>
            </w:tcBorders>
            <w:vAlign w:val="bottom"/>
          </w:tcPr>
          <w:p w14:paraId="54229193"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color w:val="000000" w:themeColor="text1"/>
              </w:rPr>
              <w:t>3.4</w:t>
            </w:r>
          </w:p>
        </w:tc>
        <w:tc>
          <w:tcPr>
            <w:tcW w:w="1135" w:type="dxa"/>
            <w:tcBorders>
              <w:top w:val="nil"/>
              <w:left w:val="nil"/>
              <w:bottom w:val="nil"/>
              <w:right w:val="nil"/>
            </w:tcBorders>
            <w:vAlign w:val="bottom"/>
          </w:tcPr>
          <w:p w14:paraId="4D37A4DF"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color w:val="000000" w:themeColor="text1"/>
              </w:rPr>
              <w:t>502</w:t>
            </w:r>
          </w:p>
        </w:tc>
        <w:tc>
          <w:tcPr>
            <w:tcW w:w="1276" w:type="dxa"/>
            <w:tcBorders>
              <w:top w:val="nil"/>
              <w:left w:val="nil"/>
              <w:bottom w:val="nil"/>
              <w:right w:val="nil"/>
            </w:tcBorders>
            <w:vAlign w:val="bottom"/>
          </w:tcPr>
          <w:p w14:paraId="6ABCCB23"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color w:val="000000" w:themeColor="text1"/>
              </w:rPr>
              <w:t>-19.2</w:t>
            </w:r>
          </w:p>
        </w:tc>
      </w:tr>
      <w:tr w:rsidR="0093143B" w:rsidRPr="003C6E0A" w14:paraId="4D20CC53" w14:textId="77777777" w:rsidTr="00995F09">
        <w:trPr>
          <w:trHeight w:val="225"/>
        </w:trPr>
        <w:tc>
          <w:tcPr>
            <w:tcW w:w="1640" w:type="dxa"/>
            <w:tcBorders>
              <w:top w:val="nil"/>
              <w:left w:val="nil"/>
              <w:bottom w:val="nil"/>
              <w:right w:val="single" w:sz="4" w:space="0" w:color="auto"/>
            </w:tcBorders>
            <w:vAlign w:val="center"/>
          </w:tcPr>
          <w:p w14:paraId="4884100C" w14:textId="77777777" w:rsidR="0093143B" w:rsidRPr="003C6E0A" w:rsidRDefault="0093143B" w:rsidP="00995F09">
            <w:pPr>
              <w:adjustRightInd w:val="0"/>
              <w:snapToGrid w:val="0"/>
              <w:ind w:left="284" w:firstLineChars="50" w:firstLine="120"/>
              <w:jc w:val="center"/>
              <w:rPr>
                <w:rFonts w:eastAsia="標楷體"/>
                <w:color w:val="000000" w:themeColor="text1"/>
              </w:rPr>
            </w:pPr>
            <w:r w:rsidRPr="003C6E0A">
              <w:rPr>
                <w:rFonts w:eastAsia="標楷體"/>
                <w:color w:val="000000" w:themeColor="text1"/>
              </w:rPr>
              <w:t>6</w:t>
            </w:r>
            <w:r w:rsidRPr="003C6E0A">
              <w:rPr>
                <w:rFonts w:eastAsia="標楷體"/>
                <w:color w:val="000000" w:themeColor="text1"/>
              </w:rPr>
              <w:t>月</w:t>
            </w:r>
          </w:p>
        </w:tc>
        <w:tc>
          <w:tcPr>
            <w:tcW w:w="1310" w:type="dxa"/>
            <w:tcBorders>
              <w:top w:val="nil"/>
              <w:left w:val="single" w:sz="4" w:space="0" w:color="auto"/>
              <w:bottom w:val="nil"/>
              <w:right w:val="nil"/>
            </w:tcBorders>
            <w:vAlign w:val="bottom"/>
          </w:tcPr>
          <w:p w14:paraId="0D6872C1"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9,860</w:t>
            </w:r>
          </w:p>
        </w:tc>
        <w:tc>
          <w:tcPr>
            <w:tcW w:w="1135" w:type="dxa"/>
            <w:tcBorders>
              <w:top w:val="nil"/>
              <w:left w:val="nil"/>
              <w:bottom w:val="nil"/>
              <w:right w:val="nil"/>
            </w:tcBorders>
            <w:vAlign w:val="bottom"/>
          </w:tcPr>
          <w:p w14:paraId="7B071A25"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18.0</w:t>
            </w:r>
          </w:p>
        </w:tc>
        <w:tc>
          <w:tcPr>
            <w:tcW w:w="1277" w:type="dxa"/>
            <w:tcBorders>
              <w:top w:val="nil"/>
              <w:left w:val="nil"/>
              <w:bottom w:val="nil"/>
              <w:right w:val="nil"/>
            </w:tcBorders>
            <w:vAlign w:val="bottom"/>
          </w:tcPr>
          <w:p w14:paraId="5A82FAF2"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2,664</w:t>
            </w:r>
          </w:p>
        </w:tc>
        <w:tc>
          <w:tcPr>
            <w:tcW w:w="1277" w:type="dxa"/>
            <w:tcBorders>
              <w:top w:val="nil"/>
              <w:left w:val="nil"/>
              <w:bottom w:val="nil"/>
              <w:right w:val="nil"/>
            </w:tcBorders>
            <w:vAlign w:val="bottom"/>
          </w:tcPr>
          <w:p w14:paraId="6DE1F957"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-13.3</w:t>
            </w:r>
          </w:p>
        </w:tc>
        <w:tc>
          <w:tcPr>
            <w:tcW w:w="1135" w:type="dxa"/>
            <w:tcBorders>
              <w:top w:val="nil"/>
              <w:left w:val="nil"/>
              <w:bottom w:val="nil"/>
              <w:right w:val="nil"/>
            </w:tcBorders>
            <w:vAlign w:val="bottom"/>
          </w:tcPr>
          <w:p w14:paraId="1127803C"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383</w:t>
            </w:r>
          </w:p>
        </w:tc>
        <w:tc>
          <w:tcPr>
            <w:tcW w:w="1276" w:type="dxa"/>
            <w:tcBorders>
              <w:top w:val="nil"/>
              <w:left w:val="nil"/>
              <w:bottom w:val="nil"/>
              <w:right w:val="nil"/>
            </w:tcBorders>
            <w:vAlign w:val="bottom"/>
          </w:tcPr>
          <w:p w14:paraId="336F3A6A"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-39.9</w:t>
            </w:r>
          </w:p>
        </w:tc>
      </w:tr>
      <w:tr w:rsidR="0093143B" w:rsidRPr="003C6E0A" w14:paraId="0FEC65DC" w14:textId="77777777" w:rsidTr="00995F09">
        <w:trPr>
          <w:trHeight w:val="225"/>
        </w:trPr>
        <w:tc>
          <w:tcPr>
            <w:tcW w:w="1640" w:type="dxa"/>
            <w:tcBorders>
              <w:top w:val="nil"/>
              <w:left w:val="nil"/>
              <w:bottom w:val="nil"/>
              <w:right w:val="single" w:sz="4" w:space="0" w:color="auto"/>
            </w:tcBorders>
            <w:vAlign w:val="center"/>
          </w:tcPr>
          <w:p w14:paraId="7E4B617E" w14:textId="77777777" w:rsidR="0093143B" w:rsidRPr="003C6E0A" w:rsidRDefault="0093143B" w:rsidP="00995F09">
            <w:pPr>
              <w:adjustRightInd w:val="0"/>
              <w:snapToGrid w:val="0"/>
              <w:ind w:left="284" w:firstLineChars="50" w:firstLine="120"/>
              <w:jc w:val="center"/>
              <w:rPr>
                <w:rFonts w:eastAsia="標楷體"/>
                <w:color w:val="000000" w:themeColor="text1"/>
              </w:rPr>
            </w:pPr>
            <w:r w:rsidRPr="003C6E0A">
              <w:rPr>
                <w:rFonts w:eastAsia="標楷體"/>
                <w:color w:val="000000" w:themeColor="text1"/>
              </w:rPr>
              <w:t>7</w:t>
            </w:r>
            <w:r w:rsidRPr="003C6E0A">
              <w:rPr>
                <w:rFonts w:eastAsia="標楷體"/>
                <w:color w:val="000000" w:themeColor="text1"/>
              </w:rPr>
              <w:t>月</w:t>
            </w:r>
          </w:p>
        </w:tc>
        <w:tc>
          <w:tcPr>
            <w:tcW w:w="1310" w:type="dxa"/>
            <w:tcBorders>
              <w:top w:val="nil"/>
              <w:left w:val="single" w:sz="4" w:space="0" w:color="auto"/>
              <w:bottom w:val="nil"/>
              <w:right w:val="nil"/>
            </w:tcBorders>
            <w:vAlign w:val="bottom"/>
          </w:tcPr>
          <w:p w14:paraId="2CE81AB5"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color w:val="000000" w:themeColor="text1"/>
              </w:rPr>
              <w:t>10,0</w:t>
            </w:r>
            <w:r w:rsidRPr="003C6E0A">
              <w:rPr>
                <w:rFonts w:eastAsia="標楷體" w:hint="eastAsia"/>
                <w:color w:val="000000" w:themeColor="text1"/>
              </w:rPr>
              <w:t>71</w:t>
            </w:r>
          </w:p>
        </w:tc>
        <w:tc>
          <w:tcPr>
            <w:tcW w:w="1135" w:type="dxa"/>
            <w:tcBorders>
              <w:top w:val="nil"/>
              <w:left w:val="nil"/>
              <w:bottom w:val="nil"/>
              <w:right w:val="nil"/>
            </w:tcBorders>
            <w:vAlign w:val="bottom"/>
          </w:tcPr>
          <w:p w14:paraId="5F5555DD"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color w:val="000000" w:themeColor="text1"/>
              </w:rPr>
              <w:t>11.</w:t>
            </w:r>
            <w:r w:rsidRPr="003C6E0A">
              <w:rPr>
                <w:rFonts w:eastAsia="標楷體" w:hint="eastAsia"/>
                <w:color w:val="000000" w:themeColor="text1"/>
              </w:rPr>
              <w:t>2</w:t>
            </w:r>
          </w:p>
        </w:tc>
        <w:tc>
          <w:tcPr>
            <w:tcW w:w="1277" w:type="dxa"/>
            <w:tcBorders>
              <w:top w:val="nil"/>
              <w:left w:val="nil"/>
              <w:bottom w:val="nil"/>
              <w:right w:val="nil"/>
            </w:tcBorders>
            <w:vAlign w:val="bottom"/>
          </w:tcPr>
          <w:p w14:paraId="67CBDD65"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color w:val="000000" w:themeColor="text1"/>
              </w:rPr>
              <w:t>3,0</w:t>
            </w:r>
            <w:r w:rsidRPr="003C6E0A">
              <w:rPr>
                <w:rFonts w:eastAsia="標楷體" w:hint="eastAsia"/>
                <w:color w:val="000000" w:themeColor="text1"/>
              </w:rPr>
              <w:t>37</w:t>
            </w:r>
          </w:p>
        </w:tc>
        <w:tc>
          <w:tcPr>
            <w:tcW w:w="1277" w:type="dxa"/>
            <w:tcBorders>
              <w:top w:val="nil"/>
              <w:left w:val="nil"/>
              <w:bottom w:val="nil"/>
              <w:right w:val="nil"/>
            </w:tcBorders>
            <w:vAlign w:val="bottom"/>
          </w:tcPr>
          <w:p w14:paraId="12F94AEE"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color w:val="000000" w:themeColor="text1"/>
              </w:rPr>
              <w:t>-</w:t>
            </w:r>
            <w:r w:rsidRPr="003C6E0A">
              <w:rPr>
                <w:rFonts w:eastAsia="標楷體" w:hint="eastAsia"/>
                <w:color w:val="000000" w:themeColor="text1"/>
              </w:rPr>
              <w:t>9.6</w:t>
            </w:r>
          </w:p>
        </w:tc>
        <w:tc>
          <w:tcPr>
            <w:tcW w:w="1135" w:type="dxa"/>
            <w:tcBorders>
              <w:top w:val="nil"/>
              <w:left w:val="nil"/>
              <w:bottom w:val="nil"/>
              <w:right w:val="nil"/>
            </w:tcBorders>
            <w:vAlign w:val="bottom"/>
          </w:tcPr>
          <w:p w14:paraId="00BC3AC5"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color w:val="000000" w:themeColor="text1"/>
              </w:rPr>
              <w:t>42</w:t>
            </w:r>
            <w:r w:rsidRPr="003C6E0A">
              <w:rPr>
                <w:rFonts w:eastAsia="標楷體" w:hint="eastAsia"/>
                <w:color w:val="000000" w:themeColor="text1"/>
              </w:rPr>
              <w:t>5</w:t>
            </w:r>
          </w:p>
        </w:tc>
        <w:tc>
          <w:tcPr>
            <w:tcW w:w="1276" w:type="dxa"/>
            <w:tcBorders>
              <w:top w:val="nil"/>
              <w:left w:val="nil"/>
              <w:bottom w:val="nil"/>
              <w:right w:val="nil"/>
            </w:tcBorders>
            <w:vAlign w:val="bottom"/>
          </w:tcPr>
          <w:p w14:paraId="502754C8"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color w:val="000000" w:themeColor="text1"/>
              </w:rPr>
              <w:t>-38.8</w:t>
            </w:r>
          </w:p>
        </w:tc>
      </w:tr>
      <w:tr w:rsidR="0093143B" w:rsidRPr="003C6E0A" w14:paraId="633E5CE1" w14:textId="77777777" w:rsidTr="00995F09">
        <w:trPr>
          <w:trHeight w:val="225"/>
        </w:trPr>
        <w:tc>
          <w:tcPr>
            <w:tcW w:w="1640" w:type="dxa"/>
            <w:tcBorders>
              <w:top w:val="nil"/>
              <w:left w:val="nil"/>
              <w:bottom w:val="nil"/>
              <w:right w:val="single" w:sz="4" w:space="0" w:color="auto"/>
            </w:tcBorders>
            <w:vAlign w:val="center"/>
          </w:tcPr>
          <w:p w14:paraId="7B0C68C2" w14:textId="77777777" w:rsidR="0093143B" w:rsidRPr="003C6E0A" w:rsidRDefault="0093143B" w:rsidP="00995F09">
            <w:pPr>
              <w:adjustRightInd w:val="0"/>
              <w:snapToGrid w:val="0"/>
              <w:ind w:left="284" w:firstLineChars="50" w:firstLine="120"/>
              <w:jc w:val="center"/>
              <w:rPr>
                <w:rFonts w:eastAsia="標楷體"/>
                <w:color w:val="000000" w:themeColor="text1"/>
              </w:rPr>
            </w:pPr>
            <w:r w:rsidRPr="003C6E0A">
              <w:rPr>
                <w:rFonts w:eastAsia="標楷體"/>
                <w:color w:val="000000" w:themeColor="text1"/>
              </w:rPr>
              <w:t>8</w:t>
            </w:r>
            <w:r w:rsidRPr="003C6E0A">
              <w:rPr>
                <w:rFonts w:eastAsia="標楷體"/>
                <w:color w:val="000000" w:themeColor="text1"/>
              </w:rPr>
              <w:t>月</w:t>
            </w:r>
          </w:p>
        </w:tc>
        <w:tc>
          <w:tcPr>
            <w:tcW w:w="1310" w:type="dxa"/>
            <w:tcBorders>
              <w:top w:val="nil"/>
              <w:left w:val="single" w:sz="4" w:space="0" w:color="auto"/>
              <w:bottom w:val="nil"/>
              <w:right w:val="nil"/>
            </w:tcBorders>
            <w:vAlign w:val="bottom"/>
          </w:tcPr>
          <w:p w14:paraId="261BD164"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10,315</w:t>
            </w:r>
          </w:p>
        </w:tc>
        <w:tc>
          <w:tcPr>
            <w:tcW w:w="1135" w:type="dxa"/>
            <w:tcBorders>
              <w:top w:val="nil"/>
              <w:left w:val="nil"/>
              <w:bottom w:val="nil"/>
              <w:right w:val="nil"/>
            </w:tcBorders>
            <w:vAlign w:val="bottom"/>
          </w:tcPr>
          <w:p w14:paraId="143CA6FF"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17.2</w:t>
            </w:r>
          </w:p>
        </w:tc>
        <w:tc>
          <w:tcPr>
            <w:tcW w:w="1277" w:type="dxa"/>
            <w:tcBorders>
              <w:top w:val="nil"/>
              <w:left w:val="nil"/>
              <w:bottom w:val="nil"/>
              <w:right w:val="nil"/>
            </w:tcBorders>
            <w:vAlign w:val="bottom"/>
          </w:tcPr>
          <w:p w14:paraId="75DF4AEB"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3,198</w:t>
            </w:r>
          </w:p>
        </w:tc>
        <w:tc>
          <w:tcPr>
            <w:tcW w:w="1277" w:type="dxa"/>
            <w:tcBorders>
              <w:top w:val="nil"/>
              <w:left w:val="nil"/>
              <w:bottom w:val="nil"/>
              <w:right w:val="nil"/>
            </w:tcBorders>
            <w:vAlign w:val="bottom"/>
          </w:tcPr>
          <w:p w14:paraId="124A01C0"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-4.3</w:t>
            </w:r>
          </w:p>
        </w:tc>
        <w:tc>
          <w:tcPr>
            <w:tcW w:w="1135" w:type="dxa"/>
            <w:tcBorders>
              <w:top w:val="nil"/>
              <w:left w:val="nil"/>
              <w:bottom w:val="nil"/>
              <w:right w:val="nil"/>
            </w:tcBorders>
            <w:vAlign w:val="bottom"/>
          </w:tcPr>
          <w:p w14:paraId="3C31D746"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548</w:t>
            </w:r>
          </w:p>
        </w:tc>
        <w:tc>
          <w:tcPr>
            <w:tcW w:w="1276" w:type="dxa"/>
            <w:tcBorders>
              <w:top w:val="nil"/>
              <w:left w:val="nil"/>
              <w:bottom w:val="nil"/>
              <w:right w:val="nil"/>
            </w:tcBorders>
            <w:vAlign w:val="bottom"/>
          </w:tcPr>
          <w:p w14:paraId="5F1C7EEE"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-25.7</w:t>
            </w:r>
          </w:p>
        </w:tc>
      </w:tr>
      <w:tr w:rsidR="0093143B" w:rsidRPr="003C6E0A" w14:paraId="1D3042F7" w14:textId="77777777" w:rsidTr="00995F09">
        <w:trPr>
          <w:trHeight w:val="225"/>
        </w:trPr>
        <w:tc>
          <w:tcPr>
            <w:tcW w:w="1640" w:type="dxa"/>
            <w:tcBorders>
              <w:top w:val="nil"/>
              <w:left w:val="nil"/>
              <w:bottom w:val="nil"/>
              <w:right w:val="single" w:sz="4" w:space="0" w:color="auto"/>
            </w:tcBorders>
            <w:vAlign w:val="center"/>
          </w:tcPr>
          <w:p w14:paraId="6A7E1D92" w14:textId="77777777" w:rsidR="0093143B" w:rsidRPr="003C6E0A" w:rsidRDefault="0093143B" w:rsidP="00995F09">
            <w:pPr>
              <w:adjustRightInd w:val="0"/>
              <w:snapToGrid w:val="0"/>
              <w:ind w:left="284" w:firstLineChars="50" w:firstLine="120"/>
              <w:jc w:val="center"/>
              <w:rPr>
                <w:rFonts w:eastAsia="標楷體"/>
                <w:color w:val="000000" w:themeColor="text1"/>
              </w:rPr>
            </w:pPr>
            <w:r w:rsidRPr="003C6E0A">
              <w:rPr>
                <w:rFonts w:eastAsia="標楷體" w:hint="eastAsia"/>
                <w:color w:val="000000" w:themeColor="text1"/>
              </w:rPr>
              <w:t>9</w:t>
            </w:r>
            <w:r w:rsidRPr="003C6E0A">
              <w:rPr>
                <w:rFonts w:eastAsia="標楷體"/>
                <w:color w:val="000000" w:themeColor="text1"/>
              </w:rPr>
              <w:t>月</w:t>
            </w:r>
          </w:p>
        </w:tc>
        <w:tc>
          <w:tcPr>
            <w:tcW w:w="1310" w:type="dxa"/>
            <w:tcBorders>
              <w:top w:val="nil"/>
              <w:left w:val="single" w:sz="4" w:space="0" w:color="auto"/>
              <w:bottom w:val="nil"/>
              <w:right w:val="nil"/>
            </w:tcBorders>
            <w:vAlign w:val="bottom"/>
          </w:tcPr>
          <w:p w14:paraId="03415138"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10,818</w:t>
            </w:r>
          </w:p>
        </w:tc>
        <w:tc>
          <w:tcPr>
            <w:tcW w:w="1135" w:type="dxa"/>
            <w:tcBorders>
              <w:top w:val="nil"/>
              <w:left w:val="nil"/>
              <w:bottom w:val="nil"/>
              <w:right w:val="nil"/>
            </w:tcBorders>
            <w:vAlign w:val="bottom"/>
          </w:tcPr>
          <w:p w14:paraId="7BD58963"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12.2</w:t>
            </w:r>
          </w:p>
        </w:tc>
        <w:tc>
          <w:tcPr>
            <w:tcW w:w="1277" w:type="dxa"/>
            <w:tcBorders>
              <w:top w:val="nil"/>
              <w:left w:val="nil"/>
              <w:bottom w:val="nil"/>
              <w:right w:val="nil"/>
            </w:tcBorders>
            <w:vAlign w:val="bottom"/>
          </w:tcPr>
          <w:p w14:paraId="4A049613"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3,277</w:t>
            </w:r>
          </w:p>
        </w:tc>
        <w:tc>
          <w:tcPr>
            <w:tcW w:w="1277" w:type="dxa"/>
            <w:tcBorders>
              <w:top w:val="nil"/>
              <w:left w:val="nil"/>
              <w:bottom w:val="nil"/>
              <w:right w:val="nil"/>
            </w:tcBorders>
            <w:vAlign w:val="bottom"/>
          </w:tcPr>
          <w:p w14:paraId="2CFE3217"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2.0</w:t>
            </w:r>
          </w:p>
        </w:tc>
        <w:tc>
          <w:tcPr>
            <w:tcW w:w="1135" w:type="dxa"/>
            <w:tcBorders>
              <w:top w:val="nil"/>
              <w:left w:val="nil"/>
              <w:bottom w:val="nil"/>
              <w:right w:val="nil"/>
            </w:tcBorders>
            <w:vAlign w:val="bottom"/>
          </w:tcPr>
          <w:p w14:paraId="2ED4785E"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576</w:t>
            </w:r>
          </w:p>
        </w:tc>
        <w:tc>
          <w:tcPr>
            <w:tcW w:w="1276" w:type="dxa"/>
            <w:tcBorders>
              <w:top w:val="nil"/>
              <w:left w:val="nil"/>
              <w:bottom w:val="nil"/>
              <w:right w:val="nil"/>
            </w:tcBorders>
            <w:vAlign w:val="bottom"/>
          </w:tcPr>
          <w:p w14:paraId="281A8A16"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-10.8</w:t>
            </w:r>
          </w:p>
        </w:tc>
      </w:tr>
      <w:tr w:rsidR="0093143B" w:rsidRPr="003C6E0A" w14:paraId="1A7A5086" w14:textId="77777777" w:rsidTr="00995F09">
        <w:trPr>
          <w:trHeight w:val="225"/>
        </w:trPr>
        <w:tc>
          <w:tcPr>
            <w:tcW w:w="1640" w:type="dxa"/>
            <w:tcBorders>
              <w:top w:val="nil"/>
              <w:left w:val="nil"/>
              <w:bottom w:val="nil"/>
              <w:right w:val="single" w:sz="4" w:space="0" w:color="auto"/>
            </w:tcBorders>
            <w:vAlign w:val="center"/>
          </w:tcPr>
          <w:p w14:paraId="5F85B075" w14:textId="77777777" w:rsidR="0093143B" w:rsidRPr="003C6E0A" w:rsidRDefault="0093143B" w:rsidP="00995F09">
            <w:pPr>
              <w:adjustRightInd w:val="0"/>
              <w:snapToGrid w:val="0"/>
              <w:ind w:left="284" w:firstLineChars="50" w:firstLine="120"/>
              <w:jc w:val="center"/>
              <w:rPr>
                <w:rFonts w:eastAsia="標楷體"/>
                <w:color w:val="000000" w:themeColor="text1"/>
              </w:rPr>
            </w:pPr>
            <w:r w:rsidRPr="003C6E0A">
              <w:rPr>
                <w:rFonts w:eastAsia="標楷體" w:hint="eastAsia"/>
                <w:color w:val="000000" w:themeColor="text1"/>
              </w:rPr>
              <w:t>10</w:t>
            </w:r>
            <w:r w:rsidRPr="003C6E0A">
              <w:rPr>
                <w:rFonts w:eastAsia="標楷體"/>
                <w:color w:val="000000" w:themeColor="text1"/>
              </w:rPr>
              <w:t>月</w:t>
            </w:r>
          </w:p>
        </w:tc>
        <w:tc>
          <w:tcPr>
            <w:tcW w:w="1310" w:type="dxa"/>
            <w:tcBorders>
              <w:top w:val="nil"/>
              <w:left w:val="single" w:sz="4" w:space="0" w:color="auto"/>
              <w:bottom w:val="nil"/>
              <w:right w:val="nil"/>
            </w:tcBorders>
            <w:vAlign w:val="bottom"/>
          </w:tcPr>
          <w:p w14:paraId="26CF5139"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10,205</w:t>
            </w:r>
          </w:p>
        </w:tc>
        <w:tc>
          <w:tcPr>
            <w:tcW w:w="1135" w:type="dxa"/>
            <w:tcBorders>
              <w:top w:val="nil"/>
              <w:left w:val="nil"/>
              <w:bottom w:val="nil"/>
              <w:right w:val="nil"/>
            </w:tcBorders>
            <w:vAlign w:val="bottom"/>
          </w:tcPr>
          <w:p w14:paraId="7A6BAD94"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14.3</w:t>
            </w:r>
          </w:p>
        </w:tc>
        <w:tc>
          <w:tcPr>
            <w:tcW w:w="1277" w:type="dxa"/>
            <w:tcBorders>
              <w:top w:val="nil"/>
              <w:left w:val="nil"/>
              <w:bottom w:val="nil"/>
              <w:right w:val="nil"/>
            </w:tcBorders>
            <w:vAlign w:val="bottom"/>
          </w:tcPr>
          <w:p w14:paraId="0FEEF79C"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3,730</w:t>
            </w:r>
          </w:p>
        </w:tc>
        <w:tc>
          <w:tcPr>
            <w:tcW w:w="1277" w:type="dxa"/>
            <w:tcBorders>
              <w:top w:val="nil"/>
              <w:left w:val="nil"/>
              <w:bottom w:val="nil"/>
              <w:right w:val="nil"/>
            </w:tcBorders>
            <w:vAlign w:val="bottom"/>
          </w:tcPr>
          <w:p w14:paraId="5D9DE447"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6.6</w:t>
            </w:r>
          </w:p>
        </w:tc>
        <w:tc>
          <w:tcPr>
            <w:tcW w:w="1135" w:type="dxa"/>
            <w:tcBorders>
              <w:top w:val="nil"/>
              <w:left w:val="nil"/>
              <w:bottom w:val="nil"/>
              <w:right w:val="nil"/>
            </w:tcBorders>
            <w:vAlign w:val="bottom"/>
          </w:tcPr>
          <w:p w14:paraId="0D4B5203"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676</w:t>
            </w:r>
          </w:p>
        </w:tc>
        <w:tc>
          <w:tcPr>
            <w:tcW w:w="1276" w:type="dxa"/>
            <w:tcBorders>
              <w:top w:val="nil"/>
              <w:left w:val="nil"/>
              <w:bottom w:val="nil"/>
              <w:right w:val="nil"/>
            </w:tcBorders>
            <w:vAlign w:val="bottom"/>
          </w:tcPr>
          <w:p w14:paraId="1D95E4E1"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1.4</w:t>
            </w:r>
          </w:p>
        </w:tc>
      </w:tr>
      <w:tr w:rsidR="0093143B" w:rsidRPr="003C6E0A" w14:paraId="59354950" w14:textId="77777777" w:rsidTr="00995F09">
        <w:trPr>
          <w:trHeight w:val="225"/>
        </w:trPr>
        <w:tc>
          <w:tcPr>
            <w:tcW w:w="1640" w:type="dxa"/>
            <w:tcBorders>
              <w:top w:val="nil"/>
              <w:left w:val="nil"/>
              <w:bottom w:val="nil"/>
              <w:right w:val="single" w:sz="4" w:space="0" w:color="auto"/>
            </w:tcBorders>
            <w:vAlign w:val="center"/>
          </w:tcPr>
          <w:p w14:paraId="616FF4C7" w14:textId="77777777" w:rsidR="0093143B" w:rsidRPr="003C6E0A" w:rsidRDefault="0093143B" w:rsidP="00995F09">
            <w:pPr>
              <w:adjustRightInd w:val="0"/>
              <w:snapToGrid w:val="0"/>
              <w:ind w:left="284" w:firstLineChars="50" w:firstLine="120"/>
              <w:jc w:val="center"/>
              <w:rPr>
                <w:rFonts w:eastAsia="標楷體"/>
                <w:color w:val="000000" w:themeColor="text1"/>
              </w:rPr>
            </w:pPr>
            <w:r w:rsidRPr="003C6E0A">
              <w:rPr>
                <w:rFonts w:eastAsia="標楷體" w:hint="eastAsia"/>
                <w:color w:val="000000" w:themeColor="text1"/>
              </w:rPr>
              <w:t>11</w:t>
            </w:r>
            <w:r w:rsidRPr="003C6E0A">
              <w:rPr>
                <w:rFonts w:eastAsia="標楷體"/>
                <w:color w:val="000000" w:themeColor="text1"/>
              </w:rPr>
              <w:t>月</w:t>
            </w:r>
          </w:p>
        </w:tc>
        <w:tc>
          <w:tcPr>
            <w:tcW w:w="1310" w:type="dxa"/>
            <w:tcBorders>
              <w:top w:val="nil"/>
              <w:left w:val="single" w:sz="4" w:space="0" w:color="auto"/>
              <w:bottom w:val="nil"/>
              <w:right w:val="nil"/>
            </w:tcBorders>
            <w:vAlign w:val="bottom"/>
          </w:tcPr>
          <w:p w14:paraId="1F0E56CE"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10,879</w:t>
            </w:r>
          </w:p>
        </w:tc>
        <w:tc>
          <w:tcPr>
            <w:tcW w:w="1135" w:type="dxa"/>
            <w:tcBorders>
              <w:top w:val="nil"/>
              <w:left w:val="nil"/>
              <w:bottom w:val="nil"/>
              <w:right w:val="nil"/>
            </w:tcBorders>
            <w:vAlign w:val="bottom"/>
          </w:tcPr>
          <w:p w14:paraId="0424CE84"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14.7</w:t>
            </w:r>
          </w:p>
        </w:tc>
        <w:tc>
          <w:tcPr>
            <w:tcW w:w="1277" w:type="dxa"/>
            <w:tcBorders>
              <w:top w:val="nil"/>
              <w:left w:val="nil"/>
              <w:bottom w:val="nil"/>
              <w:right w:val="nil"/>
            </w:tcBorders>
            <w:vAlign w:val="bottom"/>
          </w:tcPr>
          <w:p w14:paraId="131361D7"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3,773</w:t>
            </w:r>
          </w:p>
        </w:tc>
        <w:tc>
          <w:tcPr>
            <w:tcW w:w="1277" w:type="dxa"/>
            <w:tcBorders>
              <w:top w:val="nil"/>
              <w:left w:val="nil"/>
              <w:bottom w:val="nil"/>
              <w:right w:val="nil"/>
            </w:tcBorders>
            <w:vAlign w:val="bottom"/>
          </w:tcPr>
          <w:p w14:paraId="699D3E4F"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6.9</w:t>
            </w:r>
          </w:p>
        </w:tc>
        <w:tc>
          <w:tcPr>
            <w:tcW w:w="1135" w:type="dxa"/>
            <w:tcBorders>
              <w:top w:val="nil"/>
              <w:left w:val="nil"/>
              <w:bottom w:val="nil"/>
              <w:right w:val="nil"/>
            </w:tcBorders>
            <w:vAlign w:val="bottom"/>
          </w:tcPr>
          <w:p w14:paraId="506C484C"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671</w:t>
            </w:r>
          </w:p>
        </w:tc>
        <w:tc>
          <w:tcPr>
            <w:tcW w:w="1276" w:type="dxa"/>
            <w:tcBorders>
              <w:top w:val="nil"/>
              <w:left w:val="nil"/>
              <w:bottom w:val="nil"/>
              <w:right w:val="nil"/>
            </w:tcBorders>
            <w:vAlign w:val="bottom"/>
          </w:tcPr>
          <w:p w14:paraId="651E5F27"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3.9</w:t>
            </w:r>
          </w:p>
        </w:tc>
      </w:tr>
      <w:tr w:rsidR="0093143B" w:rsidRPr="003C6E0A" w14:paraId="6D31358A" w14:textId="77777777" w:rsidTr="00995F09">
        <w:trPr>
          <w:trHeight w:val="225"/>
        </w:trPr>
        <w:tc>
          <w:tcPr>
            <w:tcW w:w="1640" w:type="dxa"/>
            <w:tcBorders>
              <w:top w:val="nil"/>
              <w:left w:val="nil"/>
              <w:bottom w:val="nil"/>
              <w:right w:val="single" w:sz="4" w:space="0" w:color="auto"/>
            </w:tcBorders>
            <w:vAlign w:val="center"/>
          </w:tcPr>
          <w:p w14:paraId="6C4A5C59" w14:textId="77777777" w:rsidR="0093143B" w:rsidRPr="003C6E0A" w:rsidRDefault="0093143B" w:rsidP="00995F09">
            <w:pPr>
              <w:adjustRightInd w:val="0"/>
              <w:snapToGrid w:val="0"/>
              <w:ind w:left="284" w:firstLineChars="50" w:firstLine="120"/>
              <w:jc w:val="center"/>
              <w:rPr>
                <w:rFonts w:eastAsia="標楷體"/>
                <w:color w:val="000000" w:themeColor="text1"/>
              </w:rPr>
            </w:pPr>
            <w:r w:rsidRPr="003C6E0A">
              <w:rPr>
                <w:rFonts w:eastAsia="標楷體" w:hint="eastAsia"/>
                <w:color w:val="000000" w:themeColor="text1"/>
              </w:rPr>
              <w:t>12</w:t>
            </w:r>
            <w:r w:rsidRPr="003C6E0A">
              <w:rPr>
                <w:rFonts w:eastAsia="標楷體" w:hint="eastAsia"/>
                <w:color w:val="000000" w:themeColor="text1"/>
              </w:rPr>
              <w:t>月</w:t>
            </w:r>
          </w:p>
        </w:tc>
        <w:tc>
          <w:tcPr>
            <w:tcW w:w="1310" w:type="dxa"/>
            <w:tcBorders>
              <w:top w:val="nil"/>
              <w:left w:val="single" w:sz="4" w:space="0" w:color="auto"/>
              <w:bottom w:val="nil"/>
              <w:right w:val="nil"/>
            </w:tcBorders>
            <w:vAlign w:val="bottom"/>
          </w:tcPr>
          <w:p w14:paraId="7BC5BDCF"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11,142</w:t>
            </w:r>
          </w:p>
        </w:tc>
        <w:tc>
          <w:tcPr>
            <w:tcW w:w="1135" w:type="dxa"/>
            <w:tcBorders>
              <w:top w:val="nil"/>
              <w:left w:val="nil"/>
              <w:bottom w:val="nil"/>
              <w:right w:val="nil"/>
            </w:tcBorders>
            <w:vAlign w:val="bottom"/>
          </w:tcPr>
          <w:p w14:paraId="6C0FBB96"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12.1</w:t>
            </w:r>
          </w:p>
        </w:tc>
        <w:tc>
          <w:tcPr>
            <w:tcW w:w="1277" w:type="dxa"/>
            <w:tcBorders>
              <w:top w:val="nil"/>
              <w:left w:val="nil"/>
              <w:bottom w:val="nil"/>
              <w:right w:val="nil"/>
            </w:tcBorders>
            <w:vAlign w:val="bottom"/>
          </w:tcPr>
          <w:p w14:paraId="329C6068"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3,684</w:t>
            </w:r>
          </w:p>
        </w:tc>
        <w:tc>
          <w:tcPr>
            <w:tcW w:w="1277" w:type="dxa"/>
            <w:tcBorders>
              <w:top w:val="nil"/>
              <w:left w:val="nil"/>
              <w:bottom w:val="nil"/>
              <w:right w:val="nil"/>
            </w:tcBorders>
            <w:vAlign w:val="bottom"/>
          </w:tcPr>
          <w:p w14:paraId="342B3373"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3.7</w:t>
            </w:r>
          </w:p>
        </w:tc>
        <w:tc>
          <w:tcPr>
            <w:tcW w:w="1135" w:type="dxa"/>
            <w:tcBorders>
              <w:top w:val="nil"/>
              <w:left w:val="nil"/>
              <w:bottom w:val="nil"/>
              <w:right w:val="nil"/>
            </w:tcBorders>
            <w:vAlign w:val="bottom"/>
          </w:tcPr>
          <w:p w14:paraId="7861890F"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770</w:t>
            </w:r>
          </w:p>
        </w:tc>
        <w:tc>
          <w:tcPr>
            <w:tcW w:w="1276" w:type="dxa"/>
            <w:tcBorders>
              <w:top w:val="nil"/>
              <w:left w:val="nil"/>
              <w:bottom w:val="nil"/>
              <w:right w:val="nil"/>
            </w:tcBorders>
            <w:vAlign w:val="bottom"/>
          </w:tcPr>
          <w:p w14:paraId="50D3ECD3"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7.1</w:t>
            </w:r>
          </w:p>
        </w:tc>
      </w:tr>
      <w:tr w:rsidR="0093143B" w:rsidRPr="003C6E0A" w14:paraId="7529A8D5" w14:textId="77777777" w:rsidTr="00995F09">
        <w:trPr>
          <w:trHeight w:val="225"/>
        </w:trPr>
        <w:tc>
          <w:tcPr>
            <w:tcW w:w="1640" w:type="dxa"/>
            <w:tcBorders>
              <w:top w:val="nil"/>
              <w:left w:val="nil"/>
              <w:bottom w:val="nil"/>
              <w:right w:val="single" w:sz="4" w:space="0" w:color="auto"/>
            </w:tcBorders>
            <w:vAlign w:val="center"/>
          </w:tcPr>
          <w:p w14:paraId="13DFD5A3" w14:textId="77777777" w:rsidR="0093143B" w:rsidRPr="003C6E0A" w:rsidRDefault="0093143B" w:rsidP="00995F09">
            <w:pPr>
              <w:adjustRightInd w:val="0"/>
              <w:snapToGrid w:val="0"/>
              <w:rPr>
                <w:rFonts w:eastAsia="標楷體"/>
                <w:color w:val="000000" w:themeColor="text1"/>
              </w:rPr>
            </w:pPr>
            <w:r w:rsidRPr="003C6E0A">
              <w:rPr>
                <w:rFonts w:eastAsia="標楷體"/>
                <w:b/>
                <w:bCs/>
                <w:color w:val="000000" w:themeColor="text1"/>
              </w:rPr>
              <w:t xml:space="preserve"> 11</w:t>
            </w:r>
            <w:r w:rsidRPr="003C6E0A">
              <w:rPr>
                <w:rFonts w:eastAsia="標楷體" w:hint="eastAsia"/>
                <w:b/>
                <w:bCs/>
                <w:color w:val="000000" w:themeColor="text1"/>
              </w:rPr>
              <w:t>1</w:t>
            </w:r>
            <w:r w:rsidRPr="003C6E0A">
              <w:rPr>
                <w:rFonts w:eastAsia="標楷體"/>
                <w:b/>
                <w:bCs/>
                <w:color w:val="000000" w:themeColor="text1"/>
              </w:rPr>
              <w:t>年</w:t>
            </w:r>
            <w:r w:rsidRPr="003C6E0A">
              <w:rPr>
                <w:rFonts w:eastAsia="標楷體"/>
                <w:b/>
                <w:bCs/>
                <w:color w:val="000000" w:themeColor="text1"/>
              </w:rPr>
              <w:t>1~</w:t>
            </w:r>
            <w:r w:rsidRPr="003C6E0A">
              <w:rPr>
                <w:rFonts w:eastAsia="標楷體" w:hint="eastAsia"/>
                <w:b/>
                <w:bCs/>
                <w:color w:val="000000" w:themeColor="text1"/>
              </w:rPr>
              <w:t>3</w:t>
            </w:r>
            <w:r w:rsidRPr="003C6E0A">
              <w:rPr>
                <w:rFonts w:eastAsia="標楷體"/>
                <w:b/>
                <w:bCs/>
                <w:color w:val="000000" w:themeColor="text1"/>
              </w:rPr>
              <w:t>月</w:t>
            </w:r>
          </w:p>
        </w:tc>
        <w:tc>
          <w:tcPr>
            <w:tcW w:w="1310" w:type="dxa"/>
            <w:tcBorders>
              <w:top w:val="nil"/>
              <w:left w:val="single" w:sz="4" w:space="0" w:color="auto"/>
              <w:bottom w:val="nil"/>
              <w:right w:val="nil"/>
            </w:tcBorders>
            <w:vAlign w:val="bottom"/>
          </w:tcPr>
          <w:p w14:paraId="0D139447" w14:textId="77777777" w:rsidR="0093143B" w:rsidRPr="003C6E0A" w:rsidRDefault="0093143B" w:rsidP="00995F09">
            <w:pPr>
              <w:adjustRightInd w:val="0"/>
              <w:snapToGrid w:val="0"/>
              <w:ind w:left="28" w:rightChars="75" w:right="180"/>
              <w:jc w:val="right"/>
              <w:rPr>
                <w:rFonts w:eastAsia="標楷體"/>
                <w:b/>
                <w:color w:val="000000" w:themeColor="text1"/>
              </w:rPr>
            </w:pPr>
            <w:r w:rsidRPr="003C6E0A">
              <w:rPr>
                <w:rFonts w:eastAsia="標楷體" w:hint="eastAsia"/>
                <w:b/>
                <w:color w:val="000000" w:themeColor="text1"/>
              </w:rPr>
              <w:t>31,402</w:t>
            </w:r>
          </w:p>
        </w:tc>
        <w:tc>
          <w:tcPr>
            <w:tcW w:w="1135" w:type="dxa"/>
            <w:tcBorders>
              <w:top w:val="nil"/>
              <w:left w:val="nil"/>
              <w:bottom w:val="nil"/>
              <w:right w:val="nil"/>
            </w:tcBorders>
            <w:vAlign w:val="bottom"/>
          </w:tcPr>
          <w:p w14:paraId="432C14E6" w14:textId="77777777" w:rsidR="0093143B" w:rsidRPr="003C6E0A" w:rsidRDefault="0093143B" w:rsidP="00995F09">
            <w:pPr>
              <w:adjustRightInd w:val="0"/>
              <w:snapToGrid w:val="0"/>
              <w:ind w:left="28" w:rightChars="75" w:right="180"/>
              <w:jc w:val="right"/>
              <w:rPr>
                <w:rFonts w:eastAsia="標楷體"/>
                <w:b/>
                <w:color w:val="000000" w:themeColor="text1"/>
              </w:rPr>
            </w:pPr>
            <w:r w:rsidRPr="003C6E0A">
              <w:rPr>
                <w:rFonts w:eastAsia="標楷體" w:hint="eastAsia"/>
                <w:b/>
                <w:color w:val="000000" w:themeColor="text1"/>
              </w:rPr>
              <w:t>11.2</w:t>
            </w:r>
          </w:p>
        </w:tc>
        <w:tc>
          <w:tcPr>
            <w:tcW w:w="1277" w:type="dxa"/>
            <w:tcBorders>
              <w:top w:val="nil"/>
              <w:left w:val="nil"/>
              <w:bottom w:val="nil"/>
              <w:right w:val="nil"/>
            </w:tcBorders>
            <w:vAlign w:val="bottom"/>
          </w:tcPr>
          <w:p w14:paraId="0D2AA2BC" w14:textId="77777777" w:rsidR="0093143B" w:rsidRPr="003C6E0A" w:rsidRDefault="0093143B" w:rsidP="00995F09">
            <w:pPr>
              <w:adjustRightInd w:val="0"/>
              <w:snapToGrid w:val="0"/>
              <w:ind w:left="28" w:rightChars="75" w:right="180"/>
              <w:jc w:val="right"/>
              <w:rPr>
                <w:rFonts w:eastAsia="標楷體"/>
                <w:b/>
                <w:color w:val="000000" w:themeColor="text1"/>
              </w:rPr>
            </w:pPr>
            <w:r w:rsidRPr="003C6E0A">
              <w:rPr>
                <w:rFonts w:eastAsia="標楷體" w:hint="eastAsia"/>
                <w:b/>
                <w:color w:val="000000" w:themeColor="text1"/>
              </w:rPr>
              <w:t>10,485</w:t>
            </w:r>
          </w:p>
        </w:tc>
        <w:tc>
          <w:tcPr>
            <w:tcW w:w="1277" w:type="dxa"/>
            <w:tcBorders>
              <w:top w:val="nil"/>
              <w:left w:val="nil"/>
              <w:bottom w:val="nil"/>
              <w:right w:val="nil"/>
            </w:tcBorders>
            <w:vAlign w:val="bottom"/>
          </w:tcPr>
          <w:p w14:paraId="37B1BE58" w14:textId="77777777" w:rsidR="0093143B" w:rsidRPr="003C6E0A" w:rsidRDefault="0093143B" w:rsidP="00995F09">
            <w:pPr>
              <w:adjustRightInd w:val="0"/>
              <w:snapToGrid w:val="0"/>
              <w:ind w:left="28" w:rightChars="75" w:right="180"/>
              <w:jc w:val="right"/>
              <w:rPr>
                <w:rFonts w:eastAsia="標楷體"/>
                <w:b/>
                <w:color w:val="000000" w:themeColor="text1"/>
              </w:rPr>
            </w:pPr>
            <w:r w:rsidRPr="003C6E0A">
              <w:rPr>
                <w:rFonts w:eastAsia="標楷體" w:hint="eastAsia"/>
                <w:b/>
                <w:color w:val="000000" w:themeColor="text1"/>
              </w:rPr>
              <w:t>3.9</w:t>
            </w:r>
          </w:p>
        </w:tc>
        <w:tc>
          <w:tcPr>
            <w:tcW w:w="1135" w:type="dxa"/>
            <w:tcBorders>
              <w:top w:val="nil"/>
              <w:left w:val="nil"/>
              <w:bottom w:val="nil"/>
              <w:right w:val="nil"/>
            </w:tcBorders>
            <w:vAlign w:val="bottom"/>
          </w:tcPr>
          <w:p w14:paraId="38E00AB7" w14:textId="77777777" w:rsidR="0093143B" w:rsidRPr="003C6E0A" w:rsidRDefault="0093143B" w:rsidP="00995F09">
            <w:pPr>
              <w:adjustRightInd w:val="0"/>
              <w:snapToGrid w:val="0"/>
              <w:ind w:left="28" w:rightChars="75" w:right="180"/>
              <w:jc w:val="right"/>
              <w:rPr>
                <w:rFonts w:eastAsia="標楷體"/>
                <w:b/>
                <w:color w:val="000000" w:themeColor="text1"/>
              </w:rPr>
            </w:pPr>
            <w:r w:rsidRPr="003C6E0A">
              <w:rPr>
                <w:rFonts w:eastAsia="標楷體" w:hint="eastAsia"/>
                <w:b/>
                <w:color w:val="000000" w:themeColor="text1"/>
              </w:rPr>
              <w:t>2,174</w:t>
            </w:r>
          </w:p>
        </w:tc>
        <w:tc>
          <w:tcPr>
            <w:tcW w:w="1276" w:type="dxa"/>
            <w:tcBorders>
              <w:top w:val="nil"/>
              <w:left w:val="nil"/>
              <w:bottom w:val="nil"/>
              <w:right w:val="nil"/>
            </w:tcBorders>
            <w:vAlign w:val="bottom"/>
          </w:tcPr>
          <w:p w14:paraId="0607D2AB" w14:textId="77777777" w:rsidR="0093143B" w:rsidRPr="003C6E0A" w:rsidRDefault="0093143B" w:rsidP="00995F09">
            <w:pPr>
              <w:adjustRightInd w:val="0"/>
              <w:snapToGrid w:val="0"/>
              <w:ind w:left="28" w:rightChars="75" w:right="180"/>
              <w:jc w:val="right"/>
              <w:rPr>
                <w:rFonts w:eastAsia="標楷體"/>
                <w:b/>
                <w:color w:val="000000" w:themeColor="text1"/>
              </w:rPr>
            </w:pPr>
            <w:r w:rsidRPr="003C6E0A">
              <w:rPr>
                <w:rFonts w:eastAsia="標楷體" w:hint="eastAsia"/>
                <w:b/>
                <w:color w:val="000000" w:themeColor="text1"/>
              </w:rPr>
              <w:t>4.9</w:t>
            </w:r>
          </w:p>
        </w:tc>
      </w:tr>
      <w:tr w:rsidR="0093143B" w:rsidRPr="003C6E0A" w14:paraId="51CF9F52" w14:textId="77777777" w:rsidTr="00995F09">
        <w:trPr>
          <w:trHeight w:val="225"/>
        </w:trPr>
        <w:tc>
          <w:tcPr>
            <w:tcW w:w="1640" w:type="dxa"/>
            <w:tcBorders>
              <w:top w:val="nil"/>
              <w:left w:val="nil"/>
              <w:bottom w:val="nil"/>
              <w:right w:val="single" w:sz="4" w:space="0" w:color="auto"/>
            </w:tcBorders>
            <w:vAlign w:val="center"/>
          </w:tcPr>
          <w:p w14:paraId="5A3EF4DB" w14:textId="77777777" w:rsidR="0093143B" w:rsidRPr="003C6E0A" w:rsidRDefault="0093143B" w:rsidP="00995F09">
            <w:pPr>
              <w:adjustRightInd w:val="0"/>
              <w:snapToGrid w:val="0"/>
              <w:ind w:left="284" w:firstLineChars="50" w:firstLine="120"/>
              <w:jc w:val="center"/>
              <w:rPr>
                <w:rFonts w:eastAsia="標楷體"/>
                <w:color w:val="000000" w:themeColor="text1"/>
              </w:rPr>
            </w:pPr>
            <w:r w:rsidRPr="003C6E0A">
              <w:rPr>
                <w:rFonts w:eastAsia="標楷體"/>
                <w:color w:val="000000" w:themeColor="text1"/>
              </w:rPr>
              <w:t>1</w:t>
            </w:r>
            <w:r w:rsidRPr="003C6E0A">
              <w:rPr>
                <w:rFonts w:eastAsia="標楷體"/>
                <w:color w:val="000000" w:themeColor="text1"/>
              </w:rPr>
              <w:t>月</w:t>
            </w:r>
          </w:p>
        </w:tc>
        <w:tc>
          <w:tcPr>
            <w:tcW w:w="1310" w:type="dxa"/>
            <w:tcBorders>
              <w:top w:val="nil"/>
              <w:left w:val="single" w:sz="4" w:space="0" w:color="auto"/>
              <w:bottom w:val="nil"/>
              <w:right w:val="nil"/>
            </w:tcBorders>
            <w:vAlign w:val="bottom"/>
          </w:tcPr>
          <w:p w14:paraId="3C444A9A"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11,218</w:t>
            </w:r>
          </w:p>
        </w:tc>
        <w:tc>
          <w:tcPr>
            <w:tcW w:w="1135" w:type="dxa"/>
            <w:tcBorders>
              <w:top w:val="nil"/>
              <w:left w:val="nil"/>
              <w:bottom w:val="nil"/>
              <w:right w:val="nil"/>
            </w:tcBorders>
            <w:vAlign w:val="bottom"/>
          </w:tcPr>
          <w:p w14:paraId="22EED601"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12.8</w:t>
            </w:r>
          </w:p>
        </w:tc>
        <w:tc>
          <w:tcPr>
            <w:tcW w:w="1277" w:type="dxa"/>
            <w:tcBorders>
              <w:top w:val="nil"/>
              <w:left w:val="nil"/>
              <w:bottom w:val="nil"/>
              <w:right w:val="nil"/>
            </w:tcBorders>
            <w:vAlign w:val="bottom"/>
          </w:tcPr>
          <w:p w14:paraId="3F94B8F5"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3,917</w:t>
            </w:r>
          </w:p>
        </w:tc>
        <w:tc>
          <w:tcPr>
            <w:tcW w:w="1277" w:type="dxa"/>
            <w:tcBorders>
              <w:top w:val="nil"/>
              <w:left w:val="nil"/>
              <w:bottom w:val="nil"/>
              <w:right w:val="nil"/>
            </w:tcBorders>
            <w:vAlign w:val="bottom"/>
          </w:tcPr>
          <w:p w14:paraId="47886B9D"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6.3</w:t>
            </w:r>
          </w:p>
        </w:tc>
        <w:tc>
          <w:tcPr>
            <w:tcW w:w="1135" w:type="dxa"/>
            <w:tcBorders>
              <w:top w:val="nil"/>
              <w:left w:val="nil"/>
              <w:bottom w:val="nil"/>
              <w:right w:val="nil"/>
            </w:tcBorders>
            <w:vAlign w:val="bottom"/>
          </w:tcPr>
          <w:p w14:paraId="5795535B"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759</w:t>
            </w:r>
          </w:p>
        </w:tc>
        <w:tc>
          <w:tcPr>
            <w:tcW w:w="1276" w:type="dxa"/>
            <w:tcBorders>
              <w:top w:val="nil"/>
              <w:left w:val="nil"/>
              <w:bottom w:val="nil"/>
              <w:right w:val="nil"/>
            </w:tcBorders>
            <w:vAlign w:val="bottom"/>
          </w:tcPr>
          <w:p w14:paraId="16ABA46D"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8.2</w:t>
            </w:r>
          </w:p>
        </w:tc>
      </w:tr>
      <w:tr w:rsidR="0093143B" w:rsidRPr="003C6E0A" w14:paraId="51A2834F" w14:textId="77777777" w:rsidTr="00995F09">
        <w:trPr>
          <w:trHeight w:val="225"/>
        </w:trPr>
        <w:tc>
          <w:tcPr>
            <w:tcW w:w="1640" w:type="dxa"/>
            <w:tcBorders>
              <w:top w:val="nil"/>
              <w:left w:val="nil"/>
              <w:bottom w:val="nil"/>
              <w:right w:val="single" w:sz="4" w:space="0" w:color="auto"/>
            </w:tcBorders>
            <w:vAlign w:val="center"/>
          </w:tcPr>
          <w:p w14:paraId="251FEFB2" w14:textId="77777777" w:rsidR="0093143B" w:rsidRPr="003C6E0A" w:rsidRDefault="0093143B" w:rsidP="00995F09">
            <w:pPr>
              <w:adjustRightInd w:val="0"/>
              <w:snapToGrid w:val="0"/>
              <w:ind w:left="284" w:firstLineChars="50" w:firstLine="120"/>
              <w:jc w:val="center"/>
              <w:rPr>
                <w:rFonts w:eastAsia="標楷體"/>
                <w:color w:val="000000" w:themeColor="text1"/>
              </w:rPr>
            </w:pPr>
            <w:r w:rsidRPr="003C6E0A">
              <w:rPr>
                <w:rFonts w:eastAsia="標楷體"/>
                <w:color w:val="000000" w:themeColor="text1"/>
              </w:rPr>
              <w:t>2</w:t>
            </w:r>
            <w:r w:rsidRPr="003C6E0A">
              <w:rPr>
                <w:rFonts w:eastAsia="標楷體"/>
                <w:color w:val="000000" w:themeColor="text1"/>
              </w:rPr>
              <w:t>月</w:t>
            </w:r>
          </w:p>
        </w:tc>
        <w:tc>
          <w:tcPr>
            <w:tcW w:w="1310" w:type="dxa"/>
            <w:tcBorders>
              <w:top w:val="nil"/>
              <w:left w:val="single" w:sz="4" w:space="0" w:color="auto"/>
              <w:bottom w:val="nil"/>
              <w:right w:val="nil"/>
            </w:tcBorders>
            <w:vAlign w:val="bottom"/>
          </w:tcPr>
          <w:p w14:paraId="553B5083"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8,647</w:t>
            </w:r>
          </w:p>
        </w:tc>
        <w:tc>
          <w:tcPr>
            <w:tcW w:w="1135" w:type="dxa"/>
            <w:tcBorders>
              <w:top w:val="nil"/>
              <w:left w:val="nil"/>
              <w:bottom w:val="nil"/>
              <w:right w:val="nil"/>
            </w:tcBorders>
            <w:vAlign w:val="bottom"/>
          </w:tcPr>
          <w:p w14:paraId="5F8C8B0D"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7.0</w:t>
            </w:r>
          </w:p>
        </w:tc>
        <w:tc>
          <w:tcPr>
            <w:tcW w:w="1277" w:type="dxa"/>
            <w:tcBorders>
              <w:top w:val="nil"/>
              <w:left w:val="nil"/>
              <w:bottom w:val="nil"/>
              <w:right w:val="nil"/>
            </w:tcBorders>
            <w:vAlign w:val="bottom"/>
          </w:tcPr>
          <w:p w14:paraId="2DBF6D48"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3,147</w:t>
            </w:r>
          </w:p>
        </w:tc>
        <w:tc>
          <w:tcPr>
            <w:tcW w:w="1277" w:type="dxa"/>
            <w:tcBorders>
              <w:top w:val="nil"/>
              <w:left w:val="nil"/>
              <w:bottom w:val="nil"/>
              <w:right w:val="nil"/>
            </w:tcBorders>
            <w:vAlign w:val="bottom"/>
          </w:tcPr>
          <w:p w14:paraId="23D02ACA"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0.2</w:t>
            </w:r>
          </w:p>
        </w:tc>
        <w:tc>
          <w:tcPr>
            <w:tcW w:w="1135" w:type="dxa"/>
            <w:tcBorders>
              <w:top w:val="nil"/>
              <w:left w:val="nil"/>
              <w:bottom w:val="nil"/>
              <w:right w:val="nil"/>
            </w:tcBorders>
            <w:vAlign w:val="bottom"/>
          </w:tcPr>
          <w:p w14:paraId="040653BD"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719</w:t>
            </w:r>
          </w:p>
        </w:tc>
        <w:tc>
          <w:tcPr>
            <w:tcW w:w="1276" w:type="dxa"/>
            <w:tcBorders>
              <w:top w:val="nil"/>
              <w:left w:val="nil"/>
              <w:bottom w:val="nil"/>
              <w:right w:val="nil"/>
            </w:tcBorders>
            <w:vAlign w:val="bottom"/>
          </w:tcPr>
          <w:p w14:paraId="01C730A9"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0.1</w:t>
            </w:r>
          </w:p>
        </w:tc>
      </w:tr>
      <w:tr w:rsidR="0093143B" w:rsidRPr="003C6E0A" w14:paraId="1E17481A" w14:textId="77777777" w:rsidTr="00995F09">
        <w:trPr>
          <w:trHeight w:val="225"/>
        </w:trPr>
        <w:tc>
          <w:tcPr>
            <w:tcW w:w="1640" w:type="dxa"/>
            <w:tcBorders>
              <w:top w:val="nil"/>
              <w:left w:val="nil"/>
              <w:bottom w:val="single" w:sz="4" w:space="0" w:color="auto"/>
              <w:right w:val="single" w:sz="4" w:space="0" w:color="auto"/>
            </w:tcBorders>
            <w:vAlign w:val="center"/>
          </w:tcPr>
          <w:p w14:paraId="62944537" w14:textId="77777777" w:rsidR="0093143B" w:rsidRPr="003C6E0A" w:rsidRDefault="0093143B" w:rsidP="00995F09">
            <w:pPr>
              <w:adjustRightInd w:val="0"/>
              <w:snapToGrid w:val="0"/>
              <w:ind w:left="284" w:firstLineChars="50" w:firstLine="120"/>
              <w:jc w:val="center"/>
              <w:rPr>
                <w:rFonts w:eastAsia="標楷體"/>
                <w:color w:val="000000" w:themeColor="text1"/>
              </w:rPr>
            </w:pPr>
            <w:r w:rsidRPr="003C6E0A">
              <w:rPr>
                <w:rFonts w:eastAsia="標楷體" w:hint="eastAsia"/>
                <w:color w:val="000000" w:themeColor="text1"/>
              </w:rPr>
              <w:t>3</w:t>
            </w:r>
            <w:r w:rsidRPr="003C6E0A">
              <w:rPr>
                <w:rFonts w:eastAsia="標楷體"/>
                <w:color w:val="000000" w:themeColor="text1"/>
              </w:rPr>
              <w:t>月</w:t>
            </w:r>
          </w:p>
        </w:tc>
        <w:tc>
          <w:tcPr>
            <w:tcW w:w="1310" w:type="dxa"/>
            <w:tcBorders>
              <w:top w:val="nil"/>
              <w:left w:val="single" w:sz="4" w:space="0" w:color="auto"/>
              <w:bottom w:val="single" w:sz="4" w:space="0" w:color="auto"/>
              <w:right w:val="nil"/>
            </w:tcBorders>
            <w:vAlign w:val="bottom"/>
          </w:tcPr>
          <w:p w14:paraId="6D3045D0"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11,537</w:t>
            </w:r>
          </w:p>
        </w:tc>
        <w:tc>
          <w:tcPr>
            <w:tcW w:w="1135" w:type="dxa"/>
            <w:tcBorders>
              <w:top w:val="nil"/>
              <w:left w:val="nil"/>
              <w:bottom w:val="single" w:sz="4" w:space="0" w:color="auto"/>
              <w:right w:val="nil"/>
            </w:tcBorders>
            <w:vAlign w:val="bottom"/>
          </w:tcPr>
          <w:p w14:paraId="6FF33FE9"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12.9</w:t>
            </w:r>
          </w:p>
        </w:tc>
        <w:tc>
          <w:tcPr>
            <w:tcW w:w="1277" w:type="dxa"/>
            <w:tcBorders>
              <w:top w:val="nil"/>
              <w:left w:val="nil"/>
              <w:bottom w:val="single" w:sz="4" w:space="0" w:color="auto"/>
              <w:right w:val="nil"/>
            </w:tcBorders>
            <w:vAlign w:val="bottom"/>
          </w:tcPr>
          <w:p w14:paraId="61E7B784"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3,420</w:t>
            </w:r>
          </w:p>
        </w:tc>
        <w:tc>
          <w:tcPr>
            <w:tcW w:w="1277" w:type="dxa"/>
            <w:tcBorders>
              <w:top w:val="nil"/>
              <w:left w:val="nil"/>
              <w:bottom w:val="single" w:sz="4" w:space="0" w:color="auto"/>
              <w:right w:val="nil"/>
            </w:tcBorders>
            <w:vAlign w:val="bottom"/>
          </w:tcPr>
          <w:p w14:paraId="1178361F"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4.8</w:t>
            </w:r>
          </w:p>
        </w:tc>
        <w:tc>
          <w:tcPr>
            <w:tcW w:w="1135" w:type="dxa"/>
            <w:tcBorders>
              <w:top w:val="nil"/>
              <w:left w:val="nil"/>
              <w:bottom w:val="single" w:sz="4" w:space="0" w:color="auto"/>
              <w:right w:val="nil"/>
            </w:tcBorders>
            <w:vAlign w:val="bottom"/>
          </w:tcPr>
          <w:p w14:paraId="4BC0FDB5"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697</w:t>
            </w:r>
          </w:p>
        </w:tc>
        <w:tc>
          <w:tcPr>
            <w:tcW w:w="1276" w:type="dxa"/>
            <w:tcBorders>
              <w:top w:val="nil"/>
              <w:left w:val="nil"/>
              <w:bottom w:val="single" w:sz="4" w:space="0" w:color="auto"/>
              <w:right w:val="nil"/>
            </w:tcBorders>
            <w:vAlign w:val="bottom"/>
          </w:tcPr>
          <w:p w14:paraId="45D1D64E"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6.8</w:t>
            </w:r>
          </w:p>
        </w:tc>
      </w:tr>
    </w:tbl>
    <w:p w14:paraId="2FB6554E" w14:textId="77777777" w:rsidR="0021217C" w:rsidRPr="003C6E0A" w:rsidRDefault="0021217C" w:rsidP="0021217C">
      <w:pPr>
        <w:snapToGrid w:val="0"/>
        <w:spacing w:line="280" w:lineRule="exact"/>
        <w:jc w:val="both"/>
        <w:rPr>
          <w:rFonts w:eastAsia="標楷體"/>
          <w:color w:val="000000" w:themeColor="text1"/>
          <w:sz w:val="22"/>
          <w:szCs w:val="22"/>
        </w:rPr>
      </w:pPr>
      <w:r w:rsidRPr="003C6E0A">
        <w:rPr>
          <w:rFonts w:eastAsia="標楷體"/>
          <w:color w:val="000000" w:themeColor="text1"/>
          <w:sz w:val="22"/>
          <w:szCs w:val="22"/>
        </w:rPr>
        <w:t>資料來源：經濟部統計處。</w:t>
      </w:r>
    </w:p>
    <w:p w14:paraId="00F36004" w14:textId="77777777" w:rsidR="0021217C" w:rsidRPr="003C6E0A" w:rsidRDefault="0021217C" w:rsidP="0021217C">
      <w:pPr>
        <w:widowControl/>
        <w:rPr>
          <w:rFonts w:eastAsia="標楷體"/>
          <w:color w:val="000000" w:themeColor="text1"/>
          <w:sz w:val="22"/>
          <w:szCs w:val="22"/>
        </w:rPr>
      </w:pPr>
      <w:r w:rsidRPr="003C6E0A">
        <w:rPr>
          <w:rFonts w:eastAsia="標楷體"/>
          <w:color w:val="000000" w:themeColor="text1"/>
          <w:sz w:val="22"/>
          <w:szCs w:val="22"/>
        </w:rPr>
        <w:br w:type="page"/>
      </w:r>
    </w:p>
    <w:p w14:paraId="5CDF7F24" w14:textId="77777777" w:rsidR="0093143B" w:rsidRPr="003C6E0A" w:rsidRDefault="0093143B" w:rsidP="0093143B">
      <w:pPr>
        <w:widowControl/>
        <w:tabs>
          <w:tab w:val="left" w:pos="540"/>
        </w:tabs>
        <w:snapToGrid w:val="0"/>
        <w:spacing w:beforeLines="50" w:before="120" w:line="300" w:lineRule="auto"/>
        <w:jc w:val="both"/>
        <w:rPr>
          <w:rFonts w:eastAsia="標楷體"/>
          <w:b/>
          <w:bCs/>
          <w:color w:val="000000" w:themeColor="text1"/>
          <w:kern w:val="0"/>
          <w:sz w:val="28"/>
          <w:szCs w:val="20"/>
        </w:rPr>
      </w:pPr>
      <w:r w:rsidRPr="003C6E0A">
        <w:rPr>
          <w:rFonts w:eastAsia="標楷體"/>
          <w:b/>
          <w:bCs/>
          <w:color w:val="000000" w:themeColor="text1"/>
          <w:kern w:val="0"/>
          <w:sz w:val="28"/>
          <w:szCs w:val="20"/>
        </w:rPr>
        <w:lastRenderedPageBreak/>
        <w:t>２、</w:t>
      </w:r>
      <w:r w:rsidRPr="003C6E0A">
        <w:rPr>
          <w:rFonts w:eastAsia="標楷體"/>
          <w:b/>
          <w:bCs/>
          <w:color w:val="000000" w:themeColor="text1"/>
          <w:kern w:val="0"/>
          <w:sz w:val="28"/>
          <w:szCs w:val="20"/>
        </w:rPr>
        <w:t>11</w:t>
      </w:r>
      <w:r w:rsidRPr="003C6E0A">
        <w:rPr>
          <w:rFonts w:eastAsia="標楷體" w:hint="eastAsia"/>
          <w:b/>
          <w:bCs/>
          <w:color w:val="000000" w:themeColor="text1"/>
          <w:kern w:val="0"/>
          <w:sz w:val="28"/>
          <w:szCs w:val="20"/>
        </w:rPr>
        <w:t>1</w:t>
      </w:r>
      <w:r w:rsidRPr="003C6E0A">
        <w:rPr>
          <w:rFonts w:eastAsia="標楷體"/>
          <w:b/>
          <w:bCs/>
          <w:color w:val="000000" w:themeColor="text1"/>
          <w:kern w:val="0"/>
          <w:sz w:val="28"/>
          <w:szCs w:val="20"/>
        </w:rPr>
        <w:t>年</w:t>
      </w:r>
      <w:r w:rsidRPr="003C6E0A">
        <w:rPr>
          <w:rFonts w:eastAsia="標楷體" w:hint="eastAsia"/>
          <w:b/>
          <w:bCs/>
          <w:color w:val="000000" w:themeColor="text1"/>
          <w:kern w:val="0"/>
          <w:sz w:val="28"/>
          <w:szCs w:val="20"/>
        </w:rPr>
        <w:t>3</w:t>
      </w:r>
      <w:r w:rsidRPr="003C6E0A">
        <w:rPr>
          <w:rFonts w:eastAsia="標楷體" w:hint="eastAsia"/>
          <w:b/>
          <w:bCs/>
          <w:color w:val="000000" w:themeColor="text1"/>
          <w:kern w:val="0"/>
          <w:sz w:val="28"/>
          <w:szCs w:val="20"/>
        </w:rPr>
        <w:t>月</w:t>
      </w:r>
      <w:r w:rsidRPr="003C6E0A">
        <w:rPr>
          <w:rFonts w:eastAsia="標楷體"/>
          <w:b/>
          <w:bCs/>
          <w:color w:val="000000" w:themeColor="text1"/>
          <w:kern w:val="0"/>
          <w:sz w:val="28"/>
          <w:szCs w:val="20"/>
        </w:rPr>
        <w:t>批發業營業額增加</w:t>
      </w:r>
      <w:r w:rsidRPr="003C6E0A">
        <w:rPr>
          <w:rFonts w:eastAsia="標楷體" w:hint="eastAsia"/>
          <w:b/>
          <w:bCs/>
          <w:color w:val="000000" w:themeColor="text1"/>
          <w:kern w:val="0"/>
          <w:sz w:val="28"/>
          <w:szCs w:val="20"/>
        </w:rPr>
        <w:t>12.9</w:t>
      </w:r>
      <w:r w:rsidRPr="003C6E0A">
        <w:rPr>
          <w:rFonts w:eastAsia="標楷體"/>
          <w:b/>
          <w:bCs/>
          <w:color w:val="000000" w:themeColor="text1"/>
          <w:kern w:val="0"/>
          <w:sz w:val="28"/>
          <w:szCs w:val="20"/>
        </w:rPr>
        <w:t>%</w:t>
      </w:r>
    </w:p>
    <w:p w14:paraId="73AB4A7F" w14:textId="6DD1CCA1" w:rsidR="0021217C" w:rsidRPr="003C6E0A" w:rsidRDefault="0093143B" w:rsidP="0093143B">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3C6E0A">
        <w:rPr>
          <w:rFonts w:eastAsia="標楷體"/>
          <w:color w:val="000000" w:themeColor="text1"/>
          <w:kern w:val="0"/>
          <w:sz w:val="28"/>
          <w:szCs w:val="28"/>
        </w:rPr>
        <w:t>11</w:t>
      </w:r>
      <w:r w:rsidRPr="003C6E0A">
        <w:rPr>
          <w:rFonts w:eastAsia="標楷體" w:hint="eastAsia"/>
          <w:color w:val="000000" w:themeColor="text1"/>
          <w:kern w:val="0"/>
          <w:sz w:val="28"/>
          <w:szCs w:val="28"/>
        </w:rPr>
        <w:t>1</w:t>
      </w:r>
      <w:r w:rsidRPr="003C6E0A">
        <w:rPr>
          <w:rFonts w:eastAsia="標楷體"/>
          <w:color w:val="000000" w:themeColor="text1"/>
          <w:kern w:val="0"/>
          <w:sz w:val="28"/>
          <w:szCs w:val="28"/>
        </w:rPr>
        <w:t>年</w:t>
      </w:r>
      <w:r w:rsidRPr="003C6E0A">
        <w:rPr>
          <w:rFonts w:eastAsia="標楷體" w:hint="eastAsia"/>
          <w:color w:val="000000" w:themeColor="text1"/>
          <w:kern w:val="0"/>
          <w:sz w:val="28"/>
          <w:szCs w:val="28"/>
        </w:rPr>
        <w:t>3</w:t>
      </w:r>
      <w:r w:rsidRPr="003C6E0A">
        <w:rPr>
          <w:rFonts w:eastAsia="標楷體" w:hint="eastAsia"/>
          <w:color w:val="000000" w:themeColor="text1"/>
          <w:kern w:val="0"/>
          <w:sz w:val="28"/>
          <w:szCs w:val="28"/>
        </w:rPr>
        <w:t>月批發業營業額為</w:t>
      </w:r>
      <w:r w:rsidRPr="003C6E0A">
        <w:rPr>
          <w:rFonts w:eastAsia="標楷體" w:hint="eastAsia"/>
          <w:color w:val="000000" w:themeColor="text1"/>
          <w:kern w:val="0"/>
          <w:sz w:val="28"/>
          <w:szCs w:val="28"/>
        </w:rPr>
        <w:t>11,537</w:t>
      </w:r>
      <w:r w:rsidRPr="003C6E0A">
        <w:rPr>
          <w:rFonts w:eastAsia="標楷體" w:hint="eastAsia"/>
          <w:color w:val="000000" w:themeColor="text1"/>
          <w:kern w:val="0"/>
          <w:sz w:val="28"/>
          <w:szCs w:val="28"/>
        </w:rPr>
        <w:t>億元，為歷年單月新高，</w:t>
      </w:r>
      <w:r w:rsidRPr="003C6E0A">
        <w:rPr>
          <w:rFonts w:eastAsia="標楷體"/>
          <w:color w:val="000000" w:themeColor="text1"/>
          <w:kern w:val="0"/>
          <w:sz w:val="28"/>
          <w:szCs w:val="28"/>
        </w:rPr>
        <w:t>較上年同月增加</w:t>
      </w:r>
      <w:r w:rsidRPr="003C6E0A">
        <w:rPr>
          <w:rFonts w:eastAsia="標楷體" w:hint="eastAsia"/>
          <w:color w:val="000000" w:themeColor="text1"/>
          <w:kern w:val="0"/>
          <w:sz w:val="28"/>
          <w:szCs w:val="28"/>
        </w:rPr>
        <w:t>12.9</w:t>
      </w:r>
      <w:r w:rsidRPr="003C6E0A">
        <w:rPr>
          <w:rFonts w:eastAsia="標楷體"/>
          <w:color w:val="000000" w:themeColor="text1"/>
          <w:kern w:val="0"/>
          <w:sz w:val="28"/>
          <w:szCs w:val="28"/>
        </w:rPr>
        <w:t>%</w:t>
      </w:r>
      <w:r w:rsidRPr="003C6E0A">
        <w:rPr>
          <w:rFonts w:eastAsia="標楷體"/>
          <w:color w:val="000000" w:themeColor="text1"/>
          <w:kern w:val="0"/>
          <w:sz w:val="28"/>
          <w:szCs w:val="28"/>
        </w:rPr>
        <w:t>，</w:t>
      </w:r>
      <w:r w:rsidRPr="003C6E0A">
        <w:rPr>
          <w:rFonts w:eastAsia="標楷體" w:hint="eastAsia"/>
          <w:color w:val="000000" w:themeColor="text1"/>
          <w:kern w:val="0"/>
          <w:sz w:val="28"/>
          <w:szCs w:val="28"/>
        </w:rPr>
        <w:t>其中機械器具批發業年增</w:t>
      </w:r>
      <w:r w:rsidRPr="003C6E0A">
        <w:rPr>
          <w:rFonts w:eastAsia="標楷體" w:hint="eastAsia"/>
          <w:color w:val="000000" w:themeColor="text1"/>
          <w:kern w:val="0"/>
          <w:sz w:val="28"/>
          <w:szCs w:val="28"/>
        </w:rPr>
        <w:t>19.2%</w:t>
      </w:r>
      <w:r w:rsidRPr="003C6E0A">
        <w:rPr>
          <w:rFonts w:eastAsia="標楷體" w:hint="eastAsia"/>
          <w:color w:val="000000" w:themeColor="text1"/>
          <w:kern w:val="0"/>
          <w:sz w:val="28"/>
          <w:szCs w:val="28"/>
        </w:rPr>
        <w:t>，主因</w:t>
      </w:r>
      <w:r w:rsidRPr="003C6E0A">
        <w:rPr>
          <w:rFonts w:eastAsia="標楷體" w:hint="eastAsia"/>
          <w:color w:val="000000" w:themeColor="text1"/>
          <w:kern w:val="0"/>
          <w:sz w:val="28"/>
          <w:szCs w:val="28"/>
        </w:rPr>
        <w:t>5G</w:t>
      </w:r>
      <w:r w:rsidRPr="003C6E0A">
        <w:rPr>
          <w:rFonts w:eastAsia="標楷體" w:hint="eastAsia"/>
          <w:color w:val="000000" w:themeColor="text1"/>
          <w:kern w:val="0"/>
          <w:sz w:val="28"/>
          <w:szCs w:val="28"/>
        </w:rPr>
        <w:t>、車用電子、雲端運算等應用持續擴增，帶動晶片、記憶體、網通等相關產品需求續旺；建材批發業年增</w:t>
      </w:r>
      <w:r w:rsidRPr="003C6E0A">
        <w:rPr>
          <w:rFonts w:eastAsia="標楷體" w:hint="eastAsia"/>
          <w:color w:val="000000" w:themeColor="text1"/>
          <w:kern w:val="0"/>
          <w:sz w:val="28"/>
          <w:szCs w:val="28"/>
        </w:rPr>
        <w:t>24.7%</w:t>
      </w:r>
      <w:r w:rsidRPr="003C6E0A">
        <w:rPr>
          <w:rFonts w:eastAsia="標楷體" w:hint="eastAsia"/>
          <w:color w:val="000000" w:themeColor="text1"/>
          <w:kern w:val="0"/>
          <w:sz w:val="28"/>
          <w:szCs w:val="28"/>
        </w:rPr>
        <w:t>，主因國外基礎建設持續推動，以及廠辦營造用鋼需求熱絡，加以鋼價維持高檔所致；家用器具及用品批發業年增</w:t>
      </w:r>
      <w:r w:rsidRPr="003C6E0A">
        <w:rPr>
          <w:rFonts w:eastAsia="標楷體" w:hint="eastAsia"/>
          <w:color w:val="000000" w:themeColor="text1"/>
          <w:kern w:val="0"/>
          <w:sz w:val="28"/>
          <w:szCs w:val="28"/>
        </w:rPr>
        <w:t>15.0%</w:t>
      </w:r>
      <w:r w:rsidRPr="003C6E0A">
        <w:rPr>
          <w:rFonts w:eastAsia="標楷體" w:hint="eastAsia"/>
          <w:color w:val="000000" w:themeColor="text1"/>
          <w:kern w:val="0"/>
          <w:sz w:val="28"/>
          <w:szCs w:val="28"/>
        </w:rPr>
        <w:t>，主因漲價前夕，下游經銷商提前拉貨，加上促銷活動激勵業績增溫；藥品及化粧品批發業年增</w:t>
      </w:r>
      <w:r w:rsidRPr="003C6E0A">
        <w:rPr>
          <w:rFonts w:eastAsia="標楷體" w:hint="eastAsia"/>
          <w:color w:val="000000" w:themeColor="text1"/>
          <w:kern w:val="0"/>
          <w:sz w:val="28"/>
          <w:szCs w:val="28"/>
        </w:rPr>
        <w:t>11.9%</w:t>
      </w:r>
      <w:r w:rsidRPr="003C6E0A">
        <w:rPr>
          <w:rFonts w:eastAsia="標楷體" w:hint="eastAsia"/>
          <w:color w:val="000000" w:themeColor="text1"/>
          <w:kern w:val="0"/>
          <w:sz w:val="28"/>
          <w:szCs w:val="28"/>
        </w:rPr>
        <w:t>，主因醫療院所及下游零售端對醫材及快篩試劑產品需求增加所致；食品飲料及菸草批發業年增</w:t>
      </w:r>
      <w:r w:rsidRPr="003C6E0A">
        <w:rPr>
          <w:rFonts w:eastAsia="標楷體" w:hint="eastAsia"/>
          <w:color w:val="000000" w:themeColor="text1"/>
          <w:kern w:val="0"/>
          <w:sz w:val="28"/>
          <w:szCs w:val="28"/>
        </w:rPr>
        <w:t>7.6%</w:t>
      </w:r>
      <w:r w:rsidRPr="003C6E0A">
        <w:rPr>
          <w:rFonts w:eastAsia="標楷體" w:hint="eastAsia"/>
          <w:color w:val="000000" w:themeColor="text1"/>
          <w:kern w:val="0"/>
          <w:sz w:val="28"/>
          <w:szCs w:val="28"/>
        </w:rPr>
        <w:t>，主因部分水產品、飲品及肉品價格調漲，加上因應母親節促銷檔期需求，下游經銷商預先備貨所致；汽機車批發業年減</w:t>
      </w:r>
      <w:r w:rsidRPr="003C6E0A">
        <w:rPr>
          <w:rFonts w:eastAsia="標楷體" w:hint="eastAsia"/>
          <w:color w:val="000000" w:themeColor="text1"/>
          <w:kern w:val="0"/>
          <w:sz w:val="28"/>
          <w:szCs w:val="28"/>
        </w:rPr>
        <w:t>13.1%</w:t>
      </w:r>
      <w:r w:rsidRPr="003C6E0A">
        <w:rPr>
          <w:rFonts w:eastAsia="標楷體" w:hint="eastAsia"/>
          <w:color w:val="000000" w:themeColor="text1"/>
          <w:kern w:val="0"/>
          <w:sz w:val="28"/>
          <w:szCs w:val="28"/>
        </w:rPr>
        <w:t>，主因車用晶片短缺，進口車供應持續緊縮，加以上年同月國產休旅新車熱銷，墊高比較基期所致</w:t>
      </w:r>
      <w:r w:rsidRPr="003C6E0A">
        <w:rPr>
          <w:rFonts w:eastAsia="標楷體"/>
          <w:color w:val="000000" w:themeColor="text1"/>
          <w:kern w:val="0"/>
          <w:sz w:val="28"/>
          <w:szCs w:val="28"/>
        </w:rPr>
        <w:t>。</w:t>
      </w:r>
    </w:p>
    <w:p w14:paraId="0D55D8C6" w14:textId="77777777" w:rsidR="0021217C" w:rsidRPr="003C6E0A" w:rsidRDefault="0021217C" w:rsidP="0021217C">
      <w:pPr>
        <w:snapToGrid w:val="0"/>
        <w:spacing w:before="360" w:afterLines="50" w:after="120" w:line="300" w:lineRule="auto"/>
        <w:ind w:right="-142"/>
        <w:jc w:val="center"/>
        <w:rPr>
          <w:rFonts w:eastAsia="標楷體"/>
          <w:b/>
          <w:color w:val="000000" w:themeColor="text1"/>
          <w:spacing w:val="20"/>
          <w:sz w:val="28"/>
        </w:rPr>
      </w:pPr>
      <w:r w:rsidRPr="003C6E0A">
        <w:rPr>
          <w:rFonts w:eastAsia="標楷體"/>
          <w:b/>
          <w:bCs/>
          <w:color w:val="000000" w:themeColor="text1"/>
          <w:sz w:val="28"/>
        </w:rPr>
        <w:t>表</w:t>
      </w:r>
      <w:r w:rsidRPr="003C6E0A">
        <w:rPr>
          <w:rFonts w:eastAsia="標楷體"/>
          <w:b/>
          <w:bCs/>
          <w:color w:val="000000" w:themeColor="text1"/>
          <w:sz w:val="28"/>
        </w:rPr>
        <w:t>2-3-2</w:t>
      </w:r>
      <w:r w:rsidRPr="003C6E0A">
        <w:rPr>
          <w:rFonts w:eastAsia="標楷體"/>
          <w:b/>
          <w:color w:val="000000" w:themeColor="text1"/>
          <w:spacing w:val="20"/>
          <w:sz w:val="28"/>
        </w:rPr>
        <w:t xml:space="preserve">  </w:t>
      </w:r>
      <w:r w:rsidRPr="003C6E0A">
        <w:rPr>
          <w:rFonts w:eastAsia="標楷體"/>
          <w:b/>
          <w:color w:val="000000" w:themeColor="text1"/>
          <w:spacing w:val="20"/>
          <w:sz w:val="28"/>
        </w:rPr>
        <w:t>批發業營業額變動概況</w:t>
      </w:r>
    </w:p>
    <w:tbl>
      <w:tblPr>
        <w:tblW w:w="9035" w:type="dxa"/>
        <w:tblCellMar>
          <w:left w:w="28" w:type="dxa"/>
          <w:right w:w="28" w:type="dxa"/>
        </w:tblCellMar>
        <w:tblLook w:val="0000" w:firstRow="0" w:lastRow="0" w:firstColumn="0" w:lastColumn="0" w:noHBand="0" w:noVBand="0"/>
      </w:tblPr>
      <w:tblGrid>
        <w:gridCol w:w="2798"/>
        <w:gridCol w:w="1559"/>
        <w:gridCol w:w="1559"/>
        <w:gridCol w:w="1559"/>
        <w:gridCol w:w="1560"/>
      </w:tblGrid>
      <w:tr w:rsidR="0093143B" w:rsidRPr="003C6E0A" w14:paraId="40EB425D" w14:textId="77777777" w:rsidTr="00995F09">
        <w:tc>
          <w:tcPr>
            <w:tcW w:w="2798" w:type="dxa"/>
            <w:vMerge w:val="restart"/>
            <w:tcBorders>
              <w:top w:val="single" w:sz="4" w:space="0" w:color="auto"/>
              <w:right w:val="single" w:sz="4" w:space="0" w:color="auto"/>
            </w:tcBorders>
            <w:vAlign w:val="center"/>
          </w:tcPr>
          <w:p w14:paraId="76E6278A" w14:textId="77777777" w:rsidR="0093143B" w:rsidRPr="003C6E0A" w:rsidRDefault="0093143B" w:rsidP="00995F09">
            <w:pPr>
              <w:snapToGrid w:val="0"/>
              <w:spacing w:line="300" w:lineRule="exact"/>
              <w:ind w:left="28" w:right="-28"/>
              <w:jc w:val="center"/>
              <w:rPr>
                <w:rFonts w:eastAsia="標楷體"/>
                <w:color w:val="000000" w:themeColor="text1"/>
              </w:rPr>
            </w:pPr>
            <w:r w:rsidRPr="003C6E0A">
              <w:rPr>
                <w:rFonts w:eastAsia="標楷體"/>
                <w:color w:val="000000" w:themeColor="text1"/>
              </w:rPr>
              <w:t>行業別</w:t>
            </w:r>
          </w:p>
        </w:tc>
        <w:tc>
          <w:tcPr>
            <w:tcW w:w="1559" w:type="dxa"/>
            <w:tcBorders>
              <w:top w:val="single" w:sz="4" w:space="0" w:color="auto"/>
            </w:tcBorders>
          </w:tcPr>
          <w:p w14:paraId="7687D1B0" w14:textId="77777777" w:rsidR="0093143B" w:rsidRPr="003C6E0A" w:rsidRDefault="0093143B" w:rsidP="00995F09">
            <w:pPr>
              <w:snapToGrid w:val="0"/>
              <w:spacing w:line="300" w:lineRule="exact"/>
              <w:ind w:left="28"/>
              <w:jc w:val="center"/>
              <w:rPr>
                <w:rFonts w:eastAsia="標楷體"/>
                <w:color w:val="000000" w:themeColor="text1"/>
              </w:rPr>
            </w:pPr>
            <w:r w:rsidRPr="003C6E0A">
              <w:rPr>
                <w:rFonts w:eastAsia="標楷體"/>
                <w:color w:val="000000" w:themeColor="text1"/>
              </w:rPr>
              <w:t>111</w:t>
            </w:r>
            <w:r w:rsidRPr="003C6E0A">
              <w:rPr>
                <w:rFonts w:eastAsia="標楷體"/>
                <w:color w:val="000000" w:themeColor="text1"/>
              </w:rPr>
              <w:t>年</w:t>
            </w:r>
            <w:r w:rsidRPr="003C6E0A">
              <w:rPr>
                <w:rFonts w:eastAsia="標楷體" w:hint="eastAsia"/>
                <w:color w:val="000000" w:themeColor="text1"/>
              </w:rPr>
              <w:t>3</w:t>
            </w:r>
            <w:r w:rsidRPr="003C6E0A">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14:paraId="5384572E" w14:textId="77777777" w:rsidR="0093143B" w:rsidRPr="003C6E0A" w:rsidRDefault="0093143B" w:rsidP="00995F09">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14:paraId="17115E80" w14:textId="77777777" w:rsidR="0093143B" w:rsidRPr="003C6E0A" w:rsidRDefault="0093143B" w:rsidP="00995F09">
            <w:pPr>
              <w:snapToGrid w:val="0"/>
              <w:spacing w:line="300" w:lineRule="exact"/>
              <w:ind w:left="28"/>
              <w:jc w:val="center"/>
              <w:rPr>
                <w:rFonts w:eastAsia="標楷體"/>
                <w:color w:val="000000" w:themeColor="text1"/>
              </w:rPr>
            </w:pPr>
            <w:r w:rsidRPr="003C6E0A">
              <w:rPr>
                <w:rFonts w:eastAsia="標楷體"/>
                <w:color w:val="000000" w:themeColor="text1"/>
              </w:rPr>
              <w:t>111</w:t>
            </w:r>
            <w:r w:rsidRPr="003C6E0A">
              <w:rPr>
                <w:rFonts w:eastAsia="標楷體"/>
                <w:color w:val="000000" w:themeColor="text1"/>
              </w:rPr>
              <w:t>年</w:t>
            </w:r>
            <w:r w:rsidRPr="003C6E0A">
              <w:rPr>
                <w:rFonts w:eastAsia="標楷體"/>
                <w:color w:val="000000" w:themeColor="text1"/>
              </w:rPr>
              <w:t>1~</w:t>
            </w:r>
            <w:r w:rsidRPr="003C6E0A">
              <w:rPr>
                <w:rFonts w:eastAsia="標楷體" w:hint="eastAsia"/>
                <w:color w:val="000000" w:themeColor="text1"/>
              </w:rPr>
              <w:t>3</w:t>
            </w:r>
            <w:r w:rsidRPr="003C6E0A">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14:paraId="1062FF5D" w14:textId="77777777" w:rsidR="0093143B" w:rsidRPr="003C6E0A" w:rsidRDefault="0093143B" w:rsidP="00995F09">
            <w:pPr>
              <w:snapToGrid w:val="0"/>
              <w:spacing w:line="300" w:lineRule="exact"/>
              <w:ind w:left="28" w:right="-142"/>
              <w:jc w:val="center"/>
              <w:rPr>
                <w:rFonts w:eastAsia="標楷體"/>
                <w:color w:val="000000" w:themeColor="text1"/>
              </w:rPr>
            </w:pPr>
          </w:p>
        </w:tc>
      </w:tr>
      <w:tr w:rsidR="0093143B" w:rsidRPr="003C6E0A" w14:paraId="772EA0FF" w14:textId="77777777" w:rsidTr="00995F09">
        <w:tc>
          <w:tcPr>
            <w:tcW w:w="2798" w:type="dxa"/>
            <w:vMerge/>
            <w:tcBorders>
              <w:bottom w:val="single" w:sz="4" w:space="0" w:color="auto"/>
              <w:right w:val="single" w:sz="4" w:space="0" w:color="auto"/>
            </w:tcBorders>
            <w:vAlign w:val="center"/>
          </w:tcPr>
          <w:p w14:paraId="1C5DD0BD" w14:textId="77777777" w:rsidR="0093143B" w:rsidRPr="003C6E0A" w:rsidRDefault="0093143B" w:rsidP="00995F09">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14:paraId="561DAC2A" w14:textId="77777777" w:rsidR="0093143B" w:rsidRPr="003C6E0A" w:rsidRDefault="0093143B" w:rsidP="00995F09">
            <w:pPr>
              <w:snapToGrid w:val="0"/>
              <w:spacing w:line="300" w:lineRule="exact"/>
              <w:ind w:left="28"/>
              <w:jc w:val="center"/>
              <w:rPr>
                <w:rFonts w:eastAsia="標楷體"/>
                <w:color w:val="000000" w:themeColor="text1"/>
              </w:rPr>
            </w:pPr>
            <w:r w:rsidRPr="003C6E0A">
              <w:rPr>
                <w:rFonts w:eastAsia="標楷體"/>
                <w:color w:val="000000" w:themeColor="text1"/>
              </w:rPr>
              <w:t>營業額</w:t>
            </w:r>
          </w:p>
          <w:p w14:paraId="4B62A85D" w14:textId="77777777" w:rsidR="0093143B" w:rsidRPr="003C6E0A" w:rsidRDefault="0093143B" w:rsidP="00995F09">
            <w:pPr>
              <w:snapToGrid w:val="0"/>
              <w:spacing w:line="300" w:lineRule="exact"/>
              <w:ind w:left="28"/>
              <w:jc w:val="center"/>
              <w:rPr>
                <w:rFonts w:eastAsia="標楷體"/>
                <w:color w:val="000000" w:themeColor="text1"/>
              </w:rPr>
            </w:pPr>
            <w:r w:rsidRPr="003C6E0A">
              <w:rPr>
                <w:rFonts w:eastAsia="標楷體"/>
                <w:color w:val="000000" w:themeColor="text1"/>
              </w:rPr>
              <w:t>(</w:t>
            </w:r>
            <w:r w:rsidRPr="003C6E0A">
              <w:rPr>
                <w:rFonts w:eastAsia="標楷體"/>
                <w:color w:val="000000" w:themeColor="text1"/>
              </w:rPr>
              <w:t>億元</w:t>
            </w:r>
            <w:r w:rsidRPr="003C6E0A">
              <w:rPr>
                <w:rFonts w:eastAsia="標楷體"/>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14:paraId="22E1E136" w14:textId="77777777" w:rsidR="0093143B" w:rsidRPr="003C6E0A" w:rsidRDefault="0093143B" w:rsidP="00995F09">
            <w:pPr>
              <w:snapToGrid w:val="0"/>
              <w:spacing w:line="300" w:lineRule="exact"/>
              <w:ind w:left="28" w:right="-1"/>
              <w:jc w:val="center"/>
              <w:rPr>
                <w:rFonts w:eastAsia="標楷體"/>
                <w:color w:val="000000" w:themeColor="text1"/>
              </w:rPr>
            </w:pPr>
            <w:r w:rsidRPr="003C6E0A">
              <w:rPr>
                <w:rFonts w:eastAsia="標楷體"/>
                <w:color w:val="000000" w:themeColor="text1"/>
              </w:rPr>
              <w:t>較上年同月</w:t>
            </w:r>
          </w:p>
          <w:p w14:paraId="4E899DE6" w14:textId="77777777" w:rsidR="0093143B" w:rsidRPr="003C6E0A" w:rsidRDefault="0093143B" w:rsidP="00995F09">
            <w:pPr>
              <w:snapToGrid w:val="0"/>
              <w:spacing w:line="300" w:lineRule="exact"/>
              <w:ind w:left="28" w:right="-1"/>
              <w:jc w:val="center"/>
              <w:rPr>
                <w:rFonts w:eastAsia="標楷體"/>
                <w:color w:val="000000" w:themeColor="text1"/>
              </w:rPr>
            </w:pPr>
            <w:r w:rsidRPr="003C6E0A">
              <w:rPr>
                <w:rFonts w:eastAsia="標楷體"/>
                <w:color w:val="000000" w:themeColor="text1"/>
              </w:rPr>
              <w:t>增減</w:t>
            </w:r>
            <w:r w:rsidRPr="003C6E0A">
              <w:rPr>
                <w:rFonts w:eastAsia="標楷體"/>
                <w:color w:val="000000" w:themeColor="text1"/>
              </w:rPr>
              <w:t>(%)</w:t>
            </w:r>
          </w:p>
        </w:tc>
        <w:tc>
          <w:tcPr>
            <w:tcW w:w="1559" w:type="dxa"/>
            <w:tcBorders>
              <w:left w:val="double" w:sz="4" w:space="0" w:color="auto"/>
              <w:bottom w:val="single" w:sz="4" w:space="0" w:color="auto"/>
              <w:right w:val="single" w:sz="4" w:space="0" w:color="auto"/>
            </w:tcBorders>
          </w:tcPr>
          <w:p w14:paraId="107B4CC3" w14:textId="77777777" w:rsidR="0093143B" w:rsidRPr="003C6E0A" w:rsidRDefault="0093143B" w:rsidP="00995F09">
            <w:pPr>
              <w:snapToGrid w:val="0"/>
              <w:spacing w:line="300" w:lineRule="exact"/>
              <w:ind w:left="28"/>
              <w:jc w:val="center"/>
              <w:rPr>
                <w:rFonts w:eastAsia="標楷體"/>
                <w:color w:val="000000" w:themeColor="text1"/>
              </w:rPr>
            </w:pPr>
            <w:r w:rsidRPr="003C6E0A">
              <w:rPr>
                <w:rFonts w:eastAsia="標楷體"/>
                <w:color w:val="000000" w:themeColor="text1"/>
              </w:rPr>
              <w:t>營業額</w:t>
            </w:r>
          </w:p>
          <w:p w14:paraId="653C7DE6" w14:textId="77777777" w:rsidR="0093143B" w:rsidRPr="003C6E0A" w:rsidRDefault="0093143B" w:rsidP="00995F09">
            <w:pPr>
              <w:snapToGrid w:val="0"/>
              <w:spacing w:line="300" w:lineRule="exact"/>
              <w:ind w:left="28"/>
              <w:jc w:val="center"/>
              <w:rPr>
                <w:rFonts w:eastAsia="標楷體"/>
                <w:color w:val="000000" w:themeColor="text1"/>
              </w:rPr>
            </w:pPr>
            <w:r w:rsidRPr="003C6E0A">
              <w:rPr>
                <w:rFonts w:eastAsia="標楷體"/>
                <w:color w:val="000000" w:themeColor="text1"/>
              </w:rPr>
              <w:t>(</w:t>
            </w:r>
            <w:r w:rsidRPr="003C6E0A">
              <w:rPr>
                <w:rFonts w:eastAsia="標楷體"/>
                <w:color w:val="000000" w:themeColor="text1"/>
              </w:rPr>
              <w:t>億元</w:t>
            </w:r>
            <w:r w:rsidRPr="003C6E0A">
              <w:rPr>
                <w:rFonts w:eastAsia="標楷體"/>
                <w:color w:val="000000" w:themeColor="text1"/>
              </w:rPr>
              <w:t>)</w:t>
            </w:r>
          </w:p>
        </w:tc>
        <w:tc>
          <w:tcPr>
            <w:tcW w:w="1560" w:type="dxa"/>
            <w:tcBorders>
              <w:top w:val="single" w:sz="4" w:space="0" w:color="auto"/>
              <w:left w:val="single" w:sz="4" w:space="0" w:color="auto"/>
              <w:bottom w:val="single" w:sz="4" w:space="0" w:color="auto"/>
            </w:tcBorders>
            <w:vAlign w:val="center"/>
          </w:tcPr>
          <w:p w14:paraId="5CB6CF13" w14:textId="77777777" w:rsidR="0093143B" w:rsidRPr="003C6E0A" w:rsidRDefault="0093143B" w:rsidP="00995F09">
            <w:pPr>
              <w:snapToGrid w:val="0"/>
              <w:spacing w:line="300" w:lineRule="exact"/>
              <w:ind w:left="28" w:right="-1"/>
              <w:jc w:val="center"/>
              <w:rPr>
                <w:rFonts w:eastAsia="標楷體"/>
                <w:color w:val="000000" w:themeColor="text1"/>
              </w:rPr>
            </w:pPr>
            <w:r w:rsidRPr="003C6E0A">
              <w:rPr>
                <w:rFonts w:eastAsia="標楷體"/>
                <w:color w:val="000000" w:themeColor="text1"/>
              </w:rPr>
              <w:t>較上年同期</w:t>
            </w:r>
          </w:p>
          <w:p w14:paraId="6C32E2AB" w14:textId="77777777" w:rsidR="0093143B" w:rsidRPr="003C6E0A" w:rsidRDefault="0093143B" w:rsidP="00995F09">
            <w:pPr>
              <w:snapToGrid w:val="0"/>
              <w:spacing w:line="300" w:lineRule="exact"/>
              <w:ind w:left="28" w:right="-1"/>
              <w:jc w:val="center"/>
              <w:rPr>
                <w:rFonts w:eastAsia="標楷體"/>
                <w:color w:val="000000" w:themeColor="text1"/>
              </w:rPr>
            </w:pPr>
            <w:r w:rsidRPr="003C6E0A">
              <w:rPr>
                <w:rFonts w:eastAsia="標楷體"/>
                <w:color w:val="000000" w:themeColor="text1"/>
              </w:rPr>
              <w:t>增減</w:t>
            </w:r>
            <w:r w:rsidRPr="003C6E0A">
              <w:rPr>
                <w:rFonts w:eastAsia="標楷體"/>
                <w:color w:val="000000" w:themeColor="text1"/>
              </w:rPr>
              <w:t>(%)</w:t>
            </w:r>
          </w:p>
        </w:tc>
      </w:tr>
      <w:tr w:rsidR="0093143B" w:rsidRPr="003C6E0A" w14:paraId="0587106D" w14:textId="77777777" w:rsidTr="00995F09">
        <w:tc>
          <w:tcPr>
            <w:tcW w:w="2798" w:type="dxa"/>
            <w:tcBorders>
              <w:top w:val="single" w:sz="4" w:space="0" w:color="auto"/>
              <w:right w:val="single" w:sz="4" w:space="0" w:color="auto"/>
            </w:tcBorders>
          </w:tcPr>
          <w:p w14:paraId="52E33F9C" w14:textId="77777777" w:rsidR="0093143B" w:rsidRPr="003C6E0A" w:rsidRDefault="0093143B" w:rsidP="00995F09">
            <w:pPr>
              <w:snapToGrid w:val="0"/>
              <w:spacing w:line="320" w:lineRule="exact"/>
              <w:ind w:left="28" w:right="-142"/>
              <w:jc w:val="both"/>
              <w:rPr>
                <w:rFonts w:eastAsia="標楷體"/>
                <w:b/>
                <w:bCs/>
                <w:color w:val="000000" w:themeColor="text1"/>
              </w:rPr>
            </w:pPr>
            <w:r w:rsidRPr="003C6E0A">
              <w:rPr>
                <w:rFonts w:eastAsia="標楷體"/>
                <w:b/>
                <w:bCs/>
                <w:color w:val="000000" w:themeColor="text1"/>
              </w:rPr>
              <w:t>合計</w:t>
            </w:r>
          </w:p>
        </w:tc>
        <w:tc>
          <w:tcPr>
            <w:tcW w:w="1559" w:type="dxa"/>
            <w:tcBorders>
              <w:top w:val="single" w:sz="4" w:space="0" w:color="auto"/>
            </w:tcBorders>
            <w:vAlign w:val="center"/>
          </w:tcPr>
          <w:p w14:paraId="730C2FF1"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11,537</w:t>
            </w:r>
          </w:p>
        </w:tc>
        <w:tc>
          <w:tcPr>
            <w:tcW w:w="1559" w:type="dxa"/>
            <w:tcBorders>
              <w:top w:val="single" w:sz="4" w:space="0" w:color="auto"/>
              <w:left w:val="nil"/>
              <w:right w:val="double" w:sz="4" w:space="0" w:color="auto"/>
            </w:tcBorders>
            <w:vAlign w:val="center"/>
          </w:tcPr>
          <w:p w14:paraId="35981C73"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12.9</w:t>
            </w:r>
          </w:p>
        </w:tc>
        <w:tc>
          <w:tcPr>
            <w:tcW w:w="1559" w:type="dxa"/>
            <w:tcBorders>
              <w:top w:val="single" w:sz="4" w:space="0" w:color="auto"/>
              <w:left w:val="double" w:sz="4" w:space="0" w:color="auto"/>
            </w:tcBorders>
            <w:vAlign w:val="center"/>
          </w:tcPr>
          <w:p w14:paraId="278830D6"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31,402</w:t>
            </w:r>
          </w:p>
        </w:tc>
        <w:tc>
          <w:tcPr>
            <w:tcW w:w="1560" w:type="dxa"/>
            <w:tcBorders>
              <w:top w:val="single" w:sz="4" w:space="0" w:color="auto"/>
            </w:tcBorders>
            <w:vAlign w:val="center"/>
          </w:tcPr>
          <w:p w14:paraId="2EC6390A"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11.2</w:t>
            </w:r>
          </w:p>
        </w:tc>
      </w:tr>
      <w:tr w:rsidR="0093143B" w:rsidRPr="003C6E0A" w14:paraId="62BE4613" w14:textId="77777777" w:rsidTr="00995F09">
        <w:tc>
          <w:tcPr>
            <w:tcW w:w="2798" w:type="dxa"/>
            <w:tcBorders>
              <w:right w:val="single" w:sz="4" w:space="0" w:color="auto"/>
            </w:tcBorders>
            <w:vAlign w:val="center"/>
          </w:tcPr>
          <w:p w14:paraId="298DC645" w14:textId="77777777" w:rsidR="0093143B" w:rsidRPr="003C6E0A" w:rsidRDefault="0093143B" w:rsidP="00995F09">
            <w:pPr>
              <w:autoSpaceDE w:val="0"/>
              <w:spacing w:line="320" w:lineRule="exact"/>
              <w:ind w:leftChars="100" w:left="240"/>
              <w:rPr>
                <w:rFonts w:eastAsia="標楷體"/>
                <w:color w:val="000000" w:themeColor="text1"/>
                <w:szCs w:val="22"/>
              </w:rPr>
            </w:pPr>
            <w:r w:rsidRPr="003C6E0A">
              <w:rPr>
                <w:rFonts w:eastAsia="標楷體"/>
                <w:color w:val="000000" w:themeColor="text1"/>
                <w:szCs w:val="22"/>
              </w:rPr>
              <w:t>機械器具業</w:t>
            </w:r>
            <w:r w:rsidRPr="003C6E0A">
              <w:rPr>
                <w:rFonts w:eastAsia="標楷體"/>
                <w:color w:val="000000" w:themeColor="text1"/>
                <w:sz w:val="20"/>
              </w:rPr>
              <w:t>（註</w:t>
            </w:r>
            <w:r w:rsidRPr="003C6E0A">
              <w:rPr>
                <w:rFonts w:eastAsia="標楷體"/>
                <w:color w:val="000000" w:themeColor="text1"/>
                <w:sz w:val="20"/>
              </w:rPr>
              <w:t>1</w:t>
            </w:r>
            <w:r w:rsidRPr="003C6E0A">
              <w:rPr>
                <w:rFonts w:eastAsia="標楷體"/>
                <w:color w:val="000000" w:themeColor="text1"/>
                <w:sz w:val="20"/>
              </w:rPr>
              <w:t>）</w:t>
            </w:r>
          </w:p>
        </w:tc>
        <w:tc>
          <w:tcPr>
            <w:tcW w:w="1559" w:type="dxa"/>
            <w:vAlign w:val="center"/>
          </w:tcPr>
          <w:p w14:paraId="3EFC0009"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5,024</w:t>
            </w:r>
          </w:p>
        </w:tc>
        <w:tc>
          <w:tcPr>
            <w:tcW w:w="1559" w:type="dxa"/>
            <w:tcBorders>
              <w:left w:val="nil"/>
              <w:right w:val="double" w:sz="4" w:space="0" w:color="auto"/>
            </w:tcBorders>
            <w:vAlign w:val="center"/>
          </w:tcPr>
          <w:p w14:paraId="649A313C"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19.2</w:t>
            </w:r>
          </w:p>
        </w:tc>
        <w:tc>
          <w:tcPr>
            <w:tcW w:w="1559" w:type="dxa"/>
            <w:tcBorders>
              <w:left w:val="double" w:sz="4" w:space="0" w:color="auto"/>
            </w:tcBorders>
            <w:vAlign w:val="center"/>
          </w:tcPr>
          <w:p w14:paraId="0A5FAE15"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13,526</w:t>
            </w:r>
          </w:p>
        </w:tc>
        <w:tc>
          <w:tcPr>
            <w:tcW w:w="1560" w:type="dxa"/>
            <w:vAlign w:val="center"/>
          </w:tcPr>
          <w:p w14:paraId="13A60298"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17.3</w:t>
            </w:r>
          </w:p>
        </w:tc>
      </w:tr>
      <w:tr w:rsidR="0093143B" w:rsidRPr="003C6E0A" w14:paraId="1E7EF177" w14:textId="77777777" w:rsidTr="00995F09">
        <w:tc>
          <w:tcPr>
            <w:tcW w:w="2798" w:type="dxa"/>
            <w:tcBorders>
              <w:right w:val="single" w:sz="4" w:space="0" w:color="auto"/>
            </w:tcBorders>
            <w:vAlign w:val="center"/>
          </w:tcPr>
          <w:p w14:paraId="38934455" w14:textId="77777777" w:rsidR="0093143B" w:rsidRPr="003C6E0A" w:rsidRDefault="0093143B" w:rsidP="00995F09">
            <w:pPr>
              <w:autoSpaceDE w:val="0"/>
              <w:spacing w:line="320" w:lineRule="exact"/>
              <w:ind w:leftChars="100" w:left="240"/>
              <w:rPr>
                <w:rFonts w:eastAsia="標楷體"/>
                <w:color w:val="000000" w:themeColor="text1"/>
                <w:szCs w:val="22"/>
              </w:rPr>
            </w:pPr>
            <w:r w:rsidRPr="003C6E0A">
              <w:rPr>
                <w:rFonts w:eastAsia="標楷體"/>
                <w:color w:val="000000" w:themeColor="text1"/>
                <w:szCs w:val="22"/>
              </w:rPr>
              <w:t>建材業</w:t>
            </w:r>
          </w:p>
        </w:tc>
        <w:tc>
          <w:tcPr>
            <w:tcW w:w="1559" w:type="dxa"/>
            <w:vAlign w:val="center"/>
          </w:tcPr>
          <w:p w14:paraId="04B14D45"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1,385</w:t>
            </w:r>
          </w:p>
        </w:tc>
        <w:tc>
          <w:tcPr>
            <w:tcW w:w="1559" w:type="dxa"/>
            <w:tcBorders>
              <w:left w:val="nil"/>
              <w:right w:val="double" w:sz="4" w:space="0" w:color="auto"/>
            </w:tcBorders>
            <w:vAlign w:val="center"/>
          </w:tcPr>
          <w:p w14:paraId="20EE021F"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24.7</w:t>
            </w:r>
          </w:p>
        </w:tc>
        <w:tc>
          <w:tcPr>
            <w:tcW w:w="1559" w:type="dxa"/>
            <w:tcBorders>
              <w:left w:val="double" w:sz="4" w:space="0" w:color="auto"/>
            </w:tcBorders>
            <w:vAlign w:val="center"/>
          </w:tcPr>
          <w:p w14:paraId="65D41FA0"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3,588</w:t>
            </w:r>
          </w:p>
        </w:tc>
        <w:tc>
          <w:tcPr>
            <w:tcW w:w="1560" w:type="dxa"/>
            <w:vAlign w:val="center"/>
          </w:tcPr>
          <w:p w14:paraId="15CE1817"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19.2</w:t>
            </w:r>
          </w:p>
        </w:tc>
      </w:tr>
      <w:tr w:rsidR="0093143B" w:rsidRPr="003C6E0A" w14:paraId="2D596A84" w14:textId="77777777" w:rsidTr="00995F09">
        <w:tc>
          <w:tcPr>
            <w:tcW w:w="2798" w:type="dxa"/>
            <w:tcBorders>
              <w:right w:val="single" w:sz="4" w:space="0" w:color="auto"/>
            </w:tcBorders>
            <w:vAlign w:val="center"/>
          </w:tcPr>
          <w:p w14:paraId="0702242C" w14:textId="77777777" w:rsidR="0093143B" w:rsidRPr="003C6E0A" w:rsidRDefault="0093143B" w:rsidP="00995F09">
            <w:pPr>
              <w:autoSpaceDE w:val="0"/>
              <w:spacing w:line="320" w:lineRule="exact"/>
              <w:ind w:leftChars="100" w:left="240"/>
              <w:rPr>
                <w:rFonts w:eastAsia="標楷體"/>
                <w:color w:val="000000" w:themeColor="text1"/>
                <w:szCs w:val="22"/>
              </w:rPr>
            </w:pPr>
            <w:r w:rsidRPr="003C6E0A">
              <w:rPr>
                <w:rFonts w:eastAsia="標楷體"/>
                <w:color w:val="000000" w:themeColor="text1"/>
                <w:szCs w:val="22"/>
              </w:rPr>
              <w:t>食品、飲料及菸草業</w:t>
            </w:r>
          </w:p>
        </w:tc>
        <w:tc>
          <w:tcPr>
            <w:tcW w:w="1559" w:type="dxa"/>
            <w:vAlign w:val="center"/>
          </w:tcPr>
          <w:p w14:paraId="78325976"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1,059</w:t>
            </w:r>
          </w:p>
        </w:tc>
        <w:tc>
          <w:tcPr>
            <w:tcW w:w="1559" w:type="dxa"/>
            <w:tcBorders>
              <w:left w:val="nil"/>
              <w:right w:val="double" w:sz="4" w:space="0" w:color="auto"/>
            </w:tcBorders>
            <w:vAlign w:val="center"/>
          </w:tcPr>
          <w:p w14:paraId="3E9F0DE3"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7.6</w:t>
            </w:r>
          </w:p>
        </w:tc>
        <w:tc>
          <w:tcPr>
            <w:tcW w:w="1559" w:type="dxa"/>
            <w:tcBorders>
              <w:left w:val="double" w:sz="4" w:space="0" w:color="auto"/>
            </w:tcBorders>
            <w:vAlign w:val="center"/>
          </w:tcPr>
          <w:p w14:paraId="76E48744"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3,068</w:t>
            </w:r>
          </w:p>
        </w:tc>
        <w:tc>
          <w:tcPr>
            <w:tcW w:w="1560" w:type="dxa"/>
            <w:vAlign w:val="center"/>
          </w:tcPr>
          <w:p w14:paraId="382638AF"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4.3</w:t>
            </w:r>
          </w:p>
        </w:tc>
      </w:tr>
      <w:tr w:rsidR="0093143B" w:rsidRPr="003C6E0A" w14:paraId="4412AB0B" w14:textId="77777777" w:rsidTr="00995F09">
        <w:tc>
          <w:tcPr>
            <w:tcW w:w="2798" w:type="dxa"/>
            <w:tcBorders>
              <w:right w:val="single" w:sz="4" w:space="0" w:color="auto"/>
            </w:tcBorders>
            <w:vAlign w:val="center"/>
          </w:tcPr>
          <w:p w14:paraId="5A5814BB" w14:textId="77777777" w:rsidR="0093143B" w:rsidRPr="003C6E0A" w:rsidRDefault="0093143B" w:rsidP="00995F09">
            <w:pPr>
              <w:autoSpaceDE w:val="0"/>
              <w:spacing w:line="320" w:lineRule="exact"/>
              <w:ind w:leftChars="100" w:left="240"/>
              <w:rPr>
                <w:rFonts w:eastAsia="標楷體"/>
                <w:color w:val="000000" w:themeColor="text1"/>
                <w:szCs w:val="22"/>
              </w:rPr>
            </w:pPr>
            <w:r w:rsidRPr="003C6E0A">
              <w:rPr>
                <w:rFonts w:eastAsia="標楷體"/>
                <w:bCs/>
                <w:noProof/>
                <w:color w:val="000000" w:themeColor="text1"/>
              </w:rPr>
              <w:t>藥品及化粧品</w:t>
            </w:r>
            <w:r w:rsidRPr="003C6E0A">
              <w:rPr>
                <w:rFonts w:eastAsia="標楷體"/>
                <w:color w:val="000000" w:themeColor="text1"/>
                <w:szCs w:val="22"/>
              </w:rPr>
              <w:t>業</w:t>
            </w:r>
          </w:p>
        </w:tc>
        <w:tc>
          <w:tcPr>
            <w:tcW w:w="1559" w:type="dxa"/>
            <w:vAlign w:val="center"/>
          </w:tcPr>
          <w:p w14:paraId="00202E6B"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710</w:t>
            </w:r>
          </w:p>
        </w:tc>
        <w:tc>
          <w:tcPr>
            <w:tcW w:w="1559" w:type="dxa"/>
            <w:tcBorders>
              <w:left w:val="nil"/>
              <w:right w:val="double" w:sz="4" w:space="0" w:color="auto"/>
            </w:tcBorders>
            <w:vAlign w:val="center"/>
          </w:tcPr>
          <w:p w14:paraId="6DA1623C"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11.9</w:t>
            </w:r>
          </w:p>
        </w:tc>
        <w:tc>
          <w:tcPr>
            <w:tcW w:w="1559" w:type="dxa"/>
            <w:tcBorders>
              <w:left w:val="double" w:sz="4" w:space="0" w:color="auto"/>
            </w:tcBorders>
            <w:vAlign w:val="center"/>
          </w:tcPr>
          <w:p w14:paraId="63428DCF"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1,953</w:t>
            </w:r>
          </w:p>
        </w:tc>
        <w:tc>
          <w:tcPr>
            <w:tcW w:w="1560" w:type="dxa"/>
            <w:vAlign w:val="center"/>
          </w:tcPr>
          <w:p w14:paraId="0B472993"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10.5</w:t>
            </w:r>
          </w:p>
        </w:tc>
      </w:tr>
      <w:tr w:rsidR="0093143B" w:rsidRPr="003C6E0A" w14:paraId="72844C3B" w14:textId="77777777" w:rsidTr="00995F09">
        <w:tc>
          <w:tcPr>
            <w:tcW w:w="2798" w:type="dxa"/>
            <w:tcBorders>
              <w:right w:val="single" w:sz="4" w:space="0" w:color="auto"/>
            </w:tcBorders>
            <w:vAlign w:val="center"/>
          </w:tcPr>
          <w:p w14:paraId="1B389925" w14:textId="77777777" w:rsidR="0093143B" w:rsidRPr="003C6E0A" w:rsidRDefault="0093143B" w:rsidP="00995F09">
            <w:pPr>
              <w:autoSpaceDE w:val="0"/>
              <w:spacing w:line="320" w:lineRule="exact"/>
              <w:ind w:leftChars="100" w:left="240"/>
              <w:rPr>
                <w:rFonts w:eastAsia="標楷體"/>
                <w:color w:val="000000" w:themeColor="text1"/>
              </w:rPr>
            </w:pPr>
            <w:r w:rsidRPr="003C6E0A">
              <w:rPr>
                <w:rFonts w:eastAsia="標楷體"/>
                <w:color w:val="000000" w:themeColor="text1"/>
                <w:spacing w:val="-6"/>
              </w:rPr>
              <w:t>汽機車</w:t>
            </w:r>
            <w:r w:rsidRPr="003C6E0A">
              <w:rPr>
                <w:rFonts w:eastAsia="標楷體"/>
                <w:color w:val="000000" w:themeColor="text1"/>
              </w:rPr>
              <w:t>業</w:t>
            </w:r>
          </w:p>
        </w:tc>
        <w:tc>
          <w:tcPr>
            <w:tcW w:w="1559" w:type="dxa"/>
            <w:vAlign w:val="center"/>
          </w:tcPr>
          <w:p w14:paraId="6557D33E"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698</w:t>
            </w:r>
          </w:p>
        </w:tc>
        <w:tc>
          <w:tcPr>
            <w:tcW w:w="1559" w:type="dxa"/>
            <w:tcBorders>
              <w:left w:val="nil"/>
              <w:right w:val="double" w:sz="4" w:space="0" w:color="auto"/>
            </w:tcBorders>
            <w:vAlign w:val="center"/>
          </w:tcPr>
          <w:p w14:paraId="754FD134"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-13.1</w:t>
            </w:r>
          </w:p>
        </w:tc>
        <w:tc>
          <w:tcPr>
            <w:tcW w:w="1559" w:type="dxa"/>
            <w:tcBorders>
              <w:left w:val="double" w:sz="4" w:space="0" w:color="auto"/>
            </w:tcBorders>
            <w:vAlign w:val="center"/>
          </w:tcPr>
          <w:p w14:paraId="1219B65F"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1,944</w:t>
            </w:r>
          </w:p>
        </w:tc>
        <w:tc>
          <w:tcPr>
            <w:tcW w:w="1560" w:type="dxa"/>
            <w:vAlign w:val="center"/>
          </w:tcPr>
          <w:p w14:paraId="7F76255D"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-10.9</w:t>
            </w:r>
          </w:p>
        </w:tc>
      </w:tr>
      <w:tr w:rsidR="0093143B" w:rsidRPr="003C6E0A" w14:paraId="422BFD8A" w14:textId="77777777" w:rsidTr="00995F09">
        <w:tc>
          <w:tcPr>
            <w:tcW w:w="2798" w:type="dxa"/>
            <w:tcBorders>
              <w:right w:val="single" w:sz="4" w:space="0" w:color="auto"/>
            </w:tcBorders>
            <w:vAlign w:val="center"/>
          </w:tcPr>
          <w:p w14:paraId="586D5F67" w14:textId="77777777" w:rsidR="0093143B" w:rsidRPr="003C6E0A" w:rsidRDefault="0093143B" w:rsidP="00995F09">
            <w:pPr>
              <w:autoSpaceDE w:val="0"/>
              <w:spacing w:line="320" w:lineRule="exact"/>
              <w:ind w:leftChars="100" w:left="240"/>
              <w:rPr>
                <w:rFonts w:eastAsia="標楷體"/>
                <w:color w:val="000000" w:themeColor="text1"/>
                <w:szCs w:val="22"/>
              </w:rPr>
            </w:pPr>
            <w:r w:rsidRPr="003C6E0A">
              <w:rPr>
                <w:rFonts w:eastAsia="標楷體"/>
                <w:color w:val="000000" w:themeColor="text1"/>
                <w:szCs w:val="22"/>
              </w:rPr>
              <w:t>家用器具及用品業</w:t>
            </w:r>
            <w:r w:rsidRPr="003C6E0A">
              <w:rPr>
                <w:rFonts w:eastAsia="標楷體"/>
                <w:color w:val="000000" w:themeColor="text1"/>
                <w:sz w:val="20"/>
              </w:rPr>
              <w:t>（註</w:t>
            </w:r>
            <w:r w:rsidRPr="003C6E0A">
              <w:rPr>
                <w:rFonts w:eastAsia="標楷體"/>
                <w:color w:val="000000" w:themeColor="text1"/>
                <w:sz w:val="20"/>
              </w:rPr>
              <w:t>2</w:t>
            </w:r>
            <w:r w:rsidRPr="003C6E0A">
              <w:rPr>
                <w:rFonts w:eastAsia="標楷體"/>
                <w:color w:val="000000" w:themeColor="text1"/>
                <w:sz w:val="20"/>
              </w:rPr>
              <w:t>）</w:t>
            </w:r>
          </w:p>
        </w:tc>
        <w:tc>
          <w:tcPr>
            <w:tcW w:w="1559" w:type="dxa"/>
            <w:vAlign w:val="center"/>
          </w:tcPr>
          <w:p w14:paraId="76F1E8E0"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692</w:t>
            </w:r>
          </w:p>
        </w:tc>
        <w:tc>
          <w:tcPr>
            <w:tcW w:w="1559" w:type="dxa"/>
            <w:tcBorders>
              <w:left w:val="nil"/>
              <w:right w:val="double" w:sz="4" w:space="0" w:color="auto"/>
            </w:tcBorders>
            <w:vAlign w:val="center"/>
          </w:tcPr>
          <w:p w14:paraId="397FE03F"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15.0</w:t>
            </w:r>
          </w:p>
        </w:tc>
        <w:tc>
          <w:tcPr>
            <w:tcW w:w="1559" w:type="dxa"/>
            <w:tcBorders>
              <w:left w:val="double" w:sz="4" w:space="0" w:color="auto"/>
            </w:tcBorders>
            <w:vAlign w:val="center"/>
          </w:tcPr>
          <w:p w14:paraId="79CAA8ED"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1,878</w:t>
            </w:r>
          </w:p>
        </w:tc>
        <w:tc>
          <w:tcPr>
            <w:tcW w:w="1560" w:type="dxa"/>
            <w:vAlign w:val="center"/>
          </w:tcPr>
          <w:p w14:paraId="6EBF7658"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9.1</w:t>
            </w:r>
          </w:p>
        </w:tc>
      </w:tr>
      <w:tr w:rsidR="0093143B" w:rsidRPr="003C6E0A" w14:paraId="66E7CB28" w14:textId="77777777" w:rsidTr="00995F09">
        <w:tc>
          <w:tcPr>
            <w:tcW w:w="2798" w:type="dxa"/>
            <w:tcBorders>
              <w:right w:val="single" w:sz="4" w:space="0" w:color="auto"/>
            </w:tcBorders>
            <w:vAlign w:val="center"/>
          </w:tcPr>
          <w:p w14:paraId="2CAA5C71" w14:textId="77777777" w:rsidR="0093143B" w:rsidRPr="003C6E0A" w:rsidRDefault="0093143B" w:rsidP="00995F09">
            <w:pPr>
              <w:autoSpaceDE w:val="0"/>
              <w:spacing w:line="320" w:lineRule="exact"/>
              <w:ind w:leftChars="100" w:left="240"/>
              <w:rPr>
                <w:rFonts w:eastAsia="標楷體"/>
                <w:color w:val="000000" w:themeColor="text1"/>
              </w:rPr>
            </w:pPr>
            <w:r w:rsidRPr="003C6E0A">
              <w:rPr>
                <w:rFonts w:eastAsia="標楷體"/>
                <w:bCs/>
                <w:noProof/>
                <w:color w:val="000000" w:themeColor="text1"/>
              </w:rPr>
              <w:t>化學材料業</w:t>
            </w:r>
          </w:p>
        </w:tc>
        <w:tc>
          <w:tcPr>
            <w:tcW w:w="1559" w:type="dxa"/>
            <w:vAlign w:val="center"/>
          </w:tcPr>
          <w:p w14:paraId="1EA93591"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617</w:t>
            </w:r>
          </w:p>
        </w:tc>
        <w:tc>
          <w:tcPr>
            <w:tcW w:w="1559" w:type="dxa"/>
            <w:tcBorders>
              <w:left w:val="nil"/>
              <w:right w:val="double" w:sz="4" w:space="0" w:color="auto"/>
            </w:tcBorders>
            <w:vAlign w:val="center"/>
          </w:tcPr>
          <w:p w14:paraId="5C78BF56"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2.2</w:t>
            </w:r>
          </w:p>
        </w:tc>
        <w:tc>
          <w:tcPr>
            <w:tcW w:w="1559" w:type="dxa"/>
            <w:tcBorders>
              <w:left w:val="double" w:sz="4" w:space="0" w:color="auto"/>
            </w:tcBorders>
            <w:vAlign w:val="center"/>
          </w:tcPr>
          <w:p w14:paraId="1F5120E8"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1,660</w:t>
            </w:r>
          </w:p>
        </w:tc>
        <w:tc>
          <w:tcPr>
            <w:tcW w:w="1560" w:type="dxa"/>
            <w:vAlign w:val="center"/>
          </w:tcPr>
          <w:p w14:paraId="066835E2"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6.1</w:t>
            </w:r>
          </w:p>
        </w:tc>
      </w:tr>
      <w:tr w:rsidR="0093143B" w:rsidRPr="003C6E0A" w14:paraId="516C8968" w14:textId="77777777" w:rsidTr="00995F09">
        <w:trPr>
          <w:trHeight w:val="80"/>
        </w:trPr>
        <w:tc>
          <w:tcPr>
            <w:tcW w:w="2798" w:type="dxa"/>
            <w:tcBorders>
              <w:right w:val="single" w:sz="4" w:space="0" w:color="auto"/>
            </w:tcBorders>
            <w:vAlign w:val="center"/>
          </w:tcPr>
          <w:p w14:paraId="6569B63D" w14:textId="77777777" w:rsidR="0093143B" w:rsidRPr="003C6E0A" w:rsidRDefault="0093143B" w:rsidP="00995F09">
            <w:pPr>
              <w:autoSpaceDE w:val="0"/>
              <w:spacing w:line="320" w:lineRule="exact"/>
              <w:ind w:leftChars="100" w:left="240"/>
              <w:rPr>
                <w:rFonts w:eastAsia="標楷體"/>
                <w:bCs/>
                <w:noProof/>
                <w:color w:val="000000" w:themeColor="text1"/>
              </w:rPr>
            </w:pPr>
            <w:r w:rsidRPr="003C6E0A">
              <w:rPr>
                <w:rFonts w:eastAsia="標楷體"/>
                <w:color w:val="000000" w:themeColor="text1"/>
                <w:szCs w:val="22"/>
              </w:rPr>
              <w:t>布疋及服飾品業</w:t>
            </w:r>
          </w:p>
        </w:tc>
        <w:tc>
          <w:tcPr>
            <w:tcW w:w="1559" w:type="dxa"/>
            <w:vAlign w:val="center"/>
          </w:tcPr>
          <w:p w14:paraId="238133E7"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335</w:t>
            </w:r>
          </w:p>
        </w:tc>
        <w:tc>
          <w:tcPr>
            <w:tcW w:w="1559" w:type="dxa"/>
            <w:tcBorders>
              <w:left w:val="nil"/>
              <w:right w:val="double" w:sz="4" w:space="0" w:color="auto"/>
            </w:tcBorders>
            <w:vAlign w:val="center"/>
          </w:tcPr>
          <w:p w14:paraId="2EB0F46B"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7.8</w:t>
            </w:r>
          </w:p>
        </w:tc>
        <w:tc>
          <w:tcPr>
            <w:tcW w:w="1559" w:type="dxa"/>
            <w:tcBorders>
              <w:left w:val="double" w:sz="4" w:space="0" w:color="auto"/>
            </w:tcBorders>
            <w:vAlign w:val="center"/>
          </w:tcPr>
          <w:p w14:paraId="559D7BFF"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990</w:t>
            </w:r>
          </w:p>
        </w:tc>
        <w:tc>
          <w:tcPr>
            <w:tcW w:w="1560" w:type="dxa"/>
            <w:vAlign w:val="center"/>
          </w:tcPr>
          <w:p w14:paraId="15AAB849"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4.3</w:t>
            </w:r>
          </w:p>
        </w:tc>
      </w:tr>
      <w:tr w:rsidR="0093143B" w:rsidRPr="003C6E0A" w14:paraId="616E19AF" w14:textId="77777777" w:rsidTr="00995F09">
        <w:trPr>
          <w:trHeight w:val="80"/>
        </w:trPr>
        <w:tc>
          <w:tcPr>
            <w:tcW w:w="2798" w:type="dxa"/>
            <w:tcBorders>
              <w:right w:val="single" w:sz="4" w:space="0" w:color="auto"/>
            </w:tcBorders>
            <w:vAlign w:val="center"/>
          </w:tcPr>
          <w:p w14:paraId="4BE04029" w14:textId="77777777" w:rsidR="0093143B" w:rsidRPr="003C6E0A" w:rsidRDefault="0093143B" w:rsidP="00995F09">
            <w:pPr>
              <w:autoSpaceDE w:val="0"/>
              <w:spacing w:line="320" w:lineRule="exact"/>
              <w:ind w:leftChars="100" w:left="240"/>
              <w:rPr>
                <w:rFonts w:eastAsia="標楷體"/>
                <w:color w:val="000000" w:themeColor="text1"/>
              </w:rPr>
            </w:pPr>
            <w:r w:rsidRPr="003C6E0A">
              <w:rPr>
                <w:rFonts w:eastAsia="標楷體"/>
                <w:color w:val="000000" w:themeColor="text1"/>
              </w:rPr>
              <w:t>綜合商品業</w:t>
            </w:r>
          </w:p>
        </w:tc>
        <w:tc>
          <w:tcPr>
            <w:tcW w:w="1559" w:type="dxa"/>
            <w:vAlign w:val="center"/>
          </w:tcPr>
          <w:p w14:paraId="750A3584"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257</w:t>
            </w:r>
          </w:p>
        </w:tc>
        <w:tc>
          <w:tcPr>
            <w:tcW w:w="1559" w:type="dxa"/>
            <w:tcBorders>
              <w:left w:val="nil"/>
              <w:right w:val="double" w:sz="4" w:space="0" w:color="auto"/>
            </w:tcBorders>
            <w:vAlign w:val="center"/>
          </w:tcPr>
          <w:p w14:paraId="23B3F3E1"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1.9</w:t>
            </w:r>
          </w:p>
        </w:tc>
        <w:tc>
          <w:tcPr>
            <w:tcW w:w="1559" w:type="dxa"/>
            <w:tcBorders>
              <w:left w:val="double" w:sz="4" w:space="0" w:color="auto"/>
            </w:tcBorders>
            <w:vAlign w:val="center"/>
          </w:tcPr>
          <w:p w14:paraId="499FBA02"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753</w:t>
            </w:r>
          </w:p>
        </w:tc>
        <w:tc>
          <w:tcPr>
            <w:tcW w:w="1560" w:type="dxa"/>
            <w:vAlign w:val="center"/>
          </w:tcPr>
          <w:p w14:paraId="0FAFAC35"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3.9</w:t>
            </w:r>
          </w:p>
        </w:tc>
      </w:tr>
      <w:tr w:rsidR="0093143B" w:rsidRPr="003C6E0A" w14:paraId="7DB49BFC" w14:textId="77777777" w:rsidTr="00995F09">
        <w:trPr>
          <w:trHeight w:val="80"/>
        </w:trPr>
        <w:tc>
          <w:tcPr>
            <w:tcW w:w="2798" w:type="dxa"/>
            <w:tcBorders>
              <w:bottom w:val="single" w:sz="4" w:space="0" w:color="auto"/>
              <w:right w:val="single" w:sz="4" w:space="0" w:color="auto"/>
            </w:tcBorders>
            <w:vAlign w:val="center"/>
          </w:tcPr>
          <w:p w14:paraId="57DC43C3" w14:textId="77777777" w:rsidR="0093143B" w:rsidRPr="003C6E0A" w:rsidRDefault="0093143B" w:rsidP="00995F09">
            <w:pPr>
              <w:autoSpaceDE w:val="0"/>
              <w:spacing w:line="320" w:lineRule="exact"/>
              <w:ind w:leftChars="100" w:left="240"/>
              <w:rPr>
                <w:rFonts w:eastAsia="標楷體"/>
                <w:color w:val="000000" w:themeColor="text1"/>
                <w:szCs w:val="22"/>
              </w:rPr>
            </w:pPr>
            <w:r w:rsidRPr="003C6E0A">
              <w:rPr>
                <w:rFonts w:eastAsia="標楷體"/>
                <w:color w:val="000000" w:themeColor="text1"/>
                <w:szCs w:val="22"/>
              </w:rPr>
              <w:t>其他批發業</w:t>
            </w:r>
            <w:r w:rsidRPr="003C6E0A">
              <w:rPr>
                <w:rFonts w:eastAsia="標楷體"/>
                <w:color w:val="000000" w:themeColor="text1"/>
                <w:sz w:val="20"/>
              </w:rPr>
              <w:t>（註</w:t>
            </w:r>
            <w:r w:rsidRPr="003C6E0A">
              <w:rPr>
                <w:rFonts w:eastAsia="標楷體"/>
                <w:color w:val="000000" w:themeColor="text1"/>
                <w:sz w:val="20"/>
              </w:rPr>
              <w:t>3</w:t>
            </w:r>
            <w:r w:rsidRPr="003C6E0A">
              <w:rPr>
                <w:rFonts w:eastAsia="標楷體"/>
                <w:color w:val="000000" w:themeColor="text1"/>
                <w:sz w:val="20"/>
              </w:rPr>
              <w:t>）</w:t>
            </w:r>
          </w:p>
        </w:tc>
        <w:tc>
          <w:tcPr>
            <w:tcW w:w="1559" w:type="dxa"/>
            <w:tcBorders>
              <w:bottom w:val="single" w:sz="4" w:space="0" w:color="auto"/>
            </w:tcBorders>
            <w:vAlign w:val="center"/>
          </w:tcPr>
          <w:p w14:paraId="38206CFA"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760</w:t>
            </w:r>
          </w:p>
        </w:tc>
        <w:tc>
          <w:tcPr>
            <w:tcW w:w="1559" w:type="dxa"/>
            <w:tcBorders>
              <w:left w:val="nil"/>
              <w:bottom w:val="single" w:sz="4" w:space="0" w:color="auto"/>
              <w:right w:val="double" w:sz="4" w:space="0" w:color="auto"/>
            </w:tcBorders>
            <w:vAlign w:val="center"/>
          </w:tcPr>
          <w:p w14:paraId="4F018431"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8.7</w:t>
            </w:r>
          </w:p>
        </w:tc>
        <w:tc>
          <w:tcPr>
            <w:tcW w:w="1559" w:type="dxa"/>
            <w:tcBorders>
              <w:left w:val="double" w:sz="4" w:space="0" w:color="auto"/>
              <w:bottom w:val="single" w:sz="4" w:space="0" w:color="auto"/>
            </w:tcBorders>
            <w:vAlign w:val="center"/>
          </w:tcPr>
          <w:p w14:paraId="08392FAF"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2,044</w:t>
            </w:r>
          </w:p>
        </w:tc>
        <w:tc>
          <w:tcPr>
            <w:tcW w:w="1560" w:type="dxa"/>
            <w:tcBorders>
              <w:bottom w:val="single" w:sz="4" w:space="0" w:color="auto"/>
            </w:tcBorders>
            <w:vAlign w:val="center"/>
          </w:tcPr>
          <w:p w14:paraId="14E704EC"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10.1</w:t>
            </w:r>
          </w:p>
        </w:tc>
      </w:tr>
    </w:tbl>
    <w:p w14:paraId="560FD801" w14:textId="77777777" w:rsidR="0021217C" w:rsidRPr="003C6E0A" w:rsidRDefault="0021217C" w:rsidP="0021217C">
      <w:pPr>
        <w:widowControl/>
        <w:tabs>
          <w:tab w:val="left" w:pos="426"/>
        </w:tabs>
        <w:snapToGrid w:val="0"/>
        <w:ind w:firstLineChars="193" w:firstLine="425"/>
        <w:jc w:val="both"/>
        <w:rPr>
          <w:rFonts w:eastAsia="標楷體"/>
          <w:color w:val="000000" w:themeColor="text1"/>
          <w:kern w:val="0"/>
          <w:sz w:val="22"/>
          <w:szCs w:val="22"/>
        </w:rPr>
      </w:pPr>
      <w:r w:rsidRPr="003C6E0A">
        <w:rPr>
          <w:rFonts w:eastAsia="標楷體"/>
          <w:color w:val="000000" w:themeColor="text1"/>
          <w:kern w:val="0"/>
          <w:sz w:val="22"/>
          <w:szCs w:val="22"/>
        </w:rPr>
        <w:t>註：</w:t>
      </w:r>
      <w:r w:rsidRPr="003C6E0A">
        <w:rPr>
          <w:rFonts w:eastAsia="標楷體"/>
          <w:color w:val="000000" w:themeColor="text1"/>
          <w:kern w:val="0"/>
          <w:sz w:val="22"/>
          <w:szCs w:val="22"/>
        </w:rPr>
        <w:t>1.</w:t>
      </w:r>
      <w:r w:rsidRPr="003C6E0A">
        <w:rPr>
          <w:rFonts w:eastAsia="標楷體"/>
          <w:color w:val="000000" w:themeColor="text1"/>
          <w:kern w:val="0"/>
          <w:sz w:val="22"/>
          <w:szCs w:val="22"/>
        </w:rPr>
        <w:t>機械器具業：包括電腦、手持行動裝置、電子與電力設備、機械及其配備等。</w:t>
      </w:r>
    </w:p>
    <w:p w14:paraId="38DE7428" w14:textId="77777777" w:rsidR="0021217C" w:rsidRPr="003C6E0A" w:rsidRDefault="0021217C" w:rsidP="0021217C">
      <w:pPr>
        <w:widowControl/>
        <w:tabs>
          <w:tab w:val="left" w:pos="426"/>
        </w:tabs>
        <w:snapToGrid w:val="0"/>
        <w:ind w:firstLineChars="386" w:firstLine="849"/>
        <w:jc w:val="both"/>
        <w:rPr>
          <w:rFonts w:eastAsia="標楷體"/>
          <w:color w:val="000000" w:themeColor="text1"/>
          <w:kern w:val="0"/>
          <w:sz w:val="22"/>
          <w:szCs w:val="22"/>
        </w:rPr>
      </w:pPr>
      <w:r w:rsidRPr="003C6E0A">
        <w:rPr>
          <w:rFonts w:eastAsia="標楷體"/>
          <w:color w:val="000000" w:themeColor="text1"/>
          <w:kern w:val="0"/>
          <w:sz w:val="22"/>
          <w:szCs w:val="22"/>
        </w:rPr>
        <w:t>2.</w:t>
      </w:r>
      <w:r w:rsidRPr="003C6E0A">
        <w:rPr>
          <w:rFonts w:eastAsia="標楷體"/>
          <w:color w:val="000000" w:themeColor="text1"/>
          <w:kern w:val="0"/>
          <w:sz w:val="22"/>
          <w:szCs w:val="22"/>
        </w:rPr>
        <w:t>家用器具及用品業：包括電器、家具、攝影器材、黃金白銀貴金屬等。</w:t>
      </w:r>
    </w:p>
    <w:p w14:paraId="491AFB8C" w14:textId="77777777" w:rsidR="0021217C" w:rsidRPr="003C6E0A" w:rsidRDefault="0021217C" w:rsidP="0021217C">
      <w:pPr>
        <w:widowControl/>
        <w:tabs>
          <w:tab w:val="left" w:pos="426"/>
        </w:tabs>
        <w:snapToGrid w:val="0"/>
        <w:ind w:firstLineChars="386" w:firstLine="849"/>
        <w:jc w:val="both"/>
        <w:rPr>
          <w:rFonts w:eastAsia="標楷體"/>
          <w:color w:val="000000" w:themeColor="text1"/>
          <w:kern w:val="0"/>
          <w:sz w:val="22"/>
          <w:szCs w:val="22"/>
        </w:rPr>
      </w:pPr>
      <w:r w:rsidRPr="003C6E0A">
        <w:rPr>
          <w:rFonts w:eastAsia="標楷體"/>
          <w:color w:val="000000" w:themeColor="text1"/>
          <w:kern w:val="0"/>
          <w:sz w:val="22"/>
          <w:szCs w:val="22"/>
        </w:rPr>
        <w:t>3.</w:t>
      </w:r>
      <w:r w:rsidRPr="003C6E0A">
        <w:rPr>
          <w:rFonts w:eastAsia="標楷體"/>
          <w:color w:val="000000" w:themeColor="text1"/>
          <w:kern w:val="0"/>
          <w:sz w:val="22"/>
          <w:szCs w:val="22"/>
        </w:rPr>
        <w:t>其他批發業：包含文教及育樂用品批發業、燃料批發業等</w:t>
      </w:r>
      <w:r w:rsidRPr="003C6E0A">
        <w:rPr>
          <w:rFonts w:eastAsia="標楷體"/>
          <w:color w:val="000000" w:themeColor="text1"/>
          <w:kern w:val="0"/>
          <w:sz w:val="22"/>
          <w:szCs w:val="22"/>
        </w:rPr>
        <w:t>5</w:t>
      </w:r>
      <w:r w:rsidRPr="003C6E0A">
        <w:rPr>
          <w:rFonts w:eastAsia="標楷體"/>
          <w:color w:val="000000" w:themeColor="text1"/>
          <w:kern w:val="0"/>
          <w:sz w:val="22"/>
          <w:szCs w:val="22"/>
        </w:rPr>
        <w:t>項小業別。</w:t>
      </w:r>
    </w:p>
    <w:p w14:paraId="2B30FB9C" w14:textId="77777777" w:rsidR="0021217C" w:rsidRPr="003C6E0A" w:rsidRDefault="0021217C" w:rsidP="0021217C">
      <w:pPr>
        <w:widowControl/>
        <w:overflowPunct w:val="0"/>
        <w:ind w:firstLineChars="193" w:firstLine="425"/>
        <w:rPr>
          <w:rFonts w:eastAsia="標楷體"/>
          <w:color w:val="000000" w:themeColor="text1"/>
          <w:kern w:val="0"/>
          <w:sz w:val="22"/>
          <w:szCs w:val="22"/>
        </w:rPr>
      </w:pPr>
      <w:r w:rsidRPr="003C6E0A">
        <w:rPr>
          <w:rFonts w:eastAsia="標楷體"/>
          <w:color w:val="000000" w:themeColor="text1"/>
          <w:kern w:val="0"/>
          <w:sz w:val="22"/>
          <w:szCs w:val="22"/>
        </w:rPr>
        <w:t>資料來源：經濟部統計處。</w:t>
      </w:r>
    </w:p>
    <w:p w14:paraId="113149AB" w14:textId="77777777" w:rsidR="0021217C" w:rsidRPr="003C6E0A" w:rsidRDefault="0021217C" w:rsidP="0021217C">
      <w:pPr>
        <w:widowControl/>
        <w:rPr>
          <w:rFonts w:eastAsia="標楷體"/>
          <w:color w:val="000000" w:themeColor="text1"/>
          <w:kern w:val="0"/>
          <w:sz w:val="22"/>
          <w:szCs w:val="22"/>
        </w:rPr>
      </w:pPr>
      <w:r w:rsidRPr="003C6E0A">
        <w:rPr>
          <w:rFonts w:eastAsia="標楷體"/>
          <w:color w:val="000000" w:themeColor="text1"/>
          <w:kern w:val="0"/>
          <w:sz w:val="22"/>
          <w:szCs w:val="22"/>
        </w:rPr>
        <w:br w:type="page"/>
      </w:r>
    </w:p>
    <w:p w14:paraId="0972638F" w14:textId="77777777" w:rsidR="0093143B" w:rsidRPr="003C6E0A" w:rsidRDefault="0093143B" w:rsidP="0093143B">
      <w:pPr>
        <w:widowControl/>
        <w:tabs>
          <w:tab w:val="left" w:pos="540"/>
        </w:tabs>
        <w:snapToGrid w:val="0"/>
        <w:spacing w:beforeLines="100" w:before="240" w:line="300" w:lineRule="auto"/>
        <w:ind w:left="566" w:hangingChars="202" w:hanging="566"/>
        <w:jc w:val="both"/>
        <w:rPr>
          <w:rFonts w:eastAsia="標楷體"/>
          <w:b/>
          <w:bCs/>
          <w:color w:val="000000" w:themeColor="text1"/>
          <w:kern w:val="0"/>
          <w:sz w:val="28"/>
          <w:szCs w:val="20"/>
        </w:rPr>
      </w:pPr>
      <w:r w:rsidRPr="003C6E0A">
        <w:rPr>
          <w:rFonts w:eastAsia="標楷體"/>
          <w:b/>
          <w:bCs/>
          <w:color w:val="000000" w:themeColor="text1"/>
          <w:kern w:val="0"/>
          <w:sz w:val="28"/>
          <w:szCs w:val="20"/>
        </w:rPr>
        <w:lastRenderedPageBreak/>
        <w:t>３、</w:t>
      </w:r>
      <w:r w:rsidRPr="003C6E0A">
        <w:rPr>
          <w:rFonts w:eastAsia="標楷體"/>
          <w:b/>
          <w:bCs/>
          <w:color w:val="000000" w:themeColor="text1"/>
          <w:kern w:val="0"/>
          <w:sz w:val="28"/>
          <w:szCs w:val="20"/>
        </w:rPr>
        <w:t>11</w:t>
      </w:r>
      <w:r w:rsidRPr="003C6E0A">
        <w:rPr>
          <w:rFonts w:eastAsia="標楷體" w:hint="eastAsia"/>
          <w:b/>
          <w:bCs/>
          <w:color w:val="000000" w:themeColor="text1"/>
          <w:kern w:val="0"/>
          <w:sz w:val="28"/>
          <w:szCs w:val="20"/>
        </w:rPr>
        <w:t>1</w:t>
      </w:r>
      <w:r w:rsidRPr="003C6E0A">
        <w:rPr>
          <w:rFonts w:eastAsia="標楷體"/>
          <w:b/>
          <w:bCs/>
          <w:color w:val="000000" w:themeColor="text1"/>
          <w:kern w:val="0"/>
          <w:sz w:val="28"/>
          <w:szCs w:val="20"/>
        </w:rPr>
        <w:t>年</w:t>
      </w:r>
      <w:r w:rsidRPr="003C6E0A">
        <w:rPr>
          <w:rFonts w:eastAsia="標楷體" w:hint="eastAsia"/>
          <w:b/>
          <w:bCs/>
          <w:color w:val="000000" w:themeColor="text1"/>
          <w:kern w:val="0"/>
          <w:sz w:val="28"/>
          <w:szCs w:val="20"/>
        </w:rPr>
        <w:t>3</w:t>
      </w:r>
      <w:r w:rsidRPr="003C6E0A">
        <w:rPr>
          <w:rFonts w:eastAsia="標楷體" w:hint="eastAsia"/>
          <w:b/>
          <w:bCs/>
          <w:color w:val="000000" w:themeColor="text1"/>
          <w:kern w:val="0"/>
          <w:sz w:val="28"/>
          <w:szCs w:val="20"/>
        </w:rPr>
        <w:t>月</w:t>
      </w:r>
      <w:r w:rsidRPr="003C6E0A">
        <w:rPr>
          <w:rFonts w:eastAsia="標楷體"/>
          <w:b/>
          <w:bCs/>
          <w:color w:val="000000" w:themeColor="text1"/>
          <w:kern w:val="0"/>
          <w:sz w:val="28"/>
          <w:szCs w:val="20"/>
        </w:rPr>
        <w:t>零售業營業額</w:t>
      </w:r>
      <w:r w:rsidRPr="003C6E0A">
        <w:rPr>
          <w:rFonts w:eastAsia="標楷體" w:hint="eastAsia"/>
          <w:b/>
          <w:bCs/>
          <w:color w:val="000000" w:themeColor="text1"/>
          <w:kern w:val="0"/>
          <w:sz w:val="28"/>
          <w:szCs w:val="20"/>
        </w:rPr>
        <w:t>增加</w:t>
      </w:r>
      <w:r w:rsidRPr="003C6E0A">
        <w:rPr>
          <w:rFonts w:eastAsia="標楷體" w:hint="eastAsia"/>
          <w:b/>
          <w:bCs/>
          <w:color w:val="000000" w:themeColor="text1"/>
          <w:kern w:val="0"/>
          <w:sz w:val="28"/>
          <w:szCs w:val="20"/>
        </w:rPr>
        <w:t>4.8</w:t>
      </w:r>
      <w:r w:rsidRPr="003C6E0A">
        <w:rPr>
          <w:rFonts w:eastAsia="標楷體"/>
          <w:b/>
          <w:bCs/>
          <w:color w:val="000000" w:themeColor="text1"/>
          <w:kern w:val="0"/>
          <w:sz w:val="28"/>
          <w:szCs w:val="20"/>
        </w:rPr>
        <w:t>%</w:t>
      </w:r>
    </w:p>
    <w:p w14:paraId="0462197A" w14:textId="77777777" w:rsidR="0093143B" w:rsidRPr="003C6E0A" w:rsidRDefault="0093143B" w:rsidP="0093143B">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3C6E0A">
        <w:rPr>
          <w:rFonts w:eastAsia="標楷體"/>
          <w:color w:val="000000" w:themeColor="text1"/>
          <w:kern w:val="0"/>
          <w:sz w:val="28"/>
          <w:szCs w:val="28"/>
        </w:rPr>
        <w:t>11</w:t>
      </w:r>
      <w:r w:rsidRPr="003C6E0A">
        <w:rPr>
          <w:rFonts w:eastAsia="標楷體" w:hint="eastAsia"/>
          <w:color w:val="000000" w:themeColor="text1"/>
          <w:kern w:val="0"/>
          <w:sz w:val="28"/>
          <w:szCs w:val="28"/>
        </w:rPr>
        <w:t>1</w:t>
      </w:r>
      <w:r w:rsidRPr="003C6E0A">
        <w:rPr>
          <w:rFonts w:eastAsia="標楷體"/>
          <w:color w:val="000000" w:themeColor="text1"/>
          <w:kern w:val="0"/>
          <w:sz w:val="28"/>
          <w:szCs w:val="28"/>
        </w:rPr>
        <w:t>年</w:t>
      </w:r>
      <w:r w:rsidRPr="003C6E0A">
        <w:rPr>
          <w:rFonts w:eastAsia="標楷體" w:hint="eastAsia"/>
          <w:color w:val="000000" w:themeColor="text1"/>
          <w:kern w:val="0"/>
          <w:sz w:val="28"/>
          <w:szCs w:val="28"/>
        </w:rPr>
        <w:t>3</w:t>
      </w:r>
      <w:r w:rsidRPr="003C6E0A">
        <w:rPr>
          <w:rFonts w:eastAsia="標楷體"/>
          <w:color w:val="000000" w:themeColor="text1"/>
          <w:kern w:val="0"/>
          <w:sz w:val="28"/>
          <w:szCs w:val="28"/>
        </w:rPr>
        <w:t>月零售業營業額</w:t>
      </w:r>
      <w:r w:rsidRPr="003C6E0A">
        <w:rPr>
          <w:rFonts w:eastAsia="標楷體"/>
          <w:color w:val="000000" w:themeColor="text1"/>
          <w:kern w:val="0"/>
          <w:sz w:val="28"/>
          <w:szCs w:val="28"/>
        </w:rPr>
        <w:t>3,</w:t>
      </w:r>
      <w:r w:rsidRPr="003C6E0A">
        <w:rPr>
          <w:rFonts w:eastAsia="標楷體" w:hint="eastAsia"/>
          <w:color w:val="000000" w:themeColor="text1"/>
          <w:kern w:val="0"/>
          <w:sz w:val="28"/>
          <w:szCs w:val="28"/>
        </w:rPr>
        <w:t>420</w:t>
      </w:r>
      <w:r w:rsidRPr="003C6E0A">
        <w:rPr>
          <w:rFonts w:eastAsia="標楷體"/>
          <w:color w:val="000000" w:themeColor="text1"/>
          <w:kern w:val="0"/>
          <w:sz w:val="28"/>
          <w:szCs w:val="28"/>
        </w:rPr>
        <w:t>億元</w:t>
      </w:r>
      <w:r w:rsidRPr="003C6E0A">
        <w:rPr>
          <w:rFonts w:eastAsia="標楷體" w:hint="eastAsia"/>
          <w:color w:val="000000" w:themeColor="text1"/>
          <w:kern w:val="0"/>
          <w:sz w:val="28"/>
          <w:szCs w:val="28"/>
        </w:rPr>
        <w:t>，為歷年同月新高</w:t>
      </w:r>
      <w:r w:rsidRPr="003C6E0A">
        <w:rPr>
          <w:rFonts w:eastAsia="標楷體"/>
          <w:color w:val="000000" w:themeColor="text1"/>
          <w:kern w:val="0"/>
          <w:sz w:val="28"/>
          <w:szCs w:val="28"/>
        </w:rPr>
        <w:t>，較上年同月</w:t>
      </w:r>
      <w:r w:rsidRPr="003C6E0A">
        <w:rPr>
          <w:rFonts w:eastAsia="標楷體" w:hint="eastAsia"/>
          <w:color w:val="000000" w:themeColor="text1"/>
          <w:kern w:val="0"/>
          <w:sz w:val="28"/>
          <w:szCs w:val="28"/>
        </w:rPr>
        <w:t>增加</w:t>
      </w:r>
      <w:r w:rsidRPr="003C6E0A">
        <w:rPr>
          <w:rFonts w:eastAsia="標楷體" w:hint="eastAsia"/>
          <w:color w:val="000000" w:themeColor="text1"/>
          <w:kern w:val="0"/>
          <w:sz w:val="28"/>
          <w:szCs w:val="28"/>
        </w:rPr>
        <w:t>4.8%</w:t>
      </w:r>
      <w:r w:rsidRPr="003C6E0A">
        <w:rPr>
          <w:rFonts w:eastAsia="標楷體" w:hint="eastAsia"/>
          <w:color w:val="000000" w:themeColor="text1"/>
          <w:kern w:val="0"/>
          <w:sz w:val="28"/>
          <w:szCs w:val="28"/>
        </w:rPr>
        <w:t>，其中布疋及服飾品零售業年增</w:t>
      </w:r>
      <w:r w:rsidRPr="003C6E0A">
        <w:rPr>
          <w:rFonts w:eastAsia="標楷體" w:hint="eastAsia"/>
          <w:color w:val="000000" w:themeColor="text1"/>
          <w:kern w:val="0"/>
          <w:sz w:val="28"/>
          <w:szCs w:val="28"/>
        </w:rPr>
        <w:t>16.8%</w:t>
      </w:r>
      <w:r w:rsidRPr="003C6E0A">
        <w:rPr>
          <w:rFonts w:eastAsia="標楷體" w:hint="eastAsia"/>
          <w:color w:val="000000" w:themeColor="text1"/>
          <w:kern w:val="0"/>
          <w:sz w:val="28"/>
          <w:szCs w:val="28"/>
        </w:rPr>
        <w:t>，主因精品買氣續強，加上春夏新品上市，帶動銷售業績暢旺；資通訊及家電設備零售業年增</w:t>
      </w:r>
      <w:r w:rsidRPr="003C6E0A">
        <w:rPr>
          <w:rFonts w:eastAsia="標楷體" w:hint="eastAsia"/>
          <w:color w:val="000000" w:themeColor="text1"/>
          <w:kern w:val="0"/>
          <w:sz w:val="28"/>
          <w:szCs w:val="28"/>
        </w:rPr>
        <w:t>17.6%</w:t>
      </w:r>
      <w:r w:rsidRPr="003C6E0A">
        <w:rPr>
          <w:rFonts w:eastAsia="標楷體" w:hint="eastAsia"/>
          <w:color w:val="000000" w:themeColor="text1"/>
          <w:kern w:val="0"/>
          <w:sz w:val="28"/>
          <w:szCs w:val="28"/>
        </w:rPr>
        <w:t>，主因手機新品上市，加以家電買氣熱絡，帶動業績成長；燃料零售業年增</w:t>
      </w:r>
      <w:r w:rsidRPr="003C6E0A">
        <w:rPr>
          <w:rFonts w:eastAsia="標楷體" w:hint="eastAsia"/>
          <w:color w:val="000000" w:themeColor="text1"/>
          <w:kern w:val="0"/>
          <w:sz w:val="28"/>
          <w:szCs w:val="28"/>
        </w:rPr>
        <w:t>15.7%</w:t>
      </w:r>
      <w:r w:rsidRPr="003C6E0A">
        <w:rPr>
          <w:rFonts w:eastAsia="標楷體" w:hint="eastAsia"/>
          <w:color w:val="000000" w:themeColor="text1"/>
          <w:kern w:val="0"/>
          <w:sz w:val="28"/>
          <w:szCs w:val="28"/>
        </w:rPr>
        <w:t>，主因國內油價較上年同月上漲所致；電子購物及郵購業因推出各式優惠活動挹注買氣，推升營收年增</w:t>
      </w:r>
      <w:r w:rsidRPr="003C6E0A">
        <w:rPr>
          <w:rFonts w:eastAsia="標楷體" w:hint="eastAsia"/>
          <w:color w:val="000000" w:themeColor="text1"/>
          <w:kern w:val="0"/>
          <w:sz w:val="28"/>
          <w:szCs w:val="28"/>
        </w:rPr>
        <w:t>12.8%</w:t>
      </w:r>
      <w:r w:rsidRPr="003C6E0A">
        <w:rPr>
          <w:rFonts w:eastAsia="標楷體" w:hint="eastAsia"/>
          <w:color w:val="000000" w:themeColor="text1"/>
          <w:kern w:val="0"/>
          <w:sz w:val="28"/>
          <w:szCs w:val="28"/>
        </w:rPr>
        <w:t>；汽機車零售業則因進口車銷量減少，年減</w:t>
      </w:r>
      <w:r w:rsidRPr="003C6E0A">
        <w:rPr>
          <w:rFonts w:eastAsia="標楷體" w:hint="eastAsia"/>
          <w:color w:val="000000" w:themeColor="text1"/>
          <w:kern w:val="0"/>
          <w:sz w:val="28"/>
          <w:szCs w:val="28"/>
        </w:rPr>
        <w:t>9.0%</w:t>
      </w:r>
      <w:r w:rsidRPr="003C6E0A">
        <w:rPr>
          <w:rFonts w:eastAsia="標楷體" w:hint="eastAsia"/>
          <w:color w:val="000000" w:themeColor="text1"/>
          <w:kern w:val="0"/>
          <w:sz w:val="28"/>
          <w:szCs w:val="28"/>
        </w:rPr>
        <w:t>。</w:t>
      </w:r>
    </w:p>
    <w:p w14:paraId="67DA7CFB" w14:textId="42781D76" w:rsidR="0021217C" w:rsidRPr="003C6E0A" w:rsidRDefault="0093143B" w:rsidP="0093143B">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3C6E0A">
        <w:rPr>
          <w:rFonts w:eastAsia="標楷體" w:hint="eastAsia"/>
          <w:color w:val="000000" w:themeColor="text1"/>
          <w:kern w:val="0"/>
          <w:sz w:val="28"/>
          <w:szCs w:val="28"/>
        </w:rPr>
        <w:t>另綜合商品零售業年增</w:t>
      </w:r>
      <w:r w:rsidRPr="003C6E0A">
        <w:rPr>
          <w:rFonts w:eastAsia="標楷體" w:hint="eastAsia"/>
          <w:color w:val="000000" w:themeColor="text1"/>
          <w:kern w:val="0"/>
          <w:sz w:val="28"/>
          <w:szCs w:val="28"/>
        </w:rPr>
        <w:t>5.4%</w:t>
      </w:r>
      <w:r w:rsidRPr="003C6E0A">
        <w:rPr>
          <w:rFonts w:eastAsia="標楷體" w:hint="eastAsia"/>
          <w:color w:val="000000" w:themeColor="text1"/>
          <w:kern w:val="0"/>
          <w:sz w:val="28"/>
          <w:szCs w:val="28"/>
        </w:rPr>
        <w:t>，其中百貨公司年增</w:t>
      </w:r>
      <w:r w:rsidRPr="003C6E0A">
        <w:rPr>
          <w:rFonts w:eastAsia="標楷體" w:hint="eastAsia"/>
          <w:color w:val="000000" w:themeColor="text1"/>
          <w:kern w:val="0"/>
          <w:sz w:val="28"/>
          <w:szCs w:val="28"/>
        </w:rPr>
        <w:t>12.1%</w:t>
      </w:r>
      <w:r w:rsidRPr="003C6E0A">
        <w:rPr>
          <w:rFonts w:eastAsia="標楷體" w:hint="eastAsia"/>
          <w:color w:val="000000" w:themeColor="text1"/>
          <w:kern w:val="0"/>
          <w:sz w:val="28"/>
          <w:szCs w:val="28"/>
        </w:rPr>
        <w:t>，主因受惠部分業者母親節檔期較上年提前開跑，加以新商場加入營運，推升營收表現；超級市場因拓展門市、擴增商品，加上點數行銷活動挹注，年增</w:t>
      </w:r>
      <w:r w:rsidRPr="003C6E0A">
        <w:rPr>
          <w:rFonts w:eastAsia="標楷體" w:hint="eastAsia"/>
          <w:color w:val="000000" w:themeColor="text1"/>
          <w:kern w:val="0"/>
          <w:sz w:val="28"/>
          <w:szCs w:val="28"/>
        </w:rPr>
        <w:t>9.7%</w:t>
      </w:r>
      <w:r w:rsidRPr="003C6E0A">
        <w:rPr>
          <w:rFonts w:eastAsia="標楷體" w:hint="eastAsia"/>
          <w:color w:val="000000" w:themeColor="text1"/>
          <w:kern w:val="0"/>
          <w:sz w:val="28"/>
          <w:szCs w:val="28"/>
        </w:rPr>
        <w:t>；便利商店因展店、鮮食業績成長，年增</w:t>
      </w:r>
      <w:r w:rsidRPr="003C6E0A">
        <w:rPr>
          <w:rFonts w:eastAsia="標楷體" w:hint="eastAsia"/>
          <w:color w:val="000000" w:themeColor="text1"/>
          <w:kern w:val="0"/>
          <w:sz w:val="28"/>
          <w:szCs w:val="28"/>
        </w:rPr>
        <w:t>1.7%</w:t>
      </w:r>
      <w:r w:rsidRPr="003C6E0A">
        <w:rPr>
          <w:rFonts w:eastAsia="標楷體" w:hint="eastAsia"/>
          <w:color w:val="000000" w:themeColor="text1"/>
          <w:kern w:val="0"/>
          <w:sz w:val="28"/>
          <w:szCs w:val="28"/>
        </w:rPr>
        <w:t>；量販店因業者推出優惠促銷活動以及擴展網路銷售，年增</w:t>
      </w:r>
      <w:r w:rsidRPr="003C6E0A">
        <w:rPr>
          <w:rFonts w:eastAsia="標楷體" w:hint="eastAsia"/>
          <w:color w:val="000000" w:themeColor="text1"/>
          <w:kern w:val="0"/>
          <w:sz w:val="28"/>
          <w:szCs w:val="28"/>
        </w:rPr>
        <w:t>5.0%</w:t>
      </w:r>
      <w:r w:rsidRPr="003C6E0A">
        <w:rPr>
          <w:rFonts w:eastAsia="標楷體" w:hint="eastAsia"/>
          <w:color w:val="000000" w:themeColor="text1"/>
          <w:kern w:val="0"/>
          <w:sz w:val="28"/>
          <w:szCs w:val="28"/>
        </w:rPr>
        <w:t>；其他綜合商品零售業因部分商家受疫情影響，消費人潮較上年同月減少，年減</w:t>
      </w:r>
      <w:r w:rsidRPr="003C6E0A">
        <w:rPr>
          <w:rFonts w:eastAsia="標楷體" w:hint="eastAsia"/>
          <w:color w:val="000000" w:themeColor="text1"/>
          <w:kern w:val="0"/>
          <w:sz w:val="28"/>
          <w:szCs w:val="28"/>
        </w:rPr>
        <w:t>8.0%</w:t>
      </w:r>
      <w:r w:rsidRPr="003C6E0A">
        <w:rPr>
          <w:rFonts w:eastAsia="標楷體" w:hint="eastAsia"/>
          <w:color w:val="000000" w:themeColor="text1"/>
          <w:kern w:val="0"/>
          <w:sz w:val="28"/>
          <w:szCs w:val="28"/>
        </w:rPr>
        <w:t>。</w:t>
      </w:r>
    </w:p>
    <w:p w14:paraId="43F99BD3" w14:textId="77777777" w:rsidR="0021217C" w:rsidRPr="003C6E0A" w:rsidRDefault="0021217C" w:rsidP="0021217C">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p>
    <w:p w14:paraId="59DBC40B" w14:textId="77777777" w:rsidR="0021217C" w:rsidRPr="003C6E0A" w:rsidRDefault="0021217C" w:rsidP="0021217C">
      <w:pPr>
        <w:widowControl/>
        <w:rPr>
          <w:rFonts w:eastAsia="標楷體"/>
          <w:color w:val="000000" w:themeColor="text1"/>
          <w:kern w:val="0"/>
          <w:sz w:val="28"/>
          <w:szCs w:val="28"/>
        </w:rPr>
      </w:pPr>
      <w:r w:rsidRPr="003C6E0A">
        <w:rPr>
          <w:rFonts w:eastAsia="標楷體"/>
          <w:color w:val="000000" w:themeColor="text1"/>
          <w:kern w:val="0"/>
          <w:sz w:val="28"/>
          <w:szCs w:val="28"/>
        </w:rPr>
        <w:br w:type="page"/>
      </w:r>
    </w:p>
    <w:p w14:paraId="5EFCC465" w14:textId="77777777" w:rsidR="0021217C" w:rsidRPr="003C6E0A" w:rsidRDefault="0021217C" w:rsidP="0021217C">
      <w:pPr>
        <w:snapToGrid w:val="0"/>
        <w:spacing w:line="300" w:lineRule="auto"/>
        <w:ind w:right="-153"/>
        <w:jc w:val="center"/>
        <w:rPr>
          <w:rFonts w:eastAsia="標楷體"/>
          <w:b/>
          <w:color w:val="000000" w:themeColor="text1"/>
          <w:sz w:val="28"/>
        </w:rPr>
      </w:pPr>
      <w:r w:rsidRPr="003C6E0A">
        <w:rPr>
          <w:rFonts w:eastAsia="標楷體"/>
          <w:b/>
          <w:color w:val="000000" w:themeColor="text1"/>
          <w:sz w:val="28"/>
        </w:rPr>
        <w:lastRenderedPageBreak/>
        <w:t>表</w:t>
      </w:r>
      <w:r w:rsidRPr="003C6E0A">
        <w:rPr>
          <w:rFonts w:eastAsia="標楷體"/>
          <w:b/>
          <w:color w:val="000000" w:themeColor="text1"/>
          <w:sz w:val="28"/>
        </w:rPr>
        <w:t xml:space="preserve">2-3-3  </w:t>
      </w:r>
      <w:r w:rsidRPr="003C6E0A">
        <w:rPr>
          <w:rFonts w:eastAsia="標楷體"/>
          <w:b/>
          <w:color w:val="000000" w:themeColor="text1"/>
          <w:sz w:val="28"/>
        </w:rPr>
        <w:t>零售業營業額變動概況</w:t>
      </w:r>
    </w:p>
    <w:tbl>
      <w:tblPr>
        <w:tblW w:w="9382" w:type="dxa"/>
        <w:tblCellMar>
          <w:left w:w="28" w:type="dxa"/>
          <w:right w:w="28" w:type="dxa"/>
        </w:tblCellMar>
        <w:tblLook w:val="0000" w:firstRow="0" w:lastRow="0" w:firstColumn="0" w:lastColumn="0" w:noHBand="0" w:noVBand="0"/>
      </w:tblPr>
      <w:tblGrid>
        <w:gridCol w:w="2766"/>
        <w:gridCol w:w="1426"/>
        <w:gridCol w:w="1730"/>
        <w:gridCol w:w="1730"/>
        <w:gridCol w:w="1730"/>
      </w:tblGrid>
      <w:tr w:rsidR="0093143B" w:rsidRPr="003C6E0A" w14:paraId="68D439A3" w14:textId="77777777" w:rsidTr="0093143B">
        <w:trPr>
          <w:trHeight w:val="430"/>
        </w:trPr>
        <w:tc>
          <w:tcPr>
            <w:tcW w:w="2766" w:type="dxa"/>
            <w:vMerge w:val="restart"/>
            <w:tcBorders>
              <w:top w:val="single" w:sz="4" w:space="0" w:color="auto"/>
              <w:right w:val="single" w:sz="4" w:space="0" w:color="auto"/>
            </w:tcBorders>
            <w:vAlign w:val="center"/>
          </w:tcPr>
          <w:p w14:paraId="709F3674" w14:textId="77777777" w:rsidR="0093143B" w:rsidRPr="003C6E0A" w:rsidRDefault="0093143B" w:rsidP="00995F09">
            <w:pPr>
              <w:snapToGrid w:val="0"/>
              <w:spacing w:line="300" w:lineRule="exact"/>
              <w:ind w:left="28" w:right="-28"/>
              <w:jc w:val="center"/>
              <w:rPr>
                <w:rFonts w:eastAsia="標楷體"/>
                <w:color w:val="000000" w:themeColor="text1"/>
              </w:rPr>
            </w:pPr>
            <w:r w:rsidRPr="003C6E0A">
              <w:rPr>
                <w:rFonts w:eastAsia="標楷體"/>
                <w:color w:val="000000" w:themeColor="text1"/>
                <w:kern w:val="0"/>
                <w:sz w:val="28"/>
                <w:szCs w:val="20"/>
              </w:rPr>
              <w:br w:type="page"/>
            </w:r>
            <w:r w:rsidRPr="003C6E0A">
              <w:rPr>
                <w:rFonts w:eastAsia="標楷體"/>
                <w:color w:val="000000" w:themeColor="text1"/>
              </w:rPr>
              <w:t>行業別</w:t>
            </w:r>
          </w:p>
        </w:tc>
        <w:tc>
          <w:tcPr>
            <w:tcW w:w="1426" w:type="dxa"/>
            <w:vMerge w:val="restart"/>
            <w:tcBorders>
              <w:top w:val="single" w:sz="4" w:space="0" w:color="auto"/>
            </w:tcBorders>
            <w:vAlign w:val="center"/>
          </w:tcPr>
          <w:p w14:paraId="5D6A8F66" w14:textId="77777777" w:rsidR="0093143B" w:rsidRPr="003C6E0A" w:rsidRDefault="0093143B" w:rsidP="0093143B">
            <w:pPr>
              <w:snapToGrid w:val="0"/>
              <w:spacing w:line="300" w:lineRule="exact"/>
              <w:ind w:left="28"/>
              <w:jc w:val="center"/>
              <w:rPr>
                <w:rFonts w:eastAsia="標楷體"/>
                <w:color w:val="000000" w:themeColor="text1"/>
              </w:rPr>
            </w:pPr>
            <w:r w:rsidRPr="003C6E0A">
              <w:rPr>
                <w:rFonts w:eastAsia="標楷體"/>
                <w:color w:val="000000" w:themeColor="text1"/>
              </w:rPr>
              <w:t>11</w:t>
            </w:r>
            <w:r w:rsidRPr="003C6E0A">
              <w:rPr>
                <w:rFonts w:eastAsia="標楷體" w:hint="eastAsia"/>
                <w:color w:val="000000" w:themeColor="text1"/>
              </w:rPr>
              <w:t>1</w:t>
            </w:r>
            <w:r w:rsidRPr="003C6E0A">
              <w:rPr>
                <w:rFonts w:eastAsia="標楷體"/>
                <w:color w:val="000000" w:themeColor="text1"/>
              </w:rPr>
              <w:t>年</w:t>
            </w:r>
            <w:r w:rsidRPr="003C6E0A">
              <w:rPr>
                <w:rFonts w:eastAsia="標楷體" w:hint="eastAsia"/>
                <w:color w:val="000000" w:themeColor="text1"/>
              </w:rPr>
              <w:t>3</w:t>
            </w:r>
            <w:r w:rsidRPr="003C6E0A">
              <w:rPr>
                <w:rFonts w:eastAsia="標楷體"/>
                <w:color w:val="000000" w:themeColor="text1"/>
              </w:rPr>
              <w:t>月</w:t>
            </w:r>
          </w:p>
          <w:p w14:paraId="5C0C27A6" w14:textId="77777777" w:rsidR="0093143B" w:rsidRPr="003C6E0A" w:rsidRDefault="0093143B" w:rsidP="0093143B">
            <w:pPr>
              <w:snapToGrid w:val="0"/>
              <w:spacing w:line="300" w:lineRule="exact"/>
              <w:ind w:left="28"/>
              <w:jc w:val="center"/>
              <w:rPr>
                <w:rFonts w:eastAsia="標楷體"/>
                <w:color w:val="000000" w:themeColor="text1"/>
              </w:rPr>
            </w:pPr>
            <w:r w:rsidRPr="003C6E0A">
              <w:rPr>
                <w:rFonts w:eastAsia="標楷體"/>
                <w:color w:val="000000" w:themeColor="text1"/>
              </w:rPr>
              <w:t>營業額</w:t>
            </w:r>
          </w:p>
          <w:p w14:paraId="26F8EFDC" w14:textId="595A0536" w:rsidR="0093143B" w:rsidRPr="003C6E0A" w:rsidRDefault="0093143B" w:rsidP="0093143B">
            <w:pPr>
              <w:snapToGrid w:val="0"/>
              <w:spacing w:line="300" w:lineRule="exact"/>
              <w:ind w:left="28"/>
              <w:jc w:val="center"/>
              <w:rPr>
                <w:rFonts w:eastAsia="標楷體"/>
                <w:color w:val="000000" w:themeColor="text1"/>
              </w:rPr>
            </w:pPr>
            <w:r w:rsidRPr="003C6E0A">
              <w:rPr>
                <w:rFonts w:eastAsia="標楷體"/>
                <w:color w:val="000000" w:themeColor="text1"/>
              </w:rPr>
              <w:t>(</w:t>
            </w:r>
            <w:r w:rsidRPr="003C6E0A">
              <w:rPr>
                <w:rFonts w:eastAsia="標楷體"/>
                <w:color w:val="000000" w:themeColor="text1"/>
              </w:rPr>
              <w:t>億元</w:t>
            </w:r>
            <w:r w:rsidRPr="003C6E0A">
              <w:rPr>
                <w:rFonts w:eastAsia="標楷體"/>
                <w:color w:val="000000" w:themeColor="text1"/>
              </w:rPr>
              <w:t>)</w:t>
            </w:r>
          </w:p>
        </w:tc>
        <w:tc>
          <w:tcPr>
            <w:tcW w:w="1730" w:type="dxa"/>
            <w:tcBorders>
              <w:top w:val="single" w:sz="4" w:space="0" w:color="auto"/>
              <w:bottom w:val="single" w:sz="4" w:space="0" w:color="auto"/>
              <w:right w:val="double" w:sz="4" w:space="0" w:color="auto"/>
            </w:tcBorders>
            <w:vAlign w:val="center"/>
          </w:tcPr>
          <w:p w14:paraId="37169E2B" w14:textId="77777777" w:rsidR="0093143B" w:rsidRPr="003C6E0A" w:rsidRDefault="0093143B" w:rsidP="00995F09">
            <w:pPr>
              <w:snapToGrid w:val="0"/>
              <w:spacing w:line="300" w:lineRule="exact"/>
              <w:ind w:left="28" w:right="-142"/>
              <w:jc w:val="center"/>
              <w:rPr>
                <w:rFonts w:eastAsia="標楷體"/>
                <w:color w:val="000000" w:themeColor="text1"/>
              </w:rPr>
            </w:pPr>
          </w:p>
        </w:tc>
        <w:tc>
          <w:tcPr>
            <w:tcW w:w="1730" w:type="dxa"/>
            <w:vMerge w:val="restart"/>
            <w:tcBorders>
              <w:top w:val="single" w:sz="4" w:space="0" w:color="auto"/>
              <w:left w:val="double" w:sz="4" w:space="0" w:color="auto"/>
            </w:tcBorders>
            <w:vAlign w:val="center"/>
          </w:tcPr>
          <w:p w14:paraId="4D67C7E1" w14:textId="6F4330A4" w:rsidR="0093143B" w:rsidRPr="003C6E0A" w:rsidRDefault="0093143B" w:rsidP="0093143B">
            <w:pPr>
              <w:snapToGrid w:val="0"/>
              <w:spacing w:line="300" w:lineRule="exact"/>
              <w:ind w:left="28"/>
              <w:jc w:val="center"/>
              <w:rPr>
                <w:rFonts w:eastAsia="標楷體"/>
                <w:color w:val="000000" w:themeColor="text1"/>
              </w:rPr>
            </w:pPr>
            <w:r w:rsidRPr="003C6E0A">
              <w:rPr>
                <w:rFonts w:eastAsia="標楷體"/>
                <w:color w:val="000000" w:themeColor="text1"/>
              </w:rPr>
              <w:t>111</w:t>
            </w:r>
            <w:r w:rsidRPr="003C6E0A">
              <w:rPr>
                <w:rFonts w:eastAsia="標楷體"/>
                <w:color w:val="000000" w:themeColor="text1"/>
              </w:rPr>
              <w:t>年</w:t>
            </w:r>
            <w:r w:rsidRPr="003C6E0A">
              <w:rPr>
                <w:rFonts w:eastAsia="標楷體"/>
                <w:color w:val="000000" w:themeColor="text1"/>
              </w:rPr>
              <w:t>1~</w:t>
            </w:r>
            <w:r w:rsidRPr="003C6E0A">
              <w:rPr>
                <w:rFonts w:eastAsia="標楷體" w:hint="eastAsia"/>
                <w:color w:val="000000" w:themeColor="text1"/>
              </w:rPr>
              <w:t>3</w:t>
            </w:r>
            <w:r w:rsidRPr="003C6E0A">
              <w:rPr>
                <w:rFonts w:eastAsia="標楷體"/>
                <w:color w:val="000000" w:themeColor="text1"/>
              </w:rPr>
              <w:t>月</w:t>
            </w:r>
          </w:p>
          <w:p w14:paraId="216BEFB0" w14:textId="77777777" w:rsidR="0093143B" w:rsidRPr="003C6E0A" w:rsidRDefault="0093143B" w:rsidP="0093143B">
            <w:pPr>
              <w:snapToGrid w:val="0"/>
              <w:spacing w:line="300" w:lineRule="exact"/>
              <w:ind w:left="28"/>
              <w:jc w:val="center"/>
              <w:rPr>
                <w:rFonts w:eastAsia="標楷體"/>
                <w:color w:val="000000" w:themeColor="text1"/>
              </w:rPr>
            </w:pPr>
            <w:r w:rsidRPr="003C6E0A">
              <w:rPr>
                <w:rFonts w:eastAsia="標楷體"/>
                <w:color w:val="000000" w:themeColor="text1"/>
              </w:rPr>
              <w:t>營業額</w:t>
            </w:r>
          </w:p>
          <w:p w14:paraId="79BEA9E4" w14:textId="44D6EA76" w:rsidR="0093143B" w:rsidRPr="003C6E0A" w:rsidRDefault="0093143B" w:rsidP="0093143B">
            <w:pPr>
              <w:snapToGrid w:val="0"/>
              <w:spacing w:line="300" w:lineRule="exact"/>
              <w:ind w:left="28"/>
              <w:jc w:val="center"/>
              <w:rPr>
                <w:rFonts w:eastAsia="標楷體"/>
                <w:color w:val="000000" w:themeColor="text1"/>
              </w:rPr>
            </w:pPr>
            <w:r w:rsidRPr="003C6E0A">
              <w:rPr>
                <w:rFonts w:eastAsia="標楷體"/>
                <w:color w:val="000000" w:themeColor="text1"/>
              </w:rPr>
              <w:t>(</w:t>
            </w:r>
            <w:r w:rsidRPr="003C6E0A">
              <w:rPr>
                <w:rFonts w:eastAsia="標楷體"/>
                <w:color w:val="000000" w:themeColor="text1"/>
              </w:rPr>
              <w:t>億元</w:t>
            </w:r>
            <w:r w:rsidRPr="003C6E0A">
              <w:rPr>
                <w:rFonts w:eastAsia="標楷體"/>
                <w:color w:val="000000" w:themeColor="text1"/>
              </w:rPr>
              <w:t>)</w:t>
            </w:r>
          </w:p>
        </w:tc>
        <w:tc>
          <w:tcPr>
            <w:tcW w:w="1730" w:type="dxa"/>
            <w:tcBorders>
              <w:top w:val="single" w:sz="4" w:space="0" w:color="auto"/>
              <w:bottom w:val="single" w:sz="4" w:space="0" w:color="auto"/>
            </w:tcBorders>
            <w:vAlign w:val="center"/>
          </w:tcPr>
          <w:p w14:paraId="22887A9A" w14:textId="77777777" w:rsidR="0093143B" w:rsidRPr="003C6E0A" w:rsidRDefault="0093143B" w:rsidP="00995F09">
            <w:pPr>
              <w:snapToGrid w:val="0"/>
              <w:spacing w:line="300" w:lineRule="exact"/>
              <w:ind w:left="28" w:right="-142"/>
              <w:jc w:val="center"/>
              <w:rPr>
                <w:rFonts w:eastAsia="標楷體"/>
                <w:color w:val="000000" w:themeColor="text1"/>
              </w:rPr>
            </w:pPr>
          </w:p>
        </w:tc>
      </w:tr>
      <w:tr w:rsidR="0093143B" w:rsidRPr="003C6E0A" w14:paraId="576F0CFA" w14:textId="77777777" w:rsidTr="0093143B">
        <w:trPr>
          <w:trHeight w:val="206"/>
        </w:trPr>
        <w:tc>
          <w:tcPr>
            <w:tcW w:w="2766" w:type="dxa"/>
            <w:vMerge/>
            <w:tcBorders>
              <w:bottom w:val="single" w:sz="4" w:space="0" w:color="auto"/>
              <w:right w:val="single" w:sz="4" w:space="0" w:color="auto"/>
            </w:tcBorders>
            <w:vAlign w:val="center"/>
          </w:tcPr>
          <w:p w14:paraId="30B41E4C" w14:textId="77777777" w:rsidR="0093143B" w:rsidRPr="003C6E0A" w:rsidRDefault="0093143B" w:rsidP="00995F09">
            <w:pPr>
              <w:snapToGrid w:val="0"/>
              <w:spacing w:line="300" w:lineRule="exact"/>
              <w:ind w:left="28" w:right="-142"/>
              <w:jc w:val="center"/>
              <w:rPr>
                <w:rFonts w:eastAsia="標楷體"/>
                <w:color w:val="000000" w:themeColor="text1"/>
              </w:rPr>
            </w:pPr>
          </w:p>
        </w:tc>
        <w:tc>
          <w:tcPr>
            <w:tcW w:w="1426" w:type="dxa"/>
            <w:vMerge/>
            <w:tcBorders>
              <w:bottom w:val="single" w:sz="4" w:space="0" w:color="auto"/>
              <w:right w:val="single" w:sz="4" w:space="0" w:color="auto"/>
            </w:tcBorders>
          </w:tcPr>
          <w:p w14:paraId="2460D1E7" w14:textId="5FC9D7D9" w:rsidR="0093143B" w:rsidRPr="003C6E0A" w:rsidRDefault="0093143B" w:rsidP="00995F09">
            <w:pPr>
              <w:snapToGrid w:val="0"/>
              <w:spacing w:line="300" w:lineRule="exact"/>
              <w:ind w:left="28"/>
              <w:jc w:val="center"/>
              <w:rPr>
                <w:rFonts w:eastAsia="標楷體"/>
                <w:color w:val="000000" w:themeColor="text1"/>
              </w:rPr>
            </w:pPr>
          </w:p>
        </w:tc>
        <w:tc>
          <w:tcPr>
            <w:tcW w:w="1730" w:type="dxa"/>
            <w:tcBorders>
              <w:top w:val="single" w:sz="4" w:space="0" w:color="auto"/>
              <w:left w:val="single" w:sz="4" w:space="0" w:color="auto"/>
              <w:bottom w:val="single" w:sz="4" w:space="0" w:color="auto"/>
              <w:right w:val="double" w:sz="4" w:space="0" w:color="auto"/>
            </w:tcBorders>
            <w:vAlign w:val="center"/>
          </w:tcPr>
          <w:p w14:paraId="3161448A" w14:textId="77777777" w:rsidR="0093143B" w:rsidRPr="003C6E0A" w:rsidRDefault="0093143B" w:rsidP="00995F09">
            <w:pPr>
              <w:snapToGrid w:val="0"/>
              <w:spacing w:line="300" w:lineRule="exact"/>
              <w:ind w:left="28" w:right="-1"/>
              <w:jc w:val="center"/>
              <w:rPr>
                <w:rFonts w:eastAsia="標楷體"/>
                <w:color w:val="000000" w:themeColor="text1"/>
              </w:rPr>
            </w:pPr>
            <w:r w:rsidRPr="003C6E0A">
              <w:rPr>
                <w:rFonts w:eastAsia="標楷體"/>
                <w:color w:val="000000" w:themeColor="text1"/>
              </w:rPr>
              <w:t>較</w:t>
            </w:r>
            <w:r w:rsidRPr="003C6E0A">
              <w:rPr>
                <w:rFonts w:eastAsia="標楷體" w:hint="eastAsia"/>
                <w:color w:val="000000" w:themeColor="text1"/>
              </w:rPr>
              <w:t>上年</w:t>
            </w:r>
            <w:r w:rsidRPr="003C6E0A">
              <w:rPr>
                <w:rFonts w:eastAsia="標楷體"/>
                <w:color w:val="000000" w:themeColor="text1"/>
              </w:rPr>
              <w:t>同月</w:t>
            </w:r>
          </w:p>
          <w:p w14:paraId="7B8F2FC1" w14:textId="77777777" w:rsidR="0093143B" w:rsidRPr="003C6E0A" w:rsidRDefault="0093143B" w:rsidP="00995F09">
            <w:pPr>
              <w:snapToGrid w:val="0"/>
              <w:spacing w:line="300" w:lineRule="exact"/>
              <w:ind w:left="28" w:right="-1"/>
              <w:jc w:val="center"/>
              <w:rPr>
                <w:rFonts w:eastAsia="標楷體"/>
                <w:color w:val="000000" w:themeColor="text1"/>
              </w:rPr>
            </w:pPr>
            <w:r w:rsidRPr="003C6E0A">
              <w:rPr>
                <w:rFonts w:eastAsia="標楷體"/>
                <w:color w:val="000000" w:themeColor="text1"/>
              </w:rPr>
              <w:t>增減</w:t>
            </w:r>
            <w:r w:rsidRPr="003C6E0A">
              <w:rPr>
                <w:rFonts w:eastAsia="標楷體"/>
                <w:color w:val="000000" w:themeColor="text1"/>
              </w:rPr>
              <w:t>(%)</w:t>
            </w:r>
          </w:p>
        </w:tc>
        <w:tc>
          <w:tcPr>
            <w:tcW w:w="1730" w:type="dxa"/>
            <w:vMerge/>
            <w:tcBorders>
              <w:left w:val="double" w:sz="4" w:space="0" w:color="auto"/>
              <w:bottom w:val="single" w:sz="4" w:space="0" w:color="auto"/>
            </w:tcBorders>
          </w:tcPr>
          <w:p w14:paraId="7D830C45" w14:textId="24F1055F" w:rsidR="0093143B" w:rsidRPr="003C6E0A" w:rsidRDefault="0093143B" w:rsidP="00995F09">
            <w:pPr>
              <w:snapToGrid w:val="0"/>
              <w:spacing w:line="300" w:lineRule="exact"/>
              <w:ind w:left="28"/>
              <w:jc w:val="center"/>
              <w:rPr>
                <w:rFonts w:eastAsia="標楷體"/>
                <w:color w:val="000000" w:themeColor="text1"/>
              </w:rPr>
            </w:pPr>
          </w:p>
        </w:tc>
        <w:tc>
          <w:tcPr>
            <w:tcW w:w="1730" w:type="dxa"/>
            <w:tcBorders>
              <w:top w:val="single" w:sz="4" w:space="0" w:color="auto"/>
              <w:left w:val="single" w:sz="4" w:space="0" w:color="auto"/>
              <w:bottom w:val="single" w:sz="4" w:space="0" w:color="auto"/>
            </w:tcBorders>
            <w:vAlign w:val="center"/>
          </w:tcPr>
          <w:p w14:paraId="277ABE49" w14:textId="77777777" w:rsidR="0093143B" w:rsidRPr="003C6E0A" w:rsidRDefault="0093143B" w:rsidP="00995F09">
            <w:pPr>
              <w:snapToGrid w:val="0"/>
              <w:spacing w:line="300" w:lineRule="exact"/>
              <w:ind w:left="28" w:right="-1"/>
              <w:jc w:val="center"/>
              <w:rPr>
                <w:rFonts w:eastAsia="標楷體"/>
                <w:color w:val="000000" w:themeColor="text1"/>
              </w:rPr>
            </w:pPr>
            <w:r w:rsidRPr="003C6E0A">
              <w:rPr>
                <w:rFonts w:eastAsia="標楷體"/>
                <w:color w:val="000000" w:themeColor="text1"/>
              </w:rPr>
              <w:t>較上年同期</w:t>
            </w:r>
          </w:p>
          <w:p w14:paraId="2AE2BCBB" w14:textId="77777777" w:rsidR="0093143B" w:rsidRPr="003C6E0A" w:rsidRDefault="0093143B" w:rsidP="00995F09">
            <w:pPr>
              <w:snapToGrid w:val="0"/>
              <w:spacing w:line="300" w:lineRule="exact"/>
              <w:ind w:left="28" w:right="-1"/>
              <w:jc w:val="center"/>
              <w:rPr>
                <w:rFonts w:eastAsia="標楷體"/>
                <w:color w:val="000000" w:themeColor="text1"/>
              </w:rPr>
            </w:pPr>
            <w:r w:rsidRPr="003C6E0A">
              <w:rPr>
                <w:rFonts w:eastAsia="標楷體"/>
                <w:color w:val="000000" w:themeColor="text1"/>
              </w:rPr>
              <w:t>增減</w:t>
            </w:r>
            <w:r w:rsidRPr="003C6E0A">
              <w:rPr>
                <w:rFonts w:eastAsia="標楷體"/>
                <w:color w:val="000000" w:themeColor="text1"/>
              </w:rPr>
              <w:t>(%)</w:t>
            </w:r>
          </w:p>
        </w:tc>
      </w:tr>
      <w:tr w:rsidR="0093143B" w:rsidRPr="003C6E0A" w14:paraId="74CCAF19" w14:textId="77777777" w:rsidTr="00995F09">
        <w:trPr>
          <w:trHeight w:val="360"/>
        </w:trPr>
        <w:tc>
          <w:tcPr>
            <w:tcW w:w="2766" w:type="dxa"/>
            <w:tcBorders>
              <w:top w:val="single" w:sz="4" w:space="0" w:color="auto"/>
              <w:right w:val="single" w:sz="4" w:space="0" w:color="auto"/>
            </w:tcBorders>
          </w:tcPr>
          <w:p w14:paraId="5A51B1C1" w14:textId="77777777" w:rsidR="0093143B" w:rsidRPr="003C6E0A" w:rsidRDefault="0093143B" w:rsidP="00995F09">
            <w:pPr>
              <w:snapToGrid w:val="0"/>
              <w:spacing w:line="320" w:lineRule="exact"/>
              <w:ind w:left="28" w:right="-142"/>
              <w:jc w:val="both"/>
              <w:rPr>
                <w:rFonts w:eastAsia="標楷體"/>
                <w:b/>
                <w:bCs/>
                <w:color w:val="000000" w:themeColor="text1"/>
              </w:rPr>
            </w:pPr>
            <w:r w:rsidRPr="003C6E0A">
              <w:rPr>
                <w:rFonts w:eastAsia="標楷體"/>
                <w:b/>
                <w:bCs/>
                <w:color w:val="000000" w:themeColor="text1"/>
              </w:rPr>
              <w:t>合計</w:t>
            </w:r>
          </w:p>
        </w:tc>
        <w:tc>
          <w:tcPr>
            <w:tcW w:w="1426" w:type="dxa"/>
            <w:tcBorders>
              <w:top w:val="single" w:sz="4" w:space="0" w:color="auto"/>
            </w:tcBorders>
            <w:vAlign w:val="center"/>
          </w:tcPr>
          <w:p w14:paraId="0B1D1847"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3,420</w:t>
            </w:r>
          </w:p>
        </w:tc>
        <w:tc>
          <w:tcPr>
            <w:tcW w:w="1730" w:type="dxa"/>
            <w:tcBorders>
              <w:top w:val="single" w:sz="4" w:space="0" w:color="auto"/>
              <w:left w:val="nil"/>
              <w:right w:val="double" w:sz="4" w:space="0" w:color="auto"/>
            </w:tcBorders>
            <w:vAlign w:val="center"/>
          </w:tcPr>
          <w:p w14:paraId="76390321"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4.8</w:t>
            </w:r>
          </w:p>
        </w:tc>
        <w:tc>
          <w:tcPr>
            <w:tcW w:w="1730" w:type="dxa"/>
            <w:tcBorders>
              <w:top w:val="single" w:sz="4" w:space="0" w:color="auto"/>
              <w:left w:val="double" w:sz="4" w:space="0" w:color="auto"/>
            </w:tcBorders>
            <w:vAlign w:val="center"/>
          </w:tcPr>
          <w:p w14:paraId="0439F0B1"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10,485</w:t>
            </w:r>
          </w:p>
        </w:tc>
        <w:tc>
          <w:tcPr>
            <w:tcW w:w="1730" w:type="dxa"/>
            <w:tcBorders>
              <w:top w:val="single" w:sz="4" w:space="0" w:color="auto"/>
              <w:left w:val="nil"/>
            </w:tcBorders>
            <w:vAlign w:val="center"/>
          </w:tcPr>
          <w:p w14:paraId="3DD378C3"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3.9</w:t>
            </w:r>
          </w:p>
        </w:tc>
      </w:tr>
      <w:tr w:rsidR="0093143B" w:rsidRPr="003C6E0A" w14:paraId="1A9883ED" w14:textId="77777777" w:rsidTr="00995F09">
        <w:trPr>
          <w:trHeight w:val="360"/>
        </w:trPr>
        <w:tc>
          <w:tcPr>
            <w:tcW w:w="2766" w:type="dxa"/>
            <w:tcBorders>
              <w:right w:val="single" w:sz="4" w:space="0" w:color="auto"/>
            </w:tcBorders>
          </w:tcPr>
          <w:p w14:paraId="6B663F40" w14:textId="77777777" w:rsidR="0093143B" w:rsidRPr="003C6E0A" w:rsidRDefault="0093143B" w:rsidP="00995F09">
            <w:pPr>
              <w:autoSpaceDE w:val="0"/>
              <w:spacing w:line="300" w:lineRule="exact"/>
              <w:ind w:leftChars="100" w:left="240"/>
              <w:rPr>
                <w:rFonts w:eastAsia="標楷體"/>
                <w:color w:val="000000" w:themeColor="text1"/>
              </w:rPr>
            </w:pPr>
            <w:r w:rsidRPr="003C6E0A">
              <w:rPr>
                <w:rFonts w:eastAsia="標楷體"/>
                <w:color w:val="000000" w:themeColor="text1"/>
              </w:rPr>
              <w:t>綜合商品零售業</w:t>
            </w:r>
          </w:p>
        </w:tc>
        <w:tc>
          <w:tcPr>
            <w:tcW w:w="1426" w:type="dxa"/>
            <w:vAlign w:val="center"/>
          </w:tcPr>
          <w:p w14:paraId="4C956D1D"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1,071</w:t>
            </w:r>
          </w:p>
        </w:tc>
        <w:tc>
          <w:tcPr>
            <w:tcW w:w="1730" w:type="dxa"/>
            <w:tcBorders>
              <w:left w:val="nil"/>
              <w:right w:val="double" w:sz="4" w:space="0" w:color="auto"/>
            </w:tcBorders>
            <w:vAlign w:val="center"/>
          </w:tcPr>
          <w:p w14:paraId="1B87DCE9"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5.4</w:t>
            </w:r>
          </w:p>
        </w:tc>
        <w:tc>
          <w:tcPr>
            <w:tcW w:w="1730" w:type="dxa"/>
            <w:tcBorders>
              <w:left w:val="double" w:sz="4" w:space="0" w:color="auto"/>
            </w:tcBorders>
            <w:vAlign w:val="center"/>
          </w:tcPr>
          <w:p w14:paraId="46329549"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3,364</w:t>
            </w:r>
          </w:p>
        </w:tc>
        <w:tc>
          <w:tcPr>
            <w:tcW w:w="1730" w:type="dxa"/>
            <w:tcBorders>
              <w:left w:val="nil"/>
            </w:tcBorders>
            <w:vAlign w:val="center"/>
          </w:tcPr>
          <w:p w14:paraId="1D95E5AB"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3.7</w:t>
            </w:r>
          </w:p>
        </w:tc>
      </w:tr>
      <w:tr w:rsidR="0093143B" w:rsidRPr="003C6E0A" w14:paraId="2C3689CC" w14:textId="77777777" w:rsidTr="00995F09">
        <w:trPr>
          <w:trHeight w:val="360"/>
        </w:trPr>
        <w:tc>
          <w:tcPr>
            <w:tcW w:w="2766" w:type="dxa"/>
            <w:tcBorders>
              <w:right w:val="single" w:sz="4" w:space="0" w:color="auto"/>
            </w:tcBorders>
          </w:tcPr>
          <w:p w14:paraId="6809D46A" w14:textId="77777777" w:rsidR="0093143B" w:rsidRPr="003C6E0A" w:rsidRDefault="0093143B" w:rsidP="00995F09">
            <w:pPr>
              <w:autoSpaceDE w:val="0"/>
              <w:spacing w:line="300" w:lineRule="exact"/>
              <w:ind w:leftChars="100" w:left="240" w:firstLineChars="136" w:firstLine="326"/>
              <w:rPr>
                <w:rFonts w:eastAsia="標楷體"/>
                <w:color w:val="000000" w:themeColor="text1"/>
              </w:rPr>
            </w:pPr>
            <w:r w:rsidRPr="003C6E0A">
              <w:rPr>
                <w:rFonts w:eastAsia="標楷體"/>
                <w:color w:val="000000" w:themeColor="text1"/>
              </w:rPr>
              <w:t>百貨公司</w:t>
            </w:r>
          </w:p>
        </w:tc>
        <w:tc>
          <w:tcPr>
            <w:tcW w:w="1426" w:type="dxa"/>
            <w:vAlign w:val="center"/>
          </w:tcPr>
          <w:p w14:paraId="5C26E4FC"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294</w:t>
            </w:r>
          </w:p>
        </w:tc>
        <w:tc>
          <w:tcPr>
            <w:tcW w:w="1730" w:type="dxa"/>
            <w:tcBorders>
              <w:left w:val="nil"/>
              <w:right w:val="double" w:sz="4" w:space="0" w:color="auto"/>
            </w:tcBorders>
            <w:vAlign w:val="center"/>
          </w:tcPr>
          <w:p w14:paraId="5B2B88C3"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12.1</w:t>
            </w:r>
          </w:p>
        </w:tc>
        <w:tc>
          <w:tcPr>
            <w:tcW w:w="1730" w:type="dxa"/>
            <w:tcBorders>
              <w:left w:val="double" w:sz="4" w:space="0" w:color="auto"/>
            </w:tcBorders>
            <w:vAlign w:val="center"/>
          </w:tcPr>
          <w:p w14:paraId="302A8C4A"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938</w:t>
            </w:r>
          </w:p>
        </w:tc>
        <w:tc>
          <w:tcPr>
            <w:tcW w:w="1730" w:type="dxa"/>
            <w:tcBorders>
              <w:left w:val="nil"/>
            </w:tcBorders>
            <w:vAlign w:val="center"/>
          </w:tcPr>
          <w:p w14:paraId="6B54B87D"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5.5</w:t>
            </w:r>
          </w:p>
        </w:tc>
      </w:tr>
      <w:tr w:rsidR="0093143B" w:rsidRPr="003C6E0A" w14:paraId="2609AE58" w14:textId="77777777" w:rsidTr="00995F09">
        <w:trPr>
          <w:trHeight w:val="360"/>
        </w:trPr>
        <w:tc>
          <w:tcPr>
            <w:tcW w:w="2766" w:type="dxa"/>
            <w:tcBorders>
              <w:right w:val="single" w:sz="4" w:space="0" w:color="auto"/>
            </w:tcBorders>
          </w:tcPr>
          <w:p w14:paraId="435130A6" w14:textId="77777777" w:rsidR="0093143B" w:rsidRPr="003C6E0A" w:rsidRDefault="0093143B" w:rsidP="00995F09">
            <w:pPr>
              <w:autoSpaceDE w:val="0"/>
              <w:spacing w:line="300" w:lineRule="exact"/>
              <w:ind w:leftChars="100" w:left="240" w:firstLineChars="136" w:firstLine="326"/>
              <w:rPr>
                <w:rFonts w:eastAsia="標楷體"/>
                <w:color w:val="000000" w:themeColor="text1"/>
              </w:rPr>
            </w:pPr>
            <w:r w:rsidRPr="003C6E0A">
              <w:rPr>
                <w:rFonts w:eastAsia="標楷體"/>
                <w:color w:val="000000" w:themeColor="text1"/>
              </w:rPr>
              <w:t>超級市場</w:t>
            </w:r>
          </w:p>
        </w:tc>
        <w:tc>
          <w:tcPr>
            <w:tcW w:w="1426" w:type="dxa"/>
            <w:vAlign w:val="center"/>
          </w:tcPr>
          <w:p w14:paraId="1CC42C78"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190</w:t>
            </w:r>
          </w:p>
        </w:tc>
        <w:tc>
          <w:tcPr>
            <w:tcW w:w="1730" w:type="dxa"/>
            <w:tcBorders>
              <w:left w:val="nil"/>
              <w:right w:val="double" w:sz="4" w:space="0" w:color="auto"/>
            </w:tcBorders>
            <w:vAlign w:val="center"/>
          </w:tcPr>
          <w:p w14:paraId="2CEABB1B"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9.7</w:t>
            </w:r>
          </w:p>
        </w:tc>
        <w:tc>
          <w:tcPr>
            <w:tcW w:w="1730" w:type="dxa"/>
            <w:tcBorders>
              <w:left w:val="double" w:sz="4" w:space="0" w:color="auto"/>
            </w:tcBorders>
            <w:vAlign w:val="center"/>
          </w:tcPr>
          <w:p w14:paraId="4418C789"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605</w:t>
            </w:r>
          </w:p>
        </w:tc>
        <w:tc>
          <w:tcPr>
            <w:tcW w:w="1730" w:type="dxa"/>
            <w:tcBorders>
              <w:left w:val="nil"/>
            </w:tcBorders>
            <w:vAlign w:val="center"/>
          </w:tcPr>
          <w:p w14:paraId="05ABAC9D"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10.5</w:t>
            </w:r>
          </w:p>
        </w:tc>
      </w:tr>
      <w:tr w:rsidR="0093143B" w:rsidRPr="003C6E0A" w14:paraId="15497A35" w14:textId="77777777" w:rsidTr="00995F09">
        <w:trPr>
          <w:trHeight w:val="360"/>
        </w:trPr>
        <w:tc>
          <w:tcPr>
            <w:tcW w:w="2766" w:type="dxa"/>
            <w:tcBorders>
              <w:right w:val="single" w:sz="4" w:space="0" w:color="auto"/>
            </w:tcBorders>
          </w:tcPr>
          <w:p w14:paraId="5C723F5B" w14:textId="77777777" w:rsidR="0093143B" w:rsidRPr="003C6E0A" w:rsidRDefault="0093143B" w:rsidP="00995F09">
            <w:pPr>
              <w:autoSpaceDE w:val="0"/>
              <w:spacing w:line="300" w:lineRule="exact"/>
              <w:ind w:leftChars="100" w:left="240" w:firstLineChars="136" w:firstLine="326"/>
              <w:rPr>
                <w:rFonts w:eastAsia="標楷體"/>
                <w:color w:val="000000" w:themeColor="text1"/>
              </w:rPr>
            </w:pPr>
            <w:r w:rsidRPr="003C6E0A">
              <w:rPr>
                <w:rFonts w:eastAsia="標楷體"/>
                <w:color w:val="000000" w:themeColor="text1"/>
              </w:rPr>
              <w:t>便利商店</w:t>
            </w:r>
          </w:p>
        </w:tc>
        <w:tc>
          <w:tcPr>
            <w:tcW w:w="1426" w:type="dxa"/>
            <w:vAlign w:val="center"/>
          </w:tcPr>
          <w:p w14:paraId="25F57AA6"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305</w:t>
            </w:r>
          </w:p>
        </w:tc>
        <w:tc>
          <w:tcPr>
            <w:tcW w:w="1730" w:type="dxa"/>
            <w:tcBorders>
              <w:left w:val="nil"/>
              <w:right w:val="double" w:sz="4" w:space="0" w:color="auto"/>
            </w:tcBorders>
            <w:vAlign w:val="center"/>
          </w:tcPr>
          <w:p w14:paraId="556EFE0E"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1.7</w:t>
            </w:r>
          </w:p>
        </w:tc>
        <w:tc>
          <w:tcPr>
            <w:tcW w:w="1730" w:type="dxa"/>
            <w:tcBorders>
              <w:left w:val="double" w:sz="4" w:space="0" w:color="auto"/>
            </w:tcBorders>
            <w:vAlign w:val="center"/>
          </w:tcPr>
          <w:p w14:paraId="1E15516E"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910</w:t>
            </w:r>
          </w:p>
        </w:tc>
        <w:tc>
          <w:tcPr>
            <w:tcW w:w="1730" w:type="dxa"/>
            <w:tcBorders>
              <w:left w:val="nil"/>
            </w:tcBorders>
            <w:vAlign w:val="center"/>
          </w:tcPr>
          <w:p w14:paraId="32E1A37B"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0.4</w:t>
            </w:r>
          </w:p>
        </w:tc>
      </w:tr>
      <w:tr w:rsidR="0093143B" w:rsidRPr="003C6E0A" w14:paraId="4BC07B42" w14:textId="77777777" w:rsidTr="00995F09">
        <w:trPr>
          <w:trHeight w:val="367"/>
        </w:trPr>
        <w:tc>
          <w:tcPr>
            <w:tcW w:w="2766" w:type="dxa"/>
            <w:tcBorders>
              <w:right w:val="single" w:sz="4" w:space="0" w:color="auto"/>
            </w:tcBorders>
          </w:tcPr>
          <w:p w14:paraId="3EE1F289" w14:textId="77777777" w:rsidR="0093143B" w:rsidRPr="003C6E0A" w:rsidRDefault="0093143B" w:rsidP="00995F09">
            <w:pPr>
              <w:autoSpaceDE w:val="0"/>
              <w:spacing w:line="300" w:lineRule="exact"/>
              <w:ind w:leftChars="100" w:left="240" w:firstLineChars="136" w:firstLine="326"/>
              <w:rPr>
                <w:rFonts w:eastAsia="標楷體"/>
                <w:color w:val="000000" w:themeColor="text1"/>
              </w:rPr>
            </w:pPr>
            <w:r w:rsidRPr="003C6E0A">
              <w:rPr>
                <w:rFonts w:eastAsia="標楷體"/>
                <w:color w:val="000000" w:themeColor="text1"/>
              </w:rPr>
              <w:t>量販店</w:t>
            </w:r>
          </w:p>
        </w:tc>
        <w:tc>
          <w:tcPr>
            <w:tcW w:w="1426" w:type="dxa"/>
            <w:vAlign w:val="center"/>
          </w:tcPr>
          <w:p w14:paraId="7D223CD8"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186</w:t>
            </w:r>
          </w:p>
        </w:tc>
        <w:tc>
          <w:tcPr>
            <w:tcW w:w="1730" w:type="dxa"/>
            <w:tcBorders>
              <w:left w:val="nil"/>
              <w:right w:val="double" w:sz="4" w:space="0" w:color="auto"/>
            </w:tcBorders>
            <w:vAlign w:val="center"/>
          </w:tcPr>
          <w:p w14:paraId="25852AD3"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5.0</w:t>
            </w:r>
          </w:p>
        </w:tc>
        <w:tc>
          <w:tcPr>
            <w:tcW w:w="1730" w:type="dxa"/>
            <w:tcBorders>
              <w:left w:val="double" w:sz="4" w:space="0" w:color="auto"/>
            </w:tcBorders>
            <w:vAlign w:val="center"/>
          </w:tcPr>
          <w:p w14:paraId="00C899FA"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631</w:t>
            </w:r>
          </w:p>
        </w:tc>
        <w:tc>
          <w:tcPr>
            <w:tcW w:w="1730" w:type="dxa"/>
            <w:tcBorders>
              <w:left w:val="nil"/>
            </w:tcBorders>
            <w:vAlign w:val="center"/>
          </w:tcPr>
          <w:p w14:paraId="2AC7BD93"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2.7</w:t>
            </w:r>
          </w:p>
        </w:tc>
      </w:tr>
      <w:tr w:rsidR="0093143B" w:rsidRPr="003C6E0A" w14:paraId="0094533C" w14:textId="77777777" w:rsidTr="00995F09">
        <w:trPr>
          <w:trHeight w:val="360"/>
        </w:trPr>
        <w:tc>
          <w:tcPr>
            <w:tcW w:w="2766" w:type="dxa"/>
            <w:tcBorders>
              <w:right w:val="single" w:sz="4" w:space="0" w:color="auto"/>
            </w:tcBorders>
          </w:tcPr>
          <w:p w14:paraId="32456390" w14:textId="77777777" w:rsidR="0093143B" w:rsidRPr="003C6E0A" w:rsidRDefault="0093143B" w:rsidP="00995F09">
            <w:pPr>
              <w:autoSpaceDE w:val="0"/>
              <w:spacing w:line="300" w:lineRule="exact"/>
              <w:ind w:leftChars="100" w:left="240" w:firstLineChars="136" w:firstLine="326"/>
              <w:rPr>
                <w:rFonts w:eastAsia="標楷體"/>
                <w:color w:val="000000" w:themeColor="text1"/>
              </w:rPr>
            </w:pPr>
            <w:r w:rsidRPr="003C6E0A">
              <w:rPr>
                <w:rFonts w:eastAsia="標楷體"/>
                <w:color w:val="000000" w:themeColor="text1"/>
              </w:rPr>
              <w:t>其他</w:t>
            </w:r>
          </w:p>
        </w:tc>
        <w:tc>
          <w:tcPr>
            <w:tcW w:w="1426" w:type="dxa"/>
            <w:vAlign w:val="center"/>
          </w:tcPr>
          <w:p w14:paraId="2B095F9C"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96</w:t>
            </w:r>
          </w:p>
        </w:tc>
        <w:tc>
          <w:tcPr>
            <w:tcW w:w="1730" w:type="dxa"/>
            <w:tcBorders>
              <w:left w:val="nil"/>
              <w:right w:val="double" w:sz="4" w:space="0" w:color="auto"/>
            </w:tcBorders>
            <w:vAlign w:val="center"/>
          </w:tcPr>
          <w:p w14:paraId="21A5A469"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-8.0</w:t>
            </w:r>
          </w:p>
        </w:tc>
        <w:tc>
          <w:tcPr>
            <w:tcW w:w="1730" w:type="dxa"/>
            <w:tcBorders>
              <w:left w:val="double" w:sz="4" w:space="0" w:color="auto"/>
            </w:tcBorders>
            <w:vAlign w:val="center"/>
          </w:tcPr>
          <w:p w14:paraId="6AA12795"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280</w:t>
            </w:r>
          </w:p>
        </w:tc>
        <w:tc>
          <w:tcPr>
            <w:tcW w:w="1730" w:type="dxa"/>
            <w:tcBorders>
              <w:left w:val="nil"/>
            </w:tcBorders>
            <w:vAlign w:val="center"/>
          </w:tcPr>
          <w:p w14:paraId="43787E5B"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-2.0</w:t>
            </w:r>
          </w:p>
        </w:tc>
      </w:tr>
      <w:tr w:rsidR="0093143B" w:rsidRPr="003C6E0A" w14:paraId="026E0168" w14:textId="77777777" w:rsidTr="00995F09">
        <w:trPr>
          <w:trHeight w:val="360"/>
        </w:trPr>
        <w:tc>
          <w:tcPr>
            <w:tcW w:w="2766" w:type="dxa"/>
            <w:tcBorders>
              <w:right w:val="single" w:sz="4" w:space="0" w:color="auto"/>
            </w:tcBorders>
          </w:tcPr>
          <w:p w14:paraId="5549E708" w14:textId="77777777" w:rsidR="0093143B" w:rsidRPr="003C6E0A" w:rsidRDefault="0093143B" w:rsidP="00995F09">
            <w:pPr>
              <w:autoSpaceDE w:val="0"/>
              <w:spacing w:line="300" w:lineRule="exact"/>
              <w:ind w:leftChars="100" w:left="240"/>
              <w:rPr>
                <w:rFonts w:eastAsia="標楷體"/>
                <w:color w:val="000000" w:themeColor="text1"/>
              </w:rPr>
            </w:pPr>
            <w:r w:rsidRPr="003C6E0A">
              <w:rPr>
                <w:rFonts w:eastAsia="標楷體"/>
                <w:color w:val="000000" w:themeColor="text1"/>
              </w:rPr>
              <w:t>汽機車業</w:t>
            </w:r>
          </w:p>
        </w:tc>
        <w:tc>
          <w:tcPr>
            <w:tcW w:w="1426" w:type="dxa"/>
            <w:vAlign w:val="center"/>
          </w:tcPr>
          <w:p w14:paraId="0F310DA1"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578</w:t>
            </w:r>
          </w:p>
        </w:tc>
        <w:tc>
          <w:tcPr>
            <w:tcW w:w="1730" w:type="dxa"/>
            <w:tcBorders>
              <w:left w:val="nil"/>
              <w:right w:val="double" w:sz="4" w:space="0" w:color="auto"/>
            </w:tcBorders>
            <w:vAlign w:val="center"/>
          </w:tcPr>
          <w:p w14:paraId="67E491C2"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-9.0</w:t>
            </w:r>
          </w:p>
        </w:tc>
        <w:tc>
          <w:tcPr>
            <w:tcW w:w="1730" w:type="dxa"/>
            <w:tcBorders>
              <w:left w:val="double" w:sz="4" w:space="0" w:color="auto"/>
            </w:tcBorders>
            <w:vAlign w:val="center"/>
          </w:tcPr>
          <w:p w14:paraId="46B8A920"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1,659</w:t>
            </w:r>
          </w:p>
        </w:tc>
        <w:tc>
          <w:tcPr>
            <w:tcW w:w="1730" w:type="dxa"/>
            <w:tcBorders>
              <w:left w:val="nil"/>
            </w:tcBorders>
            <w:vAlign w:val="center"/>
          </w:tcPr>
          <w:p w14:paraId="353D0ED0"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-5.8</w:t>
            </w:r>
          </w:p>
        </w:tc>
      </w:tr>
      <w:tr w:rsidR="0093143B" w:rsidRPr="003C6E0A" w14:paraId="4EBE1DF5" w14:textId="77777777" w:rsidTr="00995F09">
        <w:trPr>
          <w:trHeight w:val="360"/>
        </w:trPr>
        <w:tc>
          <w:tcPr>
            <w:tcW w:w="2766" w:type="dxa"/>
            <w:tcBorders>
              <w:right w:val="single" w:sz="4" w:space="0" w:color="auto"/>
            </w:tcBorders>
          </w:tcPr>
          <w:p w14:paraId="51389CF7" w14:textId="77777777" w:rsidR="0093143B" w:rsidRPr="003C6E0A" w:rsidRDefault="0093143B" w:rsidP="00995F09">
            <w:pPr>
              <w:autoSpaceDE w:val="0"/>
              <w:spacing w:line="300" w:lineRule="exact"/>
              <w:ind w:leftChars="100" w:left="242" w:hanging="2"/>
              <w:rPr>
                <w:rFonts w:eastAsia="標楷體"/>
                <w:color w:val="000000" w:themeColor="text1"/>
              </w:rPr>
            </w:pPr>
            <w:r w:rsidRPr="003C6E0A">
              <w:rPr>
                <w:rFonts w:eastAsia="標楷體"/>
                <w:color w:val="000000" w:themeColor="text1"/>
              </w:rPr>
              <w:t>非店面零售</w:t>
            </w:r>
            <w:r w:rsidRPr="003C6E0A">
              <w:rPr>
                <w:rFonts w:eastAsia="標楷體"/>
                <w:color w:val="000000" w:themeColor="text1"/>
              </w:rPr>
              <w:t>(</w:t>
            </w:r>
            <w:r w:rsidRPr="003C6E0A">
              <w:rPr>
                <w:rFonts w:eastAsia="標楷體"/>
                <w:color w:val="000000" w:themeColor="text1"/>
              </w:rPr>
              <w:t>註</w:t>
            </w:r>
            <w:r w:rsidRPr="003C6E0A">
              <w:rPr>
                <w:rFonts w:eastAsia="標楷體"/>
                <w:color w:val="000000" w:themeColor="text1"/>
              </w:rPr>
              <w:t>1)</w:t>
            </w:r>
          </w:p>
        </w:tc>
        <w:tc>
          <w:tcPr>
            <w:tcW w:w="1426" w:type="dxa"/>
            <w:vAlign w:val="center"/>
          </w:tcPr>
          <w:p w14:paraId="03EA93B1"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321</w:t>
            </w:r>
          </w:p>
        </w:tc>
        <w:tc>
          <w:tcPr>
            <w:tcW w:w="1730" w:type="dxa"/>
            <w:tcBorders>
              <w:left w:val="nil"/>
              <w:right w:val="double" w:sz="4" w:space="0" w:color="auto"/>
            </w:tcBorders>
            <w:vAlign w:val="center"/>
          </w:tcPr>
          <w:p w14:paraId="59309D41"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9.8</w:t>
            </w:r>
          </w:p>
        </w:tc>
        <w:tc>
          <w:tcPr>
            <w:tcW w:w="1730" w:type="dxa"/>
            <w:tcBorders>
              <w:left w:val="double" w:sz="4" w:space="0" w:color="auto"/>
            </w:tcBorders>
            <w:vAlign w:val="center"/>
          </w:tcPr>
          <w:p w14:paraId="390DAA0B"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946</w:t>
            </w:r>
          </w:p>
        </w:tc>
        <w:tc>
          <w:tcPr>
            <w:tcW w:w="1730" w:type="dxa"/>
            <w:tcBorders>
              <w:left w:val="nil"/>
            </w:tcBorders>
            <w:vAlign w:val="center"/>
          </w:tcPr>
          <w:p w14:paraId="5C414342"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8.2</w:t>
            </w:r>
          </w:p>
        </w:tc>
      </w:tr>
      <w:tr w:rsidR="0093143B" w:rsidRPr="003C6E0A" w14:paraId="5511C3B4" w14:textId="77777777" w:rsidTr="00995F09">
        <w:trPr>
          <w:trHeight w:val="360"/>
        </w:trPr>
        <w:tc>
          <w:tcPr>
            <w:tcW w:w="2766" w:type="dxa"/>
            <w:tcBorders>
              <w:right w:val="single" w:sz="4" w:space="0" w:color="auto"/>
            </w:tcBorders>
          </w:tcPr>
          <w:p w14:paraId="6E9017D1" w14:textId="77777777" w:rsidR="0093143B" w:rsidRPr="003C6E0A" w:rsidRDefault="0093143B" w:rsidP="00995F09">
            <w:pPr>
              <w:autoSpaceDE w:val="0"/>
              <w:spacing w:line="300" w:lineRule="exact"/>
              <w:ind w:leftChars="234" w:left="562"/>
              <w:rPr>
                <w:rFonts w:eastAsia="標楷體"/>
                <w:color w:val="000000" w:themeColor="text1"/>
              </w:rPr>
            </w:pPr>
            <w:r w:rsidRPr="003C6E0A">
              <w:rPr>
                <w:rFonts w:eastAsia="標楷體"/>
                <w:color w:val="000000" w:themeColor="text1"/>
              </w:rPr>
              <w:t>電子購物及郵購業</w:t>
            </w:r>
          </w:p>
        </w:tc>
        <w:tc>
          <w:tcPr>
            <w:tcW w:w="1426" w:type="dxa"/>
            <w:vAlign w:val="center"/>
          </w:tcPr>
          <w:p w14:paraId="28EEA8A2"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243</w:t>
            </w:r>
          </w:p>
        </w:tc>
        <w:tc>
          <w:tcPr>
            <w:tcW w:w="1730" w:type="dxa"/>
            <w:tcBorders>
              <w:left w:val="nil"/>
              <w:right w:val="double" w:sz="4" w:space="0" w:color="auto"/>
            </w:tcBorders>
            <w:vAlign w:val="center"/>
          </w:tcPr>
          <w:p w14:paraId="66C8247E"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12.8</w:t>
            </w:r>
          </w:p>
        </w:tc>
        <w:tc>
          <w:tcPr>
            <w:tcW w:w="1730" w:type="dxa"/>
            <w:tcBorders>
              <w:left w:val="double" w:sz="4" w:space="0" w:color="auto"/>
            </w:tcBorders>
            <w:vAlign w:val="center"/>
          </w:tcPr>
          <w:p w14:paraId="272CE737"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728</w:t>
            </w:r>
          </w:p>
        </w:tc>
        <w:tc>
          <w:tcPr>
            <w:tcW w:w="1730" w:type="dxa"/>
            <w:tcBorders>
              <w:left w:val="nil"/>
            </w:tcBorders>
            <w:vAlign w:val="center"/>
          </w:tcPr>
          <w:p w14:paraId="00AF02F9"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11.8</w:t>
            </w:r>
          </w:p>
        </w:tc>
      </w:tr>
      <w:tr w:rsidR="0093143B" w:rsidRPr="003C6E0A" w14:paraId="016A47F0" w14:textId="77777777" w:rsidTr="00995F09">
        <w:trPr>
          <w:trHeight w:val="360"/>
        </w:trPr>
        <w:tc>
          <w:tcPr>
            <w:tcW w:w="2766" w:type="dxa"/>
            <w:tcBorders>
              <w:right w:val="single" w:sz="4" w:space="0" w:color="auto"/>
            </w:tcBorders>
          </w:tcPr>
          <w:p w14:paraId="258DA18B" w14:textId="77777777" w:rsidR="0093143B" w:rsidRPr="003C6E0A" w:rsidRDefault="0093143B" w:rsidP="00995F09">
            <w:pPr>
              <w:autoSpaceDE w:val="0"/>
              <w:spacing w:line="300" w:lineRule="exact"/>
              <w:ind w:leftChars="100" w:left="242" w:hanging="2"/>
              <w:rPr>
                <w:rFonts w:eastAsia="標楷體"/>
                <w:color w:val="000000" w:themeColor="text1"/>
              </w:rPr>
            </w:pPr>
            <w:r w:rsidRPr="003C6E0A">
              <w:rPr>
                <w:rFonts w:eastAsia="標楷體" w:hint="eastAsia"/>
                <w:color w:val="000000" w:themeColor="text1"/>
              </w:rPr>
              <w:t>布疋及服飾品業</w:t>
            </w:r>
          </w:p>
        </w:tc>
        <w:tc>
          <w:tcPr>
            <w:tcW w:w="1426" w:type="dxa"/>
            <w:vAlign w:val="center"/>
          </w:tcPr>
          <w:p w14:paraId="457B0592"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273</w:t>
            </w:r>
          </w:p>
        </w:tc>
        <w:tc>
          <w:tcPr>
            <w:tcW w:w="1730" w:type="dxa"/>
            <w:tcBorders>
              <w:left w:val="nil"/>
              <w:right w:val="double" w:sz="4" w:space="0" w:color="auto"/>
            </w:tcBorders>
            <w:vAlign w:val="center"/>
          </w:tcPr>
          <w:p w14:paraId="1B919519"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16.8</w:t>
            </w:r>
          </w:p>
        </w:tc>
        <w:tc>
          <w:tcPr>
            <w:tcW w:w="1730" w:type="dxa"/>
            <w:tcBorders>
              <w:left w:val="double" w:sz="4" w:space="0" w:color="auto"/>
            </w:tcBorders>
            <w:vAlign w:val="center"/>
          </w:tcPr>
          <w:p w14:paraId="3B119881"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947</w:t>
            </w:r>
          </w:p>
        </w:tc>
        <w:tc>
          <w:tcPr>
            <w:tcW w:w="1730" w:type="dxa"/>
            <w:tcBorders>
              <w:left w:val="nil"/>
            </w:tcBorders>
            <w:vAlign w:val="center"/>
          </w:tcPr>
          <w:p w14:paraId="2D145E16"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11.7</w:t>
            </w:r>
          </w:p>
        </w:tc>
      </w:tr>
      <w:tr w:rsidR="0093143B" w:rsidRPr="003C6E0A" w14:paraId="46DF670A" w14:textId="77777777" w:rsidTr="00995F09">
        <w:trPr>
          <w:trHeight w:val="360"/>
        </w:trPr>
        <w:tc>
          <w:tcPr>
            <w:tcW w:w="2766" w:type="dxa"/>
            <w:tcBorders>
              <w:right w:val="single" w:sz="4" w:space="0" w:color="auto"/>
            </w:tcBorders>
          </w:tcPr>
          <w:p w14:paraId="655682C6" w14:textId="77777777" w:rsidR="0093143B" w:rsidRPr="003C6E0A" w:rsidRDefault="0093143B" w:rsidP="00995F09">
            <w:pPr>
              <w:autoSpaceDE w:val="0"/>
              <w:spacing w:line="300" w:lineRule="exact"/>
              <w:ind w:leftChars="100" w:left="242" w:hanging="2"/>
              <w:rPr>
                <w:rFonts w:eastAsia="標楷體"/>
                <w:color w:val="000000" w:themeColor="text1"/>
              </w:rPr>
            </w:pPr>
            <w:r w:rsidRPr="003C6E0A">
              <w:rPr>
                <w:rFonts w:eastAsia="標楷體"/>
                <w:color w:val="000000" w:themeColor="text1"/>
              </w:rPr>
              <w:t>燃料零售業</w:t>
            </w:r>
          </w:p>
        </w:tc>
        <w:tc>
          <w:tcPr>
            <w:tcW w:w="1426" w:type="dxa"/>
            <w:vAlign w:val="center"/>
          </w:tcPr>
          <w:p w14:paraId="42E3D5CD"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243</w:t>
            </w:r>
          </w:p>
        </w:tc>
        <w:tc>
          <w:tcPr>
            <w:tcW w:w="1730" w:type="dxa"/>
            <w:tcBorders>
              <w:left w:val="nil"/>
              <w:right w:val="double" w:sz="4" w:space="0" w:color="auto"/>
            </w:tcBorders>
            <w:vAlign w:val="center"/>
          </w:tcPr>
          <w:p w14:paraId="398DDFAE"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15.7</w:t>
            </w:r>
          </w:p>
        </w:tc>
        <w:tc>
          <w:tcPr>
            <w:tcW w:w="1730" w:type="dxa"/>
            <w:tcBorders>
              <w:left w:val="double" w:sz="4" w:space="0" w:color="auto"/>
            </w:tcBorders>
            <w:vAlign w:val="center"/>
          </w:tcPr>
          <w:p w14:paraId="12CAF79F"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677</w:t>
            </w:r>
          </w:p>
        </w:tc>
        <w:tc>
          <w:tcPr>
            <w:tcW w:w="1730" w:type="dxa"/>
            <w:tcBorders>
              <w:left w:val="nil"/>
            </w:tcBorders>
            <w:vAlign w:val="center"/>
          </w:tcPr>
          <w:p w14:paraId="0F8A4756"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14.1</w:t>
            </w:r>
          </w:p>
        </w:tc>
      </w:tr>
      <w:tr w:rsidR="0093143B" w:rsidRPr="003C6E0A" w14:paraId="0CA8C813" w14:textId="77777777" w:rsidTr="00995F09">
        <w:trPr>
          <w:trHeight w:val="360"/>
        </w:trPr>
        <w:tc>
          <w:tcPr>
            <w:tcW w:w="2766" w:type="dxa"/>
            <w:tcBorders>
              <w:right w:val="single" w:sz="4" w:space="0" w:color="auto"/>
            </w:tcBorders>
          </w:tcPr>
          <w:p w14:paraId="0380B856" w14:textId="77777777" w:rsidR="0093143B" w:rsidRPr="003C6E0A" w:rsidRDefault="0093143B" w:rsidP="00995F09">
            <w:pPr>
              <w:autoSpaceDE w:val="0"/>
              <w:spacing w:line="300" w:lineRule="exact"/>
              <w:ind w:leftChars="100" w:left="242" w:hanging="2"/>
              <w:rPr>
                <w:rFonts w:eastAsia="標楷體"/>
                <w:color w:val="000000" w:themeColor="text1"/>
              </w:rPr>
            </w:pPr>
            <w:r w:rsidRPr="003C6E0A">
              <w:rPr>
                <w:rFonts w:eastAsia="標楷體"/>
                <w:color w:val="000000" w:themeColor="text1"/>
              </w:rPr>
              <w:t>食品、飲料及菸草業</w:t>
            </w:r>
          </w:p>
        </w:tc>
        <w:tc>
          <w:tcPr>
            <w:tcW w:w="1426" w:type="dxa"/>
            <w:vAlign w:val="center"/>
          </w:tcPr>
          <w:p w14:paraId="7C2C7C94"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229</w:t>
            </w:r>
          </w:p>
        </w:tc>
        <w:tc>
          <w:tcPr>
            <w:tcW w:w="1730" w:type="dxa"/>
            <w:tcBorders>
              <w:left w:val="nil"/>
              <w:right w:val="double" w:sz="4" w:space="0" w:color="auto"/>
            </w:tcBorders>
            <w:vAlign w:val="center"/>
          </w:tcPr>
          <w:p w14:paraId="51B42297"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5.7</w:t>
            </w:r>
          </w:p>
        </w:tc>
        <w:tc>
          <w:tcPr>
            <w:tcW w:w="1730" w:type="dxa"/>
            <w:tcBorders>
              <w:left w:val="double" w:sz="4" w:space="0" w:color="auto"/>
            </w:tcBorders>
            <w:vAlign w:val="center"/>
          </w:tcPr>
          <w:p w14:paraId="069FD932"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766</w:t>
            </w:r>
          </w:p>
        </w:tc>
        <w:tc>
          <w:tcPr>
            <w:tcW w:w="1730" w:type="dxa"/>
            <w:tcBorders>
              <w:left w:val="nil"/>
            </w:tcBorders>
            <w:vAlign w:val="center"/>
          </w:tcPr>
          <w:p w14:paraId="3D5BFA94"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5.8</w:t>
            </w:r>
          </w:p>
        </w:tc>
      </w:tr>
      <w:tr w:rsidR="0093143B" w:rsidRPr="003C6E0A" w14:paraId="29AD943E" w14:textId="77777777" w:rsidTr="00995F09">
        <w:trPr>
          <w:trHeight w:val="360"/>
        </w:trPr>
        <w:tc>
          <w:tcPr>
            <w:tcW w:w="2766" w:type="dxa"/>
            <w:tcBorders>
              <w:right w:val="single" w:sz="4" w:space="0" w:color="auto"/>
            </w:tcBorders>
          </w:tcPr>
          <w:p w14:paraId="42103F3E" w14:textId="77777777" w:rsidR="0093143B" w:rsidRPr="003C6E0A" w:rsidRDefault="0093143B" w:rsidP="00995F09">
            <w:pPr>
              <w:autoSpaceDE w:val="0"/>
              <w:spacing w:line="300" w:lineRule="exact"/>
              <w:ind w:leftChars="100" w:left="242" w:hanging="2"/>
              <w:rPr>
                <w:rFonts w:eastAsia="標楷體"/>
                <w:color w:val="000000" w:themeColor="text1"/>
              </w:rPr>
            </w:pPr>
            <w:r w:rsidRPr="003C6E0A">
              <w:rPr>
                <w:rFonts w:eastAsia="標楷體"/>
                <w:color w:val="000000" w:themeColor="text1"/>
              </w:rPr>
              <w:t>資通訊及家電設備業</w:t>
            </w:r>
          </w:p>
        </w:tc>
        <w:tc>
          <w:tcPr>
            <w:tcW w:w="1426" w:type="dxa"/>
            <w:vAlign w:val="center"/>
          </w:tcPr>
          <w:p w14:paraId="04570C29"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225</w:t>
            </w:r>
          </w:p>
        </w:tc>
        <w:tc>
          <w:tcPr>
            <w:tcW w:w="1730" w:type="dxa"/>
            <w:tcBorders>
              <w:left w:val="nil"/>
              <w:right w:val="double" w:sz="4" w:space="0" w:color="auto"/>
            </w:tcBorders>
            <w:vAlign w:val="center"/>
          </w:tcPr>
          <w:p w14:paraId="1A7A442F"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17.6</w:t>
            </w:r>
          </w:p>
        </w:tc>
        <w:tc>
          <w:tcPr>
            <w:tcW w:w="1730" w:type="dxa"/>
            <w:tcBorders>
              <w:left w:val="double" w:sz="4" w:space="0" w:color="auto"/>
            </w:tcBorders>
            <w:vAlign w:val="center"/>
          </w:tcPr>
          <w:p w14:paraId="5F9676E5"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676</w:t>
            </w:r>
          </w:p>
        </w:tc>
        <w:tc>
          <w:tcPr>
            <w:tcW w:w="1730" w:type="dxa"/>
            <w:tcBorders>
              <w:left w:val="nil"/>
            </w:tcBorders>
            <w:vAlign w:val="center"/>
          </w:tcPr>
          <w:p w14:paraId="2A5C1565"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9.8</w:t>
            </w:r>
          </w:p>
        </w:tc>
      </w:tr>
      <w:tr w:rsidR="0093143B" w:rsidRPr="003C6E0A" w14:paraId="1EECE338" w14:textId="77777777" w:rsidTr="00995F09">
        <w:trPr>
          <w:trHeight w:val="360"/>
        </w:trPr>
        <w:tc>
          <w:tcPr>
            <w:tcW w:w="2766" w:type="dxa"/>
            <w:tcBorders>
              <w:right w:val="single" w:sz="4" w:space="0" w:color="auto"/>
            </w:tcBorders>
          </w:tcPr>
          <w:p w14:paraId="031CCC1E" w14:textId="77777777" w:rsidR="0093143B" w:rsidRPr="003C6E0A" w:rsidRDefault="0093143B" w:rsidP="00995F09">
            <w:pPr>
              <w:snapToGrid w:val="0"/>
              <w:spacing w:line="320" w:lineRule="exact"/>
              <w:ind w:right="-142" w:firstLineChars="100" w:firstLine="240"/>
              <w:rPr>
                <w:rFonts w:eastAsia="標楷體"/>
                <w:color w:val="000000" w:themeColor="text1"/>
                <w:sz w:val="22"/>
                <w:szCs w:val="22"/>
              </w:rPr>
            </w:pPr>
            <w:r w:rsidRPr="003C6E0A">
              <w:rPr>
                <w:rFonts w:eastAsia="標楷體"/>
                <w:color w:val="000000" w:themeColor="text1"/>
              </w:rPr>
              <w:t>藥品及化粧品業</w:t>
            </w:r>
          </w:p>
        </w:tc>
        <w:tc>
          <w:tcPr>
            <w:tcW w:w="1426" w:type="dxa"/>
            <w:vAlign w:val="center"/>
          </w:tcPr>
          <w:p w14:paraId="02CF5A38"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172</w:t>
            </w:r>
          </w:p>
        </w:tc>
        <w:tc>
          <w:tcPr>
            <w:tcW w:w="1730" w:type="dxa"/>
            <w:tcBorders>
              <w:left w:val="nil"/>
              <w:right w:val="double" w:sz="4" w:space="0" w:color="auto"/>
            </w:tcBorders>
            <w:vAlign w:val="center"/>
          </w:tcPr>
          <w:p w14:paraId="67C4B61D"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-2.2</w:t>
            </w:r>
          </w:p>
        </w:tc>
        <w:tc>
          <w:tcPr>
            <w:tcW w:w="1730" w:type="dxa"/>
            <w:tcBorders>
              <w:left w:val="double" w:sz="4" w:space="0" w:color="auto"/>
            </w:tcBorders>
            <w:vAlign w:val="center"/>
          </w:tcPr>
          <w:p w14:paraId="008B67FA"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492</w:t>
            </w:r>
          </w:p>
        </w:tc>
        <w:tc>
          <w:tcPr>
            <w:tcW w:w="1730" w:type="dxa"/>
            <w:tcBorders>
              <w:left w:val="nil"/>
            </w:tcBorders>
            <w:vAlign w:val="center"/>
          </w:tcPr>
          <w:p w14:paraId="7F208DCD"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-1.5</w:t>
            </w:r>
          </w:p>
        </w:tc>
      </w:tr>
      <w:tr w:rsidR="0093143B" w:rsidRPr="003C6E0A" w14:paraId="024C121B" w14:textId="77777777" w:rsidTr="00995F09">
        <w:trPr>
          <w:trHeight w:val="360"/>
        </w:trPr>
        <w:tc>
          <w:tcPr>
            <w:tcW w:w="2766" w:type="dxa"/>
            <w:tcBorders>
              <w:right w:val="single" w:sz="4" w:space="0" w:color="auto"/>
            </w:tcBorders>
          </w:tcPr>
          <w:p w14:paraId="00D59006" w14:textId="77777777" w:rsidR="0093143B" w:rsidRPr="003C6E0A" w:rsidRDefault="0093143B" w:rsidP="00995F09">
            <w:pPr>
              <w:autoSpaceDE w:val="0"/>
              <w:spacing w:line="300" w:lineRule="exact"/>
              <w:ind w:leftChars="100" w:left="240"/>
              <w:rPr>
                <w:rFonts w:eastAsia="標楷體"/>
                <w:color w:val="000000" w:themeColor="text1"/>
              </w:rPr>
            </w:pPr>
            <w:r w:rsidRPr="003C6E0A">
              <w:rPr>
                <w:rFonts w:eastAsia="標楷體"/>
                <w:color w:val="000000" w:themeColor="text1"/>
              </w:rPr>
              <w:t>家用器具及用品業</w:t>
            </w:r>
          </w:p>
        </w:tc>
        <w:tc>
          <w:tcPr>
            <w:tcW w:w="1426" w:type="dxa"/>
            <w:vAlign w:val="center"/>
          </w:tcPr>
          <w:p w14:paraId="1C02DDE5"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159</w:t>
            </w:r>
          </w:p>
        </w:tc>
        <w:tc>
          <w:tcPr>
            <w:tcW w:w="1730" w:type="dxa"/>
            <w:tcBorders>
              <w:left w:val="nil"/>
              <w:right w:val="double" w:sz="4" w:space="0" w:color="auto"/>
            </w:tcBorders>
            <w:vAlign w:val="center"/>
          </w:tcPr>
          <w:p w14:paraId="35075802"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12.5</w:t>
            </w:r>
          </w:p>
        </w:tc>
        <w:tc>
          <w:tcPr>
            <w:tcW w:w="1730" w:type="dxa"/>
            <w:tcBorders>
              <w:left w:val="double" w:sz="4" w:space="0" w:color="auto"/>
            </w:tcBorders>
            <w:vAlign w:val="center"/>
          </w:tcPr>
          <w:p w14:paraId="75C82472"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492</w:t>
            </w:r>
          </w:p>
        </w:tc>
        <w:tc>
          <w:tcPr>
            <w:tcW w:w="1730" w:type="dxa"/>
            <w:tcBorders>
              <w:left w:val="nil"/>
            </w:tcBorders>
            <w:vAlign w:val="center"/>
          </w:tcPr>
          <w:p w14:paraId="1A2B1833"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7.6</w:t>
            </w:r>
          </w:p>
        </w:tc>
      </w:tr>
      <w:tr w:rsidR="0093143B" w:rsidRPr="003C6E0A" w14:paraId="398F9AFE" w14:textId="77777777" w:rsidTr="00995F09">
        <w:trPr>
          <w:trHeight w:val="360"/>
        </w:trPr>
        <w:tc>
          <w:tcPr>
            <w:tcW w:w="2766" w:type="dxa"/>
            <w:tcBorders>
              <w:bottom w:val="single" w:sz="4" w:space="0" w:color="auto"/>
              <w:right w:val="single" w:sz="4" w:space="0" w:color="auto"/>
            </w:tcBorders>
          </w:tcPr>
          <w:p w14:paraId="3B5F446A" w14:textId="77777777" w:rsidR="0093143B" w:rsidRPr="003C6E0A" w:rsidRDefault="0093143B" w:rsidP="00995F09">
            <w:pPr>
              <w:autoSpaceDE w:val="0"/>
              <w:spacing w:line="300" w:lineRule="exact"/>
              <w:ind w:leftChars="100" w:left="240"/>
              <w:rPr>
                <w:rFonts w:eastAsia="標楷體"/>
                <w:color w:val="000000" w:themeColor="text1"/>
              </w:rPr>
            </w:pPr>
            <w:r w:rsidRPr="003C6E0A">
              <w:rPr>
                <w:rFonts w:eastAsia="標楷體"/>
                <w:color w:val="000000" w:themeColor="text1"/>
              </w:rPr>
              <w:t>其他零售業</w:t>
            </w:r>
            <w:r w:rsidRPr="003C6E0A">
              <w:rPr>
                <w:rFonts w:eastAsia="標楷體"/>
                <w:color w:val="000000" w:themeColor="text1"/>
              </w:rPr>
              <w:t>(</w:t>
            </w:r>
            <w:r w:rsidRPr="003C6E0A">
              <w:rPr>
                <w:rFonts w:eastAsia="標楷體"/>
                <w:color w:val="000000" w:themeColor="text1"/>
              </w:rPr>
              <w:t>註</w:t>
            </w:r>
            <w:r w:rsidRPr="003C6E0A">
              <w:rPr>
                <w:rFonts w:eastAsia="標楷體"/>
                <w:color w:val="000000" w:themeColor="text1"/>
              </w:rPr>
              <w:t>2)</w:t>
            </w:r>
          </w:p>
        </w:tc>
        <w:tc>
          <w:tcPr>
            <w:tcW w:w="1426" w:type="dxa"/>
            <w:tcBorders>
              <w:bottom w:val="single" w:sz="4" w:space="0" w:color="auto"/>
            </w:tcBorders>
            <w:vAlign w:val="center"/>
          </w:tcPr>
          <w:p w14:paraId="50D06F99"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148</w:t>
            </w:r>
          </w:p>
        </w:tc>
        <w:tc>
          <w:tcPr>
            <w:tcW w:w="1730" w:type="dxa"/>
            <w:tcBorders>
              <w:left w:val="nil"/>
              <w:bottom w:val="single" w:sz="4" w:space="0" w:color="auto"/>
              <w:right w:val="double" w:sz="4" w:space="0" w:color="auto"/>
            </w:tcBorders>
            <w:vAlign w:val="center"/>
          </w:tcPr>
          <w:p w14:paraId="6756304C"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-0.7</w:t>
            </w:r>
          </w:p>
        </w:tc>
        <w:tc>
          <w:tcPr>
            <w:tcW w:w="1730" w:type="dxa"/>
            <w:tcBorders>
              <w:left w:val="double" w:sz="4" w:space="0" w:color="auto"/>
              <w:bottom w:val="single" w:sz="4" w:space="0" w:color="auto"/>
            </w:tcBorders>
            <w:vAlign w:val="center"/>
          </w:tcPr>
          <w:p w14:paraId="7087CD24"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466</w:t>
            </w:r>
          </w:p>
        </w:tc>
        <w:tc>
          <w:tcPr>
            <w:tcW w:w="1730" w:type="dxa"/>
            <w:tcBorders>
              <w:left w:val="nil"/>
              <w:bottom w:val="single" w:sz="4" w:space="0" w:color="auto"/>
            </w:tcBorders>
            <w:vAlign w:val="center"/>
          </w:tcPr>
          <w:p w14:paraId="24D5CFBF"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-1.7</w:t>
            </w:r>
          </w:p>
        </w:tc>
      </w:tr>
    </w:tbl>
    <w:p w14:paraId="1EE360F2" w14:textId="73FA640E" w:rsidR="0021217C" w:rsidRPr="003C6E0A" w:rsidRDefault="0021217C" w:rsidP="0021217C">
      <w:pPr>
        <w:snapToGrid w:val="0"/>
        <w:spacing w:line="320" w:lineRule="exact"/>
        <w:ind w:right="-142"/>
        <w:jc w:val="both"/>
        <w:rPr>
          <w:rFonts w:eastAsia="標楷體"/>
          <w:color w:val="000000" w:themeColor="text1"/>
          <w:sz w:val="22"/>
          <w:szCs w:val="22"/>
        </w:rPr>
      </w:pPr>
      <w:r w:rsidRPr="003C6E0A">
        <w:rPr>
          <w:rFonts w:eastAsia="標楷體"/>
          <w:bCs/>
          <w:color w:val="000000" w:themeColor="text1"/>
          <w:sz w:val="22"/>
          <w:szCs w:val="22"/>
        </w:rPr>
        <w:t>註：</w:t>
      </w:r>
      <w:r w:rsidRPr="003C6E0A">
        <w:rPr>
          <w:rFonts w:eastAsia="標楷體"/>
          <w:bCs/>
          <w:color w:val="000000" w:themeColor="text1"/>
          <w:sz w:val="22"/>
          <w:szCs w:val="22"/>
        </w:rPr>
        <w:t>1.</w:t>
      </w:r>
      <w:r w:rsidRPr="003C6E0A">
        <w:rPr>
          <w:rFonts w:eastAsia="標楷體"/>
          <w:bCs/>
          <w:color w:val="000000" w:themeColor="text1"/>
          <w:sz w:val="22"/>
          <w:szCs w:val="22"/>
        </w:rPr>
        <w:t>非店面零售業係指行業標準分類</w:t>
      </w:r>
      <w:r w:rsidR="002C02F0" w:rsidRPr="003C6E0A">
        <w:rPr>
          <w:rFonts w:ascii="標楷體" w:eastAsia="標楷體" w:hAnsi="標楷體" w:hint="eastAsia"/>
          <w:bCs/>
          <w:color w:val="000000" w:themeColor="text1"/>
          <w:sz w:val="22"/>
          <w:szCs w:val="22"/>
        </w:rPr>
        <w:t>「</w:t>
      </w:r>
      <w:r w:rsidRPr="003C6E0A">
        <w:rPr>
          <w:rFonts w:eastAsia="標楷體"/>
          <w:bCs/>
          <w:color w:val="000000" w:themeColor="text1"/>
          <w:sz w:val="22"/>
          <w:szCs w:val="22"/>
        </w:rPr>
        <w:t>487</w:t>
      </w:r>
      <w:r w:rsidRPr="003C6E0A">
        <w:rPr>
          <w:rFonts w:eastAsia="標楷體"/>
          <w:bCs/>
          <w:color w:val="000000" w:themeColor="text1"/>
          <w:sz w:val="22"/>
          <w:szCs w:val="22"/>
        </w:rPr>
        <w:t>其他非店面零售業</w:t>
      </w:r>
      <w:r w:rsidR="002C02F0" w:rsidRPr="003C6E0A">
        <w:rPr>
          <w:rFonts w:ascii="標楷體" w:eastAsia="標楷體" w:hAnsi="標楷體" w:hint="eastAsia"/>
          <w:bCs/>
          <w:color w:val="000000" w:themeColor="text1"/>
          <w:sz w:val="22"/>
          <w:szCs w:val="22"/>
        </w:rPr>
        <w:t>」</w:t>
      </w:r>
      <w:r w:rsidRPr="003C6E0A">
        <w:rPr>
          <w:rFonts w:eastAsia="標楷體"/>
          <w:color w:val="000000" w:themeColor="text1"/>
          <w:sz w:val="22"/>
          <w:szCs w:val="22"/>
        </w:rPr>
        <w:t>。</w:t>
      </w:r>
    </w:p>
    <w:p w14:paraId="140AE9D3" w14:textId="53B13151" w:rsidR="0021217C" w:rsidRPr="003C6E0A" w:rsidRDefault="0021217C" w:rsidP="0021217C">
      <w:pPr>
        <w:snapToGrid w:val="0"/>
        <w:spacing w:line="320" w:lineRule="exact"/>
        <w:ind w:right="-142"/>
        <w:jc w:val="both"/>
        <w:rPr>
          <w:rFonts w:eastAsia="標楷體"/>
          <w:color w:val="000000" w:themeColor="text1"/>
          <w:sz w:val="22"/>
          <w:szCs w:val="22"/>
        </w:rPr>
      </w:pPr>
      <w:r w:rsidRPr="003C6E0A">
        <w:rPr>
          <w:rFonts w:eastAsia="標楷體"/>
          <w:color w:val="000000" w:themeColor="text1"/>
          <w:sz w:val="22"/>
          <w:szCs w:val="22"/>
        </w:rPr>
        <w:tab/>
      </w:r>
      <w:r w:rsidRPr="003C6E0A">
        <w:rPr>
          <w:rFonts w:eastAsia="標楷體"/>
          <w:color w:val="000000" w:themeColor="text1"/>
          <w:sz w:val="22"/>
          <w:szCs w:val="22"/>
        </w:rPr>
        <w:tab/>
        <w:t>2.</w:t>
      </w:r>
      <w:r w:rsidRPr="003C6E0A">
        <w:rPr>
          <w:rFonts w:eastAsia="標楷體"/>
          <w:bCs/>
          <w:color w:val="000000" w:themeColor="text1"/>
          <w:sz w:val="22"/>
          <w:szCs w:val="22"/>
        </w:rPr>
        <w:t>其他零售業包含文教育樂用品、建材及其他</w:t>
      </w:r>
      <w:r w:rsidR="002C02F0" w:rsidRPr="003C6E0A">
        <w:rPr>
          <w:rFonts w:eastAsia="標楷體" w:hint="eastAsia"/>
          <w:bCs/>
          <w:color w:val="000000" w:themeColor="text1"/>
          <w:sz w:val="22"/>
          <w:szCs w:val="22"/>
        </w:rPr>
        <w:t>專賣</w:t>
      </w:r>
      <w:r w:rsidRPr="003C6E0A">
        <w:rPr>
          <w:rFonts w:eastAsia="標楷體"/>
          <w:bCs/>
          <w:color w:val="000000" w:themeColor="text1"/>
          <w:sz w:val="22"/>
          <w:szCs w:val="22"/>
        </w:rPr>
        <w:t>零售業等</w:t>
      </w:r>
      <w:r w:rsidRPr="003C6E0A">
        <w:rPr>
          <w:rFonts w:eastAsia="標楷體"/>
          <w:bCs/>
          <w:color w:val="000000" w:themeColor="text1"/>
          <w:sz w:val="22"/>
          <w:szCs w:val="22"/>
        </w:rPr>
        <w:t>3</w:t>
      </w:r>
      <w:r w:rsidRPr="003C6E0A">
        <w:rPr>
          <w:rFonts w:eastAsia="標楷體"/>
          <w:bCs/>
          <w:color w:val="000000" w:themeColor="text1"/>
          <w:sz w:val="22"/>
          <w:szCs w:val="22"/>
        </w:rPr>
        <w:t>項小業別</w:t>
      </w:r>
      <w:r w:rsidRPr="003C6E0A">
        <w:rPr>
          <w:rFonts w:eastAsia="標楷體"/>
          <w:color w:val="000000" w:themeColor="text1"/>
          <w:sz w:val="22"/>
          <w:szCs w:val="22"/>
        </w:rPr>
        <w:t>。</w:t>
      </w:r>
    </w:p>
    <w:p w14:paraId="01B90931" w14:textId="77777777" w:rsidR="0021217C" w:rsidRPr="003C6E0A" w:rsidRDefault="0021217C" w:rsidP="0021217C">
      <w:pPr>
        <w:widowControl/>
        <w:snapToGrid w:val="0"/>
        <w:spacing w:line="300" w:lineRule="auto"/>
        <w:ind w:leftChars="1" w:left="284" w:right="-142" w:hangingChars="128" w:hanging="282"/>
        <w:jc w:val="both"/>
        <w:rPr>
          <w:rFonts w:eastAsia="標楷體"/>
          <w:color w:val="000000" w:themeColor="text1"/>
          <w:sz w:val="22"/>
          <w:szCs w:val="22"/>
        </w:rPr>
      </w:pPr>
      <w:r w:rsidRPr="003C6E0A">
        <w:rPr>
          <w:rFonts w:eastAsia="標楷體"/>
          <w:color w:val="000000" w:themeColor="text1"/>
          <w:sz w:val="22"/>
          <w:szCs w:val="22"/>
        </w:rPr>
        <w:t>資料來源：經濟部統計處。</w:t>
      </w:r>
    </w:p>
    <w:p w14:paraId="32A23F7E" w14:textId="77777777" w:rsidR="0021217C" w:rsidRPr="003C6E0A" w:rsidRDefault="0021217C" w:rsidP="0021217C">
      <w:pPr>
        <w:widowControl/>
        <w:rPr>
          <w:rFonts w:eastAsia="標楷體"/>
          <w:color w:val="000000" w:themeColor="text1"/>
          <w:sz w:val="22"/>
          <w:szCs w:val="22"/>
        </w:rPr>
      </w:pPr>
      <w:r w:rsidRPr="003C6E0A">
        <w:rPr>
          <w:rFonts w:eastAsia="標楷體"/>
          <w:color w:val="000000" w:themeColor="text1"/>
          <w:sz w:val="22"/>
          <w:szCs w:val="22"/>
        </w:rPr>
        <w:br w:type="page"/>
      </w:r>
    </w:p>
    <w:p w14:paraId="1E6EE3DB" w14:textId="77777777" w:rsidR="0093143B" w:rsidRPr="003C6E0A" w:rsidRDefault="0093143B" w:rsidP="0093143B">
      <w:pPr>
        <w:widowControl/>
        <w:spacing w:beforeLines="50" w:before="120"/>
        <w:rPr>
          <w:rFonts w:eastAsia="標楷體"/>
          <w:b/>
          <w:bCs/>
          <w:color w:val="000000" w:themeColor="text1"/>
          <w:kern w:val="0"/>
          <w:sz w:val="28"/>
          <w:szCs w:val="20"/>
        </w:rPr>
      </w:pPr>
      <w:r w:rsidRPr="003C6E0A">
        <w:rPr>
          <w:rFonts w:eastAsia="標楷體"/>
          <w:b/>
          <w:bCs/>
          <w:color w:val="000000" w:themeColor="text1"/>
          <w:kern w:val="0"/>
          <w:sz w:val="28"/>
          <w:szCs w:val="20"/>
        </w:rPr>
        <w:lastRenderedPageBreak/>
        <w:t>４、</w:t>
      </w:r>
      <w:r w:rsidRPr="003C6E0A">
        <w:rPr>
          <w:rFonts w:eastAsia="標楷體"/>
          <w:b/>
          <w:bCs/>
          <w:color w:val="000000" w:themeColor="text1"/>
          <w:kern w:val="0"/>
          <w:sz w:val="28"/>
          <w:szCs w:val="20"/>
        </w:rPr>
        <w:t>11</w:t>
      </w:r>
      <w:r w:rsidRPr="003C6E0A">
        <w:rPr>
          <w:rFonts w:eastAsia="標楷體" w:hint="eastAsia"/>
          <w:b/>
          <w:bCs/>
          <w:color w:val="000000" w:themeColor="text1"/>
          <w:kern w:val="0"/>
          <w:sz w:val="28"/>
          <w:szCs w:val="20"/>
        </w:rPr>
        <w:t>1</w:t>
      </w:r>
      <w:r w:rsidRPr="003C6E0A">
        <w:rPr>
          <w:rFonts w:eastAsia="標楷體"/>
          <w:b/>
          <w:bCs/>
          <w:color w:val="000000" w:themeColor="text1"/>
          <w:kern w:val="0"/>
          <w:sz w:val="28"/>
          <w:szCs w:val="20"/>
        </w:rPr>
        <w:t>年</w:t>
      </w:r>
      <w:r w:rsidRPr="003C6E0A">
        <w:rPr>
          <w:rFonts w:eastAsia="標楷體" w:hint="eastAsia"/>
          <w:b/>
          <w:bCs/>
          <w:color w:val="000000" w:themeColor="text1"/>
          <w:kern w:val="0"/>
          <w:sz w:val="28"/>
          <w:szCs w:val="20"/>
        </w:rPr>
        <w:t>3</w:t>
      </w:r>
      <w:r w:rsidRPr="003C6E0A">
        <w:rPr>
          <w:rFonts w:eastAsia="標楷體" w:hint="eastAsia"/>
          <w:b/>
          <w:bCs/>
          <w:color w:val="000000" w:themeColor="text1"/>
          <w:kern w:val="0"/>
          <w:sz w:val="28"/>
          <w:szCs w:val="20"/>
        </w:rPr>
        <w:t>月</w:t>
      </w:r>
      <w:r w:rsidRPr="003C6E0A">
        <w:rPr>
          <w:rFonts w:eastAsia="標楷體"/>
          <w:b/>
          <w:bCs/>
          <w:color w:val="000000" w:themeColor="text1"/>
          <w:kern w:val="0"/>
          <w:sz w:val="28"/>
          <w:szCs w:val="20"/>
        </w:rPr>
        <w:t>餐飲業營業額</w:t>
      </w:r>
      <w:r w:rsidRPr="003C6E0A">
        <w:rPr>
          <w:rFonts w:eastAsia="標楷體" w:hint="eastAsia"/>
          <w:b/>
          <w:bCs/>
          <w:color w:val="000000" w:themeColor="text1"/>
          <w:kern w:val="0"/>
          <w:sz w:val="28"/>
          <w:szCs w:val="20"/>
        </w:rPr>
        <w:t>增加</w:t>
      </w:r>
      <w:r w:rsidRPr="003C6E0A">
        <w:rPr>
          <w:rFonts w:eastAsia="標楷體" w:hint="eastAsia"/>
          <w:b/>
          <w:bCs/>
          <w:color w:val="000000" w:themeColor="text1"/>
          <w:kern w:val="0"/>
          <w:sz w:val="28"/>
          <w:szCs w:val="20"/>
        </w:rPr>
        <w:t>6.8</w:t>
      </w:r>
      <w:r w:rsidRPr="003C6E0A">
        <w:rPr>
          <w:rFonts w:eastAsia="標楷體"/>
          <w:b/>
          <w:bCs/>
          <w:color w:val="000000" w:themeColor="text1"/>
          <w:kern w:val="0"/>
          <w:sz w:val="28"/>
          <w:szCs w:val="20"/>
        </w:rPr>
        <w:t>%</w:t>
      </w:r>
    </w:p>
    <w:p w14:paraId="7531DC20" w14:textId="1F27FDD6" w:rsidR="00CE06CA" w:rsidRPr="003C6E0A" w:rsidRDefault="0093143B" w:rsidP="0093143B">
      <w:pPr>
        <w:widowControl/>
        <w:overflowPunct w:val="0"/>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3C6E0A">
        <w:rPr>
          <w:rFonts w:eastAsia="標楷體"/>
          <w:color w:val="000000" w:themeColor="text1"/>
          <w:kern w:val="0"/>
          <w:sz w:val="28"/>
          <w:szCs w:val="28"/>
        </w:rPr>
        <w:t>11</w:t>
      </w:r>
      <w:r w:rsidRPr="003C6E0A">
        <w:rPr>
          <w:rFonts w:eastAsia="標楷體" w:hint="eastAsia"/>
          <w:color w:val="000000" w:themeColor="text1"/>
          <w:kern w:val="0"/>
          <w:sz w:val="28"/>
          <w:szCs w:val="28"/>
        </w:rPr>
        <w:t>1</w:t>
      </w:r>
      <w:r w:rsidRPr="003C6E0A">
        <w:rPr>
          <w:rFonts w:eastAsia="標楷體"/>
          <w:color w:val="000000" w:themeColor="text1"/>
          <w:kern w:val="0"/>
          <w:sz w:val="28"/>
          <w:szCs w:val="28"/>
        </w:rPr>
        <w:t>年</w:t>
      </w:r>
      <w:r w:rsidRPr="003C6E0A">
        <w:rPr>
          <w:rFonts w:eastAsia="標楷體" w:hint="eastAsia"/>
          <w:color w:val="000000" w:themeColor="text1"/>
          <w:kern w:val="0"/>
          <w:sz w:val="28"/>
          <w:szCs w:val="28"/>
        </w:rPr>
        <w:t>3</w:t>
      </w:r>
      <w:r w:rsidRPr="003C6E0A">
        <w:rPr>
          <w:rFonts w:eastAsia="標楷體" w:hint="eastAsia"/>
          <w:color w:val="000000" w:themeColor="text1"/>
          <w:kern w:val="0"/>
          <w:sz w:val="28"/>
          <w:szCs w:val="28"/>
        </w:rPr>
        <w:t>月</w:t>
      </w:r>
      <w:r w:rsidRPr="003C6E0A">
        <w:rPr>
          <w:rFonts w:eastAsia="標楷體"/>
          <w:color w:val="000000" w:themeColor="text1"/>
          <w:kern w:val="0"/>
          <w:sz w:val="28"/>
          <w:szCs w:val="28"/>
        </w:rPr>
        <w:t>餐飲業營業額</w:t>
      </w:r>
      <w:r w:rsidRPr="003C6E0A">
        <w:rPr>
          <w:rFonts w:eastAsia="標楷體" w:hint="eastAsia"/>
          <w:color w:val="000000" w:themeColor="text1"/>
          <w:kern w:val="0"/>
          <w:sz w:val="28"/>
          <w:szCs w:val="28"/>
        </w:rPr>
        <w:t>697</w:t>
      </w:r>
      <w:r w:rsidRPr="003C6E0A">
        <w:rPr>
          <w:rFonts w:eastAsia="標楷體"/>
          <w:color w:val="000000" w:themeColor="text1"/>
          <w:kern w:val="0"/>
          <w:sz w:val="28"/>
          <w:szCs w:val="28"/>
        </w:rPr>
        <w:t>億元</w:t>
      </w:r>
      <w:r w:rsidRPr="003C6E0A">
        <w:rPr>
          <w:rFonts w:eastAsia="標楷體" w:hint="eastAsia"/>
          <w:color w:val="000000" w:themeColor="text1"/>
          <w:kern w:val="0"/>
          <w:sz w:val="28"/>
          <w:szCs w:val="28"/>
        </w:rPr>
        <w:t>，為歷年同月新高</w:t>
      </w:r>
      <w:r w:rsidRPr="003C6E0A">
        <w:rPr>
          <w:rFonts w:eastAsia="標楷體"/>
          <w:color w:val="000000" w:themeColor="text1"/>
          <w:kern w:val="0"/>
          <w:sz w:val="28"/>
          <w:szCs w:val="28"/>
        </w:rPr>
        <w:t>，較上年同月</w:t>
      </w:r>
      <w:r w:rsidRPr="003C6E0A">
        <w:rPr>
          <w:rFonts w:eastAsia="標楷體" w:hint="eastAsia"/>
          <w:color w:val="000000" w:themeColor="text1"/>
          <w:kern w:val="0"/>
          <w:sz w:val="28"/>
          <w:szCs w:val="28"/>
        </w:rPr>
        <w:t>增加</w:t>
      </w:r>
      <w:r w:rsidRPr="003C6E0A">
        <w:rPr>
          <w:rFonts w:eastAsia="標楷體" w:hint="eastAsia"/>
          <w:color w:val="000000" w:themeColor="text1"/>
          <w:kern w:val="0"/>
          <w:sz w:val="28"/>
          <w:szCs w:val="28"/>
        </w:rPr>
        <w:t>6.8</w:t>
      </w:r>
      <w:r w:rsidRPr="003C6E0A">
        <w:rPr>
          <w:rFonts w:eastAsia="標楷體"/>
          <w:color w:val="000000" w:themeColor="text1"/>
          <w:kern w:val="0"/>
          <w:sz w:val="28"/>
          <w:szCs w:val="28"/>
        </w:rPr>
        <w:t>%</w:t>
      </w:r>
      <w:r w:rsidRPr="003C6E0A">
        <w:rPr>
          <w:rFonts w:eastAsia="標楷體" w:hint="eastAsia"/>
          <w:color w:val="000000" w:themeColor="text1"/>
          <w:kern w:val="0"/>
          <w:sz w:val="28"/>
          <w:szCs w:val="28"/>
        </w:rPr>
        <w:t>，其中餐館業因持續拓點及白色情人節促銷活動挹注下，年增</w:t>
      </w:r>
      <w:r w:rsidRPr="003C6E0A">
        <w:rPr>
          <w:rFonts w:eastAsia="標楷體" w:hint="eastAsia"/>
          <w:color w:val="000000" w:themeColor="text1"/>
          <w:kern w:val="0"/>
          <w:sz w:val="28"/>
          <w:szCs w:val="28"/>
        </w:rPr>
        <w:t>6.5%</w:t>
      </w:r>
      <w:r w:rsidRPr="003C6E0A">
        <w:rPr>
          <w:rFonts w:eastAsia="標楷體" w:hint="eastAsia"/>
          <w:color w:val="000000" w:themeColor="text1"/>
          <w:kern w:val="0"/>
          <w:sz w:val="28"/>
          <w:szCs w:val="28"/>
        </w:rPr>
        <w:t>；飲料店業受惠展店、飲品推陳出新，加上促銷活動，年增</w:t>
      </w:r>
      <w:r w:rsidRPr="003C6E0A">
        <w:rPr>
          <w:rFonts w:eastAsia="標楷體" w:hint="eastAsia"/>
          <w:color w:val="000000" w:themeColor="text1"/>
          <w:kern w:val="0"/>
          <w:sz w:val="28"/>
          <w:szCs w:val="28"/>
        </w:rPr>
        <w:t>7.2%</w:t>
      </w:r>
      <w:r w:rsidRPr="003C6E0A">
        <w:rPr>
          <w:rFonts w:eastAsia="標楷體" w:hint="eastAsia"/>
          <w:color w:val="000000" w:themeColor="text1"/>
          <w:kern w:val="0"/>
          <w:sz w:val="28"/>
          <w:szCs w:val="28"/>
        </w:rPr>
        <w:t>；外燴及團膳承包業年增</w:t>
      </w:r>
      <w:r w:rsidRPr="003C6E0A">
        <w:rPr>
          <w:rFonts w:eastAsia="標楷體" w:hint="eastAsia"/>
          <w:color w:val="000000" w:themeColor="text1"/>
          <w:kern w:val="0"/>
          <w:sz w:val="28"/>
          <w:szCs w:val="28"/>
        </w:rPr>
        <w:t>12.1%</w:t>
      </w:r>
      <w:r w:rsidRPr="003C6E0A">
        <w:rPr>
          <w:rFonts w:eastAsia="標楷體" w:hint="eastAsia"/>
          <w:color w:val="000000" w:themeColor="text1"/>
          <w:kern w:val="0"/>
          <w:sz w:val="28"/>
          <w:szCs w:val="28"/>
        </w:rPr>
        <w:t>，主因空廚異業合作推出品牌商品，布局零售通路所致。</w:t>
      </w:r>
    </w:p>
    <w:p w14:paraId="41418FDD" w14:textId="77777777" w:rsidR="0021217C" w:rsidRPr="003C6E0A" w:rsidRDefault="0021217C" w:rsidP="0021217C">
      <w:pPr>
        <w:snapToGrid w:val="0"/>
        <w:spacing w:before="240" w:afterLines="50" w:after="120"/>
        <w:ind w:right="-692"/>
        <w:jc w:val="center"/>
        <w:rPr>
          <w:rFonts w:eastAsia="標楷體"/>
          <w:b/>
          <w:bCs/>
          <w:color w:val="000000" w:themeColor="text1"/>
          <w:sz w:val="28"/>
        </w:rPr>
      </w:pPr>
      <w:r w:rsidRPr="003C6E0A">
        <w:rPr>
          <w:rFonts w:eastAsia="標楷體"/>
          <w:b/>
          <w:bCs/>
          <w:color w:val="000000" w:themeColor="text1"/>
          <w:sz w:val="28"/>
        </w:rPr>
        <w:t>表</w:t>
      </w:r>
      <w:r w:rsidRPr="003C6E0A">
        <w:rPr>
          <w:rFonts w:eastAsia="標楷體"/>
          <w:b/>
          <w:bCs/>
          <w:color w:val="000000" w:themeColor="text1"/>
          <w:sz w:val="28"/>
        </w:rPr>
        <w:t xml:space="preserve">2-3-4  </w:t>
      </w:r>
      <w:r w:rsidRPr="003C6E0A">
        <w:rPr>
          <w:rFonts w:eastAsia="標楷體"/>
          <w:b/>
          <w:bCs/>
          <w:color w:val="000000" w:themeColor="text1"/>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93143B" w:rsidRPr="003C6E0A" w14:paraId="63AF45DC" w14:textId="77777777" w:rsidTr="00995F09">
        <w:tc>
          <w:tcPr>
            <w:tcW w:w="2722" w:type="dxa"/>
            <w:vMerge w:val="restart"/>
            <w:tcBorders>
              <w:top w:val="single" w:sz="4" w:space="0" w:color="auto"/>
              <w:right w:val="single" w:sz="4" w:space="0" w:color="auto"/>
            </w:tcBorders>
            <w:vAlign w:val="center"/>
          </w:tcPr>
          <w:p w14:paraId="557B9033" w14:textId="77777777" w:rsidR="0093143B" w:rsidRPr="003C6E0A" w:rsidRDefault="0093143B" w:rsidP="00995F09">
            <w:pPr>
              <w:snapToGrid w:val="0"/>
              <w:spacing w:line="300" w:lineRule="exact"/>
              <w:ind w:left="28" w:right="-28"/>
              <w:jc w:val="center"/>
              <w:rPr>
                <w:rFonts w:eastAsia="標楷體"/>
                <w:color w:val="000000" w:themeColor="text1"/>
              </w:rPr>
            </w:pPr>
            <w:r w:rsidRPr="003C6E0A">
              <w:rPr>
                <w:rFonts w:eastAsia="標楷體"/>
                <w:color w:val="000000" w:themeColor="text1"/>
              </w:rPr>
              <w:t>行業別</w:t>
            </w:r>
          </w:p>
        </w:tc>
        <w:tc>
          <w:tcPr>
            <w:tcW w:w="1559" w:type="dxa"/>
            <w:tcBorders>
              <w:top w:val="single" w:sz="4" w:space="0" w:color="auto"/>
            </w:tcBorders>
          </w:tcPr>
          <w:p w14:paraId="0057D0D8" w14:textId="77777777" w:rsidR="0093143B" w:rsidRPr="003C6E0A" w:rsidRDefault="0093143B" w:rsidP="00995F09">
            <w:pPr>
              <w:snapToGrid w:val="0"/>
              <w:spacing w:line="300" w:lineRule="exact"/>
              <w:ind w:left="28"/>
              <w:jc w:val="center"/>
              <w:rPr>
                <w:rFonts w:eastAsia="標楷體"/>
                <w:color w:val="000000" w:themeColor="text1"/>
              </w:rPr>
            </w:pPr>
            <w:r w:rsidRPr="003C6E0A">
              <w:rPr>
                <w:rFonts w:eastAsia="標楷體"/>
                <w:color w:val="000000" w:themeColor="text1"/>
              </w:rPr>
              <w:t>11</w:t>
            </w:r>
            <w:r w:rsidRPr="003C6E0A">
              <w:rPr>
                <w:rFonts w:eastAsia="標楷體" w:hint="eastAsia"/>
                <w:color w:val="000000" w:themeColor="text1"/>
              </w:rPr>
              <w:t>1</w:t>
            </w:r>
            <w:r w:rsidRPr="003C6E0A">
              <w:rPr>
                <w:rFonts w:eastAsia="標楷體"/>
                <w:color w:val="000000" w:themeColor="text1"/>
              </w:rPr>
              <w:t>年</w:t>
            </w:r>
            <w:r w:rsidRPr="003C6E0A">
              <w:rPr>
                <w:rFonts w:eastAsia="標楷體" w:hint="eastAsia"/>
                <w:color w:val="000000" w:themeColor="text1"/>
              </w:rPr>
              <w:t>3</w:t>
            </w:r>
            <w:r w:rsidRPr="003C6E0A">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14:paraId="43F3998D" w14:textId="77777777" w:rsidR="0093143B" w:rsidRPr="003C6E0A" w:rsidRDefault="0093143B" w:rsidP="00995F09">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14:paraId="7356A112" w14:textId="77777777" w:rsidR="0093143B" w:rsidRPr="003C6E0A" w:rsidRDefault="0093143B" w:rsidP="00995F09">
            <w:pPr>
              <w:snapToGrid w:val="0"/>
              <w:spacing w:line="300" w:lineRule="exact"/>
              <w:ind w:left="28"/>
              <w:jc w:val="center"/>
              <w:rPr>
                <w:rFonts w:eastAsia="標楷體"/>
                <w:color w:val="000000" w:themeColor="text1"/>
              </w:rPr>
            </w:pPr>
            <w:r w:rsidRPr="003C6E0A">
              <w:rPr>
                <w:rFonts w:eastAsia="標楷體"/>
                <w:color w:val="000000" w:themeColor="text1"/>
              </w:rPr>
              <w:t>111</w:t>
            </w:r>
            <w:r w:rsidRPr="003C6E0A">
              <w:rPr>
                <w:rFonts w:eastAsia="標楷體"/>
                <w:color w:val="000000" w:themeColor="text1"/>
              </w:rPr>
              <w:t>年</w:t>
            </w:r>
            <w:r w:rsidRPr="003C6E0A">
              <w:rPr>
                <w:rFonts w:eastAsia="標楷體"/>
                <w:color w:val="000000" w:themeColor="text1"/>
              </w:rPr>
              <w:t>1~</w:t>
            </w:r>
            <w:r w:rsidRPr="003C6E0A">
              <w:rPr>
                <w:rFonts w:eastAsia="標楷體" w:hint="eastAsia"/>
                <w:color w:val="000000" w:themeColor="text1"/>
              </w:rPr>
              <w:t>3</w:t>
            </w:r>
            <w:r w:rsidRPr="003C6E0A">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14:paraId="5D6E1883" w14:textId="77777777" w:rsidR="0093143B" w:rsidRPr="003C6E0A" w:rsidRDefault="0093143B" w:rsidP="00995F09">
            <w:pPr>
              <w:snapToGrid w:val="0"/>
              <w:spacing w:line="300" w:lineRule="exact"/>
              <w:ind w:left="28" w:right="-142"/>
              <w:jc w:val="center"/>
              <w:rPr>
                <w:rFonts w:eastAsia="標楷體"/>
                <w:color w:val="000000" w:themeColor="text1"/>
              </w:rPr>
            </w:pPr>
          </w:p>
        </w:tc>
      </w:tr>
      <w:tr w:rsidR="0093143B" w:rsidRPr="003C6E0A" w14:paraId="63F85476" w14:textId="77777777" w:rsidTr="00995F09">
        <w:tc>
          <w:tcPr>
            <w:tcW w:w="2722" w:type="dxa"/>
            <w:vMerge/>
            <w:tcBorders>
              <w:bottom w:val="single" w:sz="4" w:space="0" w:color="auto"/>
              <w:right w:val="single" w:sz="4" w:space="0" w:color="auto"/>
            </w:tcBorders>
            <w:vAlign w:val="center"/>
          </w:tcPr>
          <w:p w14:paraId="5617F4D1" w14:textId="77777777" w:rsidR="0093143B" w:rsidRPr="003C6E0A" w:rsidRDefault="0093143B" w:rsidP="00995F09">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14:paraId="7017E557" w14:textId="77777777" w:rsidR="0093143B" w:rsidRPr="003C6E0A" w:rsidRDefault="0093143B" w:rsidP="00995F09">
            <w:pPr>
              <w:snapToGrid w:val="0"/>
              <w:spacing w:line="300" w:lineRule="exact"/>
              <w:ind w:left="28"/>
              <w:jc w:val="center"/>
              <w:rPr>
                <w:rFonts w:eastAsia="標楷體"/>
                <w:color w:val="000000" w:themeColor="text1"/>
              </w:rPr>
            </w:pPr>
            <w:r w:rsidRPr="003C6E0A">
              <w:rPr>
                <w:rFonts w:eastAsia="標楷體"/>
                <w:color w:val="000000" w:themeColor="text1"/>
              </w:rPr>
              <w:t>營業額</w:t>
            </w:r>
          </w:p>
          <w:p w14:paraId="5FC63EA1" w14:textId="77777777" w:rsidR="0093143B" w:rsidRPr="003C6E0A" w:rsidRDefault="0093143B" w:rsidP="00995F09">
            <w:pPr>
              <w:snapToGrid w:val="0"/>
              <w:spacing w:line="300" w:lineRule="exact"/>
              <w:ind w:left="28"/>
              <w:jc w:val="center"/>
              <w:rPr>
                <w:rFonts w:eastAsia="標楷體"/>
                <w:color w:val="000000" w:themeColor="text1"/>
              </w:rPr>
            </w:pPr>
            <w:r w:rsidRPr="003C6E0A">
              <w:rPr>
                <w:rFonts w:eastAsia="標楷體"/>
                <w:color w:val="000000" w:themeColor="text1"/>
              </w:rPr>
              <w:t>(</w:t>
            </w:r>
            <w:r w:rsidRPr="003C6E0A">
              <w:rPr>
                <w:rFonts w:eastAsia="標楷體"/>
                <w:color w:val="000000" w:themeColor="text1"/>
              </w:rPr>
              <w:t>億元</w:t>
            </w:r>
            <w:r w:rsidRPr="003C6E0A">
              <w:rPr>
                <w:rFonts w:eastAsia="標楷體"/>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14:paraId="535D8246" w14:textId="77777777" w:rsidR="0093143B" w:rsidRPr="003C6E0A" w:rsidRDefault="0093143B" w:rsidP="00995F09">
            <w:pPr>
              <w:snapToGrid w:val="0"/>
              <w:spacing w:line="300" w:lineRule="exact"/>
              <w:ind w:left="28" w:right="-1"/>
              <w:jc w:val="center"/>
              <w:rPr>
                <w:rFonts w:eastAsia="標楷體"/>
                <w:color w:val="000000" w:themeColor="text1"/>
              </w:rPr>
            </w:pPr>
            <w:r w:rsidRPr="003C6E0A">
              <w:rPr>
                <w:rFonts w:eastAsia="標楷體"/>
                <w:color w:val="000000" w:themeColor="text1"/>
              </w:rPr>
              <w:t>較</w:t>
            </w:r>
            <w:r w:rsidRPr="003C6E0A">
              <w:rPr>
                <w:rFonts w:eastAsia="標楷體" w:hint="eastAsia"/>
                <w:color w:val="000000" w:themeColor="text1"/>
              </w:rPr>
              <w:t>上</w:t>
            </w:r>
            <w:r w:rsidRPr="003C6E0A">
              <w:rPr>
                <w:rFonts w:eastAsia="標楷體"/>
                <w:color w:val="000000" w:themeColor="text1"/>
              </w:rPr>
              <w:t>年同月</w:t>
            </w:r>
          </w:p>
          <w:p w14:paraId="455BA4D3" w14:textId="77777777" w:rsidR="0093143B" w:rsidRPr="003C6E0A" w:rsidRDefault="0093143B" w:rsidP="00995F09">
            <w:pPr>
              <w:snapToGrid w:val="0"/>
              <w:spacing w:line="300" w:lineRule="exact"/>
              <w:ind w:left="28" w:right="-1"/>
              <w:jc w:val="center"/>
              <w:rPr>
                <w:rFonts w:eastAsia="標楷體"/>
                <w:color w:val="000000" w:themeColor="text1"/>
              </w:rPr>
            </w:pPr>
            <w:r w:rsidRPr="003C6E0A">
              <w:rPr>
                <w:rFonts w:eastAsia="標楷體"/>
                <w:color w:val="000000" w:themeColor="text1"/>
              </w:rPr>
              <w:t>增減</w:t>
            </w:r>
            <w:r w:rsidRPr="003C6E0A">
              <w:rPr>
                <w:rFonts w:eastAsia="標楷體"/>
                <w:color w:val="000000" w:themeColor="text1"/>
              </w:rPr>
              <w:t>(%)</w:t>
            </w:r>
          </w:p>
        </w:tc>
        <w:tc>
          <w:tcPr>
            <w:tcW w:w="1559" w:type="dxa"/>
            <w:tcBorders>
              <w:left w:val="double" w:sz="4" w:space="0" w:color="auto"/>
              <w:bottom w:val="single" w:sz="4" w:space="0" w:color="auto"/>
              <w:right w:val="single" w:sz="4" w:space="0" w:color="auto"/>
            </w:tcBorders>
          </w:tcPr>
          <w:p w14:paraId="67CF13FB" w14:textId="77777777" w:rsidR="0093143B" w:rsidRPr="003C6E0A" w:rsidRDefault="0093143B" w:rsidP="00995F09">
            <w:pPr>
              <w:snapToGrid w:val="0"/>
              <w:spacing w:line="300" w:lineRule="exact"/>
              <w:ind w:left="28"/>
              <w:jc w:val="center"/>
              <w:rPr>
                <w:rFonts w:eastAsia="標楷體"/>
                <w:color w:val="000000" w:themeColor="text1"/>
              </w:rPr>
            </w:pPr>
            <w:r w:rsidRPr="003C6E0A">
              <w:rPr>
                <w:rFonts w:eastAsia="標楷體"/>
                <w:color w:val="000000" w:themeColor="text1"/>
              </w:rPr>
              <w:t>營業額</w:t>
            </w:r>
          </w:p>
          <w:p w14:paraId="0E3E8284" w14:textId="77777777" w:rsidR="0093143B" w:rsidRPr="003C6E0A" w:rsidRDefault="0093143B" w:rsidP="00995F09">
            <w:pPr>
              <w:snapToGrid w:val="0"/>
              <w:spacing w:line="300" w:lineRule="exact"/>
              <w:ind w:left="28"/>
              <w:jc w:val="center"/>
              <w:rPr>
                <w:rFonts w:eastAsia="標楷體"/>
                <w:color w:val="000000" w:themeColor="text1"/>
              </w:rPr>
            </w:pPr>
            <w:r w:rsidRPr="003C6E0A">
              <w:rPr>
                <w:rFonts w:eastAsia="標楷體"/>
                <w:color w:val="000000" w:themeColor="text1"/>
              </w:rPr>
              <w:t>(</w:t>
            </w:r>
            <w:r w:rsidRPr="003C6E0A">
              <w:rPr>
                <w:rFonts w:eastAsia="標楷體"/>
                <w:color w:val="000000" w:themeColor="text1"/>
              </w:rPr>
              <w:t>億元</w:t>
            </w:r>
            <w:r w:rsidRPr="003C6E0A">
              <w:rPr>
                <w:rFonts w:eastAsia="標楷體"/>
                <w:color w:val="000000" w:themeColor="text1"/>
              </w:rPr>
              <w:t>)</w:t>
            </w:r>
          </w:p>
        </w:tc>
        <w:tc>
          <w:tcPr>
            <w:tcW w:w="1560" w:type="dxa"/>
            <w:tcBorders>
              <w:top w:val="single" w:sz="4" w:space="0" w:color="auto"/>
              <w:left w:val="single" w:sz="4" w:space="0" w:color="auto"/>
              <w:bottom w:val="single" w:sz="4" w:space="0" w:color="auto"/>
            </w:tcBorders>
            <w:vAlign w:val="center"/>
          </w:tcPr>
          <w:p w14:paraId="0F21BEE0" w14:textId="77777777" w:rsidR="0093143B" w:rsidRPr="003C6E0A" w:rsidRDefault="0093143B" w:rsidP="00995F09">
            <w:pPr>
              <w:snapToGrid w:val="0"/>
              <w:spacing w:line="300" w:lineRule="exact"/>
              <w:ind w:left="28" w:right="-1"/>
              <w:jc w:val="center"/>
              <w:rPr>
                <w:rFonts w:eastAsia="標楷體"/>
                <w:color w:val="000000" w:themeColor="text1"/>
              </w:rPr>
            </w:pPr>
            <w:r w:rsidRPr="003C6E0A">
              <w:rPr>
                <w:rFonts w:eastAsia="標楷體"/>
                <w:color w:val="000000" w:themeColor="text1"/>
              </w:rPr>
              <w:t>較上年同期</w:t>
            </w:r>
          </w:p>
          <w:p w14:paraId="1CA43E57" w14:textId="77777777" w:rsidR="0093143B" w:rsidRPr="003C6E0A" w:rsidRDefault="0093143B" w:rsidP="00995F09">
            <w:pPr>
              <w:snapToGrid w:val="0"/>
              <w:spacing w:line="300" w:lineRule="exact"/>
              <w:ind w:left="28" w:right="-1"/>
              <w:jc w:val="center"/>
              <w:rPr>
                <w:rFonts w:eastAsia="標楷體"/>
                <w:color w:val="000000" w:themeColor="text1"/>
              </w:rPr>
            </w:pPr>
            <w:r w:rsidRPr="003C6E0A">
              <w:rPr>
                <w:rFonts w:eastAsia="標楷體"/>
                <w:color w:val="000000" w:themeColor="text1"/>
              </w:rPr>
              <w:t>增減</w:t>
            </w:r>
            <w:r w:rsidRPr="003C6E0A">
              <w:rPr>
                <w:rFonts w:eastAsia="標楷體"/>
                <w:color w:val="000000" w:themeColor="text1"/>
              </w:rPr>
              <w:t>(%)</w:t>
            </w:r>
          </w:p>
        </w:tc>
      </w:tr>
      <w:tr w:rsidR="0093143B" w:rsidRPr="003C6E0A" w14:paraId="49BC1371" w14:textId="77777777" w:rsidTr="00995F09">
        <w:trPr>
          <w:trHeight w:val="417"/>
        </w:trPr>
        <w:tc>
          <w:tcPr>
            <w:tcW w:w="2722" w:type="dxa"/>
            <w:tcBorders>
              <w:top w:val="single" w:sz="4" w:space="0" w:color="auto"/>
              <w:right w:val="single" w:sz="4" w:space="0" w:color="auto"/>
            </w:tcBorders>
          </w:tcPr>
          <w:p w14:paraId="48CD304C" w14:textId="77777777" w:rsidR="0093143B" w:rsidRPr="003C6E0A" w:rsidRDefault="0093143B" w:rsidP="00995F09">
            <w:pPr>
              <w:snapToGrid w:val="0"/>
              <w:spacing w:line="320" w:lineRule="exact"/>
              <w:ind w:left="28" w:right="-142"/>
              <w:jc w:val="both"/>
              <w:rPr>
                <w:rFonts w:eastAsia="標楷體"/>
                <w:b/>
                <w:bCs/>
                <w:color w:val="000000" w:themeColor="text1"/>
              </w:rPr>
            </w:pPr>
            <w:r w:rsidRPr="003C6E0A">
              <w:rPr>
                <w:rFonts w:eastAsia="標楷體"/>
                <w:b/>
                <w:bCs/>
                <w:color w:val="000000" w:themeColor="text1"/>
              </w:rPr>
              <w:t>合計</w:t>
            </w:r>
          </w:p>
        </w:tc>
        <w:tc>
          <w:tcPr>
            <w:tcW w:w="1559" w:type="dxa"/>
            <w:tcBorders>
              <w:top w:val="single" w:sz="4" w:space="0" w:color="auto"/>
            </w:tcBorders>
            <w:vAlign w:val="center"/>
          </w:tcPr>
          <w:p w14:paraId="02C2B000"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697</w:t>
            </w:r>
          </w:p>
        </w:tc>
        <w:tc>
          <w:tcPr>
            <w:tcW w:w="1559" w:type="dxa"/>
            <w:tcBorders>
              <w:top w:val="single" w:sz="4" w:space="0" w:color="auto"/>
              <w:left w:val="nil"/>
              <w:right w:val="double" w:sz="4" w:space="0" w:color="auto"/>
            </w:tcBorders>
            <w:vAlign w:val="center"/>
          </w:tcPr>
          <w:p w14:paraId="01E6A20E"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6.8</w:t>
            </w:r>
          </w:p>
        </w:tc>
        <w:tc>
          <w:tcPr>
            <w:tcW w:w="1559" w:type="dxa"/>
            <w:tcBorders>
              <w:top w:val="single" w:sz="4" w:space="0" w:color="auto"/>
              <w:left w:val="double" w:sz="4" w:space="0" w:color="auto"/>
            </w:tcBorders>
            <w:vAlign w:val="center"/>
          </w:tcPr>
          <w:p w14:paraId="07E3B375"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2,174</w:t>
            </w:r>
          </w:p>
        </w:tc>
        <w:tc>
          <w:tcPr>
            <w:tcW w:w="1560" w:type="dxa"/>
            <w:tcBorders>
              <w:top w:val="single" w:sz="4" w:space="0" w:color="auto"/>
            </w:tcBorders>
            <w:vAlign w:val="center"/>
          </w:tcPr>
          <w:p w14:paraId="456834BD"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4.9</w:t>
            </w:r>
          </w:p>
        </w:tc>
      </w:tr>
      <w:tr w:rsidR="0093143B" w:rsidRPr="003C6E0A" w14:paraId="4BED8A15" w14:textId="77777777" w:rsidTr="00995F09">
        <w:trPr>
          <w:trHeight w:val="80"/>
        </w:trPr>
        <w:tc>
          <w:tcPr>
            <w:tcW w:w="2722" w:type="dxa"/>
            <w:tcBorders>
              <w:right w:val="single" w:sz="4" w:space="0" w:color="auto"/>
            </w:tcBorders>
          </w:tcPr>
          <w:p w14:paraId="4F42A314" w14:textId="77777777" w:rsidR="0093143B" w:rsidRPr="003C6E0A" w:rsidRDefault="0093143B" w:rsidP="00995F09">
            <w:pPr>
              <w:snapToGrid w:val="0"/>
              <w:spacing w:line="400" w:lineRule="atLeast"/>
              <w:ind w:left="28" w:right="-142"/>
              <w:jc w:val="both"/>
              <w:rPr>
                <w:rFonts w:eastAsia="標楷體"/>
                <w:color w:val="000000" w:themeColor="text1"/>
              </w:rPr>
            </w:pPr>
            <w:r w:rsidRPr="003C6E0A">
              <w:rPr>
                <w:rFonts w:eastAsia="標楷體"/>
                <w:color w:val="000000" w:themeColor="text1"/>
              </w:rPr>
              <w:t xml:space="preserve">  </w:t>
            </w:r>
            <w:r w:rsidRPr="003C6E0A">
              <w:rPr>
                <w:rFonts w:eastAsia="標楷體"/>
                <w:color w:val="000000" w:themeColor="text1"/>
              </w:rPr>
              <w:t>餐館業</w:t>
            </w:r>
          </w:p>
        </w:tc>
        <w:tc>
          <w:tcPr>
            <w:tcW w:w="1559" w:type="dxa"/>
            <w:vAlign w:val="center"/>
          </w:tcPr>
          <w:p w14:paraId="4A77059D"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580</w:t>
            </w:r>
          </w:p>
        </w:tc>
        <w:tc>
          <w:tcPr>
            <w:tcW w:w="1559" w:type="dxa"/>
            <w:tcBorders>
              <w:left w:val="nil"/>
              <w:right w:val="double" w:sz="4" w:space="0" w:color="auto"/>
            </w:tcBorders>
            <w:vAlign w:val="center"/>
          </w:tcPr>
          <w:p w14:paraId="531F3F96"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6.5</w:t>
            </w:r>
          </w:p>
        </w:tc>
        <w:tc>
          <w:tcPr>
            <w:tcW w:w="1559" w:type="dxa"/>
            <w:tcBorders>
              <w:left w:val="double" w:sz="4" w:space="0" w:color="auto"/>
            </w:tcBorders>
            <w:vAlign w:val="center"/>
          </w:tcPr>
          <w:p w14:paraId="70D73861"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1,833</w:t>
            </w:r>
          </w:p>
        </w:tc>
        <w:tc>
          <w:tcPr>
            <w:tcW w:w="1560" w:type="dxa"/>
            <w:vAlign w:val="center"/>
          </w:tcPr>
          <w:p w14:paraId="0B9AC7BE"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4.5</w:t>
            </w:r>
          </w:p>
        </w:tc>
      </w:tr>
      <w:tr w:rsidR="0093143B" w:rsidRPr="003C6E0A" w14:paraId="5C022A41" w14:textId="77777777" w:rsidTr="00995F09">
        <w:trPr>
          <w:trHeight w:val="80"/>
        </w:trPr>
        <w:tc>
          <w:tcPr>
            <w:tcW w:w="2722" w:type="dxa"/>
            <w:tcBorders>
              <w:right w:val="single" w:sz="4" w:space="0" w:color="auto"/>
            </w:tcBorders>
          </w:tcPr>
          <w:p w14:paraId="72D71B19" w14:textId="77777777" w:rsidR="0093143B" w:rsidRPr="003C6E0A" w:rsidRDefault="0093143B" w:rsidP="00995F09">
            <w:pPr>
              <w:snapToGrid w:val="0"/>
              <w:spacing w:line="400" w:lineRule="atLeast"/>
              <w:ind w:left="28" w:right="-142"/>
              <w:jc w:val="both"/>
              <w:rPr>
                <w:rFonts w:eastAsia="標楷體"/>
                <w:color w:val="000000" w:themeColor="text1"/>
              </w:rPr>
            </w:pPr>
            <w:r w:rsidRPr="003C6E0A">
              <w:rPr>
                <w:rFonts w:eastAsia="標楷體"/>
                <w:color w:val="000000" w:themeColor="text1"/>
              </w:rPr>
              <w:t xml:space="preserve">  </w:t>
            </w:r>
            <w:r w:rsidRPr="003C6E0A">
              <w:rPr>
                <w:rFonts w:eastAsia="標楷體"/>
                <w:color w:val="000000" w:themeColor="text1"/>
              </w:rPr>
              <w:t>飲料店業</w:t>
            </w:r>
          </w:p>
        </w:tc>
        <w:tc>
          <w:tcPr>
            <w:tcW w:w="1559" w:type="dxa"/>
            <w:vAlign w:val="center"/>
          </w:tcPr>
          <w:p w14:paraId="41377542"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91</w:t>
            </w:r>
          </w:p>
        </w:tc>
        <w:tc>
          <w:tcPr>
            <w:tcW w:w="1559" w:type="dxa"/>
            <w:tcBorders>
              <w:left w:val="nil"/>
              <w:right w:val="double" w:sz="4" w:space="0" w:color="auto"/>
            </w:tcBorders>
            <w:vAlign w:val="center"/>
          </w:tcPr>
          <w:p w14:paraId="079A4377"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7.2</w:t>
            </w:r>
          </w:p>
        </w:tc>
        <w:tc>
          <w:tcPr>
            <w:tcW w:w="1559" w:type="dxa"/>
            <w:tcBorders>
              <w:left w:val="double" w:sz="4" w:space="0" w:color="auto"/>
            </w:tcBorders>
            <w:vAlign w:val="center"/>
          </w:tcPr>
          <w:p w14:paraId="441AE194"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272</w:t>
            </w:r>
          </w:p>
        </w:tc>
        <w:tc>
          <w:tcPr>
            <w:tcW w:w="1560" w:type="dxa"/>
            <w:vAlign w:val="center"/>
          </w:tcPr>
          <w:p w14:paraId="564CD131"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6.7</w:t>
            </w:r>
          </w:p>
        </w:tc>
      </w:tr>
      <w:tr w:rsidR="0093143B" w:rsidRPr="003C6E0A" w14:paraId="6FF80817" w14:textId="77777777" w:rsidTr="00995F09">
        <w:trPr>
          <w:trHeight w:val="80"/>
        </w:trPr>
        <w:tc>
          <w:tcPr>
            <w:tcW w:w="2722" w:type="dxa"/>
            <w:tcBorders>
              <w:bottom w:val="single" w:sz="4" w:space="0" w:color="auto"/>
              <w:right w:val="single" w:sz="4" w:space="0" w:color="auto"/>
            </w:tcBorders>
          </w:tcPr>
          <w:p w14:paraId="5A1BD734" w14:textId="77777777" w:rsidR="0093143B" w:rsidRPr="003C6E0A" w:rsidRDefault="0093143B" w:rsidP="00995F09">
            <w:pPr>
              <w:snapToGrid w:val="0"/>
              <w:spacing w:line="400" w:lineRule="atLeast"/>
              <w:ind w:left="28" w:right="-142"/>
              <w:jc w:val="both"/>
              <w:rPr>
                <w:rFonts w:eastAsia="標楷體"/>
                <w:color w:val="000000" w:themeColor="text1"/>
              </w:rPr>
            </w:pPr>
            <w:r w:rsidRPr="003C6E0A">
              <w:rPr>
                <w:rFonts w:eastAsia="標楷體"/>
                <w:color w:val="000000" w:themeColor="text1"/>
              </w:rPr>
              <w:t xml:space="preserve">  </w:t>
            </w:r>
            <w:r w:rsidRPr="003C6E0A">
              <w:rPr>
                <w:rFonts w:eastAsia="標楷體"/>
                <w:color w:val="000000" w:themeColor="text1"/>
              </w:rPr>
              <w:t>外燴及團膳承包業</w:t>
            </w:r>
          </w:p>
        </w:tc>
        <w:tc>
          <w:tcPr>
            <w:tcW w:w="1559" w:type="dxa"/>
            <w:tcBorders>
              <w:bottom w:val="single" w:sz="4" w:space="0" w:color="auto"/>
            </w:tcBorders>
            <w:vAlign w:val="center"/>
          </w:tcPr>
          <w:p w14:paraId="791BCCB0"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25</w:t>
            </w:r>
          </w:p>
        </w:tc>
        <w:tc>
          <w:tcPr>
            <w:tcW w:w="1559" w:type="dxa"/>
            <w:tcBorders>
              <w:left w:val="nil"/>
              <w:bottom w:val="single" w:sz="4" w:space="0" w:color="auto"/>
              <w:right w:val="double" w:sz="4" w:space="0" w:color="auto"/>
            </w:tcBorders>
            <w:vAlign w:val="center"/>
          </w:tcPr>
          <w:p w14:paraId="3A88843C"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12.1</w:t>
            </w:r>
          </w:p>
        </w:tc>
        <w:tc>
          <w:tcPr>
            <w:tcW w:w="1559" w:type="dxa"/>
            <w:tcBorders>
              <w:left w:val="double" w:sz="4" w:space="0" w:color="auto"/>
              <w:bottom w:val="single" w:sz="4" w:space="0" w:color="auto"/>
            </w:tcBorders>
            <w:vAlign w:val="center"/>
          </w:tcPr>
          <w:p w14:paraId="2245B4DC"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69</w:t>
            </w:r>
          </w:p>
        </w:tc>
        <w:tc>
          <w:tcPr>
            <w:tcW w:w="1560" w:type="dxa"/>
            <w:tcBorders>
              <w:bottom w:val="single" w:sz="4" w:space="0" w:color="auto"/>
            </w:tcBorders>
            <w:vAlign w:val="center"/>
          </w:tcPr>
          <w:p w14:paraId="67382533" w14:textId="77777777" w:rsidR="0093143B" w:rsidRPr="003C6E0A" w:rsidRDefault="0093143B" w:rsidP="00995F09">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9.1</w:t>
            </w:r>
          </w:p>
        </w:tc>
      </w:tr>
    </w:tbl>
    <w:p w14:paraId="6A234625" w14:textId="79D0BBCF" w:rsidR="001F79FD" w:rsidRPr="003C6E0A" w:rsidRDefault="0021217C" w:rsidP="001C6978">
      <w:pPr>
        <w:widowControl/>
        <w:snapToGrid w:val="0"/>
        <w:spacing w:line="300" w:lineRule="auto"/>
        <w:ind w:leftChars="1" w:left="284" w:right="-142" w:hangingChars="128" w:hanging="282"/>
        <w:jc w:val="both"/>
        <w:rPr>
          <w:rFonts w:eastAsia="標楷體"/>
          <w:color w:val="000000" w:themeColor="text1"/>
          <w:sz w:val="22"/>
          <w:szCs w:val="22"/>
        </w:rPr>
      </w:pPr>
      <w:r w:rsidRPr="003C6E0A">
        <w:rPr>
          <w:rFonts w:eastAsia="標楷體"/>
          <w:color w:val="000000" w:themeColor="text1"/>
          <w:sz w:val="22"/>
          <w:szCs w:val="22"/>
        </w:rPr>
        <w:t>資料來源：經濟部統計處。</w:t>
      </w:r>
    </w:p>
    <w:p w14:paraId="490FA134" w14:textId="77777777" w:rsidR="001F79FD" w:rsidRPr="003C6E0A" w:rsidRDefault="001F79FD">
      <w:pPr>
        <w:widowControl/>
        <w:rPr>
          <w:rFonts w:eastAsia="標楷體"/>
          <w:color w:val="000000" w:themeColor="text1"/>
          <w:sz w:val="22"/>
          <w:szCs w:val="22"/>
        </w:rPr>
      </w:pPr>
      <w:r w:rsidRPr="003C6E0A">
        <w:rPr>
          <w:rFonts w:eastAsia="標楷體"/>
          <w:color w:val="000000" w:themeColor="text1"/>
          <w:sz w:val="22"/>
          <w:szCs w:val="22"/>
        </w:rPr>
        <w:br w:type="page"/>
      </w:r>
    </w:p>
    <w:p w14:paraId="086E4893" w14:textId="77777777" w:rsidR="00311980" w:rsidRPr="003C6E0A" w:rsidRDefault="00D53018" w:rsidP="006A2510">
      <w:pPr>
        <w:keepNext/>
        <w:snapToGrid w:val="0"/>
        <w:spacing w:beforeLines="50" w:before="120" w:line="300" w:lineRule="auto"/>
        <w:ind w:rightChars="-25" w:right="-60"/>
        <w:outlineLvl w:val="2"/>
        <w:rPr>
          <w:rFonts w:eastAsia="標楷體"/>
          <w:b/>
          <w:bCs/>
          <w:color w:val="000000" w:themeColor="text1"/>
          <w:sz w:val="32"/>
          <w:szCs w:val="32"/>
        </w:rPr>
      </w:pPr>
      <w:hyperlink w:anchor="c17" w:history="1">
        <w:bookmarkStart w:id="107" w:name="_Toc349916584"/>
        <w:bookmarkStart w:id="108" w:name="_Toc401923797"/>
        <w:bookmarkStart w:id="109" w:name="_Toc402171714"/>
        <w:bookmarkStart w:id="110" w:name="_Toc99120858"/>
        <w:bookmarkStart w:id="111" w:name="_Toc99121726"/>
        <w:r w:rsidR="00311980" w:rsidRPr="003C6E0A">
          <w:rPr>
            <w:rFonts w:eastAsia="標楷體"/>
            <w:b/>
            <w:bCs/>
            <w:color w:val="000000" w:themeColor="text1"/>
            <w:sz w:val="32"/>
            <w:szCs w:val="32"/>
          </w:rPr>
          <w:t>（四）貿易</w:t>
        </w:r>
        <w:bookmarkEnd w:id="107"/>
        <w:bookmarkEnd w:id="108"/>
        <w:bookmarkEnd w:id="109"/>
        <w:bookmarkEnd w:id="110"/>
        <w:bookmarkEnd w:id="111"/>
      </w:hyperlink>
    </w:p>
    <w:p w14:paraId="6B1E6CEF" w14:textId="77777777" w:rsidR="0093143B" w:rsidRPr="003C6E0A" w:rsidRDefault="0093143B" w:rsidP="0093143B">
      <w:pPr>
        <w:widowControl/>
        <w:tabs>
          <w:tab w:val="left" w:pos="540"/>
          <w:tab w:val="left" w:pos="1134"/>
        </w:tabs>
        <w:snapToGrid w:val="0"/>
        <w:spacing w:beforeLines="50" w:before="120" w:line="300" w:lineRule="auto"/>
        <w:jc w:val="both"/>
        <w:rPr>
          <w:rFonts w:eastAsia="標楷體"/>
          <w:b/>
          <w:bCs/>
          <w:color w:val="000000" w:themeColor="text1"/>
          <w:kern w:val="0"/>
          <w:sz w:val="28"/>
          <w:szCs w:val="20"/>
        </w:rPr>
      </w:pPr>
      <w:r w:rsidRPr="003C6E0A">
        <w:rPr>
          <w:rFonts w:eastAsia="標楷體"/>
          <w:b/>
          <w:bCs/>
          <w:color w:val="000000" w:themeColor="text1"/>
          <w:kern w:val="0"/>
          <w:sz w:val="28"/>
          <w:szCs w:val="20"/>
        </w:rPr>
        <w:t>１、</w:t>
      </w:r>
      <w:r w:rsidRPr="003C6E0A">
        <w:rPr>
          <w:rFonts w:eastAsia="標楷體"/>
          <w:b/>
          <w:bCs/>
          <w:color w:val="000000" w:themeColor="text1"/>
          <w:kern w:val="0"/>
          <w:sz w:val="28"/>
          <w:szCs w:val="20"/>
        </w:rPr>
        <w:t>111</w:t>
      </w:r>
      <w:r w:rsidRPr="003C6E0A">
        <w:rPr>
          <w:rFonts w:eastAsia="標楷體"/>
          <w:b/>
          <w:bCs/>
          <w:color w:val="000000" w:themeColor="text1"/>
          <w:kern w:val="0"/>
          <w:sz w:val="28"/>
          <w:szCs w:val="20"/>
        </w:rPr>
        <w:t>年</w:t>
      </w:r>
      <w:r w:rsidRPr="003C6E0A">
        <w:rPr>
          <w:rFonts w:eastAsia="標楷體" w:hint="eastAsia"/>
          <w:b/>
          <w:bCs/>
          <w:color w:val="000000" w:themeColor="text1"/>
          <w:kern w:val="0"/>
          <w:sz w:val="28"/>
          <w:szCs w:val="20"/>
        </w:rPr>
        <w:t>3</w:t>
      </w:r>
      <w:r w:rsidRPr="003C6E0A">
        <w:rPr>
          <w:rFonts w:eastAsia="標楷體"/>
          <w:b/>
          <w:bCs/>
          <w:color w:val="000000" w:themeColor="text1"/>
          <w:kern w:val="0"/>
          <w:sz w:val="28"/>
          <w:szCs w:val="20"/>
        </w:rPr>
        <w:t>月出口及進口分別增加</w:t>
      </w:r>
      <w:r w:rsidRPr="003C6E0A">
        <w:rPr>
          <w:rFonts w:eastAsia="標楷體" w:hint="eastAsia"/>
          <w:b/>
          <w:bCs/>
          <w:color w:val="000000" w:themeColor="text1"/>
          <w:kern w:val="0"/>
          <w:sz w:val="28"/>
          <w:szCs w:val="20"/>
        </w:rPr>
        <w:t>21.3</w:t>
      </w:r>
      <w:r w:rsidRPr="003C6E0A">
        <w:rPr>
          <w:rFonts w:eastAsia="標楷體"/>
          <w:b/>
          <w:bCs/>
          <w:color w:val="000000" w:themeColor="text1"/>
          <w:kern w:val="0"/>
          <w:sz w:val="28"/>
          <w:szCs w:val="20"/>
        </w:rPr>
        <w:t>%</w:t>
      </w:r>
      <w:r w:rsidRPr="003C6E0A">
        <w:rPr>
          <w:rFonts w:eastAsia="標楷體"/>
          <w:b/>
          <w:bCs/>
          <w:color w:val="000000" w:themeColor="text1"/>
          <w:kern w:val="0"/>
          <w:sz w:val="28"/>
          <w:szCs w:val="20"/>
        </w:rPr>
        <w:t>及</w:t>
      </w:r>
      <w:r w:rsidRPr="003C6E0A">
        <w:rPr>
          <w:rFonts w:eastAsia="標楷體" w:hint="eastAsia"/>
          <w:b/>
          <w:bCs/>
          <w:color w:val="000000" w:themeColor="text1"/>
          <w:kern w:val="0"/>
          <w:sz w:val="28"/>
          <w:szCs w:val="20"/>
        </w:rPr>
        <w:t>20.3</w:t>
      </w:r>
      <w:r w:rsidRPr="003C6E0A">
        <w:rPr>
          <w:rFonts w:eastAsia="標楷體"/>
          <w:b/>
          <w:bCs/>
          <w:color w:val="000000" w:themeColor="text1"/>
          <w:kern w:val="0"/>
          <w:sz w:val="28"/>
          <w:szCs w:val="20"/>
        </w:rPr>
        <w:t>%</w:t>
      </w:r>
    </w:p>
    <w:p w14:paraId="62F2DDF7" w14:textId="0946058A" w:rsidR="0021217C" w:rsidRPr="003C6E0A" w:rsidRDefault="0093143B" w:rsidP="0093143B">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3C6E0A">
        <w:rPr>
          <w:rFonts w:eastAsia="標楷體"/>
          <w:color w:val="000000" w:themeColor="text1"/>
          <w:kern w:val="0"/>
          <w:sz w:val="28"/>
          <w:szCs w:val="28"/>
        </w:rPr>
        <w:t>111</w:t>
      </w:r>
      <w:r w:rsidRPr="003C6E0A">
        <w:rPr>
          <w:rFonts w:eastAsia="標楷體"/>
          <w:color w:val="000000" w:themeColor="text1"/>
          <w:kern w:val="0"/>
          <w:sz w:val="28"/>
          <w:szCs w:val="28"/>
        </w:rPr>
        <w:t>年</w:t>
      </w:r>
      <w:r w:rsidRPr="003C6E0A">
        <w:rPr>
          <w:rFonts w:eastAsia="標楷體" w:hint="eastAsia"/>
          <w:color w:val="000000" w:themeColor="text1"/>
          <w:kern w:val="0"/>
          <w:sz w:val="28"/>
          <w:szCs w:val="28"/>
        </w:rPr>
        <w:t>3</w:t>
      </w:r>
      <w:r w:rsidRPr="003C6E0A">
        <w:rPr>
          <w:rFonts w:eastAsia="標楷體"/>
          <w:color w:val="000000" w:themeColor="text1"/>
          <w:kern w:val="0"/>
          <w:sz w:val="28"/>
          <w:szCs w:val="28"/>
        </w:rPr>
        <w:t>月出口總值</w:t>
      </w:r>
      <w:r w:rsidRPr="003C6E0A">
        <w:rPr>
          <w:rFonts w:eastAsia="標楷體" w:hint="eastAsia"/>
          <w:color w:val="000000" w:themeColor="text1"/>
          <w:kern w:val="0"/>
          <w:sz w:val="28"/>
          <w:szCs w:val="28"/>
        </w:rPr>
        <w:t>435.0</w:t>
      </w:r>
      <w:r w:rsidRPr="003C6E0A">
        <w:rPr>
          <w:rFonts w:eastAsia="標楷體"/>
          <w:color w:val="000000" w:themeColor="text1"/>
          <w:kern w:val="0"/>
          <w:sz w:val="28"/>
          <w:szCs w:val="28"/>
        </w:rPr>
        <w:t>億美元，</w:t>
      </w:r>
      <w:r w:rsidRPr="003C6E0A">
        <w:rPr>
          <w:rFonts w:eastAsia="標楷體" w:hint="eastAsia"/>
          <w:color w:val="000000" w:themeColor="text1"/>
          <w:kern w:val="0"/>
          <w:sz w:val="28"/>
          <w:szCs w:val="28"/>
        </w:rPr>
        <w:t>較上年同月增加</w:t>
      </w:r>
      <w:r w:rsidRPr="003C6E0A">
        <w:rPr>
          <w:rFonts w:eastAsia="標楷體" w:hint="eastAsia"/>
          <w:color w:val="000000" w:themeColor="text1"/>
          <w:kern w:val="0"/>
          <w:sz w:val="28"/>
          <w:szCs w:val="28"/>
        </w:rPr>
        <w:t>21.3</w:t>
      </w:r>
      <w:r w:rsidRPr="003C6E0A">
        <w:rPr>
          <w:rFonts w:eastAsia="標楷體"/>
          <w:color w:val="000000" w:themeColor="text1"/>
          <w:kern w:val="0"/>
          <w:sz w:val="28"/>
          <w:szCs w:val="28"/>
        </w:rPr>
        <w:t>%</w:t>
      </w:r>
      <w:r w:rsidRPr="003C6E0A">
        <w:rPr>
          <w:rFonts w:eastAsia="標楷體"/>
          <w:color w:val="000000" w:themeColor="text1"/>
          <w:kern w:val="0"/>
          <w:sz w:val="28"/>
          <w:szCs w:val="28"/>
        </w:rPr>
        <w:t>；進口總值</w:t>
      </w:r>
      <w:r w:rsidRPr="003C6E0A">
        <w:rPr>
          <w:rFonts w:eastAsia="標楷體" w:hint="eastAsia"/>
          <w:color w:val="000000" w:themeColor="text1"/>
          <w:kern w:val="0"/>
          <w:sz w:val="28"/>
          <w:szCs w:val="28"/>
        </w:rPr>
        <w:t>388.5</w:t>
      </w:r>
      <w:r w:rsidRPr="003C6E0A">
        <w:rPr>
          <w:rFonts w:eastAsia="標楷體"/>
          <w:color w:val="000000" w:themeColor="text1"/>
          <w:kern w:val="0"/>
          <w:sz w:val="28"/>
          <w:szCs w:val="28"/>
        </w:rPr>
        <w:t>億美元，增</w:t>
      </w:r>
      <w:r w:rsidRPr="003C6E0A">
        <w:rPr>
          <w:rFonts w:eastAsia="標楷體" w:hint="eastAsia"/>
          <w:color w:val="000000" w:themeColor="text1"/>
          <w:kern w:val="0"/>
          <w:sz w:val="28"/>
          <w:szCs w:val="28"/>
        </w:rPr>
        <w:t>加</w:t>
      </w:r>
      <w:r w:rsidRPr="003C6E0A">
        <w:rPr>
          <w:rFonts w:eastAsia="標楷體" w:hint="eastAsia"/>
          <w:color w:val="000000" w:themeColor="text1"/>
          <w:kern w:val="0"/>
          <w:sz w:val="28"/>
          <w:szCs w:val="28"/>
        </w:rPr>
        <w:t>20.3</w:t>
      </w:r>
      <w:r w:rsidRPr="003C6E0A">
        <w:rPr>
          <w:rFonts w:eastAsia="標楷體"/>
          <w:color w:val="000000" w:themeColor="text1"/>
          <w:kern w:val="0"/>
          <w:sz w:val="28"/>
          <w:szCs w:val="28"/>
        </w:rPr>
        <w:t>%</w:t>
      </w:r>
      <w:r w:rsidRPr="003C6E0A">
        <w:rPr>
          <w:rFonts w:eastAsia="標楷體"/>
          <w:color w:val="000000" w:themeColor="text1"/>
          <w:kern w:val="0"/>
          <w:sz w:val="28"/>
          <w:szCs w:val="28"/>
        </w:rPr>
        <w:t>；出超</w:t>
      </w:r>
      <w:r w:rsidRPr="003C6E0A">
        <w:rPr>
          <w:rFonts w:eastAsia="標楷體" w:hint="eastAsia"/>
          <w:color w:val="000000" w:themeColor="text1"/>
          <w:kern w:val="0"/>
          <w:sz w:val="28"/>
          <w:szCs w:val="28"/>
        </w:rPr>
        <w:t>46.6</w:t>
      </w:r>
      <w:r w:rsidRPr="003C6E0A">
        <w:rPr>
          <w:rFonts w:eastAsia="標楷體"/>
          <w:color w:val="000000" w:themeColor="text1"/>
          <w:kern w:val="0"/>
          <w:sz w:val="28"/>
          <w:szCs w:val="28"/>
        </w:rPr>
        <w:t>億美元。</w:t>
      </w:r>
      <w:r w:rsidRPr="003C6E0A">
        <w:rPr>
          <w:rFonts w:eastAsia="標楷體" w:hint="eastAsia"/>
          <w:color w:val="000000" w:themeColor="text1"/>
          <w:kern w:val="0"/>
          <w:sz w:val="28"/>
          <w:szCs w:val="28"/>
        </w:rPr>
        <w:t>累計</w:t>
      </w:r>
      <w:r w:rsidRPr="003C6E0A">
        <w:rPr>
          <w:rFonts w:eastAsia="標楷體" w:hint="eastAsia"/>
          <w:color w:val="000000" w:themeColor="text1"/>
          <w:kern w:val="0"/>
          <w:sz w:val="28"/>
          <w:szCs w:val="28"/>
        </w:rPr>
        <w:t>1</w:t>
      </w:r>
      <w:r w:rsidRPr="003C6E0A">
        <w:rPr>
          <w:rFonts w:eastAsia="標楷體" w:hint="eastAsia"/>
          <w:color w:val="000000" w:themeColor="text1"/>
          <w:kern w:val="0"/>
          <w:sz w:val="28"/>
          <w:szCs w:val="28"/>
        </w:rPr>
        <w:t>至</w:t>
      </w:r>
      <w:r w:rsidRPr="003C6E0A">
        <w:rPr>
          <w:rFonts w:eastAsia="標楷體" w:hint="eastAsia"/>
          <w:color w:val="000000" w:themeColor="text1"/>
          <w:kern w:val="0"/>
          <w:sz w:val="28"/>
          <w:szCs w:val="28"/>
        </w:rPr>
        <w:t>3</w:t>
      </w:r>
      <w:r w:rsidRPr="003C6E0A">
        <w:rPr>
          <w:rFonts w:eastAsia="標楷體" w:hint="eastAsia"/>
          <w:color w:val="000000" w:themeColor="text1"/>
          <w:kern w:val="0"/>
          <w:sz w:val="28"/>
          <w:szCs w:val="28"/>
        </w:rPr>
        <w:t>月出口</w:t>
      </w:r>
      <w:r w:rsidRPr="003C6E0A">
        <w:rPr>
          <w:rFonts w:eastAsia="標楷體" w:hint="eastAsia"/>
          <w:color w:val="000000" w:themeColor="text1"/>
          <w:kern w:val="0"/>
          <w:sz w:val="28"/>
          <w:szCs w:val="28"/>
        </w:rPr>
        <w:t>1,209.4</w:t>
      </w:r>
      <w:r w:rsidRPr="003C6E0A">
        <w:rPr>
          <w:rFonts w:eastAsia="標楷體" w:hint="eastAsia"/>
          <w:color w:val="000000" w:themeColor="text1"/>
          <w:kern w:val="0"/>
          <w:sz w:val="28"/>
          <w:szCs w:val="28"/>
        </w:rPr>
        <w:t>億美元，進口</w:t>
      </w:r>
      <w:r w:rsidRPr="003C6E0A">
        <w:rPr>
          <w:rFonts w:eastAsia="標楷體" w:hint="eastAsia"/>
          <w:color w:val="000000" w:themeColor="text1"/>
          <w:kern w:val="0"/>
          <w:sz w:val="28"/>
          <w:szCs w:val="28"/>
        </w:rPr>
        <w:t>1,054.4</w:t>
      </w:r>
      <w:r w:rsidRPr="003C6E0A">
        <w:rPr>
          <w:rFonts w:eastAsia="標楷體" w:hint="eastAsia"/>
          <w:color w:val="000000" w:themeColor="text1"/>
          <w:kern w:val="0"/>
          <w:sz w:val="28"/>
          <w:szCs w:val="28"/>
        </w:rPr>
        <w:t>億美元，分別較上年同期增加</w:t>
      </w:r>
      <w:r w:rsidRPr="003C6E0A">
        <w:rPr>
          <w:rFonts w:eastAsia="標楷體" w:hint="eastAsia"/>
          <w:color w:val="000000" w:themeColor="text1"/>
          <w:kern w:val="0"/>
          <w:sz w:val="28"/>
          <w:szCs w:val="28"/>
        </w:rPr>
        <w:t>23.5%</w:t>
      </w:r>
      <w:r w:rsidRPr="003C6E0A">
        <w:rPr>
          <w:rFonts w:eastAsia="標楷體" w:hint="eastAsia"/>
          <w:color w:val="000000" w:themeColor="text1"/>
          <w:kern w:val="0"/>
          <w:sz w:val="28"/>
          <w:szCs w:val="28"/>
        </w:rPr>
        <w:t>及</w:t>
      </w:r>
      <w:r w:rsidRPr="003C6E0A">
        <w:rPr>
          <w:rFonts w:eastAsia="標楷體" w:hint="eastAsia"/>
          <w:color w:val="000000" w:themeColor="text1"/>
          <w:kern w:val="0"/>
          <w:sz w:val="28"/>
          <w:szCs w:val="28"/>
        </w:rPr>
        <w:t>25.8%</w:t>
      </w:r>
      <w:r w:rsidRPr="003C6E0A">
        <w:rPr>
          <w:rFonts w:eastAsia="標楷體" w:hint="eastAsia"/>
          <w:color w:val="000000" w:themeColor="text1"/>
          <w:kern w:val="0"/>
          <w:sz w:val="28"/>
          <w:szCs w:val="28"/>
        </w:rPr>
        <w:t>；出超</w:t>
      </w:r>
      <w:r w:rsidRPr="003C6E0A">
        <w:rPr>
          <w:rFonts w:eastAsia="標楷體" w:hint="eastAsia"/>
          <w:color w:val="000000" w:themeColor="text1"/>
          <w:kern w:val="0"/>
          <w:sz w:val="28"/>
          <w:szCs w:val="28"/>
        </w:rPr>
        <w:t>155.0</w:t>
      </w:r>
      <w:r w:rsidRPr="003C6E0A">
        <w:rPr>
          <w:rFonts w:eastAsia="標楷體" w:hint="eastAsia"/>
          <w:color w:val="000000" w:themeColor="text1"/>
          <w:kern w:val="0"/>
          <w:sz w:val="28"/>
          <w:szCs w:val="28"/>
        </w:rPr>
        <w:t>億美元。</w:t>
      </w:r>
    </w:p>
    <w:p w14:paraId="47E3CF2A" w14:textId="77777777" w:rsidR="00E45012" w:rsidRPr="003C6E0A" w:rsidRDefault="00E45012" w:rsidP="0021217C">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p>
    <w:p w14:paraId="1A3A2706" w14:textId="77777777" w:rsidR="0021217C" w:rsidRPr="003C6E0A" w:rsidRDefault="0021217C" w:rsidP="0021217C">
      <w:pPr>
        <w:snapToGrid w:val="0"/>
        <w:spacing w:beforeLines="50" w:before="120" w:line="300" w:lineRule="auto"/>
        <w:jc w:val="center"/>
        <w:rPr>
          <w:rFonts w:eastAsia="標楷體"/>
          <w:b/>
          <w:bCs/>
          <w:color w:val="000000" w:themeColor="text1"/>
          <w:sz w:val="28"/>
        </w:rPr>
      </w:pPr>
      <w:r w:rsidRPr="003C6E0A">
        <w:rPr>
          <w:rFonts w:eastAsia="標楷體"/>
          <w:b/>
          <w:bCs/>
          <w:color w:val="000000" w:themeColor="text1"/>
          <w:sz w:val="28"/>
        </w:rPr>
        <w:t>表</w:t>
      </w:r>
      <w:r w:rsidRPr="003C6E0A">
        <w:rPr>
          <w:rFonts w:eastAsia="標楷體"/>
          <w:b/>
          <w:bCs/>
          <w:color w:val="000000" w:themeColor="text1"/>
          <w:sz w:val="28"/>
        </w:rPr>
        <w:t xml:space="preserve"> 2-4-1   </w:t>
      </w:r>
      <w:r w:rsidRPr="003C6E0A">
        <w:rPr>
          <w:rFonts w:eastAsia="標楷體"/>
          <w:b/>
          <w:bCs/>
          <w:color w:val="000000" w:themeColor="text1"/>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93143B" w:rsidRPr="003C6E0A" w14:paraId="09F63AA2" w14:textId="77777777" w:rsidTr="00995F09">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14:paraId="1D07221F"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3C6E0A">
              <w:rPr>
                <w:rFonts w:eastAsia="標楷體"/>
                <w:color w:val="000000" w:themeColor="text1"/>
              </w:rPr>
              <w:t>年</w:t>
            </w:r>
            <w:r w:rsidRPr="003C6E0A">
              <w:rPr>
                <w:rFonts w:eastAsia="標楷體"/>
                <w:color w:val="000000" w:themeColor="text1"/>
              </w:rPr>
              <w:t>(</w:t>
            </w:r>
            <w:r w:rsidRPr="003C6E0A">
              <w:rPr>
                <w:rFonts w:eastAsia="標楷體"/>
                <w:color w:val="000000" w:themeColor="text1"/>
              </w:rPr>
              <w:t>月</w:t>
            </w:r>
            <w:r w:rsidRPr="003C6E0A">
              <w:rPr>
                <w:rFonts w:eastAsia="標楷體"/>
                <w:color w:val="000000" w:themeColor="text1"/>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14:paraId="35B4B9C8"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3C6E0A">
              <w:rPr>
                <w:rFonts w:eastAsia="標楷體"/>
                <w:color w:val="000000" w:themeColor="text1"/>
              </w:rPr>
              <w:t>出</w:t>
            </w:r>
            <w:r w:rsidRPr="003C6E0A">
              <w:rPr>
                <w:rFonts w:eastAsia="標楷體"/>
                <w:color w:val="000000" w:themeColor="text1"/>
              </w:rPr>
              <w:t xml:space="preserve">  </w:t>
            </w:r>
            <w:r w:rsidRPr="003C6E0A">
              <w:rPr>
                <w:rFonts w:eastAsia="標楷體"/>
                <w:color w:val="000000" w:themeColor="text1"/>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14:paraId="7148022C"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3C6E0A">
              <w:rPr>
                <w:rFonts w:eastAsia="標楷體"/>
                <w:color w:val="000000" w:themeColor="text1"/>
              </w:rPr>
              <w:t>進</w:t>
            </w:r>
            <w:r w:rsidRPr="003C6E0A">
              <w:rPr>
                <w:rFonts w:eastAsia="標楷體"/>
                <w:color w:val="000000" w:themeColor="text1"/>
              </w:rPr>
              <w:t xml:space="preserve">  </w:t>
            </w:r>
            <w:r w:rsidRPr="003C6E0A">
              <w:rPr>
                <w:rFonts w:eastAsia="標楷體"/>
                <w:color w:val="000000" w:themeColor="text1"/>
              </w:rPr>
              <w:t>口</w:t>
            </w:r>
          </w:p>
        </w:tc>
        <w:tc>
          <w:tcPr>
            <w:tcW w:w="1460" w:type="dxa"/>
            <w:vMerge w:val="restart"/>
            <w:tcBorders>
              <w:top w:val="single" w:sz="4" w:space="0" w:color="auto"/>
              <w:left w:val="single" w:sz="4" w:space="0" w:color="auto"/>
              <w:bottom w:val="single" w:sz="4" w:space="0" w:color="auto"/>
              <w:right w:val="nil"/>
            </w:tcBorders>
            <w:vAlign w:val="center"/>
            <w:hideMark/>
          </w:tcPr>
          <w:p w14:paraId="72884DFD"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3C6E0A">
              <w:rPr>
                <w:rFonts w:eastAsia="標楷體"/>
                <w:color w:val="000000" w:themeColor="text1"/>
              </w:rPr>
              <w:t>出入超</w:t>
            </w:r>
          </w:p>
          <w:p w14:paraId="7224D46C"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3C6E0A">
              <w:rPr>
                <w:rFonts w:eastAsia="標楷體"/>
                <w:color w:val="000000" w:themeColor="text1"/>
              </w:rPr>
              <w:t>(</w:t>
            </w:r>
            <w:r w:rsidRPr="003C6E0A">
              <w:rPr>
                <w:rFonts w:eastAsia="標楷體"/>
                <w:color w:val="000000" w:themeColor="text1"/>
              </w:rPr>
              <w:t>億美元</w:t>
            </w:r>
            <w:r w:rsidRPr="003C6E0A">
              <w:rPr>
                <w:rFonts w:eastAsia="標楷體"/>
                <w:color w:val="000000" w:themeColor="text1"/>
              </w:rPr>
              <w:t>)</w:t>
            </w:r>
          </w:p>
        </w:tc>
      </w:tr>
      <w:tr w:rsidR="0093143B" w:rsidRPr="003C6E0A" w14:paraId="6DFA6E4F" w14:textId="77777777" w:rsidTr="00995F09">
        <w:trPr>
          <w:cantSplit/>
          <w:trHeight w:val="326"/>
        </w:trPr>
        <w:tc>
          <w:tcPr>
            <w:tcW w:w="0" w:type="auto"/>
            <w:vMerge/>
            <w:tcBorders>
              <w:top w:val="single" w:sz="4" w:space="0" w:color="auto"/>
              <w:left w:val="nil"/>
              <w:bottom w:val="single" w:sz="4" w:space="0" w:color="auto"/>
              <w:right w:val="single" w:sz="4" w:space="0" w:color="auto"/>
            </w:tcBorders>
            <w:vAlign w:val="center"/>
            <w:hideMark/>
          </w:tcPr>
          <w:p w14:paraId="46341505" w14:textId="77777777" w:rsidR="0093143B" w:rsidRPr="003C6E0A" w:rsidRDefault="0093143B" w:rsidP="00995F09">
            <w:pPr>
              <w:widowControl/>
              <w:rPr>
                <w:rFonts w:eastAsia="標楷體"/>
                <w:color w:val="000000" w:themeColor="text1"/>
              </w:rP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5717352F"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3C6E0A">
              <w:rPr>
                <w:rFonts w:eastAsia="標楷體"/>
                <w:color w:val="000000" w:themeColor="text1"/>
              </w:rPr>
              <w:t>金額</w:t>
            </w:r>
            <w:r w:rsidRPr="003C6E0A">
              <w:rPr>
                <w:rFonts w:eastAsia="標楷體"/>
                <w:color w:val="000000" w:themeColor="text1"/>
              </w:rPr>
              <w:t>(</w:t>
            </w:r>
            <w:r w:rsidRPr="003C6E0A">
              <w:rPr>
                <w:rFonts w:eastAsia="標楷體"/>
                <w:color w:val="000000" w:themeColor="text1"/>
              </w:rPr>
              <w:t>億美元</w:t>
            </w:r>
            <w:r w:rsidRPr="003C6E0A">
              <w:rPr>
                <w:rFonts w:eastAsia="標楷體"/>
                <w:color w:val="000000" w:themeColor="text1"/>
              </w:rPr>
              <w:t>)</w:t>
            </w:r>
          </w:p>
        </w:tc>
        <w:tc>
          <w:tcPr>
            <w:tcW w:w="1233" w:type="dxa"/>
            <w:tcBorders>
              <w:top w:val="single" w:sz="4" w:space="0" w:color="auto"/>
              <w:left w:val="single" w:sz="4" w:space="0" w:color="auto"/>
              <w:bottom w:val="single" w:sz="4" w:space="0" w:color="auto"/>
              <w:right w:val="single" w:sz="4" w:space="0" w:color="auto"/>
            </w:tcBorders>
            <w:vAlign w:val="center"/>
            <w:hideMark/>
          </w:tcPr>
          <w:p w14:paraId="30603A25"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3C6E0A">
              <w:rPr>
                <w:rFonts w:eastAsia="標楷體"/>
                <w:color w:val="000000" w:themeColor="text1"/>
              </w:rPr>
              <w:t>年增率</w:t>
            </w:r>
            <w:r w:rsidRPr="003C6E0A">
              <w:rPr>
                <w:rFonts w:eastAsia="標楷體"/>
                <w:color w:val="000000" w:themeColor="text1"/>
              </w:rPr>
              <w:t>(%)</w:t>
            </w:r>
          </w:p>
        </w:tc>
        <w:tc>
          <w:tcPr>
            <w:tcW w:w="1800" w:type="dxa"/>
            <w:tcBorders>
              <w:top w:val="single" w:sz="4" w:space="0" w:color="auto"/>
              <w:left w:val="single" w:sz="4" w:space="0" w:color="auto"/>
              <w:bottom w:val="single" w:sz="4" w:space="0" w:color="auto"/>
              <w:right w:val="single" w:sz="4" w:space="0" w:color="auto"/>
            </w:tcBorders>
            <w:vAlign w:val="center"/>
            <w:hideMark/>
          </w:tcPr>
          <w:p w14:paraId="76A370C2"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3C6E0A">
              <w:rPr>
                <w:rFonts w:eastAsia="標楷體"/>
                <w:color w:val="000000" w:themeColor="text1"/>
              </w:rPr>
              <w:t>金額</w:t>
            </w:r>
            <w:r w:rsidRPr="003C6E0A">
              <w:rPr>
                <w:rFonts w:eastAsia="標楷體"/>
                <w:color w:val="000000" w:themeColor="text1"/>
              </w:rPr>
              <w:t>(</w:t>
            </w:r>
            <w:r w:rsidRPr="003C6E0A">
              <w:rPr>
                <w:rFonts w:eastAsia="標楷體"/>
                <w:color w:val="000000" w:themeColor="text1"/>
              </w:rPr>
              <w:t>億美元</w:t>
            </w:r>
            <w:r w:rsidRPr="003C6E0A">
              <w:rPr>
                <w:rFonts w:eastAsia="標楷體"/>
                <w:color w:val="000000" w:themeColor="text1"/>
              </w:rPr>
              <w: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729C214"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3C6E0A">
              <w:rPr>
                <w:rFonts w:eastAsia="標楷體"/>
                <w:color w:val="000000" w:themeColor="text1"/>
              </w:rPr>
              <w:t>年增率</w:t>
            </w:r>
            <w:r w:rsidRPr="003C6E0A">
              <w:rPr>
                <w:rFonts w:eastAsia="標楷體"/>
                <w:color w:val="000000" w:themeColor="text1"/>
              </w:rPr>
              <w:t>(%)</w:t>
            </w:r>
          </w:p>
        </w:tc>
        <w:tc>
          <w:tcPr>
            <w:tcW w:w="0" w:type="auto"/>
            <w:vMerge/>
            <w:tcBorders>
              <w:top w:val="single" w:sz="4" w:space="0" w:color="auto"/>
              <w:left w:val="single" w:sz="4" w:space="0" w:color="auto"/>
              <w:bottom w:val="single" w:sz="4" w:space="0" w:color="auto"/>
              <w:right w:val="nil"/>
            </w:tcBorders>
            <w:vAlign w:val="center"/>
            <w:hideMark/>
          </w:tcPr>
          <w:p w14:paraId="18075FFF" w14:textId="77777777" w:rsidR="0093143B" w:rsidRPr="003C6E0A" w:rsidRDefault="0093143B" w:rsidP="00995F09">
            <w:pPr>
              <w:widowControl/>
              <w:rPr>
                <w:rFonts w:eastAsia="標楷體"/>
                <w:color w:val="000000" w:themeColor="text1"/>
              </w:rPr>
            </w:pPr>
          </w:p>
        </w:tc>
      </w:tr>
      <w:tr w:rsidR="0093143B" w:rsidRPr="003C6E0A" w14:paraId="0BA1E28F" w14:textId="77777777" w:rsidTr="00995F09">
        <w:trPr>
          <w:trHeight w:val="351"/>
        </w:trPr>
        <w:tc>
          <w:tcPr>
            <w:tcW w:w="1544" w:type="dxa"/>
            <w:tcBorders>
              <w:top w:val="nil"/>
              <w:left w:val="nil"/>
              <w:bottom w:val="nil"/>
              <w:right w:val="single" w:sz="4" w:space="0" w:color="auto"/>
            </w:tcBorders>
            <w:hideMark/>
          </w:tcPr>
          <w:p w14:paraId="3B66C123"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3C6E0A">
              <w:rPr>
                <w:rFonts w:eastAsia="標楷體"/>
                <w:b/>
                <w:bCs/>
                <w:color w:val="000000" w:themeColor="text1"/>
              </w:rPr>
              <w:t>106</w:t>
            </w:r>
            <w:r w:rsidRPr="003C6E0A">
              <w:rPr>
                <w:rFonts w:eastAsia="標楷體"/>
                <w:b/>
                <w:bCs/>
                <w:color w:val="000000" w:themeColor="text1"/>
              </w:rPr>
              <w:t>年</w:t>
            </w:r>
          </w:p>
        </w:tc>
        <w:tc>
          <w:tcPr>
            <w:tcW w:w="1800" w:type="dxa"/>
            <w:tcBorders>
              <w:top w:val="nil"/>
              <w:left w:val="single" w:sz="4" w:space="0" w:color="auto"/>
              <w:bottom w:val="nil"/>
              <w:right w:val="nil"/>
            </w:tcBorders>
            <w:vAlign w:val="bottom"/>
            <w:hideMark/>
          </w:tcPr>
          <w:p w14:paraId="700C3FE4" w14:textId="77777777" w:rsidR="0093143B" w:rsidRPr="003C6E0A" w:rsidRDefault="0093143B" w:rsidP="00995F09">
            <w:pPr>
              <w:snapToGrid w:val="0"/>
              <w:spacing w:line="320" w:lineRule="exact"/>
              <w:ind w:right="480"/>
              <w:jc w:val="right"/>
              <w:rPr>
                <w:rFonts w:eastAsia="標楷體"/>
                <w:b/>
                <w:color w:val="000000" w:themeColor="text1"/>
              </w:rPr>
            </w:pPr>
            <w:r w:rsidRPr="003C6E0A">
              <w:rPr>
                <w:rFonts w:eastAsia="標楷體"/>
                <w:b/>
                <w:color w:val="000000" w:themeColor="text1"/>
              </w:rPr>
              <w:t>3,154.9</w:t>
            </w:r>
          </w:p>
        </w:tc>
        <w:tc>
          <w:tcPr>
            <w:tcW w:w="1233" w:type="dxa"/>
            <w:tcBorders>
              <w:top w:val="nil"/>
              <w:left w:val="nil"/>
              <w:bottom w:val="nil"/>
              <w:right w:val="nil"/>
            </w:tcBorders>
            <w:vAlign w:val="center"/>
            <w:hideMark/>
          </w:tcPr>
          <w:p w14:paraId="20FC086A" w14:textId="77777777" w:rsidR="0093143B" w:rsidRPr="003C6E0A" w:rsidRDefault="0093143B" w:rsidP="00995F09">
            <w:pPr>
              <w:snapToGrid w:val="0"/>
              <w:spacing w:line="320" w:lineRule="exact"/>
              <w:ind w:right="296"/>
              <w:jc w:val="right"/>
              <w:rPr>
                <w:rFonts w:eastAsia="標楷體"/>
                <w:b/>
                <w:color w:val="000000" w:themeColor="text1"/>
              </w:rPr>
            </w:pPr>
            <w:r w:rsidRPr="003C6E0A">
              <w:rPr>
                <w:rFonts w:eastAsia="標楷體"/>
                <w:b/>
                <w:color w:val="000000" w:themeColor="text1"/>
              </w:rPr>
              <w:t>13.0</w:t>
            </w:r>
          </w:p>
        </w:tc>
        <w:tc>
          <w:tcPr>
            <w:tcW w:w="1800" w:type="dxa"/>
            <w:tcBorders>
              <w:top w:val="nil"/>
              <w:left w:val="nil"/>
              <w:bottom w:val="nil"/>
              <w:right w:val="nil"/>
            </w:tcBorders>
            <w:vAlign w:val="bottom"/>
            <w:hideMark/>
          </w:tcPr>
          <w:p w14:paraId="7FDB8446" w14:textId="77777777" w:rsidR="0093143B" w:rsidRPr="003C6E0A" w:rsidRDefault="0093143B" w:rsidP="00995F09">
            <w:pPr>
              <w:snapToGrid w:val="0"/>
              <w:spacing w:line="320" w:lineRule="exact"/>
              <w:ind w:right="536"/>
              <w:jc w:val="right"/>
              <w:rPr>
                <w:rFonts w:eastAsia="標楷體"/>
                <w:b/>
                <w:color w:val="000000" w:themeColor="text1"/>
              </w:rPr>
            </w:pPr>
            <w:r w:rsidRPr="003C6E0A">
              <w:rPr>
                <w:rFonts w:eastAsia="標楷體"/>
                <w:b/>
                <w:color w:val="000000" w:themeColor="text1"/>
              </w:rPr>
              <w:t>2,572.0</w:t>
            </w:r>
          </w:p>
        </w:tc>
        <w:tc>
          <w:tcPr>
            <w:tcW w:w="1440" w:type="dxa"/>
            <w:tcBorders>
              <w:top w:val="nil"/>
              <w:left w:val="nil"/>
              <w:bottom w:val="nil"/>
              <w:right w:val="nil"/>
            </w:tcBorders>
            <w:vAlign w:val="center"/>
            <w:hideMark/>
          </w:tcPr>
          <w:p w14:paraId="236E735B" w14:textId="77777777" w:rsidR="0093143B" w:rsidRPr="003C6E0A" w:rsidRDefault="0093143B" w:rsidP="00995F09">
            <w:pPr>
              <w:snapToGrid w:val="0"/>
              <w:spacing w:line="320" w:lineRule="exact"/>
              <w:ind w:right="417"/>
              <w:jc w:val="right"/>
              <w:rPr>
                <w:rFonts w:eastAsia="標楷體"/>
                <w:b/>
                <w:color w:val="000000" w:themeColor="text1"/>
              </w:rPr>
            </w:pPr>
            <w:r w:rsidRPr="003C6E0A">
              <w:rPr>
                <w:rFonts w:eastAsia="標楷體"/>
                <w:b/>
                <w:color w:val="000000" w:themeColor="text1"/>
              </w:rPr>
              <w:t>12.2</w:t>
            </w:r>
          </w:p>
        </w:tc>
        <w:tc>
          <w:tcPr>
            <w:tcW w:w="1460" w:type="dxa"/>
            <w:tcBorders>
              <w:top w:val="nil"/>
              <w:left w:val="nil"/>
              <w:bottom w:val="nil"/>
              <w:right w:val="nil"/>
            </w:tcBorders>
            <w:vAlign w:val="bottom"/>
            <w:hideMark/>
          </w:tcPr>
          <w:p w14:paraId="5F4C428C" w14:textId="77777777" w:rsidR="0093143B" w:rsidRPr="003C6E0A" w:rsidRDefault="0093143B" w:rsidP="00995F09">
            <w:pPr>
              <w:snapToGrid w:val="0"/>
              <w:spacing w:line="320" w:lineRule="exact"/>
              <w:ind w:right="460"/>
              <w:jc w:val="right"/>
              <w:rPr>
                <w:rFonts w:eastAsia="標楷體"/>
                <w:b/>
                <w:color w:val="000000" w:themeColor="text1"/>
              </w:rPr>
            </w:pPr>
            <w:r w:rsidRPr="003C6E0A">
              <w:rPr>
                <w:rFonts w:eastAsia="標楷體"/>
                <w:b/>
                <w:color w:val="000000" w:themeColor="text1"/>
              </w:rPr>
              <w:t>582.9</w:t>
            </w:r>
          </w:p>
        </w:tc>
      </w:tr>
      <w:tr w:rsidR="0093143B" w:rsidRPr="003C6E0A" w14:paraId="74B95FB5" w14:textId="77777777" w:rsidTr="00995F09">
        <w:trPr>
          <w:trHeight w:val="351"/>
        </w:trPr>
        <w:tc>
          <w:tcPr>
            <w:tcW w:w="1544" w:type="dxa"/>
            <w:tcBorders>
              <w:top w:val="nil"/>
              <w:left w:val="nil"/>
              <w:bottom w:val="nil"/>
              <w:right w:val="single" w:sz="4" w:space="0" w:color="auto"/>
            </w:tcBorders>
            <w:hideMark/>
          </w:tcPr>
          <w:p w14:paraId="5C7D386D"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3C6E0A">
              <w:rPr>
                <w:rFonts w:eastAsia="標楷體"/>
                <w:b/>
                <w:bCs/>
                <w:color w:val="000000" w:themeColor="text1"/>
              </w:rPr>
              <w:t>107</w:t>
            </w:r>
            <w:r w:rsidRPr="003C6E0A">
              <w:rPr>
                <w:rFonts w:eastAsia="標楷體"/>
                <w:b/>
                <w:bCs/>
                <w:color w:val="000000" w:themeColor="text1"/>
              </w:rPr>
              <w:t>年</w:t>
            </w:r>
          </w:p>
        </w:tc>
        <w:tc>
          <w:tcPr>
            <w:tcW w:w="1800" w:type="dxa"/>
            <w:tcBorders>
              <w:top w:val="nil"/>
              <w:left w:val="single" w:sz="4" w:space="0" w:color="auto"/>
              <w:bottom w:val="nil"/>
              <w:right w:val="nil"/>
            </w:tcBorders>
            <w:vAlign w:val="bottom"/>
            <w:hideMark/>
          </w:tcPr>
          <w:p w14:paraId="4AEA9B71" w14:textId="77777777" w:rsidR="0093143B" w:rsidRPr="003C6E0A" w:rsidRDefault="0093143B" w:rsidP="00995F09">
            <w:pPr>
              <w:snapToGrid w:val="0"/>
              <w:spacing w:line="320" w:lineRule="exact"/>
              <w:ind w:right="480"/>
              <w:jc w:val="right"/>
              <w:rPr>
                <w:rFonts w:eastAsia="標楷體"/>
                <w:b/>
                <w:color w:val="000000" w:themeColor="text1"/>
              </w:rPr>
            </w:pPr>
            <w:r w:rsidRPr="003C6E0A">
              <w:rPr>
                <w:rFonts w:eastAsia="標楷體"/>
                <w:b/>
                <w:color w:val="000000" w:themeColor="text1"/>
              </w:rPr>
              <w:t xml:space="preserve">3,340.1 </w:t>
            </w:r>
          </w:p>
        </w:tc>
        <w:tc>
          <w:tcPr>
            <w:tcW w:w="1233" w:type="dxa"/>
            <w:tcBorders>
              <w:top w:val="nil"/>
              <w:left w:val="nil"/>
              <w:bottom w:val="nil"/>
              <w:right w:val="nil"/>
            </w:tcBorders>
            <w:vAlign w:val="bottom"/>
            <w:hideMark/>
          </w:tcPr>
          <w:p w14:paraId="255A22D5" w14:textId="77777777" w:rsidR="0093143B" w:rsidRPr="003C6E0A" w:rsidRDefault="0093143B" w:rsidP="00995F09">
            <w:pPr>
              <w:snapToGrid w:val="0"/>
              <w:spacing w:line="320" w:lineRule="exact"/>
              <w:ind w:right="296"/>
              <w:jc w:val="right"/>
              <w:rPr>
                <w:rFonts w:eastAsia="標楷體"/>
                <w:b/>
                <w:color w:val="000000" w:themeColor="text1"/>
              </w:rPr>
            </w:pPr>
            <w:r w:rsidRPr="003C6E0A">
              <w:rPr>
                <w:rFonts w:eastAsia="標楷體"/>
                <w:b/>
                <w:color w:val="000000" w:themeColor="text1"/>
              </w:rPr>
              <w:t xml:space="preserve">5.9 </w:t>
            </w:r>
          </w:p>
        </w:tc>
        <w:tc>
          <w:tcPr>
            <w:tcW w:w="1800" w:type="dxa"/>
            <w:tcBorders>
              <w:top w:val="nil"/>
              <w:left w:val="nil"/>
              <w:bottom w:val="nil"/>
              <w:right w:val="nil"/>
            </w:tcBorders>
            <w:vAlign w:val="bottom"/>
            <w:hideMark/>
          </w:tcPr>
          <w:p w14:paraId="0DF7049F" w14:textId="77777777" w:rsidR="0093143B" w:rsidRPr="003C6E0A" w:rsidRDefault="0093143B" w:rsidP="00995F09">
            <w:pPr>
              <w:snapToGrid w:val="0"/>
              <w:spacing w:line="320" w:lineRule="exact"/>
              <w:ind w:right="536"/>
              <w:jc w:val="right"/>
              <w:rPr>
                <w:rFonts w:eastAsia="標楷體"/>
                <w:b/>
                <w:color w:val="000000" w:themeColor="text1"/>
              </w:rPr>
            </w:pPr>
            <w:r w:rsidRPr="003C6E0A">
              <w:rPr>
                <w:rFonts w:eastAsia="標楷體"/>
                <w:b/>
                <w:color w:val="000000" w:themeColor="text1"/>
              </w:rPr>
              <w:t xml:space="preserve">2,847.9 </w:t>
            </w:r>
          </w:p>
        </w:tc>
        <w:tc>
          <w:tcPr>
            <w:tcW w:w="1440" w:type="dxa"/>
            <w:tcBorders>
              <w:top w:val="nil"/>
              <w:left w:val="nil"/>
              <w:bottom w:val="nil"/>
              <w:right w:val="nil"/>
            </w:tcBorders>
            <w:vAlign w:val="bottom"/>
            <w:hideMark/>
          </w:tcPr>
          <w:p w14:paraId="587906ED" w14:textId="77777777" w:rsidR="0093143B" w:rsidRPr="003C6E0A" w:rsidRDefault="0093143B" w:rsidP="00995F09">
            <w:pPr>
              <w:snapToGrid w:val="0"/>
              <w:spacing w:line="320" w:lineRule="exact"/>
              <w:ind w:right="417"/>
              <w:jc w:val="right"/>
              <w:rPr>
                <w:rFonts w:eastAsia="標楷體"/>
                <w:b/>
                <w:color w:val="000000" w:themeColor="text1"/>
              </w:rPr>
            </w:pPr>
            <w:r w:rsidRPr="003C6E0A">
              <w:rPr>
                <w:rFonts w:eastAsia="標楷體"/>
                <w:b/>
                <w:color w:val="000000" w:themeColor="text1"/>
              </w:rPr>
              <w:t xml:space="preserve">10.7 </w:t>
            </w:r>
          </w:p>
        </w:tc>
        <w:tc>
          <w:tcPr>
            <w:tcW w:w="1460" w:type="dxa"/>
            <w:tcBorders>
              <w:top w:val="nil"/>
              <w:left w:val="nil"/>
              <w:bottom w:val="nil"/>
              <w:right w:val="nil"/>
            </w:tcBorders>
            <w:vAlign w:val="bottom"/>
            <w:hideMark/>
          </w:tcPr>
          <w:p w14:paraId="360B90A8" w14:textId="77777777" w:rsidR="0093143B" w:rsidRPr="003C6E0A" w:rsidRDefault="0093143B" w:rsidP="00995F09">
            <w:pPr>
              <w:snapToGrid w:val="0"/>
              <w:spacing w:line="320" w:lineRule="exact"/>
              <w:ind w:right="480"/>
              <w:jc w:val="right"/>
              <w:rPr>
                <w:rFonts w:eastAsia="標楷體"/>
                <w:b/>
                <w:color w:val="000000" w:themeColor="text1"/>
              </w:rPr>
            </w:pPr>
            <w:r w:rsidRPr="003C6E0A">
              <w:rPr>
                <w:rFonts w:eastAsia="標楷體"/>
                <w:b/>
                <w:color w:val="000000" w:themeColor="text1"/>
              </w:rPr>
              <w:t>492.2</w:t>
            </w:r>
          </w:p>
        </w:tc>
      </w:tr>
      <w:tr w:rsidR="0093143B" w:rsidRPr="003C6E0A" w14:paraId="4CF33D84" w14:textId="77777777" w:rsidTr="00995F09">
        <w:trPr>
          <w:trHeight w:val="351"/>
        </w:trPr>
        <w:tc>
          <w:tcPr>
            <w:tcW w:w="1544" w:type="dxa"/>
            <w:tcBorders>
              <w:top w:val="nil"/>
              <w:left w:val="nil"/>
              <w:bottom w:val="nil"/>
              <w:right w:val="single" w:sz="4" w:space="0" w:color="auto"/>
            </w:tcBorders>
          </w:tcPr>
          <w:p w14:paraId="0699AB6D"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3C6E0A">
              <w:rPr>
                <w:rFonts w:eastAsia="標楷體"/>
                <w:b/>
                <w:bCs/>
                <w:color w:val="000000" w:themeColor="text1"/>
              </w:rPr>
              <w:t>108</w:t>
            </w:r>
            <w:r w:rsidRPr="003C6E0A">
              <w:rPr>
                <w:rFonts w:eastAsia="標楷體"/>
                <w:b/>
                <w:bCs/>
                <w:color w:val="000000" w:themeColor="text1"/>
              </w:rPr>
              <w:t>年</w:t>
            </w:r>
          </w:p>
        </w:tc>
        <w:tc>
          <w:tcPr>
            <w:tcW w:w="1800" w:type="dxa"/>
            <w:tcBorders>
              <w:top w:val="nil"/>
              <w:left w:val="single" w:sz="4" w:space="0" w:color="auto"/>
              <w:bottom w:val="nil"/>
              <w:right w:val="nil"/>
            </w:tcBorders>
            <w:vAlign w:val="bottom"/>
          </w:tcPr>
          <w:p w14:paraId="50523410" w14:textId="77777777" w:rsidR="0093143B" w:rsidRPr="003C6E0A" w:rsidRDefault="0093143B" w:rsidP="00995F09">
            <w:pPr>
              <w:snapToGrid w:val="0"/>
              <w:spacing w:line="320" w:lineRule="exact"/>
              <w:ind w:right="480"/>
              <w:jc w:val="right"/>
              <w:rPr>
                <w:rFonts w:eastAsia="標楷體"/>
                <w:b/>
                <w:color w:val="000000" w:themeColor="text1"/>
              </w:rPr>
            </w:pPr>
            <w:r w:rsidRPr="003C6E0A">
              <w:rPr>
                <w:rFonts w:eastAsia="標楷體"/>
                <w:b/>
                <w:color w:val="000000" w:themeColor="text1"/>
              </w:rPr>
              <w:t>3,291.6</w:t>
            </w:r>
          </w:p>
        </w:tc>
        <w:tc>
          <w:tcPr>
            <w:tcW w:w="1233" w:type="dxa"/>
            <w:tcBorders>
              <w:top w:val="nil"/>
              <w:left w:val="nil"/>
              <w:bottom w:val="nil"/>
              <w:right w:val="nil"/>
            </w:tcBorders>
            <w:vAlign w:val="bottom"/>
          </w:tcPr>
          <w:p w14:paraId="7CA41DE1" w14:textId="77777777" w:rsidR="0093143B" w:rsidRPr="003C6E0A" w:rsidRDefault="0093143B" w:rsidP="00995F09">
            <w:pPr>
              <w:snapToGrid w:val="0"/>
              <w:spacing w:line="320" w:lineRule="exact"/>
              <w:ind w:right="296"/>
              <w:jc w:val="right"/>
              <w:rPr>
                <w:rFonts w:eastAsia="標楷體"/>
                <w:b/>
                <w:color w:val="000000" w:themeColor="text1"/>
              </w:rPr>
            </w:pPr>
            <w:r w:rsidRPr="003C6E0A">
              <w:rPr>
                <w:rFonts w:eastAsia="標楷體"/>
                <w:b/>
                <w:color w:val="000000" w:themeColor="text1"/>
              </w:rPr>
              <w:t>-1.5</w:t>
            </w:r>
          </w:p>
        </w:tc>
        <w:tc>
          <w:tcPr>
            <w:tcW w:w="1800" w:type="dxa"/>
            <w:tcBorders>
              <w:top w:val="nil"/>
              <w:left w:val="nil"/>
              <w:bottom w:val="nil"/>
              <w:right w:val="nil"/>
            </w:tcBorders>
            <w:vAlign w:val="bottom"/>
          </w:tcPr>
          <w:p w14:paraId="3F1B394C" w14:textId="77777777" w:rsidR="0093143B" w:rsidRPr="003C6E0A" w:rsidRDefault="0093143B" w:rsidP="00995F09">
            <w:pPr>
              <w:snapToGrid w:val="0"/>
              <w:spacing w:line="320" w:lineRule="exact"/>
              <w:ind w:right="536"/>
              <w:jc w:val="right"/>
              <w:rPr>
                <w:rFonts w:eastAsia="標楷體"/>
                <w:b/>
                <w:color w:val="000000" w:themeColor="text1"/>
              </w:rPr>
            </w:pPr>
            <w:r w:rsidRPr="003C6E0A">
              <w:rPr>
                <w:rFonts w:eastAsia="標楷體"/>
                <w:b/>
                <w:color w:val="000000" w:themeColor="text1"/>
              </w:rPr>
              <w:t>2,856.5</w:t>
            </w:r>
          </w:p>
        </w:tc>
        <w:tc>
          <w:tcPr>
            <w:tcW w:w="1440" w:type="dxa"/>
            <w:tcBorders>
              <w:top w:val="nil"/>
              <w:left w:val="nil"/>
              <w:bottom w:val="nil"/>
              <w:right w:val="nil"/>
            </w:tcBorders>
            <w:vAlign w:val="bottom"/>
          </w:tcPr>
          <w:p w14:paraId="1271FC7E" w14:textId="77777777" w:rsidR="0093143B" w:rsidRPr="003C6E0A" w:rsidRDefault="0093143B" w:rsidP="00995F09">
            <w:pPr>
              <w:snapToGrid w:val="0"/>
              <w:spacing w:line="320" w:lineRule="exact"/>
              <w:ind w:right="480"/>
              <w:jc w:val="right"/>
              <w:rPr>
                <w:rFonts w:eastAsia="標楷體"/>
                <w:b/>
                <w:color w:val="000000" w:themeColor="text1"/>
              </w:rPr>
            </w:pPr>
            <w:r w:rsidRPr="003C6E0A">
              <w:rPr>
                <w:rFonts w:eastAsia="標楷體"/>
                <w:b/>
                <w:color w:val="000000" w:themeColor="text1"/>
              </w:rPr>
              <w:t>0.3</w:t>
            </w:r>
          </w:p>
        </w:tc>
        <w:tc>
          <w:tcPr>
            <w:tcW w:w="1460" w:type="dxa"/>
            <w:tcBorders>
              <w:top w:val="nil"/>
              <w:left w:val="nil"/>
              <w:bottom w:val="nil"/>
              <w:right w:val="nil"/>
            </w:tcBorders>
            <w:vAlign w:val="bottom"/>
          </w:tcPr>
          <w:p w14:paraId="39F0261F" w14:textId="77777777" w:rsidR="0093143B" w:rsidRPr="003C6E0A" w:rsidRDefault="0093143B" w:rsidP="00995F09">
            <w:pPr>
              <w:snapToGrid w:val="0"/>
              <w:spacing w:line="320" w:lineRule="exact"/>
              <w:ind w:right="480"/>
              <w:jc w:val="right"/>
              <w:rPr>
                <w:rFonts w:eastAsia="標楷體"/>
                <w:b/>
                <w:color w:val="000000" w:themeColor="text1"/>
              </w:rPr>
            </w:pPr>
            <w:r w:rsidRPr="003C6E0A">
              <w:rPr>
                <w:rFonts w:eastAsia="標楷體"/>
                <w:b/>
                <w:color w:val="000000" w:themeColor="text1"/>
              </w:rPr>
              <w:t>435.1</w:t>
            </w:r>
          </w:p>
        </w:tc>
      </w:tr>
      <w:tr w:rsidR="0093143B" w:rsidRPr="003C6E0A" w14:paraId="7AAD42A4" w14:textId="77777777" w:rsidTr="00995F09">
        <w:trPr>
          <w:trHeight w:val="351"/>
        </w:trPr>
        <w:tc>
          <w:tcPr>
            <w:tcW w:w="1544" w:type="dxa"/>
            <w:tcBorders>
              <w:top w:val="nil"/>
              <w:left w:val="nil"/>
              <w:bottom w:val="nil"/>
              <w:right w:val="single" w:sz="4" w:space="0" w:color="auto"/>
            </w:tcBorders>
          </w:tcPr>
          <w:p w14:paraId="2A8BCB05"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b/>
                <w:bCs/>
                <w:color w:val="000000" w:themeColor="text1"/>
              </w:rPr>
            </w:pPr>
            <w:r w:rsidRPr="003C6E0A">
              <w:rPr>
                <w:rFonts w:eastAsia="標楷體"/>
                <w:b/>
                <w:bCs/>
                <w:color w:val="000000" w:themeColor="text1"/>
              </w:rPr>
              <w:t>109</w:t>
            </w:r>
            <w:r w:rsidRPr="003C6E0A">
              <w:rPr>
                <w:rFonts w:eastAsia="標楷體"/>
                <w:b/>
                <w:bCs/>
                <w:color w:val="000000" w:themeColor="text1"/>
              </w:rPr>
              <w:t>年</w:t>
            </w:r>
          </w:p>
        </w:tc>
        <w:tc>
          <w:tcPr>
            <w:tcW w:w="1800" w:type="dxa"/>
            <w:tcBorders>
              <w:top w:val="nil"/>
              <w:left w:val="single" w:sz="4" w:space="0" w:color="auto"/>
              <w:bottom w:val="nil"/>
              <w:right w:val="nil"/>
            </w:tcBorders>
            <w:vAlign w:val="bottom"/>
          </w:tcPr>
          <w:p w14:paraId="4FF83F08" w14:textId="77777777" w:rsidR="0093143B" w:rsidRPr="003C6E0A" w:rsidRDefault="0093143B" w:rsidP="00995F09">
            <w:pPr>
              <w:snapToGrid w:val="0"/>
              <w:spacing w:line="320" w:lineRule="exact"/>
              <w:ind w:right="480"/>
              <w:jc w:val="right"/>
              <w:rPr>
                <w:rFonts w:eastAsia="標楷體"/>
                <w:b/>
                <w:color w:val="000000" w:themeColor="text1"/>
              </w:rPr>
            </w:pPr>
            <w:r w:rsidRPr="003C6E0A">
              <w:rPr>
                <w:rFonts w:eastAsia="標楷體"/>
                <w:b/>
                <w:color w:val="000000" w:themeColor="text1"/>
              </w:rPr>
              <w:t>3,451.3</w:t>
            </w:r>
          </w:p>
        </w:tc>
        <w:tc>
          <w:tcPr>
            <w:tcW w:w="1233" w:type="dxa"/>
            <w:tcBorders>
              <w:top w:val="nil"/>
              <w:left w:val="nil"/>
              <w:bottom w:val="nil"/>
              <w:right w:val="nil"/>
            </w:tcBorders>
            <w:vAlign w:val="bottom"/>
          </w:tcPr>
          <w:p w14:paraId="0196E2F0" w14:textId="77777777" w:rsidR="0093143B" w:rsidRPr="003C6E0A" w:rsidRDefault="0093143B" w:rsidP="00995F09">
            <w:pPr>
              <w:snapToGrid w:val="0"/>
              <w:spacing w:line="320" w:lineRule="exact"/>
              <w:ind w:right="296"/>
              <w:jc w:val="right"/>
              <w:rPr>
                <w:rFonts w:eastAsia="標楷體"/>
                <w:b/>
                <w:color w:val="000000" w:themeColor="text1"/>
              </w:rPr>
            </w:pPr>
            <w:r w:rsidRPr="003C6E0A">
              <w:rPr>
                <w:rFonts w:eastAsia="標楷體"/>
                <w:b/>
                <w:color w:val="000000" w:themeColor="text1"/>
              </w:rPr>
              <w:t>4.9</w:t>
            </w:r>
          </w:p>
        </w:tc>
        <w:tc>
          <w:tcPr>
            <w:tcW w:w="1800" w:type="dxa"/>
            <w:tcBorders>
              <w:top w:val="nil"/>
              <w:left w:val="nil"/>
              <w:bottom w:val="nil"/>
              <w:right w:val="nil"/>
            </w:tcBorders>
            <w:vAlign w:val="bottom"/>
          </w:tcPr>
          <w:p w14:paraId="148CBA2D" w14:textId="77777777" w:rsidR="0093143B" w:rsidRPr="003C6E0A" w:rsidRDefault="0093143B" w:rsidP="00995F09">
            <w:pPr>
              <w:snapToGrid w:val="0"/>
              <w:spacing w:line="320" w:lineRule="exact"/>
              <w:ind w:right="480"/>
              <w:jc w:val="right"/>
              <w:rPr>
                <w:rFonts w:eastAsia="標楷體"/>
                <w:b/>
                <w:color w:val="000000" w:themeColor="text1"/>
              </w:rPr>
            </w:pPr>
            <w:r w:rsidRPr="003C6E0A">
              <w:rPr>
                <w:rFonts w:eastAsia="標楷體"/>
                <w:b/>
                <w:color w:val="000000" w:themeColor="text1"/>
              </w:rPr>
              <w:t>2,861.5</w:t>
            </w:r>
          </w:p>
        </w:tc>
        <w:tc>
          <w:tcPr>
            <w:tcW w:w="1440" w:type="dxa"/>
            <w:tcBorders>
              <w:top w:val="nil"/>
              <w:left w:val="nil"/>
              <w:bottom w:val="nil"/>
              <w:right w:val="nil"/>
            </w:tcBorders>
            <w:vAlign w:val="bottom"/>
          </w:tcPr>
          <w:p w14:paraId="75CF1189" w14:textId="77777777" w:rsidR="0093143B" w:rsidRPr="003C6E0A" w:rsidRDefault="0093143B" w:rsidP="00995F09">
            <w:pPr>
              <w:snapToGrid w:val="0"/>
              <w:spacing w:line="320" w:lineRule="exact"/>
              <w:ind w:right="480"/>
              <w:jc w:val="right"/>
              <w:rPr>
                <w:rFonts w:eastAsia="標楷體"/>
                <w:b/>
                <w:color w:val="000000" w:themeColor="text1"/>
              </w:rPr>
            </w:pPr>
            <w:r w:rsidRPr="003C6E0A">
              <w:rPr>
                <w:rFonts w:eastAsia="標楷體"/>
                <w:b/>
                <w:color w:val="000000" w:themeColor="text1"/>
              </w:rPr>
              <w:t>0.2</w:t>
            </w:r>
          </w:p>
        </w:tc>
        <w:tc>
          <w:tcPr>
            <w:tcW w:w="1460" w:type="dxa"/>
            <w:tcBorders>
              <w:top w:val="nil"/>
              <w:left w:val="nil"/>
              <w:bottom w:val="nil"/>
              <w:right w:val="nil"/>
            </w:tcBorders>
            <w:vAlign w:val="bottom"/>
          </w:tcPr>
          <w:p w14:paraId="23E09B29" w14:textId="77777777" w:rsidR="0093143B" w:rsidRPr="003C6E0A" w:rsidRDefault="0093143B" w:rsidP="00995F09">
            <w:pPr>
              <w:snapToGrid w:val="0"/>
              <w:spacing w:line="320" w:lineRule="exact"/>
              <w:ind w:right="480"/>
              <w:jc w:val="right"/>
              <w:rPr>
                <w:rFonts w:eastAsia="標楷體"/>
                <w:b/>
                <w:color w:val="000000" w:themeColor="text1"/>
              </w:rPr>
            </w:pPr>
            <w:r w:rsidRPr="003C6E0A">
              <w:rPr>
                <w:rFonts w:eastAsia="標楷體"/>
                <w:b/>
                <w:color w:val="000000" w:themeColor="text1"/>
              </w:rPr>
              <w:t>589.8</w:t>
            </w:r>
          </w:p>
        </w:tc>
      </w:tr>
      <w:tr w:rsidR="0093143B" w:rsidRPr="003C6E0A" w14:paraId="7A149948" w14:textId="77777777" w:rsidTr="00995F09">
        <w:trPr>
          <w:trHeight w:val="351"/>
        </w:trPr>
        <w:tc>
          <w:tcPr>
            <w:tcW w:w="1544" w:type="dxa"/>
            <w:tcBorders>
              <w:top w:val="nil"/>
              <w:left w:val="nil"/>
              <w:bottom w:val="nil"/>
              <w:right w:val="single" w:sz="4" w:space="0" w:color="auto"/>
            </w:tcBorders>
          </w:tcPr>
          <w:p w14:paraId="63E28A1B"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b/>
                <w:bCs/>
                <w:color w:val="000000" w:themeColor="text1"/>
              </w:rPr>
            </w:pPr>
            <w:r w:rsidRPr="003C6E0A">
              <w:rPr>
                <w:rFonts w:eastAsia="標楷體"/>
                <w:b/>
                <w:bCs/>
                <w:color w:val="000000" w:themeColor="text1"/>
              </w:rPr>
              <w:t>110</w:t>
            </w:r>
            <w:r w:rsidRPr="003C6E0A">
              <w:rPr>
                <w:rFonts w:eastAsia="標楷體"/>
                <w:b/>
                <w:bCs/>
                <w:color w:val="000000" w:themeColor="text1"/>
              </w:rPr>
              <w:t>年</w:t>
            </w:r>
          </w:p>
        </w:tc>
        <w:tc>
          <w:tcPr>
            <w:tcW w:w="1800" w:type="dxa"/>
            <w:tcBorders>
              <w:top w:val="nil"/>
              <w:left w:val="single" w:sz="4" w:space="0" w:color="auto"/>
              <w:bottom w:val="nil"/>
              <w:right w:val="nil"/>
            </w:tcBorders>
            <w:vAlign w:val="bottom"/>
          </w:tcPr>
          <w:p w14:paraId="04D929AB" w14:textId="77777777" w:rsidR="0093143B" w:rsidRPr="003C6E0A" w:rsidRDefault="0093143B" w:rsidP="00995F09">
            <w:pPr>
              <w:snapToGrid w:val="0"/>
              <w:spacing w:line="320" w:lineRule="exact"/>
              <w:ind w:right="480"/>
              <w:jc w:val="right"/>
              <w:rPr>
                <w:rFonts w:eastAsia="標楷體"/>
                <w:b/>
                <w:color w:val="000000" w:themeColor="text1"/>
              </w:rPr>
            </w:pPr>
            <w:r w:rsidRPr="003C6E0A">
              <w:rPr>
                <w:rFonts w:eastAsia="標楷體" w:hint="eastAsia"/>
                <w:b/>
                <w:color w:val="000000" w:themeColor="text1"/>
              </w:rPr>
              <w:t>4,463.8</w:t>
            </w:r>
          </w:p>
        </w:tc>
        <w:tc>
          <w:tcPr>
            <w:tcW w:w="1233" w:type="dxa"/>
            <w:tcBorders>
              <w:top w:val="nil"/>
              <w:left w:val="nil"/>
              <w:bottom w:val="nil"/>
              <w:right w:val="nil"/>
            </w:tcBorders>
            <w:vAlign w:val="bottom"/>
          </w:tcPr>
          <w:p w14:paraId="1A204244" w14:textId="77777777" w:rsidR="0093143B" w:rsidRPr="003C6E0A" w:rsidRDefault="0093143B" w:rsidP="00995F09">
            <w:pPr>
              <w:snapToGrid w:val="0"/>
              <w:spacing w:line="320" w:lineRule="exact"/>
              <w:ind w:right="296"/>
              <w:jc w:val="right"/>
              <w:rPr>
                <w:rFonts w:eastAsia="標楷體"/>
                <w:b/>
                <w:color w:val="000000" w:themeColor="text1"/>
              </w:rPr>
            </w:pPr>
            <w:r w:rsidRPr="003C6E0A">
              <w:rPr>
                <w:rFonts w:eastAsia="標楷體" w:hint="eastAsia"/>
                <w:b/>
                <w:color w:val="000000" w:themeColor="text1"/>
              </w:rPr>
              <w:t>29.3</w:t>
            </w:r>
          </w:p>
        </w:tc>
        <w:tc>
          <w:tcPr>
            <w:tcW w:w="1800" w:type="dxa"/>
            <w:tcBorders>
              <w:top w:val="nil"/>
              <w:left w:val="nil"/>
              <w:bottom w:val="nil"/>
              <w:right w:val="nil"/>
            </w:tcBorders>
            <w:vAlign w:val="bottom"/>
          </w:tcPr>
          <w:p w14:paraId="629AE692" w14:textId="77777777" w:rsidR="0093143B" w:rsidRPr="003C6E0A" w:rsidRDefault="0093143B" w:rsidP="00995F09">
            <w:pPr>
              <w:snapToGrid w:val="0"/>
              <w:spacing w:line="320" w:lineRule="exact"/>
              <w:ind w:right="480"/>
              <w:jc w:val="right"/>
              <w:rPr>
                <w:rFonts w:eastAsia="標楷體"/>
                <w:b/>
                <w:color w:val="000000" w:themeColor="text1"/>
              </w:rPr>
            </w:pPr>
            <w:r w:rsidRPr="003C6E0A">
              <w:rPr>
                <w:rFonts w:eastAsia="標楷體" w:hint="eastAsia"/>
                <w:b/>
                <w:color w:val="000000" w:themeColor="text1"/>
              </w:rPr>
              <w:t>3,814.9</w:t>
            </w:r>
          </w:p>
        </w:tc>
        <w:tc>
          <w:tcPr>
            <w:tcW w:w="1440" w:type="dxa"/>
            <w:tcBorders>
              <w:top w:val="nil"/>
              <w:left w:val="nil"/>
              <w:bottom w:val="nil"/>
              <w:right w:val="nil"/>
            </w:tcBorders>
            <w:vAlign w:val="bottom"/>
          </w:tcPr>
          <w:p w14:paraId="6B8C4DE5" w14:textId="77777777" w:rsidR="0093143B" w:rsidRPr="003C6E0A" w:rsidRDefault="0093143B" w:rsidP="00995F09">
            <w:pPr>
              <w:snapToGrid w:val="0"/>
              <w:spacing w:line="320" w:lineRule="exact"/>
              <w:ind w:right="480"/>
              <w:jc w:val="right"/>
              <w:rPr>
                <w:rFonts w:eastAsia="標楷體"/>
                <w:b/>
                <w:color w:val="000000" w:themeColor="text1"/>
              </w:rPr>
            </w:pPr>
            <w:r w:rsidRPr="003C6E0A">
              <w:rPr>
                <w:rFonts w:eastAsia="標楷體" w:hint="eastAsia"/>
                <w:b/>
                <w:color w:val="000000" w:themeColor="text1"/>
              </w:rPr>
              <w:t>33.3</w:t>
            </w:r>
          </w:p>
        </w:tc>
        <w:tc>
          <w:tcPr>
            <w:tcW w:w="1460" w:type="dxa"/>
            <w:tcBorders>
              <w:top w:val="nil"/>
              <w:left w:val="nil"/>
              <w:bottom w:val="nil"/>
              <w:right w:val="nil"/>
            </w:tcBorders>
            <w:vAlign w:val="bottom"/>
          </w:tcPr>
          <w:p w14:paraId="009548C0" w14:textId="77777777" w:rsidR="0093143B" w:rsidRPr="003C6E0A" w:rsidRDefault="0093143B" w:rsidP="00995F09">
            <w:pPr>
              <w:snapToGrid w:val="0"/>
              <w:spacing w:line="320" w:lineRule="exact"/>
              <w:ind w:right="480"/>
              <w:jc w:val="right"/>
              <w:rPr>
                <w:rFonts w:eastAsia="標楷體"/>
                <w:b/>
                <w:color w:val="000000" w:themeColor="text1"/>
              </w:rPr>
            </w:pPr>
            <w:r w:rsidRPr="003C6E0A">
              <w:rPr>
                <w:rFonts w:eastAsia="標楷體" w:hint="eastAsia"/>
                <w:b/>
                <w:color w:val="000000" w:themeColor="text1"/>
              </w:rPr>
              <w:t>648.9</w:t>
            </w:r>
          </w:p>
        </w:tc>
      </w:tr>
      <w:tr w:rsidR="0093143B" w:rsidRPr="003C6E0A" w14:paraId="0FED2129" w14:textId="77777777" w:rsidTr="00995F09">
        <w:trPr>
          <w:trHeight w:val="351"/>
        </w:trPr>
        <w:tc>
          <w:tcPr>
            <w:tcW w:w="1544" w:type="dxa"/>
            <w:tcBorders>
              <w:top w:val="nil"/>
              <w:left w:val="nil"/>
              <w:bottom w:val="nil"/>
              <w:right w:val="single" w:sz="4" w:space="0" w:color="auto"/>
            </w:tcBorders>
          </w:tcPr>
          <w:p w14:paraId="03494D75"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3C6E0A">
              <w:rPr>
                <w:rFonts w:eastAsia="標楷體"/>
                <w:bCs/>
                <w:color w:val="000000" w:themeColor="text1"/>
              </w:rPr>
              <w:t>3</w:t>
            </w:r>
            <w:r w:rsidRPr="003C6E0A">
              <w:rPr>
                <w:rFonts w:eastAsia="標楷體"/>
                <w:bCs/>
                <w:color w:val="000000" w:themeColor="text1"/>
              </w:rPr>
              <w:t>月</w:t>
            </w:r>
          </w:p>
        </w:tc>
        <w:tc>
          <w:tcPr>
            <w:tcW w:w="1800" w:type="dxa"/>
            <w:tcBorders>
              <w:top w:val="nil"/>
              <w:left w:val="single" w:sz="4" w:space="0" w:color="auto"/>
              <w:bottom w:val="nil"/>
              <w:right w:val="nil"/>
            </w:tcBorders>
            <w:vAlign w:val="center"/>
          </w:tcPr>
          <w:p w14:paraId="2E2D288B"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358.7</w:t>
            </w:r>
          </w:p>
        </w:tc>
        <w:tc>
          <w:tcPr>
            <w:tcW w:w="1233" w:type="dxa"/>
            <w:tcBorders>
              <w:top w:val="nil"/>
              <w:left w:val="nil"/>
              <w:bottom w:val="nil"/>
              <w:right w:val="nil"/>
            </w:tcBorders>
            <w:vAlign w:val="center"/>
          </w:tcPr>
          <w:p w14:paraId="15792854" w14:textId="77777777" w:rsidR="0093143B" w:rsidRPr="003C6E0A" w:rsidRDefault="0093143B" w:rsidP="00995F09">
            <w:pPr>
              <w:snapToGrid w:val="0"/>
              <w:spacing w:line="320" w:lineRule="exact"/>
              <w:ind w:right="296"/>
              <w:jc w:val="right"/>
              <w:rPr>
                <w:rFonts w:eastAsia="標楷體"/>
                <w:color w:val="000000" w:themeColor="text1"/>
              </w:rPr>
            </w:pPr>
            <w:r w:rsidRPr="003C6E0A">
              <w:rPr>
                <w:rFonts w:eastAsia="標楷體" w:hint="eastAsia"/>
                <w:color w:val="000000" w:themeColor="text1"/>
              </w:rPr>
              <w:t>27.0</w:t>
            </w:r>
          </w:p>
        </w:tc>
        <w:tc>
          <w:tcPr>
            <w:tcW w:w="1800" w:type="dxa"/>
            <w:tcBorders>
              <w:top w:val="nil"/>
              <w:left w:val="nil"/>
              <w:bottom w:val="nil"/>
              <w:right w:val="nil"/>
            </w:tcBorders>
            <w:vAlign w:val="center"/>
          </w:tcPr>
          <w:p w14:paraId="640CE219"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323.0</w:t>
            </w:r>
          </w:p>
        </w:tc>
        <w:tc>
          <w:tcPr>
            <w:tcW w:w="1440" w:type="dxa"/>
            <w:tcBorders>
              <w:top w:val="nil"/>
              <w:left w:val="nil"/>
              <w:bottom w:val="nil"/>
              <w:right w:val="nil"/>
            </w:tcBorders>
            <w:vAlign w:val="center"/>
          </w:tcPr>
          <w:p w14:paraId="5D4AD324"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27.1</w:t>
            </w:r>
          </w:p>
        </w:tc>
        <w:tc>
          <w:tcPr>
            <w:tcW w:w="1460" w:type="dxa"/>
            <w:tcBorders>
              <w:top w:val="nil"/>
              <w:left w:val="nil"/>
              <w:bottom w:val="nil"/>
              <w:right w:val="nil"/>
            </w:tcBorders>
            <w:vAlign w:val="bottom"/>
          </w:tcPr>
          <w:p w14:paraId="1A92E1CC"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35.8</w:t>
            </w:r>
          </w:p>
        </w:tc>
      </w:tr>
      <w:tr w:rsidR="0093143B" w:rsidRPr="003C6E0A" w14:paraId="3E294656" w14:textId="77777777" w:rsidTr="00995F09">
        <w:trPr>
          <w:trHeight w:val="351"/>
        </w:trPr>
        <w:tc>
          <w:tcPr>
            <w:tcW w:w="1544" w:type="dxa"/>
            <w:tcBorders>
              <w:top w:val="nil"/>
              <w:left w:val="nil"/>
              <w:bottom w:val="nil"/>
              <w:right w:val="single" w:sz="4" w:space="0" w:color="auto"/>
            </w:tcBorders>
          </w:tcPr>
          <w:p w14:paraId="171DD167"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3C6E0A">
              <w:rPr>
                <w:rFonts w:eastAsia="標楷體" w:hint="eastAsia"/>
                <w:bCs/>
                <w:color w:val="000000" w:themeColor="text1"/>
              </w:rPr>
              <w:t>4</w:t>
            </w:r>
            <w:r w:rsidRPr="003C6E0A">
              <w:rPr>
                <w:rFonts w:eastAsia="標楷體"/>
                <w:bCs/>
                <w:color w:val="000000" w:themeColor="text1"/>
              </w:rPr>
              <w:t>月</w:t>
            </w:r>
          </w:p>
        </w:tc>
        <w:tc>
          <w:tcPr>
            <w:tcW w:w="1800" w:type="dxa"/>
            <w:tcBorders>
              <w:top w:val="nil"/>
              <w:left w:val="single" w:sz="4" w:space="0" w:color="auto"/>
              <w:bottom w:val="nil"/>
              <w:right w:val="nil"/>
            </w:tcBorders>
            <w:vAlign w:val="center"/>
          </w:tcPr>
          <w:p w14:paraId="6DF71609"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349.0</w:t>
            </w:r>
          </w:p>
        </w:tc>
        <w:tc>
          <w:tcPr>
            <w:tcW w:w="1233" w:type="dxa"/>
            <w:tcBorders>
              <w:top w:val="nil"/>
              <w:left w:val="nil"/>
              <w:bottom w:val="nil"/>
              <w:right w:val="nil"/>
            </w:tcBorders>
            <w:vAlign w:val="center"/>
          </w:tcPr>
          <w:p w14:paraId="3B154B42" w14:textId="77777777" w:rsidR="0093143B" w:rsidRPr="003C6E0A" w:rsidRDefault="0093143B" w:rsidP="00995F09">
            <w:pPr>
              <w:snapToGrid w:val="0"/>
              <w:spacing w:line="320" w:lineRule="exact"/>
              <w:ind w:right="296"/>
              <w:jc w:val="right"/>
              <w:rPr>
                <w:rFonts w:eastAsia="標楷體"/>
                <w:color w:val="000000" w:themeColor="text1"/>
              </w:rPr>
            </w:pPr>
            <w:r w:rsidRPr="003C6E0A">
              <w:rPr>
                <w:rFonts w:eastAsia="標楷體" w:hint="eastAsia"/>
                <w:color w:val="000000" w:themeColor="text1"/>
              </w:rPr>
              <w:t>38.4</w:t>
            </w:r>
          </w:p>
        </w:tc>
        <w:tc>
          <w:tcPr>
            <w:tcW w:w="1800" w:type="dxa"/>
            <w:tcBorders>
              <w:top w:val="nil"/>
              <w:left w:val="nil"/>
              <w:bottom w:val="nil"/>
              <w:right w:val="nil"/>
            </w:tcBorders>
            <w:vAlign w:val="center"/>
          </w:tcPr>
          <w:p w14:paraId="3AF503B6"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288.4</w:t>
            </w:r>
          </w:p>
        </w:tc>
        <w:tc>
          <w:tcPr>
            <w:tcW w:w="1440" w:type="dxa"/>
            <w:tcBorders>
              <w:top w:val="nil"/>
              <w:left w:val="nil"/>
              <w:bottom w:val="nil"/>
              <w:right w:val="nil"/>
            </w:tcBorders>
            <w:vAlign w:val="center"/>
          </w:tcPr>
          <w:p w14:paraId="649C23B3"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26.6</w:t>
            </w:r>
          </w:p>
        </w:tc>
        <w:tc>
          <w:tcPr>
            <w:tcW w:w="1460" w:type="dxa"/>
            <w:tcBorders>
              <w:top w:val="nil"/>
              <w:left w:val="nil"/>
              <w:bottom w:val="nil"/>
              <w:right w:val="nil"/>
            </w:tcBorders>
            <w:vAlign w:val="bottom"/>
          </w:tcPr>
          <w:p w14:paraId="551267E9"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60.6</w:t>
            </w:r>
          </w:p>
        </w:tc>
      </w:tr>
      <w:tr w:rsidR="0093143B" w:rsidRPr="003C6E0A" w14:paraId="30A55C20" w14:textId="77777777" w:rsidTr="00995F09">
        <w:trPr>
          <w:trHeight w:val="351"/>
        </w:trPr>
        <w:tc>
          <w:tcPr>
            <w:tcW w:w="1544" w:type="dxa"/>
            <w:tcBorders>
              <w:top w:val="nil"/>
              <w:left w:val="nil"/>
              <w:bottom w:val="nil"/>
              <w:right w:val="single" w:sz="4" w:space="0" w:color="auto"/>
            </w:tcBorders>
          </w:tcPr>
          <w:p w14:paraId="507C3246"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3C6E0A">
              <w:rPr>
                <w:rFonts w:eastAsia="標楷體"/>
                <w:bCs/>
                <w:color w:val="000000" w:themeColor="text1"/>
              </w:rPr>
              <w:t>5</w:t>
            </w:r>
            <w:r w:rsidRPr="003C6E0A">
              <w:rPr>
                <w:rFonts w:eastAsia="標楷體"/>
                <w:bCs/>
                <w:color w:val="000000" w:themeColor="text1"/>
              </w:rPr>
              <w:t>月</w:t>
            </w:r>
          </w:p>
        </w:tc>
        <w:tc>
          <w:tcPr>
            <w:tcW w:w="1800" w:type="dxa"/>
            <w:tcBorders>
              <w:top w:val="nil"/>
              <w:left w:val="single" w:sz="4" w:space="0" w:color="auto"/>
              <w:bottom w:val="nil"/>
              <w:right w:val="nil"/>
            </w:tcBorders>
            <w:vAlign w:val="center"/>
          </w:tcPr>
          <w:p w14:paraId="47A189E3"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374.0</w:t>
            </w:r>
          </w:p>
        </w:tc>
        <w:tc>
          <w:tcPr>
            <w:tcW w:w="1233" w:type="dxa"/>
            <w:tcBorders>
              <w:top w:val="nil"/>
              <w:left w:val="nil"/>
              <w:bottom w:val="nil"/>
              <w:right w:val="nil"/>
            </w:tcBorders>
            <w:vAlign w:val="center"/>
          </w:tcPr>
          <w:p w14:paraId="1B3396DE" w14:textId="77777777" w:rsidR="0093143B" w:rsidRPr="003C6E0A" w:rsidRDefault="0093143B" w:rsidP="00995F09">
            <w:pPr>
              <w:snapToGrid w:val="0"/>
              <w:spacing w:line="320" w:lineRule="exact"/>
              <w:ind w:right="296"/>
              <w:jc w:val="right"/>
              <w:rPr>
                <w:rFonts w:eastAsia="標楷體"/>
                <w:color w:val="000000" w:themeColor="text1"/>
              </w:rPr>
            </w:pPr>
            <w:r w:rsidRPr="003C6E0A">
              <w:rPr>
                <w:rFonts w:eastAsia="標楷體" w:hint="eastAsia"/>
                <w:color w:val="000000" w:themeColor="text1"/>
              </w:rPr>
              <w:t>38.5</w:t>
            </w:r>
          </w:p>
        </w:tc>
        <w:tc>
          <w:tcPr>
            <w:tcW w:w="1800" w:type="dxa"/>
            <w:tcBorders>
              <w:top w:val="nil"/>
              <w:left w:val="nil"/>
              <w:bottom w:val="nil"/>
              <w:right w:val="nil"/>
            </w:tcBorders>
            <w:vAlign w:val="center"/>
          </w:tcPr>
          <w:p w14:paraId="252F8E7A"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313.2</w:t>
            </w:r>
          </w:p>
        </w:tc>
        <w:tc>
          <w:tcPr>
            <w:tcW w:w="1440" w:type="dxa"/>
            <w:tcBorders>
              <w:top w:val="nil"/>
              <w:left w:val="nil"/>
              <w:bottom w:val="nil"/>
              <w:right w:val="nil"/>
            </w:tcBorders>
            <w:vAlign w:val="center"/>
          </w:tcPr>
          <w:p w14:paraId="2C79B144"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41.1</w:t>
            </w:r>
          </w:p>
        </w:tc>
        <w:tc>
          <w:tcPr>
            <w:tcW w:w="1460" w:type="dxa"/>
            <w:tcBorders>
              <w:top w:val="nil"/>
              <w:left w:val="nil"/>
              <w:bottom w:val="nil"/>
              <w:right w:val="nil"/>
            </w:tcBorders>
            <w:vAlign w:val="bottom"/>
          </w:tcPr>
          <w:p w14:paraId="53925A77"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60.8</w:t>
            </w:r>
          </w:p>
        </w:tc>
      </w:tr>
      <w:tr w:rsidR="0093143B" w:rsidRPr="003C6E0A" w14:paraId="5FB186D9" w14:textId="77777777" w:rsidTr="00995F09">
        <w:trPr>
          <w:trHeight w:val="351"/>
        </w:trPr>
        <w:tc>
          <w:tcPr>
            <w:tcW w:w="1544" w:type="dxa"/>
            <w:tcBorders>
              <w:top w:val="nil"/>
              <w:left w:val="nil"/>
              <w:bottom w:val="nil"/>
              <w:right w:val="single" w:sz="4" w:space="0" w:color="auto"/>
            </w:tcBorders>
          </w:tcPr>
          <w:p w14:paraId="52CC09BF"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3C6E0A">
              <w:rPr>
                <w:rFonts w:eastAsia="標楷體"/>
                <w:bCs/>
                <w:color w:val="000000" w:themeColor="text1"/>
              </w:rPr>
              <w:t>6</w:t>
            </w:r>
            <w:r w:rsidRPr="003C6E0A">
              <w:rPr>
                <w:rFonts w:eastAsia="標楷體"/>
                <w:bCs/>
                <w:color w:val="000000" w:themeColor="text1"/>
              </w:rPr>
              <w:t>月</w:t>
            </w:r>
          </w:p>
        </w:tc>
        <w:tc>
          <w:tcPr>
            <w:tcW w:w="1800" w:type="dxa"/>
            <w:tcBorders>
              <w:top w:val="nil"/>
              <w:left w:val="single" w:sz="4" w:space="0" w:color="auto"/>
              <w:bottom w:val="nil"/>
              <w:right w:val="nil"/>
            </w:tcBorders>
            <w:vAlign w:val="center"/>
          </w:tcPr>
          <w:p w14:paraId="789EC138"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366.5</w:t>
            </w:r>
          </w:p>
        </w:tc>
        <w:tc>
          <w:tcPr>
            <w:tcW w:w="1233" w:type="dxa"/>
            <w:tcBorders>
              <w:top w:val="nil"/>
              <w:left w:val="nil"/>
              <w:bottom w:val="nil"/>
              <w:right w:val="nil"/>
            </w:tcBorders>
            <w:vAlign w:val="center"/>
          </w:tcPr>
          <w:p w14:paraId="7D678391" w14:textId="77777777" w:rsidR="0093143B" w:rsidRPr="003C6E0A" w:rsidRDefault="0093143B" w:rsidP="00995F09">
            <w:pPr>
              <w:snapToGrid w:val="0"/>
              <w:spacing w:line="320" w:lineRule="exact"/>
              <w:ind w:right="296"/>
              <w:jc w:val="right"/>
              <w:rPr>
                <w:rFonts w:eastAsia="標楷體"/>
                <w:color w:val="000000" w:themeColor="text1"/>
              </w:rPr>
            </w:pPr>
            <w:r w:rsidRPr="003C6E0A">
              <w:rPr>
                <w:rFonts w:eastAsia="標楷體" w:hint="eastAsia"/>
                <w:color w:val="000000" w:themeColor="text1"/>
              </w:rPr>
              <w:t>35.1</w:t>
            </w:r>
          </w:p>
        </w:tc>
        <w:tc>
          <w:tcPr>
            <w:tcW w:w="1800" w:type="dxa"/>
            <w:tcBorders>
              <w:top w:val="nil"/>
              <w:left w:val="nil"/>
              <w:bottom w:val="nil"/>
              <w:right w:val="nil"/>
            </w:tcBorders>
            <w:vAlign w:val="bottom"/>
          </w:tcPr>
          <w:p w14:paraId="072F460B"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315.2</w:t>
            </w:r>
          </w:p>
        </w:tc>
        <w:tc>
          <w:tcPr>
            <w:tcW w:w="1440" w:type="dxa"/>
            <w:tcBorders>
              <w:top w:val="nil"/>
              <w:left w:val="nil"/>
              <w:bottom w:val="nil"/>
              <w:right w:val="nil"/>
            </w:tcBorders>
            <w:vAlign w:val="bottom"/>
          </w:tcPr>
          <w:p w14:paraId="3B9ECAEB"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42.4</w:t>
            </w:r>
          </w:p>
        </w:tc>
        <w:tc>
          <w:tcPr>
            <w:tcW w:w="1460" w:type="dxa"/>
            <w:tcBorders>
              <w:top w:val="nil"/>
              <w:left w:val="nil"/>
              <w:bottom w:val="nil"/>
              <w:right w:val="nil"/>
            </w:tcBorders>
            <w:vAlign w:val="bottom"/>
          </w:tcPr>
          <w:p w14:paraId="55DB78AE"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51.3</w:t>
            </w:r>
          </w:p>
        </w:tc>
      </w:tr>
      <w:tr w:rsidR="0093143B" w:rsidRPr="003C6E0A" w14:paraId="0ECDBA85" w14:textId="77777777" w:rsidTr="00995F09">
        <w:trPr>
          <w:trHeight w:val="351"/>
        </w:trPr>
        <w:tc>
          <w:tcPr>
            <w:tcW w:w="1544" w:type="dxa"/>
            <w:tcBorders>
              <w:top w:val="nil"/>
              <w:left w:val="nil"/>
              <w:bottom w:val="nil"/>
              <w:right w:val="single" w:sz="4" w:space="0" w:color="auto"/>
            </w:tcBorders>
          </w:tcPr>
          <w:p w14:paraId="388F124B"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3C6E0A">
              <w:rPr>
                <w:rFonts w:eastAsia="標楷體"/>
                <w:bCs/>
                <w:color w:val="000000" w:themeColor="text1"/>
              </w:rPr>
              <w:t>7</w:t>
            </w:r>
            <w:r w:rsidRPr="003C6E0A">
              <w:rPr>
                <w:rFonts w:eastAsia="標楷體"/>
                <w:bCs/>
                <w:color w:val="000000" w:themeColor="text1"/>
              </w:rPr>
              <w:t>月</w:t>
            </w:r>
          </w:p>
        </w:tc>
        <w:tc>
          <w:tcPr>
            <w:tcW w:w="1800" w:type="dxa"/>
            <w:tcBorders>
              <w:top w:val="nil"/>
              <w:left w:val="single" w:sz="4" w:space="0" w:color="auto"/>
              <w:bottom w:val="nil"/>
              <w:right w:val="nil"/>
            </w:tcBorders>
            <w:vAlign w:val="bottom"/>
          </w:tcPr>
          <w:p w14:paraId="63BD8A74"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379.5</w:t>
            </w:r>
          </w:p>
        </w:tc>
        <w:tc>
          <w:tcPr>
            <w:tcW w:w="1233" w:type="dxa"/>
            <w:tcBorders>
              <w:top w:val="nil"/>
              <w:left w:val="nil"/>
              <w:bottom w:val="nil"/>
              <w:right w:val="nil"/>
            </w:tcBorders>
            <w:vAlign w:val="bottom"/>
          </w:tcPr>
          <w:p w14:paraId="797581B8" w14:textId="77777777" w:rsidR="0093143B" w:rsidRPr="003C6E0A" w:rsidRDefault="0093143B" w:rsidP="00995F09">
            <w:pPr>
              <w:snapToGrid w:val="0"/>
              <w:spacing w:line="320" w:lineRule="exact"/>
              <w:ind w:right="296"/>
              <w:jc w:val="right"/>
              <w:rPr>
                <w:rFonts w:eastAsia="標楷體"/>
                <w:color w:val="000000" w:themeColor="text1"/>
              </w:rPr>
            </w:pPr>
            <w:r w:rsidRPr="003C6E0A">
              <w:rPr>
                <w:rFonts w:eastAsia="標楷體" w:hint="eastAsia"/>
                <w:color w:val="000000" w:themeColor="text1"/>
              </w:rPr>
              <w:t>34.8</w:t>
            </w:r>
          </w:p>
        </w:tc>
        <w:tc>
          <w:tcPr>
            <w:tcW w:w="1800" w:type="dxa"/>
            <w:tcBorders>
              <w:top w:val="nil"/>
              <w:left w:val="nil"/>
              <w:bottom w:val="nil"/>
              <w:right w:val="nil"/>
            </w:tcBorders>
            <w:vAlign w:val="bottom"/>
          </w:tcPr>
          <w:p w14:paraId="2BFE5A2B"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320.6</w:t>
            </w:r>
          </w:p>
        </w:tc>
        <w:tc>
          <w:tcPr>
            <w:tcW w:w="1440" w:type="dxa"/>
            <w:tcBorders>
              <w:top w:val="nil"/>
              <w:left w:val="nil"/>
              <w:bottom w:val="nil"/>
              <w:right w:val="nil"/>
            </w:tcBorders>
            <w:vAlign w:val="bottom"/>
          </w:tcPr>
          <w:p w14:paraId="57D5F3DE"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40.9</w:t>
            </w:r>
          </w:p>
        </w:tc>
        <w:tc>
          <w:tcPr>
            <w:tcW w:w="1460" w:type="dxa"/>
            <w:tcBorders>
              <w:top w:val="nil"/>
              <w:left w:val="nil"/>
              <w:bottom w:val="nil"/>
              <w:right w:val="nil"/>
            </w:tcBorders>
            <w:vAlign w:val="bottom"/>
          </w:tcPr>
          <w:p w14:paraId="45F97A18"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58.9</w:t>
            </w:r>
          </w:p>
        </w:tc>
      </w:tr>
      <w:tr w:rsidR="0093143B" w:rsidRPr="003C6E0A" w14:paraId="74C4EA70" w14:textId="77777777" w:rsidTr="00995F09">
        <w:trPr>
          <w:trHeight w:val="351"/>
        </w:trPr>
        <w:tc>
          <w:tcPr>
            <w:tcW w:w="1544" w:type="dxa"/>
            <w:tcBorders>
              <w:top w:val="nil"/>
              <w:left w:val="nil"/>
              <w:bottom w:val="nil"/>
              <w:right w:val="single" w:sz="4" w:space="0" w:color="auto"/>
            </w:tcBorders>
          </w:tcPr>
          <w:p w14:paraId="057944F4"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3C6E0A">
              <w:rPr>
                <w:rFonts w:eastAsia="標楷體"/>
                <w:bCs/>
                <w:color w:val="000000" w:themeColor="text1"/>
              </w:rPr>
              <w:t>8</w:t>
            </w:r>
            <w:r w:rsidRPr="003C6E0A">
              <w:rPr>
                <w:rFonts w:eastAsia="標楷體"/>
                <w:bCs/>
                <w:color w:val="000000" w:themeColor="text1"/>
              </w:rPr>
              <w:t>月</w:t>
            </w:r>
          </w:p>
        </w:tc>
        <w:tc>
          <w:tcPr>
            <w:tcW w:w="1800" w:type="dxa"/>
            <w:tcBorders>
              <w:top w:val="nil"/>
              <w:left w:val="single" w:sz="4" w:space="0" w:color="auto"/>
              <w:bottom w:val="nil"/>
              <w:right w:val="nil"/>
            </w:tcBorders>
            <w:vAlign w:val="bottom"/>
          </w:tcPr>
          <w:p w14:paraId="185706CE"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395.4</w:t>
            </w:r>
          </w:p>
        </w:tc>
        <w:tc>
          <w:tcPr>
            <w:tcW w:w="1233" w:type="dxa"/>
            <w:tcBorders>
              <w:top w:val="nil"/>
              <w:left w:val="nil"/>
              <w:bottom w:val="nil"/>
              <w:right w:val="nil"/>
            </w:tcBorders>
            <w:vAlign w:val="bottom"/>
          </w:tcPr>
          <w:p w14:paraId="5DACCF39" w14:textId="77777777" w:rsidR="0093143B" w:rsidRPr="003C6E0A" w:rsidRDefault="0093143B" w:rsidP="00995F09">
            <w:pPr>
              <w:snapToGrid w:val="0"/>
              <w:spacing w:line="320" w:lineRule="exact"/>
              <w:ind w:right="296"/>
              <w:jc w:val="right"/>
              <w:rPr>
                <w:rFonts w:eastAsia="標楷體"/>
                <w:color w:val="000000" w:themeColor="text1"/>
              </w:rPr>
            </w:pPr>
            <w:r w:rsidRPr="003C6E0A">
              <w:rPr>
                <w:rFonts w:eastAsia="標楷體" w:hint="eastAsia"/>
                <w:color w:val="000000" w:themeColor="text1"/>
              </w:rPr>
              <w:t>26.9</w:t>
            </w:r>
          </w:p>
        </w:tc>
        <w:tc>
          <w:tcPr>
            <w:tcW w:w="1800" w:type="dxa"/>
            <w:tcBorders>
              <w:top w:val="nil"/>
              <w:left w:val="nil"/>
              <w:bottom w:val="nil"/>
              <w:right w:val="nil"/>
            </w:tcBorders>
            <w:vAlign w:val="bottom"/>
          </w:tcPr>
          <w:p w14:paraId="49969500"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360.8</w:t>
            </w:r>
          </w:p>
        </w:tc>
        <w:tc>
          <w:tcPr>
            <w:tcW w:w="1440" w:type="dxa"/>
            <w:tcBorders>
              <w:top w:val="nil"/>
              <w:left w:val="nil"/>
              <w:bottom w:val="nil"/>
              <w:right w:val="nil"/>
            </w:tcBorders>
            <w:vAlign w:val="bottom"/>
          </w:tcPr>
          <w:p w14:paraId="30DEEBEE"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46.2</w:t>
            </w:r>
          </w:p>
        </w:tc>
        <w:tc>
          <w:tcPr>
            <w:tcW w:w="1460" w:type="dxa"/>
            <w:tcBorders>
              <w:top w:val="nil"/>
              <w:left w:val="nil"/>
              <w:bottom w:val="nil"/>
              <w:right w:val="nil"/>
            </w:tcBorders>
            <w:vAlign w:val="bottom"/>
          </w:tcPr>
          <w:p w14:paraId="730DD583"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34.6</w:t>
            </w:r>
          </w:p>
        </w:tc>
      </w:tr>
      <w:tr w:rsidR="0093143B" w:rsidRPr="003C6E0A" w14:paraId="1FF5C7F5" w14:textId="77777777" w:rsidTr="00995F09">
        <w:trPr>
          <w:trHeight w:val="351"/>
        </w:trPr>
        <w:tc>
          <w:tcPr>
            <w:tcW w:w="1544" w:type="dxa"/>
            <w:tcBorders>
              <w:top w:val="nil"/>
              <w:left w:val="nil"/>
              <w:bottom w:val="nil"/>
              <w:right w:val="single" w:sz="4" w:space="0" w:color="auto"/>
            </w:tcBorders>
          </w:tcPr>
          <w:p w14:paraId="4162C173"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3C6E0A">
              <w:rPr>
                <w:rFonts w:eastAsia="標楷體" w:hint="eastAsia"/>
                <w:bCs/>
                <w:color w:val="000000" w:themeColor="text1"/>
              </w:rPr>
              <w:t>9</w:t>
            </w:r>
            <w:r w:rsidRPr="003C6E0A">
              <w:rPr>
                <w:rFonts w:eastAsia="標楷體"/>
                <w:bCs/>
                <w:color w:val="000000" w:themeColor="text1"/>
              </w:rPr>
              <w:t>月</w:t>
            </w:r>
          </w:p>
        </w:tc>
        <w:tc>
          <w:tcPr>
            <w:tcW w:w="1800" w:type="dxa"/>
            <w:tcBorders>
              <w:top w:val="nil"/>
              <w:left w:val="single" w:sz="4" w:space="0" w:color="auto"/>
              <w:bottom w:val="nil"/>
              <w:right w:val="nil"/>
            </w:tcBorders>
            <w:vAlign w:val="bottom"/>
          </w:tcPr>
          <w:p w14:paraId="04A42EE0"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396.3</w:t>
            </w:r>
          </w:p>
        </w:tc>
        <w:tc>
          <w:tcPr>
            <w:tcW w:w="1233" w:type="dxa"/>
            <w:tcBorders>
              <w:top w:val="nil"/>
              <w:left w:val="nil"/>
              <w:bottom w:val="nil"/>
              <w:right w:val="nil"/>
            </w:tcBorders>
            <w:vAlign w:val="bottom"/>
          </w:tcPr>
          <w:p w14:paraId="29A6EF8A" w14:textId="77777777" w:rsidR="0093143B" w:rsidRPr="003C6E0A" w:rsidRDefault="0093143B" w:rsidP="00995F09">
            <w:pPr>
              <w:snapToGrid w:val="0"/>
              <w:spacing w:line="320" w:lineRule="exact"/>
              <w:ind w:right="296"/>
              <w:jc w:val="right"/>
              <w:rPr>
                <w:rFonts w:eastAsia="標楷體"/>
                <w:color w:val="000000" w:themeColor="text1"/>
              </w:rPr>
            </w:pPr>
            <w:r w:rsidRPr="003C6E0A">
              <w:rPr>
                <w:rFonts w:eastAsia="標楷體" w:hint="eastAsia"/>
                <w:color w:val="000000" w:themeColor="text1"/>
              </w:rPr>
              <w:t>29.1</w:t>
            </w:r>
          </w:p>
        </w:tc>
        <w:tc>
          <w:tcPr>
            <w:tcW w:w="1800" w:type="dxa"/>
            <w:tcBorders>
              <w:top w:val="nil"/>
              <w:left w:val="nil"/>
              <w:bottom w:val="nil"/>
              <w:right w:val="nil"/>
            </w:tcBorders>
            <w:vAlign w:val="bottom"/>
          </w:tcPr>
          <w:p w14:paraId="04404266"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331.9</w:t>
            </w:r>
          </w:p>
        </w:tc>
        <w:tc>
          <w:tcPr>
            <w:tcW w:w="1440" w:type="dxa"/>
            <w:tcBorders>
              <w:top w:val="nil"/>
              <w:left w:val="nil"/>
              <w:bottom w:val="nil"/>
              <w:right w:val="nil"/>
            </w:tcBorders>
            <w:vAlign w:val="bottom"/>
          </w:tcPr>
          <w:p w14:paraId="303FFE8D"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40.3</w:t>
            </w:r>
          </w:p>
        </w:tc>
        <w:tc>
          <w:tcPr>
            <w:tcW w:w="1460" w:type="dxa"/>
            <w:tcBorders>
              <w:top w:val="nil"/>
              <w:left w:val="nil"/>
              <w:bottom w:val="nil"/>
              <w:right w:val="nil"/>
            </w:tcBorders>
            <w:vAlign w:val="bottom"/>
          </w:tcPr>
          <w:p w14:paraId="2215233E"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64.4</w:t>
            </w:r>
          </w:p>
        </w:tc>
      </w:tr>
      <w:tr w:rsidR="0093143B" w:rsidRPr="003C6E0A" w14:paraId="7A70EBF3" w14:textId="77777777" w:rsidTr="00995F09">
        <w:trPr>
          <w:trHeight w:val="351"/>
        </w:trPr>
        <w:tc>
          <w:tcPr>
            <w:tcW w:w="1544" w:type="dxa"/>
            <w:tcBorders>
              <w:top w:val="nil"/>
              <w:left w:val="nil"/>
              <w:bottom w:val="nil"/>
              <w:right w:val="single" w:sz="4" w:space="0" w:color="auto"/>
            </w:tcBorders>
          </w:tcPr>
          <w:p w14:paraId="3304D1F4"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3C6E0A">
              <w:rPr>
                <w:rFonts w:eastAsia="標楷體" w:hint="eastAsia"/>
                <w:bCs/>
                <w:color w:val="000000" w:themeColor="text1"/>
              </w:rPr>
              <w:t>10</w:t>
            </w:r>
            <w:r w:rsidRPr="003C6E0A">
              <w:rPr>
                <w:rFonts w:eastAsia="標楷體"/>
                <w:bCs/>
                <w:color w:val="000000" w:themeColor="text1"/>
              </w:rPr>
              <w:t>月</w:t>
            </w:r>
          </w:p>
        </w:tc>
        <w:tc>
          <w:tcPr>
            <w:tcW w:w="1800" w:type="dxa"/>
            <w:tcBorders>
              <w:top w:val="nil"/>
              <w:left w:val="single" w:sz="4" w:space="0" w:color="auto"/>
              <w:bottom w:val="nil"/>
              <w:right w:val="nil"/>
            </w:tcBorders>
            <w:vAlign w:val="bottom"/>
          </w:tcPr>
          <w:p w14:paraId="5AF75036"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401.2</w:t>
            </w:r>
          </w:p>
        </w:tc>
        <w:tc>
          <w:tcPr>
            <w:tcW w:w="1233" w:type="dxa"/>
            <w:tcBorders>
              <w:top w:val="nil"/>
              <w:left w:val="nil"/>
              <w:bottom w:val="nil"/>
              <w:right w:val="nil"/>
            </w:tcBorders>
            <w:vAlign w:val="bottom"/>
          </w:tcPr>
          <w:p w14:paraId="5CCD07E6" w14:textId="77777777" w:rsidR="0093143B" w:rsidRPr="003C6E0A" w:rsidRDefault="0093143B" w:rsidP="00995F09">
            <w:pPr>
              <w:snapToGrid w:val="0"/>
              <w:spacing w:line="320" w:lineRule="exact"/>
              <w:ind w:right="296"/>
              <w:jc w:val="right"/>
              <w:rPr>
                <w:rFonts w:eastAsia="標楷體"/>
                <w:color w:val="000000" w:themeColor="text1"/>
              </w:rPr>
            </w:pPr>
            <w:r w:rsidRPr="003C6E0A">
              <w:rPr>
                <w:rFonts w:eastAsia="標楷體" w:hint="eastAsia"/>
                <w:color w:val="000000" w:themeColor="text1"/>
              </w:rPr>
              <w:t>24.5</w:t>
            </w:r>
          </w:p>
        </w:tc>
        <w:tc>
          <w:tcPr>
            <w:tcW w:w="1800" w:type="dxa"/>
            <w:tcBorders>
              <w:top w:val="nil"/>
              <w:left w:val="nil"/>
              <w:bottom w:val="nil"/>
              <w:right w:val="nil"/>
            </w:tcBorders>
            <w:vAlign w:val="bottom"/>
          </w:tcPr>
          <w:p w14:paraId="40B4EC0E"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340.1</w:t>
            </w:r>
          </w:p>
        </w:tc>
        <w:tc>
          <w:tcPr>
            <w:tcW w:w="1440" w:type="dxa"/>
            <w:tcBorders>
              <w:top w:val="nil"/>
              <w:left w:val="nil"/>
              <w:bottom w:val="nil"/>
              <w:right w:val="nil"/>
            </w:tcBorders>
            <w:vAlign w:val="bottom"/>
          </w:tcPr>
          <w:p w14:paraId="77D0A555"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37.2</w:t>
            </w:r>
          </w:p>
        </w:tc>
        <w:tc>
          <w:tcPr>
            <w:tcW w:w="1460" w:type="dxa"/>
            <w:tcBorders>
              <w:top w:val="nil"/>
              <w:left w:val="nil"/>
              <w:bottom w:val="nil"/>
              <w:right w:val="nil"/>
            </w:tcBorders>
            <w:vAlign w:val="bottom"/>
          </w:tcPr>
          <w:p w14:paraId="1A639C53"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61.1</w:t>
            </w:r>
          </w:p>
        </w:tc>
      </w:tr>
      <w:tr w:rsidR="0093143B" w:rsidRPr="003C6E0A" w14:paraId="23E9399F" w14:textId="77777777" w:rsidTr="00995F09">
        <w:trPr>
          <w:trHeight w:val="351"/>
        </w:trPr>
        <w:tc>
          <w:tcPr>
            <w:tcW w:w="1544" w:type="dxa"/>
            <w:tcBorders>
              <w:top w:val="nil"/>
              <w:left w:val="nil"/>
              <w:bottom w:val="nil"/>
              <w:right w:val="single" w:sz="4" w:space="0" w:color="auto"/>
            </w:tcBorders>
          </w:tcPr>
          <w:p w14:paraId="5918B446"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3C6E0A">
              <w:rPr>
                <w:rFonts w:eastAsia="標楷體" w:hint="eastAsia"/>
                <w:bCs/>
                <w:color w:val="000000" w:themeColor="text1"/>
              </w:rPr>
              <w:t>11</w:t>
            </w:r>
            <w:r w:rsidRPr="003C6E0A">
              <w:rPr>
                <w:rFonts w:eastAsia="標楷體"/>
                <w:bCs/>
                <w:color w:val="000000" w:themeColor="text1"/>
              </w:rPr>
              <w:t>月</w:t>
            </w:r>
          </w:p>
        </w:tc>
        <w:tc>
          <w:tcPr>
            <w:tcW w:w="1800" w:type="dxa"/>
            <w:tcBorders>
              <w:top w:val="nil"/>
              <w:left w:val="single" w:sz="4" w:space="0" w:color="auto"/>
              <w:bottom w:val="nil"/>
              <w:right w:val="nil"/>
            </w:tcBorders>
            <w:vAlign w:val="bottom"/>
          </w:tcPr>
          <w:p w14:paraId="23C8C9F5"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415.7</w:t>
            </w:r>
          </w:p>
        </w:tc>
        <w:tc>
          <w:tcPr>
            <w:tcW w:w="1233" w:type="dxa"/>
            <w:tcBorders>
              <w:top w:val="nil"/>
              <w:left w:val="nil"/>
              <w:bottom w:val="nil"/>
              <w:right w:val="nil"/>
            </w:tcBorders>
            <w:vAlign w:val="bottom"/>
          </w:tcPr>
          <w:p w14:paraId="68F87E63" w14:textId="77777777" w:rsidR="0093143B" w:rsidRPr="003C6E0A" w:rsidRDefault="0093143B" w:rsidP="00995F09">
            <w:pPr>
              <w:snapToGrid w:val="0"/>
              <w:spacing w:line="320" w:lineRule="exact"/>
              <w:ind w:right="296"/>
              <w:jc w:val="right"/>
              <w:rPr>
                <w:rFonts w:eastAsia="標楷體"/>
                <w:color w:val="000000" w:themeColor="text1"/>
              </w:rPr>
            </w:pPr>
            <w:r w:rsidRPr="003C6E0A">
              <w:rPr>
                <w:rFonts w:eastAsia="標楷體" w:hint="eastAsia"/>
                <w:color w:val="000000" w:themeColor="text1"/>
              </w:rPr>
              <w:t>30.2</w:t>
            </w:r>
          </w:p>
        </w:tc>
        <w:tc>
          <w:tcPr>
            <w:tcW w:w="1800" w:type="dxa"/>
            <w:tcBorders>
              <w:top w:val="nil"/>
              <w:left w:val="nil"/>
              <w:bottom w:val="nil"/>
              <w:right w:val="nil"/>
            </w:tcBorders>
            <w:vAlign w:val="bottom"/>
          </w:tcPr>
          <w:p w14:paraId="2015999F"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357.2</w:t>
            </w:r>
          </w:p>
        </w:tc>
        <w:tc>
          <w:tcPr>
            <w:tcW w:w="1440" w:type="dxa"/>
            <w:tcBorders>
              <w:top w:val="nil"/>
              <w:left w:val="nil"/>
              <w:bottom w:val="nil"/>
              <w:right w:val="nil"/>
            </w:tcBorders>
            <w:vAlign w:val="bottom"/>
          </w:tcPr>
          <w:p w14:paraId="77B333B0"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33.3</w:t>
            </w:r>
          </w:p>
        </w:tc>
        <w:tc>
          <w:tcPr>
            <w:tcW w:w="1460" w:type="dxa"/>
            <w:tcBorders>
              <w:top w:val="nil"/>
              <w:left w:val="nil"/>
              <w:bottom w:val="nil"/>
              <w:right w:val="nil"/>
            </w:tcBorders>
            <w:vAlign w:val="bottom"/>
          </w:tcPr>
          <w:p w14:paraId="30D2D95B"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58.5</w:t>
            </w:r>
          </w:p>
        </w:tc>
      </w:tr>
      <w:tr w:rsidR="0093143B" w:rsidRPr="003C6E0A" w14:paraId="03C96E15" w14:textId="77777777" w:rsidTr="00995F09">
        <w:trPr>
          <w:trHeight w:val="351"/>
        </w:trPr>
        <w:tc>
          <w:tcPr>
            <w:tcW w:w="1544" w:type="dxa"/>
            <w:tcBorders>
              <w:top w:val="nil"/>
              <w:left w:val="nil"/>
              <w:bottom w:val="nil"/>
              <w:right w:val="single" w:sz="4" w:space="0" w:color="auto"/>
            </w:tcBorders>
          </w:tcPr>
          <w:p w14:paraId="45546021"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3C6E0A">
              <w:rPr>
                <w:rFonts w:eastAsia="標楷體" w:hint="eastAsia"/>
                <w:bCs/>
                <w:color w:val="000000" w:themeColor="text1"/>
              </w:rPr>
              <w:t>12</w:t>
            </w:r>
            <w:r w:rsidRPr="003C6E0A">
              <w:rPr>
                <w:rFonts w:eastAsia="標楷體" w:hint="eastAsia"/>
                <w:bCs/>
                <w:color w:val="000000" w:themeColor="text1"/>
              </w:rPr>
              <w:t>月</w:t>
            </w:r>
          </w:p>
        </w:tc>
        <w:tc>
          <w:tcPr>
            <w:tcW w:w="1800" w:type="dxa"/>
            <w:tcBorders>
              <w:top w:val="nil"/>
              <w:left w:val="single" w:sz="4" w:space="0" w:color="auto"/>
              <w:bottom w:val="nil"/>
              <w:right w:val="nil"/>
            </w:tcBorders>
            <w:vAlign w:val="bottom"/>
          </w:tcPr>
          <w:p w14:paraId="50F8A3E2"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406.9</w:t>
            </w:r>
          </w:p>
        </w:tc>
        <w:tc>
          <w:tcPr>
            <w:tcW w:w="1233" w:type="dxa"/>
            <w:tcBorders>
              <w:top w:val="nil"/>
              <w:left w:val="nil"/>
              <w:bottom w:val="nil"/>
              <w:right w:val="nil"/>
            </w:tcBorders>
            <w:vAlign w:val="bottom"/>
          </w:tcPr>
          <w:p w14:paraId="6DB40365" w14:textId="77777777" w:rsidR="0093143B" w:rsidRPr="003C6E0A" w:rsidRDefault="0093143B" w:rsidP="00995F09">
            <w:pPr>
              <w:snapToGrid w:val="0"/>
              <w:spacing w:line="320" w:lineRule="exact"/>
              <w:ind w:right="296"/>
              <w:jc w:val="right"/>
              <w:rPr>
                <w:rFonts w:eastAsia="標楷體"/>
                <w:color w:val="000000" w:themeColor="text1"/>
              </w:rPr>
            </w:pPr>
            <w:r w:rsidRPr="003C6E0A">
              <w:rPr>
                <w:rFonts w:eastAsia="標楷體" w:hint="eastAsia"/>
                <w:color w:val="000000" w:themeColor="text1"/>
              </w:rPr>
              <w:t>23.3</w:t>
            </w:r>
          </w:p>
        </w:tc>
        <w:tc>
          <w:tcPr>
            <w:tcW w:w="1800" w:type="dxa"/>
            <w:tcBorders>
              <w:top w:val="nil"/>
              <w:left w:val="nil"/>
              <w:bottom w:val="nil"/>
              <w:right w:val="nil"/>
            </w:tcBorders>
            <w:vAlign w:val="bottom"/>
          </w:tcPr>
          <w:p w14:paraId="2DF321EB"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349.2</w:t>
            </w:r>
          </w:p>
        </w:tc>
        <w:tc>
          <w:tcPr>
            <w:tcW w:w="1440" w:type="dxa"/>
            <w:tcBorders>
              <w:top w:val="nil"/>
              <w:left w:val="nil"/>
              <w:bottom w:val="nil"/>
              <w:right w:val="nil"/>
            </w:tcBorders>
            <w:vAlign w:val="bottom"/>
          </w:tcPr>
          <w:p w14:paraId="63690152"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28.0</w:t>
            </w:r>
          </w:p>
        </w:tc>
        <w:tc>
          <w:tcPr>
            <w:tcW w:w="1460" w:type="dxa"/>
            <w:tcBorders>
              <w:top w:val="nil"/>
              <w:left w:val="nil"/>
              <w:bottom w:val="nil"/>
              <w:right w:val="nil"/>
            </w:tcBorders>
            <w:vAlign w:val="bottom"/>
          </w:tcPr>
          <w:p w14:paraId="4E649588"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57.7</w:t>
            </w:r>
          </w:p>
        </w:tc>
      </w:tr>
      <w:tr w:rsidR="0093143B" w:rsidRPr="003C6E0A" w14:paraId="4BFEF346" w14:textId="77777777" w:rsidTr="00995F09">
        <w:trPr>
          <w:trHeight w:val="351"/>
        </w:trPr>
        <w:tc>
          <w:tcPr>
            <w:tcW w:w="1544" w:type="dxa"/>
            <w:tcBorders>
              <w:top w:val="nil"/>
              <w:left w:val="nil"/>
              <w:bottom w:val="nil"/>
              <w:right w:val="single" w:sz="4" w:space="0" w:color="auto"/>
            </w:tcBorders>
          </w:tcPr>
          <w:p w14:paraId="6190CFC7"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bCs/>
                <w:color w:val="000000" w:themeColor="text1"/>
              </w:rPr>
            </w:pPr>
            <w:r w:rsidRPr="003C6E0A">
              <w:rPr>
                <w:rFonts w:eastAsia="標楷體"/>
                <w:b/>
                <w:bCs/>
                <w:color w:val="000000" w:themeColor="text1"/>
              </w:rPr>
              <w:t>11</w:t>
            </w:r>
            <w:r w:rsidRPr="003C6E0A">
              <w:rPr>
                <w:rFonts w:eastAsia="標楷體" w:hint="eastAsia"/>
                <w:b/>
                <w:bCs/>
                <w:color w:val="000000" w:themeColor="text1"/>
              </w:rPr>
              <w:t>1</w:t>
            </w:r>
            <w:r w:rsidRPr="003C6E0A">
              <w:rPr>
                <w:rFonts w:eastAsia="標楷體"/>
                <w:b/>
                <w:bCs/>
                <w:color w:val="000000" w:themeColor="text1"/>
              </w:rPr>
              <w:t>年</w:t>
            </w:r>
            <w:r w:rsidRPr="003C6E0A">
              <w:rPr>
                <w:rFonts w:eastAsia="標楷體"/>
                <w:b/>
                <w:bCs/>
                <w:color w:val="000000" w:themeColor="text1"/>
              </w:rPr>
              <w:t>1~</w:t>
            </w:r>
            <w:r w:rsidRPr="003C6E0A">
              <w:rPr>
                <w:rFonts w:eastAsia="標楷體" w:hint="eastAsia"/>
                <w:b/>
                <w:bCs/>
                <w:color w:val="000000" w:themeColor="text1"/>
              </w:rPr>
              <w:t>3</w:t>
            </w:r>
            <w:r w:rsidRPr="003C6E0A">
              <w:rPr>
                <w:rFonts w:eastAsia="標楷體"/>
                <w:b/>
                <w:bCs/>
                <w:color w:val="000000" w:themeColor="text1"/>
              </w:rPr>
              <w:t>月</w:t>
            </w:r>
          </w:p>
        </w:tc>
        <w:tc>
          <w:tcPr>
            <w:tcW w:w="1800" w:type="dxa"/>
            <w:tcBorders>
              <w:top w:val="nil"/>
              <w:left w:val="single" w:sz="4" w:space="0" w:color="auto"/>
              <w:bottom w:val="nil"/>
              <w:right w:val="nil"/>
            </w:tcBorders>
            <w:vAlign w:val="bottom"/>
          </w:tcPr>
          <w:p w14:paraId="0B7FEF52" w14:textId="77777777" w:rsidR="0093143B" w:rsidRPr="003C6E0A" w:rsidRDefault="0093143B" w:rsidP="00995F09">
            <w:pPr>
              <w:snapToGrid w:val="0"/>
              <w:spacing w:line="320" w:lineRule="exact"/>
              <w:ind w:right="480"/>
              <w:jc w:val="right"/>
              <w:rPr>
                <w:rFonts w:eastAsia="標楷體"/>
                <w:b/>
                <w:color w:val="000000" w:themeColor="text1"/>
              </w:rPr>
            </w:pPr>
            <w:r w:rsidRPr="003C6E0A">
              <w:rPr>
                <w:rFonts w:eastAsia="標楷體" w:hint="eastAsia"/>
                <w:b/>
                <w:color w:val="000000" w:themeColor="text1"/>
              </w:rPr>
              <w:t>1,209</w:t>
            </w:r>
            <w:r w:rsidRPr="003C6E0A">
              <w:rPr>
                <w:rFonts w:eastAsia="標楷體"/>
                <w:b/>
                <w:color w:val="000000" w:themeColor="text1"/>
              </w:rPr>
              <w:t>.</w:t>
            </w:r>
            <w:r w:rsidRPr="003C6E0A">
              <w:rPr>
                <w:rFonts w:eastAsia="標楷體" w:hint="eastAsia"/>
                <w:b/>
                <w:color w:val="000000" w:themeColor="text1"/>
              </w:rPr>
              <w:t>4</w:t>
            </w:r>
          </w:p>
        </w:tc>
        <w:tc>
          <w:tcPr>
            <w:tcW w:w="1233" w:type="dxa"/>
            <w:tcBorders>
              <w:top w:val="nil"/>
              <w:left w:val="nil"/>
              <w:bottom w:val="nil"/>
              <w:right w:val="nil"/>
            </w:tcBorders>
            <w:vAlign w:val="bottom"/>
          </w:tcPr>
          <w:p w14:paraId="460CD117" w14:textId="77777777" w:rsidR="0093143B" w:rsidRPr="003C6E0A" w:rsidRDefault="0093143B" w:rsidP="00995F09">
            <w:pPr>
              <w:snapToGrid w:val="0"/>
              <w:spacing w:line="320" w:lineRule="exact"/>
              <w:ind w:right="296"/>
              <w:jc w:val="right"/>
              <w:rPr>
                <w:rFonts w:eastAsia="標楷體"/>
                <w:b/>
                <w:color w:val="000000" w:themeColor="text1"/>
              </w:rPr>
            </w:pPr>
            <w:r w:rsidRPr="003C6E0A">
              <w:rPr>
                <w:rFonts w:eastAsia="標楷體" w:hint="eastAsia"/>
                <w:b/>
                <w:color w:val="000000" w:themeColor="text1"/>
              </w:rPr>
              <w:t>23</w:t>
            </w:r>
            <w:r w:rsidRPr="003C6E0A">
              <w:rPr>
                <w:rFonts w:eastAsia="標楷體"/>
                <w:b/>
                <w:color w:val="000000" w:themeColor="text1"/>
              </w:rPr>
              <w:t>.</w:t>
            </w:r>
            <w:r w:rsidRPr="003C6E0A">
              <w:rPr>
                <w:rFonts w:eastAsia="標楷體" w:hint="eastAsia"/>
                <w:b/>
                <w:color w:val="000000" w:themeColor="text1"/>
              </w:rPr>
              <w:t>5</w:t>
            </w:r>
          </w:p>
        </w:tc>
        <w:tc>
          <w:tcPr>
            <w:tcW w:w="1800" w:type="dxa"/>
            <w:tcBorders>
              <w:top w:val="nil"/>
              <w:left w:val="nil"/>
              <w:bottom w:val="nil"/>
              <w:right w:val="nil"/>
            </w:tcBorders>
            <w:vAlign w:val="bottom"/>
          </w:tcPr>
          <w:p w14:paraId="74BE30F3" w14:textId="77777777" w:rsidR="0093143B" w:rsidRPr="003C6E0A" w:rsidRDefault="0093143B" w:rsidP="00995F09">
            <w:pPr>
              <w:snapToGrid w:val="0"/>
              <w:spacing w:line="320" w:lineRule="exact"/>
              <w:ind w:right="480"/>
              <w:jc w:val="right"/>
              <w:rPr>
                <w:rFonts w:eastAsia="標楷體"/>
                <w:b/>
                <w:color w:val="000000" w:themeColor="text1"/>
              </w:rPr>
            </w:pPr>
            <w:r w:rsidRPr="003C6E0A">
              <w:rPr>
                <w:rFonts w:eastAsia="標楷體" w:hint="eastAsia"/>
                <w:b/>
                <w:color w:val="000000" w:themeColor="text1"/>
              </w:rPr>
              <w:t>1,054</w:t>
            </w:r>
            <w:r w:rsidRPr="003C6E0A">
              <w:rPr>
                <w:rFonts w:eastAsia="標楷體"/>
                <w:b/>
                <w:color w:val="000000" w:themeColor="text1"/>
              </w:rPr>
              <w:t>.</w:t>
            </w:r>
            <w:r w:rsidRPr="003C6E0A">
              <w:rPr>
                <w:rFonts w:eastAsia="標楷體" w:hint="eastAsia"/>
                <w:b/>
                <w:color w:val="000000" w:themeColor="text1"/>
              </w:rPr>
              <w:t>4</w:t>
            </w:r>
          </w:p>
        </w:tc>
        <w:tc>
          <w:tcPr>
            <w:tcW w:w="1440" w:type="dxa"/>
            <w:tcBorders>
              <w:top w:val="nil"/>
              <w:left w:val="nil"/>
              <w:bottom w:val="nil"/>
              <w:right w:val="nil"/>
            </w:tcBorders>
            <w:vAlign w:val="bottom"/>
          </w:tcPr>
          <w:p w14:paraId="3F68D310" w14:textId="77777777" w:rsidR="0093143B" w:rsidRPr="003C6E0A" w:rsidRDefault="0093143B" w:rsidP="00995F09">
            <w:pPr>
              <w:snapToGrid w:val="0"/>
              <w:spacing w:line="320" w:lineRule="exact"/>
              <w:ind w:right="480"/>
              <w:jc w:val="right"/>
              <w:rPr>
                <w:rFonts w:eastAsia="標楷體"/>
                <w:b/>
                <w:color w:val="000000" w:themeColor="text1"/>
              </w:rPr>
            </w:pPr>
            <w:r w:rsidRPr="003C6E0A">
              <w:rPr>
                <w:rFonts w:eastAsia="標楷體" w:hint="eastAsia"/>
                <w:b/>
                <w:color w:val="000000" w:themeColor="text1"/>
              </w:rPr>
              <w:t>25.8</w:t>
            </w:r>
          </w:p>
        </w:tc>
        <w:tc>
          <w:tcPr>
            <w:tcW w:w="1460" w:type="dxa"/>
            <w:tcBorders>
              <w:top w:val="nil"/>
              <w:left w:val="nil"/>
              <w:bottom w:val="nil"/>
              <w:right w:val="nil"/>
            </w:tcBorders>
            <w:vAlign w:val="bottom"/>
          </w:tcPr>
          <w:p w14:paraId="3375DF29" w14:textId="77777777" w:rsidR="0093143B" w:rsidRPr="003C6E0A" w:rsidRDefault="0093143B" w:rsidP="00995F09">
            <w:pPr>
              <w:snapToGrid w:val="0"/>
              <w:spacing w:line="320" w:lineRule="exact"/>
              <w:ind w:right="480"/>
              <w:jc w:val="right"/>
              <w:rPr>
                <w:rFonts w:eastAsia="標楷體"/>
                <w:b/>
                <w:color w:val="000000" w:themeColor="text1"/>
              </w:rPr>
            </w:pPr>
            <w:r w:rsidRPr="003C6E0A">
              <w:rPr>
                <w:rFonts w:eastAsia="標楷體" w:hint="eastAsia"/>
                <w:b/>
                <w:color w:val="000000" w:themeColor="text1"/>
              </w:rPr>
              <w:t>155</w:t>
            </w:r>
            <w:r w:rsidRPr="003C6E0A">
              <w:rPr>
                <w:rFonts w:eastAsia="標楷體"/>
                <w:b/>
                <w:color w:val="000000" w:themeColor="text1"/>
              </w:rPr>
              <w:t>.</w:t>
            </w:r>
            <w:r w:rsidRPr="003C6E0A">
              <w:rPr>
                <w:rFonts w:eastAsia="標楷體" w:hint="eastAsia"/>
                <w:b/>
                <w:color w:val="000000" w:themeColor="text1"/>
              </w:rPr>
              <w:t>0</w:t>
            </w:r>
          </w:p>
        </w:tc>
      </w:tr>
      <w:tr w:rsidR="0093143B" w:rsidRPr="003C6E0A" w14:paraId="2A95D78B" w14:textId="77777777" w:rsidTr="00995F09">
        <w:trPr>
          <w:trHeight w:val="351"/>
        </w:trPr>
        <w:tc>
          <w:tcPr>
            <w:tcW w:w="1544" w:type="dxa"/>
            <w:tcBorders>
              <w:top w:val="nil"/>
              <w:left w:val="nil"/>
              <w:bottom w:val="nil"/>
              <w:right w:val="single" w:sz="4" w:space="0" w:color="auto"/>
            </w:tcBorders>
          </w:tcPr>
          <w:p w14:paraId="0EC793EF"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3C6E0A">
              <w:rPr>
                <w:rFonts w:eastAsia="標楷體"/>
                <w:bCs/>
                <w:color w:val="000000" w:themeColor="text1"/>
              </w:rPr>
              <w:t>1</w:t>
            </w:r>
            <w:r w:rsidRPr="003C6E0A">
              <w:rPr>
                <w:rFonts w:eastAsia="標楷體"/>
                <w:bCs/>
                <w:color w:val="000000" w:themeColor="text1"/>
              </w:rPr>
              <w:t>月</w:t>
            </w:r>
          </w:p>
        </w:tc>
        <w:tc>
          <w:tcPr>
            <w:tcW w:w="1800" w:type="dxa"/>
            <w:tcBorders>
              <w:top w:val="nil"/>
              <w:left w:val="single" w:sz="4" w:space="0" w:color="auto"/>
              <w:bottom w:val="nil"/>
              <w:right w:val="nil"/>
            </w:tcBorders>
            <w:vAlign w:val="bottom"/>
          </w:tcPr>
          <w:p w14:paraId="1982E096"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399.8</w:t>
            </w:r>
          </w:p>
        </w:tc>
        <w:tc>
          <w:tcPr>
            <w:tcW w:w="1233" w:type="dxa"/>
            <w:tcBorders>
              <w:top w:val="nil"/>
              <w:left w:val="nil"/>
              <w:bottom w:val="nil"/>
              <w:right w:val="nil"/>
            </w:tcBorders>
            <w:vAlign w:val="bottom"/>
          </w:tcPr>
          <w:p w14:paraId="4CEEAD23" w14:textId="77777777" w:rsidR="0093143B" w:rsidRPr="003C6E0A" w:rsidRDefault="0093143B" w:rsidP="00995F09">
            <w:pPr>
              <w:snapToGrid w:val="0"/>
              <w:spacing w:line="320" w:lineRule="exact"/>
              <w:ind w:right="296"/>
              <w:jc w:val="right"/>
              <w:rPr>
                <w:rFonts w:eastAsia="標楷體"/>
                <w:color w:val="000000" w:themeColor="text1"/>
              </w:rPr>
            </w:pPr>
            <w:r w:rsidRPr="003C6E0A">
              <w:rPr>
                <w:rFonts w:eastAsia="標楷體" w:hint="eastAsia"/>
                <w:color w:val="000000" w:themeColor="text1"/>
              </w:rPr>
              <w:t>16.7</w:t>
            </w:r>
          </w:p>
        </w:tc>
        <w:tc>
          <w:tcPr>
            <w:tcW w:w="1800" w:type="dxa"/>
            <w:tcBorders>
              <w:top w:val="nil"/>
              <w:left w:val="nil"/>
              <w:bottom w:val="nil"/>
              <w:right w:val="nil"/>
            </w:tcBorders>
            <w:vAlign w:val="bottom"/>
          </w:tcPr>
          <w:p w14:paraId="7B74FEF6"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color w:val="000000" w:themeColor="text1"/>
              </w:rPr>
              <w:t>349.7</w:t>
            </w:r>
          </w:p>
        </w:tc>
        <w:tc>
          <w:tcPr>
            <w:tcW w:w="1440" w:type="dxa"/>
            <w:tcBorders>
              <w:top w:val="nil"/>
              <w:left w:val="nil"/>
              <w:bottom w:val="nil"/>
              <w:right w:val="nil"/>
            </w:tcBorders>
            <w:vAlign w:val="bottom"/>
          </w:tcPr>
          <w:p w14:paraId="52662F1C"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24.2</w:t>
            </w:r>
          </w:p>
        </w:tc>
        <w:tc>
          <w:tcPr>
            <w:tcW w:w="1460" w:type="dxa"/>
            <w:tcBorders>
              <w:top w:val="nil"/>
              <w:left w:val="nil"/>
              <w:bottom w:val="nil"/>
              <w:right w:val="nil"/>
            </w:tcBorders>
            <w:vAlign w:val="bottom"/>
          </w:tcPr>
          <w:p w14:paraId="352A15DF"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color w:val="000000" w:themeColor="text1"/>
              </w:rPr>
              <w:t>50.1</w:t>
            </w:r>
          </w:p>
        </w:tc>
      </w:tr>
      <w:tr w:rsidR="0093143B" w:rsidRPr="003C6E0A" w14:paraId="707849F9" w14:textId="77777777" w:rsidTr="00995F09">
        <w:trPr>
          <w:trHeight w:val="351"/>
        </w:trPr>
        <w:tc>
          <w:tcPr>
            <w:tcW w:w="1544" w:type="dxa"/>
            <w:tcBorders>
              <w:top w:val="nil"/>
              <w:left w:val="nil"/>
              <w:bottom w:val="nil"/>
              <w:right w:val="single" w:sz="4" w:space="0" w:color="auto"/>
            </w:tcBorders>
          </w:tcPr>
          <w:p w14:paraId="517AA691"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3C6E0A">
              <w:rPr>
                <w:rFonts w:eastAsia="標楷體"/>
                <w:bCs/>
                <w:color w:val="000000" w:themeColor="text1"/>
              </w:rPr>
              <w:t>2</w:t>
            </w:r>
            <w:r w:rsidRPr="003C6E0A">
              <w:rPr>
                <w:rFonts w:eastAsia="標楷體"/>
                <w:bCs/>
                <w:color w:val="000000" w:themeColor="text1"/>
              </w:rPr>
              <w:t>月</w:t>
            </w:r>
          </w:p>
        </w:tc>
        <w:tc>
          <w:tcPr>
            <w:tcW w:w="1800" w:type="dxa"/>
            <w:tcBorders>
              <w:top w:val="nil"/>
              <w:left w:val="single" w:sz="4" w:space="0" w:color="auto"/>
              <w:bottom w:val="nil"/>
              <w:right w:val="nil"/>
            </w:tcBorders>
            <w:vAlign w:val="bottom"/>
          </w:tcPr>
          <w:p w14:paraId="6954F5EB"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374.5</w:t>
            </w:r>
          </w:p>
        </w:tc>
        <w:tc>
          <w:tcPr>
            <w:tcW w:w="1233" w:type="dxa"/>
            <w:tcBorders>
              <w:top w:val="nil"/>
              <w:left w:val="nil"/>
              <w:bottom w:val="nil"/>
              <w:right w:val="nil"/>
            </w:tcBorders>
            <w:vAlign w:val="bottom"/>
          </w:tcPr>
          <w:p w14:paraId="7B6B3220" w14:textId="77777777" w:rsidR="0093143B" w:rsidRPr="003C6E0A" w:rsidRDefault="0093143B" w:rsidP="00995F09">
            <w:pPr>
              <w:snapToGrid w:val="0"/>
              <w:spacing w:line="320" w:lineRule="exact"/>
              <w:ind w:right="296"/>
              <w:jc w:val="right"/>
              <w:rPr>
                <w:rFonts w:eastAsia="標楷體"/>
                <w:color w:val="000000" w:themeColor="text1"/>
              </w:rPr>
            </w:pPr>
            <w:r w:rsidRPr="003C6E0A">
              <w:rPr>
                <w:rFonts w:eastAsia="標楷體" w:hint="eastAsia"/>
                <w:color w:val="000000" w:themeColor="text1"/>
              </w:rPr>
              <w:t>34.8</w:t>
            </w:r>
          </w:p>
        </w:tc>
        <w:tc>
          <w:tcPr>
            <w:tcW w:w="1800" w:type="dxa"/>
            <w:tcBorders>
              <w:top w:val="nil"/>
              <w:left w:val="nil"/>
              <w:bottom w:val="nil"/>
              <w:right w:val="nil"/>
            </w:tcBorders>
            <w:vAlign w:val="bottom"/>
          </w:tcPr>
          <w:p w14:paraId="5A6EFC32"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316.3</w:t>
            </w:r>
          </w:p>
        </w:tc>
        <w:tc>
          <w:tcPr>
            <w:tcW w:w="1440" w:type="dxa"/>
            <w:tcBorders>
              <w:top w:val="nil"/>
              <w:left w:val="nil"/>
              <w:bottom w:val="nil"/>
              <w:right w:val="nil"/>
            </w:tcBorders>
            <w:vAlign w:val="bottom"/>
          </w:tcPr>
          <w:p w14:paraId="6ECDECB1"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35.3</w:t>
            </w:r>
          </w:p>
        </w:tc>
        <w:tc>
          <w:tcPr>
            <w:tcW w:w="1460" w:type="dxa"/>
            <w:tcBorders>
              <w:top w:val="nil"/>
              <w:left w:val="nil"/>
              <w:bottom w:val="nil"/>
              <w:right w:val="nil"/>
            </w:tcBorders>
            <w:vAlign w:val="bottom"/>
          </w:tcPr>
          <w:p w14:paraId="6CFE3D08"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58.3</w:t>
            </w:r>
          </w:p>
        </w:tc>
      </w:tr>
      <w:tr w:rsidR="0093143B" w:rsidRPr="003C6E0A" w14:paraId="10E5EB60" w14:textId="77777777" w:rsidTr="00995F09">
        <w:trPr>
          <w:trHeight w:val="351"/>
        </w:trPr>
        <w:tc>
          <w:tcPr>
            <w:tcW w:w="1544" w:type="dxa"/>
            <w:tcBorders>
              <w:top w:val="nil"/>
              <w:left w:val="nil"/>
              <w:bottom w:val="single" w:sz="4" w:space="0" w:color="auto"/>
              <w:right w:val="single" w:sz="4" w:space="0" w:color="auto"/>
            </w:tcBorders>
          </w:tcPr>
          <w:p w14:paraId="51BACF37"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3C6E0A">
              <w:rPr>
                <w:rFonts w:eastAsia="標楷體" w:hint="eastAsia"/>
                <w:bCs/>
                <w:color w:val="000000" w:themeColor="text1"/>
              </w:rPr>
              <w:t>3</w:t>
            </w:r>
            <w:r w:rsidRPr="003C6E0A">
              <w:rPr>
                <w:rFonts w:eastAsia="標楷體"/>
                <w:bCs/>
                <w:color w:val="000000" w:themeColor="text1"/>
              </w:rPr>
              <w:t>月</w:t>
            </w:r>
          </w:p>
        </w:tc>
        <w:tc>
          <w:tcPr>
            <w:tcW w:w="1800" w:type="dxa"/>
            <w:tcBorders>
              <w:top w:val="nil"/>
              <w:left w:val="single" w:sz="4" w:space="0" w:color="auto"/>
              <w:bottom w:val="single" w:sz="4" w:space="0" w:color="auto"/>
              <w:right w:val="nil"/>
            </w:tcBorders>
            <w:vAlign w:val="bottom"/>
          </w:tcPr>
          <w:p w14:paraId="06AC5144"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435.0</w:t>
            </w:r>
          </w:p>
        </w:tc>
        <w:tc>
          <w:tcPr>
            <w:tcW w:w="1233" w:type="dxa"/>
            <w:tcBorders>
              <w:top w:val="nil"/>
              <w:left w:val="nil"/>
              <w:bottom w:val="single" w:sz="4" w:space="0" w:color="auto"/>
              <w:right w:val="nil"/>
            </w:tcBorders>
            <w:vAlign w:val="bottom"/>
          </w:tcPr>
          <w:p w14:paraId="1BB660D7" w14:textId="77777777" w:rsidR="0093143B" w:rsidRPr="003C6E0A" w:rsidRDefault="0093143B" w:rsidP="00995F09">
            <w:pPr>
              <w:snapToGrid w:val="0"/>
              <w:spacing w:line="320" w:lineRule="exact"/>
              <w:ind w:right="296"/>
              <w:jc w:val="right"/>
              <w:rPr>
                <w:rFonts w:eastAsia="標楷體"/>
                <w:color w:val="000000" w:themeColor="text1"/>
              </w:rPr>
            </w:pPr>
            <w:r w:rsidRPr="003C6E0A">
              <w:rPr>
                <w:rFonts w:eastAsia="標楷體" w:hint="eastAsia"/>
                <w:color w:val="000000" w:themeColor="text1"/>
              </w:rPr>
              <w:t>21.3</w:t>
            </w:r>
          </w:p>
        </w:tc>
        <w:tc>
          <w:tcPr>
            <w:tcW w:w="1800" w:type="dxa"/>
            <w:tcBorders>
              <w:top w:val="nil"/>
              <w:left w:val="nil"/>
              <w:bottom w:val="single" w:sz="4" w:space="0" w:color="auto"/>
              <w:right w:val="nil"/>
            </w:tcBorders>
            <w:vAlign w:val="bottom"/>
          </w:tcPr>
          <w:p w14:paraId="3EADE85B"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388.5</w:t>
            </w:r>
          </w:p>
        </w:tc>
        <w:tc>
          <w:tcPr>
            <w:tcW w:w="1440" w:type="dxa"/>
            <w:tcBorders>
              <w:top w:val="nil"/>
              <w:left w:val="nil"/>
              <w:bottom w:val="single" w:sz="4" w:space="0" w:color="auto"/>
              <w:right w:val="nil"/>
            </w:tcBorders>
            <w:vAlign w:val="bottom"/>
          </w:tcPr>
          <w:p w14:paraId="30B7B324"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20.3</w:t>
            </w:r>
          </w:p>
        </w:tc>
        <w:tc>
          <w:tcPr>
            <w:tcW w:w="1460" w:type="dxa"/>
            <w:tcBorders>
              <w:top w:val="nil"/>
              <w:left w:val="nil"/>
              <w:bottom w:val="single" w:sz="4" w:space="0" w:color="auto"/>
              <w:right w:val="nil"/>
            </w:tcBorders>
            <w:vAlign w:val="bottom"/>
          </w:tcPr>
          <w:p w14:paraId="12603BE1"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46.6</w:t>
            </w:r>
          </w:p>
        </w:tc>
      </w:tr>
    </w:tbl>
    <w:p w14:paraId="266421AE" w14:textId="77777777" w:rsidR="0021217C" w:rsidRPr="003C6E0A" w:rsidRDefault="0021217C" w:rsidP="0021217C">
      <w:pPr>
        <w:widowControl/>
        <w:snapToGrid w:val="0"/>
        <w:spacing w:line="300" w:lineRule="auto"/>
        <w:ind w:leftChars="1" w:left="284" w:right="-142" w:hangingChars="128" w:hanging="282"/>
        <w:jc w:val="both"/>
        <w:rPr>
          <w:rFonts w:eastAsia="標楷體"/>
          <w:color w:val="000000" w:themeColor="text1"/>
          <w:sz w:val="22"/>
          <w:szCs w:val="22"/>
        </w:rPr>
      </w:pPr>
      <w:r w:rsidRPr="003C6E0A">
        <w:rPr>
          <w:rFonts w:eastAsia="標楷體"/>
          <w:color w:val="000000" w:themeColor="text1"/>
          <w:sz w:val="22"/>
          <w:szCs w:val="22"/>
        </w:rPr>
        <w:t>資料來源：財政部進出口貿易統計。</w:t>
      </w:r>
    </w:p>
    <w:p w14:paraId="6A6CC6D5" w14:textId="77777777" w:rsidR="0021217C" w:rsidRPr="003C6E0A" w:rsidRDefault="0021217C" w:rsidP="0021217C">
      <w:pPr>
        <w:widowControl/>
        <w:rPr>
          <w:rFonts w:eastAsia="標楷體"/>
          <w:color w:val="000000" w:themeColor="text1"/>
          <w:sz w:val="22"/>
          <w:szCs w:val="22"/>
        </w:rPr>
      </w:pPr>
      <w:r w:rsidRPr="003C6E0A">
        <w:rPr>
          <w:rFonts w:eastAsia="標楷體"/>
          <w:color w:val="000000" w:themeColor="text1"/>
          <w:sz w:val="22"/>
          <w:szCs w:val="22"/>
        </w:rPr>
        <w:br w:type="page"/>
      </w:r>
    </w:p>
    <w:p w14:paraId="5FB4EAFC" w14:textId="77777777" w:rsidR="0093143B" w:rsidRPr="003C6E0A" w:rsidRDefault="0093143B" w:rsidP="0093143B">
      <w:pPr>
        <w:widowControl/>
        <w:snapToGrid w:val="0"/>
        <w:spacing w:beforeLines="50" w:before="120" w:line="300" w:lineRule="auto"/>
        <w:ind w:left="541" w:hangingChars="193" w:hanging="541"/>
        <w:jc w:val="both"/>
        <w:rPr>
          <w:rFonts w:eastAsia="標楷體"/>
          <w:b/>
          <w:bCs/>
          <w:color w:val="000000" w:themeColor="text1"/>
          <w:kern w:val="0"/>
          <w:sz w:val="28"/>
          <w:szCs w:val="20"/>
        </w:rPr>
      </w:pPr>
      <w:r w:rsidRPr="003C6E0A">
        <w:rPr>
          <w:rFonts w:eastAsia="標楷體"/>
          <w:b/>
          <w:bCs/>
          <w:color w:val="000000" w:themeColor="text1"/>
          <w:kern w:val="0"/>
          <w:sz w:val="28"/>
          <w:szCs w:val="20"/>
        </w:rPr>
        <w:lastRenderedPageBreak/>
        <w:t>２、</w:t>
      </w:r>
      <w:r w:rsidRPr="003C6E0A">
        <w:rPr>
          <w:rFonts w:eastAsia="標楷體"/>
          <w:b/>
          <w:bCs/>
          <w:color w:val="000000" w:themeColor="text1"/>
          <w:kern w:val="0"/>
          <w:sz w:val="28"/>
          <w:szCs w:val="20"/>
        </w:rPr>
        <w:t>11</w:t>
      </w:r>
      <w:r w:rsidRPr="003C6E0A">
        <w:rPr>
          <w:rFonts w:eastAsia="標楷體" w:hint="eastAsia"/>
          <w:b/>
          <w:bCs/>
          <w:color w:val="000000" w:themeColor="text1"/>
          <w:kern w:val="0"/>
          <w:sz w:val="28"/>
          <w:szCs w:val="20"/>
        </w:rPr>
        <w:t>1</w:t>
      </w:r>
      <w:r w:rsidRPr="003C6E0A">
        <w:rPr>
          <w:rFonts w:eastAsia="標楷體"/>
          <w:b/>
          <w:bCs/>
          <w:color w:val="000000" w:themeColor="text1"/>
          <w:kern w:val="0"/>
          <w:sz w:val="28"/>
          <w:szCs w:val="20"/>
        </w:rPr>
        <w:t>年</w:t>
      </w:r>
      <w:r w:rsidRPr="003C6E0A">
        <w:rPr>
          <w:rFonts w:eastAsia="標楷體" w:hint="eastAsia"/>
          <w:b/>
          <w:bCs/>
          <w:color w:val="000000" w:themeColor="text1"/>
          <w:kern w:val="0"/>
          <w:sz w:val="28"/>
          <w:szCs w:val="20"/>
        </w:rPr>
        <w:t>3</w:t>
      </w:r>
      <w:r w:rsidRPr="003C6E0A">
        <w:rPr>
          <w:rFonts w:eastAsia="標楷體" w:hint="eastAsia"/>
          <w:b/>
          <w:bCs/>
          <w:color w:val="000000" w:themeColor="text1"/>
          <w:kern w:val="0"/>
          <w:sz w:val="28"/>
          <w:szCs w:val="20"/>
        </w:rPr>
        <w:t>月</w:t>
      </w:r>
      <w:r w:rsidRPr="003C6E0A">
        <w:rPr>
          <w:rFonts w:eastAsia="標楷體"/>
          <w:b/>
          <w:bCs/>
          <w:color w:val="000000" w:themeColor="text1"/>
          <w:kern w:val="0"/>
          <w:sz w:val="28"/>
          <w:szCs w:val="20"/>
        </w:rPr>
        <w:t>我對主要國家</w:t>
      </w:r>
      <w:r w:rsidRPr="003C6E0A">
        <w:rPr>
          <w:rFonts w:eastAsia="標楷體"/>
          <w:b/>
          <w:bCs/>
          <w:color w:val="000000" w:themeColor="text1"/>
          <w:kern w:val="0"/>
          <w:sz w:val="28"/>
          <w:szCs w:val="20"/>
        </w:rPr>
        <w:t>(</w:t>
      </w:r>
      <w:r w:rsidRPr="003C6E0A">
        <w:rPr>
          <w:rFonts w:eastAsia="標楷體"/>
          <w:b/>
          <w:bCs/>
          <w:color w:val="000000" w:themeColor="text1"/>
          <w:kern w:val="0"/>
          <w:sz w:val="28"/>
          <w:szCs w:val="20"/>
        </w:rPr>
        <w:t>地區</w:t>
      </w:r>
      <w:r w:rsidRPr="003C6E0A">
        <w:rPr>
          <w:rFonts w:eastAsia="標楷體"/>
          <w:b/>
          <w:bCs/>
          <w:color w:val="000000" w:themeColor="text1"/>
          <w:kern w:val="0"/>
          <w:sz w:val="28"/>
          <w:szCs w:val="20"/>
        </w:rPr>
        <w:t>)</w:t>
      </w:r>
      <w:r w:rsidRPr="003C6E0A">
        <w:rPr>
          <w:rFonts w:eastAsia="標楷體"/>
          <w:b/>
          <w:bCs/>
          <w:color w:val="000000" w:themeColor="text1"/>
          <w:kern w:val="0"/>
          <w:sz w:val="28"/>
          <w:szCs w:val="20"/>
        </w:rPr>
        <w:t>出口增幅最多為</w:t>
      </w:r>
      <w:r w:rsidRPr="003C6E0A">
        <w:rPr>
          <w:rFonts w:eastAsia="標楷體" w:hint="eastAsia"/>
          <w:b/>
          <w:bCs/>
          <w:color w:val="000000" w:themeColor="text1"/>
          <w:kern w:val="0"/>
          <w:sz w:val="28"/>
          <w:szCs w:val="20"/>
        </w:rPr>
        <w:t>墨西哥</w:t>
      </w:r>
      <w:r w:rsidRPr="003C6E0A">
        <w:rPr>
          <w:rFonts w:eastAsia="標楷體"/>
          <w:b/>
          <w:bCs/>
          <w:color w:val="000000" w:themeColor="text1"/>
          <w:kern w:val="0"/>
          <w:sz w:val="28"/>
          <w:szCs w:val="20"/>
        </w:rPr>
        <w:t>，進口增幅最多為</w:t>
      </w:r>
      <w:r w:rsidRPr="003C6E0A">
        <w:rPr>
          <w:rFonts w:eastAsia="標楷體" w:hint="eastAsia"/>
          <w:b/>
          <w:bCs/>
          <w:color w:val="000000" w:themeColor="text1"/>
          <w:kern w:val="0"/>
          <w:sz w:val="28"/>
          <w:szCs w:val="20"/>
        </w:rPr>
        <w:t>加拿大</w:t>
      </w:r>
    </w:p>
    <w:p w14:paraId="3AA7BC4F" w14:textId="77777777" w:rsidR="0093143B" w:rsidRPr="003C6E0A" w:rsidRDefault="0093143B" w:rsidP="0093143B">
      <w:pPr>
        <w:numPr>
          <w:ilvl w:val="0"/>
          <w:numId w:val="2"/>
        </w:numPr>
        <w:snapToGrid w:val="0"/>
        <w:spacing w:beforeLines="50" w:before="120" w:line="300" w:lineRule="auto"/>
        <w:jc w:val="both"/>
        <w:rPr>
          <w:rFonts w:eastAsia="標楷體"/>
          <w:bCs/>
          <w:color w:val="000000" w:themeColor="text1"/>
          <w:sz w:val="28"/>
          <w:szCs w:val="22"/>
        </w:rPr>
      </w:pPr>
      <w:r w:rsidRPr="003C6E0A">
        <w:rPr>
          <w:rFonts w:eastAsia="標楷體" w:hint="eastAsia"/>
          <w:bCs/>
          <w:color w:val="000000" w:themeColor="text1"/>
          <w:sz w:val="28"/>
          <w:szCs w:val="22"/>
        </w:rPr>
        <w:t>3</w:t>
      </w:r>
      <w:r w:rsidRPr="003C6E0A">
        <w:rPr>
          <w:rFonts w:eastAsia="標楷體" w:hint="eastAsia"/>
          <w:bCs/>
          <w:color w:val="000000" w:themeColor="text1"/>
          <w:sz w:val="28"/>
          <w:szCs w:val="22"/>
        </w:rPr>
        <w:t>月</w:t>
      </w:r>
      <w:r w:rsidRPr="003C6E0A">
        <w:rPr>
          <w:rFonts w:eastAsia="標楷體"/>
          <w:bCs/>
          <w:color w:val="000000" w:themeColor="text1"/>
          <w:sz w:val="28"/>
          <w:szCs w:val="22"/>
        </w:rPr>
        <w:t>我對主要國家</w:t>
      </w:r>
      <w:r w:rsidRPr="003C6E0A">
        <w:rPr>
          <w:rFonts w:eastAsia="標楷體"/>
          <w:bCs/>
          <w:color w:val="000000" w:themeColor="text1"/>
          <w:sz w:val="28"/>
          <w:szCs w:val="22"/>
        </w:rPr>
        <w:t>(</w:t>
      </w:r>
      <w:r w:rsidRPr="003C6E0A">
        <w:rPr>
          <w:rFonts w:eastAsia="標楷體"/>
          <w:bCs/>
          <w:color w:val="000000" w:themeColor="text1"/>
          <w:sz w:val="28"/>
          <w:szCs w:val="22"/>
        </w:rPr>
        <w:t>地區</w:t>
      </w:r>
      <w:r w:rsidRPr="003C6E0A">
        <w:rPr>
          <w:rFonts w:eastAsia="標楷體"/>
          <w:bCs/>
          <w:color w:val="000000" w:themeColor="text1"/>
          <w:sz w:val="28"/>
          <w:szCs w:val="22"/>
        </w:rPr>
        <w:t>)</w:t>
      </w:r>
      <w:r w:rsidRPr="003C6E0A">
        <w:rPr>
          <w:rFonts w:eastAsia="標楷體"/>
          <w:bCs/>
          <w:color w:val="000000" w:themeColor="text1"/>
          <w:sz w:val="28"/>
          <w:szCs w:val="22"/>
        </w:rPr>
        <w:t>出口增幅最多為</w:t>
      </w:r>
      <w:r w:rsidRPr="003C6E0A">
        <w:rPr>
          <w:rFonts w:eastAsia="標楷體" w:hint="eastAsia"/>
          <w:bCs/>
          <w:color w:val="000000" w:themeColor="text1"/>
          <w:sz w:val="28"/>
          <w:szCs w:val="22"/>
        </w:rPr>
        <w:t>墨西哥</w:t>
      </w:r>
      <w:r w:rsidRPr="003C6E0A">
        <w:rPr>
          <w:rFonts w:eastAsia="標楷體"/>
          <w:bCs/>
          <w:color w:val="000000" w:themeColor="text1"/>
          <w:sz w:val="28"/>
          <w:szCs w:val="22"/>
        </w:rPr>
        <w:t>，</w:t>
      </w:r>
      <w:r w:rsidRPr="003C6E0A">
        <w:rPr>
          <w:rFonts w:eastAsia="標楷體" w:hint="eastAsia"/>
          <w:bCs/>
          <w:color w:val="000000" w:themeColor="text1"/>
          <w:sz w:val="28"/>
          <w:szCs w:val="22"/>
        </w:rPr>
        <w:t>年增</w:t>
      </w:r>
      <w:r w:rsidRPr="003C6E0A">
        <w:rPr>
          <w:rFonts w:eastAsia="標楷體" w:hint="eastAsia"/>
          <w:bCs/>
          <w:color w:val="000000" w:themeColor="text1"/>
          <w:sz w:val="28"/>
          <w:szCs w:val="22"/>
        </w:rPr>
        <w:t>54.9</w:t>
      </w:r>
      <w:r w:rsidRPr="003C6E0A">
        <w:rPr>
          <w:rFonts w:eastAsia="標楷體"/>
          <w:bCs/>
          <w:color w:val="000000" w:themeColor="text1"/>
          <w:sz w:val="28"/>
          <w:szCs w:val="22"/>
        </w:rPr>
        <w:t>%</w:t>
      </w:r>
      <w:r w:rsidRPr="003C6E0A">
        <w:rPr>
          <w:rFonts w:eastAsia="標楷體"/>
          <w:bCs/>
          <w:color w:val="000000" w:themeColor="text1"/>
          <w:sz w:val="28"/>
          <w:szCs w:val="22"/>
        </w:rPr>
        <w:t>；進口增幅最多為</w:t>
      </w:r>
      <w:r w:rsidRPr="003C6E0A">
        <w:rPr>
          <w:rFonts w:eastAsia="標楷體" w:hint="eastAsia"/>
          <w:bCs/>
          <w:color w:val="000000" w:themeColor="text1"/>
          <w:sz w:val="28"/>
          <w:szCs w:val="22"/>
        </w:rPr>
        <w:t>加拿大</w:t>
      </w:r>
      <w:r w:rsidRPr="003C6E0A">
        <w:rPr>
          <w:rFonts w:eastAsia="標楷體"/>
          <w:bCs/>
          <w:color w:val="000000" w:themeColor="text1"/>
          <w:sz w:val="28"/>
          <w:szCs w:val="22"/>
        </w:rPr>
        <w:t>，</w:t>
      </w:r>
      <w:r w:rsidRPr="003C6E0A">
        <w:rPr>
          <w:rFonts w:eastAsia="標楷體" w:hint="eastAsia"/>
          <w:bCs/>
          <w:color w:val="000000" w:themeColor="text1"/>
          <w:sz w:val="28"/>
          <w:szCs w:val="22"/>
        </w:rPr>
        <w:t>年增</w:t>
      </w:r>
      <w:r w:rsidRPr="003C6E0A">
        <w:rPr>
          <w:rFonts w:eastAsia="標楷體" w:hint="eastAsia"/>
          <w:bCs/>
          <w:color w:val="000000" w:themeColor="text1"/>
          <w:sz w:val="28"/>
          <w:szCs w:val="22"/>
        </w:rPr>
        <w:t>107.9</w:t>
      </w:r>
      <w:r w:rsidRPr="003C6E0A">
        <w:rPr>
          <w:rFonts w:eastAsia="標楷體"/>
          <w:bCs/>
          <w:color w:val="000000" w:themeColor="text1"/>
          <w:sz w:val="28"/>
          <w:szCs w:val="22"/>
        </w:rPr>
        <w:t>%</w:t>
      </w:r>
      <w:r w:rsidRPr="003C6E0A">
        <w:rPr>
          <w:rFonts w:eastAsia="標楷體"/>
          <w:bCs/>
          <w:color w:val="000000" w:themeColor="text1"/>
          <w:sz w:val="28"/>
          <w:szCs w:val="22"/>
        </w:rPr>
        <w:t>。</w:t>
      </w:r>
    </w:p>
    <w:p w14:paraId="4FEFF8B7" w14:textId="77777777" w:rsidR="0093143B" w:rsidRPr="003C6E0A" w:rsidRDefault="0093143B" w:rsidP="0093143B">
      <w:pPr>
        <w:numPr>
          <w:ilvl w:val="0"/>
          <w:numId w:val="2"/>
        </w:numPr>
        <w:snapToGrid w:val="0"/>
        <w:spacing w:beforeLines="50" w:before="120" w:line="300" w:lineRule="auto"/>
        <w:jc w:val="both"/>
        <w:rPr>
          <w:rFonts w:eastAsia="標楷體"/>
          <w:bCs/>
          <w:color w:val="000000" w:themeColor="text1"/>
          <w:sz w:val="28"/>
          <w:szCs w:val="22"/>
        </w:rPr>
      </w:pPr>
      <w:r w:rsidRPr="003C6E0A">
        <w:rPr>
          <w:rFonts w:eastAsia="標楷體" w:hint="eastAsia"/>
          <w:bCs/>
          <w:color w:val="000000" w:themeColor="text1"/>
          <w:sz w:val="28"/>
          <w:szCs w:val="22"/>
        </w:rPr>
        <w:t>3</w:t>
      </w:r>
      <w:r w:rsidRPr="003C6E0A">
        <w:rPr>
          <w:rFonts w:eastAsia="標楷體" w:hint="eastAsia"/>
          <w:bCs/>
          <w:color w:val="000000" w:themeColor="text1"/>
          <w:sz w:val="28"/>
          <w:szCs w:val="22"/>
        </w:rPr>
        <w:t>月</w:t>
      </w:r>
      <w:r w:rsidRPr="003C6E0A">
        <w:rPr>
          <w:rFonts w:eastAsia="標楷體"/>
          <w:bCs/>
          <w:color w:val="000000" w:themeColor="text1"/>
          <w:sz w:val="28"/>
          <w:szCs w:val="22"/>
        </w:rPr>
        <w:t>我對主要貿易夥伴出口，日本、美國、新加坡、韓國及中國大陸</w:t>
      </w:r>
      <w:r w:rsidRPr="003C6E0A">
        <w:rPr>
          <w:rFonts w:eastAsia="標楷體"/>
          <w:bCs/>
          <w:color w:val="000000" w:themeColor="text1"/>
          <w:sz w:val="28"/>
          <w:szCs w:val="22"/>
        </w:rPr>
        <w:t>(</w:t>
      </w:r>
      <w:r w:rsidRPr="003C6E0A">
        <w:rPr>
          <w:rFonts w:eastAsia="標楷體"/>
          <w:bCs/>
          <w:color w:val="000000" w:themeColor="text1"/>
          <w:sz w:val="28"/>
          <w:szCs w:val="22"/>
        </w:rPr>
        <w:t>含香港</w:t>
      </w:r>
      <w:r w:rsidRPr="003C6E0A">
        <w:rPr>
          <w:rFonts w:eastAsia="標楷體"/>
          <w:bCs/>
          <w:color w:val="000000" w:themeColor="text1"/>
          <w:sz w:val="28"/>
          <w:szCs w:val="22"/>
        </w:rPr>
        <w:t>)</w:t>
      </w:r>
      <w:r w:rsidRPr="003C6E0A">
        <w:rPr>
          <w:rFonts w:eastAsia="標楷體"/>
          <w:bCs/>
          <w:color w:val="000000" w:themeColor="text1"/>
          <w:sz w:val="28"/>
          <w:szCs w:val="22"/>
        </w:rPr>
        <w:t>分別增加</w:t>
      </w:r>
      <w:r w:rsidRPr="003C6E0A">
        <w:rPr>
          <w:rFonts w:eastAsia="標楷體" w:hint="eastAsia"/>
          <w:bCs/>
          <w:color w:val="000000" w:themeColor="text1"/>
          <w:sz w:val="28"/>
          <w:szCs w:val="22"/>
        </w:rPr>
        <w:t>48.2</w:t>
      </w:r>
      <w:r w:rsidRPr="003C6E0A">
        <w:rPr>
          <w:rFonts w:eastAsia="標楷體"/>
          <w:bCs/>
          <w:color w:val="000000" w:themeColor="text1"/>
          <w:sz w:val="28"/>
          <w:szCs w:val="22"/>
        </w:rPr>
        <w:t>%</w:t>
      </w:r>
      <w:r w:rsidRPr="003C6E0A">
        <w:rPr>
          <w:rFonts w:eastAsia="標楷體"/>
          <w:bCs/>
          <w:color w:val="000000" w:themeColor="text1"/>
          <w:sz w:val="28"/>
          <w:szCs w:val="22"/>
        </w:rPr>
        <w:t>、</w:t>
      </w:r>
      <w:r w:rsidRPr="003C6E0A">
        <w:rPr>
          <w:rFonts w:eastAsia="標楷體" w:hint="eastAsia"/>
          <w:bCs/>
          <w:color w:val="000000" w:themeColor="text1"/>
          <w:sz w:val="28"/>
          <w:szCs w:val="22"/>
        </w:rPr>
        <w:t>36.6</w:t>
      </w:r>
      <w:r w:rsidRPr="003C6E0A">
        <w:rPr>
          <w:rFonts w:eastAsia="標楷體"/>
          <w:bCs/>
          <w:color w:val="000000" w:themeColor="text1"/>
          <w:sz w:val="28"/>
          <w:szCs w:val="22"/>
        </w:rPr>
        <w:t>%</w:t>
      </w:r>
      <w:r w:rsidRPr="003C6E0A">
        <w:rPr>
          <w:rFonts w:eastAsia="標楷體"/>
          <w:bCs/>
          <w:color w:val="000000" w:themeColor="text1"/>
          <w:sz w:val="28"/>
          <w:szCs w:val="22"/>
        </w:rPr>
        <w:t>、</w:t>
      </w:r>
      <w:r w:rsidRPr="003C6E0A">
        <w:rPr>
          <w:rFonts w:eastAsia="標楷體" w:hint="eastAsia"/>
          <w:bCs/>
          <w:color w:val="000000" w:themeColor="text1"/>
          <w:sz w:val="28"/>
          <w:szCs w:val="22"/>
        </w:rPr>
        <w:t>24.6</w:t>
      </w:r>
      <w:r w:rsidRPr="003C6E0A">
        <w:rPr>
          <w:rFonts w:eastAsia="標楷體"/>
          <w:bCs/>
          <w:color w:val="000000" w:themeColor="text1"/>
          <w:sz w:val="28"/>
          <w:szCs w:val="22"/>
        </w:rPr>
        <w:t>%</w:t>
      </w:r>
      <w:r w:rsidRPr="003C6E0A">
        <w:rPr>
          <w:rFonts w:eastAsia="標楷體"/>
          <w:bCs/>
          <w:color w:val="000000" w:themeColor="text1"/>
          <w:sz w:val="28"/>
          <w:szCs w:val="22"/>
        </w:rPr>
        <w:t>、</w:t>
      </w:r>
      <w:r w:rsidRPr="003C6E0A">
        <w:rPr>
          <w:rFonts w:eastAsia="標楷體" w:hint="eastAsia"/>
          <w:bCs/>
          <w:color w:val="000000" w:themeColor="text1"/>
          <w:sz w:val="28"/>
          <w:szCs w:val="22"/>
        </w:rPr>
        <w:t>22.2</w:t>
      </w:r>
      <w:r w:rsidRPr="003C6E0A">
        <w:rPr>
          <w:rFonts w:eastAsia="標楷體"/>
          <w:bCs/>
          <w:color w:val="000000" w:themeColor="text1"/>
          <w:sz w:val="28"/>
          <w:szCs w:val="22"/>
        </w:rPr>
        <w:t>%</w:t>
      </w:r>
      <w:r w:rsidRPr="003C6E0A">
        <w:rPr>
          <w:rFonts w:eastAsia="標楷體"/>
          <w:bCs/>
          <w:color w:val="000000" w:themeColor="text1"/>
          <w:sz w:val="28"/>
          <w:szCs w:val="22"/>
        </w:rPr>
        <w:t>及</w:t>
      </w:r>
      <w:r w:rsidRPr="003C6E0A">
        <w:rPr>
          <w:rFonts w:eastAsia="標楷體" w:hint="eastAsia"/>
          <w:bCs/>
          <w:color w:val="000000" w:themeColor="text1"/>
          <w:sz w:val="28"/>
          <w:szCs w:val="22"/>
        </w:rPr>
        <w:t>13.4</w:t>
      </w:r>
      <w:r w:rsidRPr="003C6E0A">
        <w:rPr>
          <w:rFonts w:eastAsia="標楷體"/>
          <w:bCs/>
          <w:color w:val="000000" w:themeColor="text1"/>
          <w:sz w:val="28"/>
          <w:szCs w:val="22"/>
        </w:rPr>
        <w:t>%</w:t>
      </w:r>
      <w:r w:rsidRPr="003C6E0A">
        <w:rPr>
          <w:rFonts w:eastAsia="標楷體"/>
          <w:bCs/>
          <w:color w:val="000000" w:themeColor="text1"/>
          <w:sz w:val="28"/>
          <w:szCs w:val="22"/>
        </w:rPr>
        <w:t>；進口部分，韓國、美國</w:t>
      </w:r>
      <w:r w:rsidRPr="003C6E0A">
        <w:rPr>
          <w:rFonts w:eastAsia="標楷體" w:hint="eastAsia"/>
          <w:bCs/>
          <w:color w:val="000000" w:themeColor="text1"/>
          <w:sz w:val="28"/>
          <w:szCs w:val="22"/>
        </w:rPr>
        <w:t>及</w:t>
      </w:r>
      <w:r w:rsidRPr="003C6E0A">
        <w:rPr>
          <w:rFonts w:eastAsia="標楷體"/>
          <w:bCs/>
          <w:color w:val="000000" w:themeColor="text1"/>
          <w:sz w:val="28"/>
          <w:szCs w:val="22"/>
        </w:rPr>
        <w:t>中國大陸</w:t>
      </w:r>
      <w:r w:rsidRPr="003C6E0A">
        <w:rPr>
          <w:rFonts w:eastAsia="標楷體"/>
          <w:bCs/>
          <w:color w:val="000000" w:themeColor="text1"/>
          <w:sz w:val="28"/>
          <w:szCs w:val="22"/>
        </w:rPr>
        <w:t>(</w:t>
      </w:r>
      <w:r w:rsidRPr="003C6E0A">
        <w:rPr>
          <w:rFonts w:eastAsia="標楷體"/>
          <w:bCs/>
          <w:color w:val="000000" w:themeColor="text1"/>
          <w:sz w:val="28"/>
          <w:szCs w:val="22"/>
        </w:rPr>
        <w:t>含香港</w:t>
      </w:r>
      <w:r w:rsidRPr="003C6E0A">
        <w:rPr>
          <w:rFonts w:eastAsia="標楷體"/>
          <w:bCs/>
          <w:color w:val="000000" w:themeColor="text1"/>
          <w:sz w:val="28"/>
          <w:szCs w:val="22"/>
        </w:rPr>
        <w:t>)</w:t>
      </w:r>
      <w:r w:rsidRPr="003C6E0A">
        <w:rPr>
          <w:rFonts w:eastAsia="標楷體"/>
          <w:bCs/>
          <w:color w:val="000000" w:themeColor="text1"/>
          <w:sz w:val="28"/>
          <w:szCs w:val="22"/>
        </w:rPr>
        <w:t>分別增加</w:t>
      </w:r>
      <w:r w:rsidRPr="003C6E0A">
        <w:rPr>
          <w:rFonts w:eastAsia="標楷體" w:hint="eastAsia"/>
          <w:bCs/>
          <w:color w:val="000000" w:themeColor="text1"/>
          <w:sz w:val="28"/>
          <w:szCs w:val="22"/>
        </w:rPr>
        <w:t>29.4%</w:t>
      </w:r>
      <w:r w:rsidRPr="003C6E0A">
        <w:rPr>
          <w:rFonts w:eastAsia="標楷體" w:hint="eastAsia"/>
          <w:bCs/>
          <w:color w:val="000000" w:themeColor="text1"/>
          <w:sz w:val="28"/>
          <w:szCs w:val="22"/>
        </w:rPr>
        <w:t>、</w:t>
      </w:r>
      <w:r w:rsidRPr="003C6E0A">
        <w:rPr>
          <w:rFonts w:eastAsia="標楷體" w:hint="eastAsia"/>
          <w:bCs/>
          <w:color w:val="000000" w:themeColor="text1"/>
          <w:sz w:val="28"/>
          <w:szCs w:val="22"/>
        </w:rPr>
        <w:t>26.2%</w:t>
      </w:r>
      <w:r w:rsidRPr="003C6E0A">
        <w:rPr>
          <w:rFonts w:eastAsia="標楷體" w:hint="eastAsia"/>
          <w:bCs/>
          <w:color w:val="000000" w:themeColor="text1"/>
          <w:sz w:val="28"/>
          <w:szCs w:val="22"/>
        </w:rPr>
        <w:t>及</w:t>
      </w:r>
      <w:r w:rsidRPr="003C6E0A">
        <w:rPr>
          <w:rFonts w:eastAsia="標楷體" w:hint="eastAsia"/>
          <w:bCs/>
          <w:color w:val="000000" w:themeColor="text1"/>
          <w:sz w:val="28"/>
          <w:szCs w:val="22"/>
        </w:rPr>
        <w:t>15.3%</w:t>
      </w:r>
      <w:r w:rsidRPr="003C6E0A">
        <w:rPr>
          <w:rFonts w:eastAsia="標楷體" w:hint="eastAsia"/>
          <w:bCs/>
          <w:color w:val="000000" w:themeColor="text1"/>
          <w:sz w:val="28"/>
          <w:szCs w:val="22"/>
        </w:rPr>
        <w:t>，</w:t>
      </w:r>
      <w:r w:rsidRPr="003C6E0A">
        <w:rPr>
          <w:rFonts w:eastAsia="標楷體"/>
          <w:bCs/>
          <w:color w:val="000000" w:themeColor="text1"/>
          <w:sz w:val="28"/>
          <w:szCs w:val="22"/>
        </w:rPr>
        <w:t>新加坡</w:t>
      </w:r>
      <w:r w:rsidRPr="003C6E0A">
        <w:rPr>
          <w:rFonts w:eastAsia="標楷體" w:hint="eastAsia"/>
          <w:bCs/>
          <w:color w:val="000000" w:themeColor="text1"/>
          <w:sz w:val="28"/>
          <w:szCs w:val="22"/>
        </w:rPr>
        <w:t>及</w:t>
      </w:r>
      <w:r w:rsidRPr="003C6E0A">
        <w:rPr>
          <w:rFonts w:eastAsia="標楷體"/>
          <w:bCs/>
          <w:color w:val="000000" w:themeColor="text1"/>
          <w:sz w:val="28"/>
          <w:szCs w:val="22"/>
        </w:rPr>
        <w:t>日本</w:t>
      </w:r>
      <w:r w:rsidRPr="003C6E0A">
        <w:rPr>
          <w:rFonts w:eastAsia="標楷體" w:hint="eastAsia"/>
          <w:bCs/>
          <w:color w:val="000000" w:themeColor="text1"/>
          <w:sz w:val="28"/>
          <w:szCs w:val="22"/>
        </w:rPr>
        <w:t>分別減少</w:t>
      </w:r>
      <w:r w:rsidRPr="003C6E0A">
        <w:rPr>
          <w:rFonts w:eastAsia="標楷體" w:hint="eastAsia"/>
          <w:bCs/>
          <w:color w:val="000000" w:themeColor="text1"/>
          <w:sz w:val="28"/>
          <w:szCs w:val="22"/>
        </w:rPr>
        <w:t>4.8</w:t>
      </w:r>
      <w:r w:rsidRPr="003C6E0A">
        <w:rPr>
          <w:rFonts w:eastAsia="標楷體"/>
          <w:bCs/>
          <w:color w:val="000000" w:themeColor="text1"/>
          <w:sz w:val="28"/>
          <w:szCs w:val="22"/>
        </w:rPr>
        <w:t>%</w:t>
      </w:r>
      <w:r w:rsidRPr="003C6E0A">
        <w:rPr>
          <w:rFonts w:eastAsia="標楷體" w:hint="eastAsia"/>
          <w:bCs/>
          <w:color w:val="000000" w:themeColor="text1"/>
          <w:sz w:val="28"/>
          <w:szCs w:val="22"/>
        </w:rPr>
        <w:t>及</w:t>
      </w:r>
      <w:r w:rsidRPr="003C6E0A">
        <w:rPr>
          <w:rFonts w:eastAsia="標楷體" w:hint="eastAsia"/>
          <w:bCs/>
          <w:color w:val="000000" w:themeColor="text1"/>
          <w:sz w:val="28"/>
          <w:szCs w:val="22"/>
        </w:rPr>
        <w:t>2.2</w:t>
      </w:r>
      <w:r w:rsidRPr="003C6E0A">
        <w:rPr>
          <w:rFonts w:eastAsia="標楷體"/>
          <w:bCs/>
          <w:color w:val="000000" w:themeColor="text1"/>
          <w:sz w:val="28"/>
          <w:szCs w:val="22"/>
        </w:rPr>
        <w:t>%</w:t>
      </w:r>
      <w:r w:rsidRPr="003C6E0A">
        <w:rPr>
          <w:rFonts w:eastAsia="標楷體" w:hint="eastAsia"/>
          <w:bCs/>
          <w:color w:val="000000" w:themeColor="text1"/>
          <w:sz w:val="28"/>
          <w:szCs w:val="22"/>
        </w:rPr>
        <w:t>。</w:t>
      </w:r>
    </w:p>
    <w:p w14:paraId="2A3F36E3" w14:textId="44257266" w:rsidR="0021217C" w:rsidRPr="003C6E0A" w:rsidRDefault="0093143B" w:rsidP="0093143B">
      <w:pPr>
        <w:numPr>
          <w:ilvl w:val="0"/>
          <w:numId w:val="2"/>
        </w:numPr>
        <w:snapToGrid w:val="0"/>
        <w:spacing w:beforeLines="50" w:before="120" w:line="300" w:lineRule="auto"/>
        <w:jc w:val="both"/>
        <w:rPr>
          <w:rFonts w:eastAsia="標楷體"/>
          <w:bCs/>
          <w:color w:val="000000" w:themeColor="text1"/>
          <w:sz w:val="28"/>
          <w:szCs w:val="22"/>
        </w:rPr>
      </w:pPr>
      <w:r w:rsidRPr="003C6E0A">
        <w:rPr>
          <w:rFonts w:eastAsia="標楷體" w:hint="eastAsia"/>
          <w:bCs/>
          <w:color w:val="000000" w:themeColor="text1"/>
          <w:sz w:val="28"/>
          <w:szCs w:val="22"/>
        </w:rPr>
        <w:t>3</w:t>
      </w:r>
      <w:r w:rsidRPr="003C6E0A">
        <w:rPr>
          <w:rFonts w:eastAsia="標楷體" w:hint="eastAsia"/>
          <w:bCs/>
          <w:color w:val="000000" w:themeColor="text1"/>
          <w:sz w:val="28"/>
          <w:szCs w:val="22"/>
        </w:rPr>
        <w:t>月</w:t>
      </w:r>
      <w:r w:rsidRPr="003C6E0A">
        <w:rPr>
          <w:rFonts w:eastAsia="標楷體"/>
          <w:bCs/>
          <w:color w:val="000000" w:themeColor="text1"/>
          <w:sz w:val="28"/>
          <w:szCs w:val="22"/>
        </w:rPr>
        <w:t>以中國大陸</w:t>
      </w:r>
      <w:r w:rsidRPr="003C6E0A">
        <w:rPr>
          <w:rFonts w:eastAsia="標楷體"/>
          <w:bCs/>
          <w:color w:val="000000" w:themeColor="text1"/>
          <w:sz w:val="28"/>
          <w:szCs w:val="22"/>
        </w:rPr>
        <w:t>(</w:t>
      </w:r>
      <w:r w:rsidRPr="003C6E0A">
        <w:rPr>
          <w:rFonts w:eastAsia="標楷體"/>
          <w:bCs/>
          <w:color w:val="000000" w:themeColor="text1"/>
          <w:sz w:val="28"/>
          <w:szCs w:val="22"/>
        </w:rPr>
        <w:t>含香港</w:t>
      </w:r>
      <w:r w:rsidRPr="003C6E0A">
        <w:rPr>
          <w:rFonts w:eastAsia="標楷體"/>
          <w:bCs/>
          <w:color w:val="000000" w:themeColor="text1"/>
          <w:sz w:val="28"/>
          <w:szCs w:val="22"/>
        </w:rPr>
        <w:t>)</w:t>
      </w:r>
      <w:r w:rsidRPr="003C6E0A">
        <w:rPr>
          <w:rFonts w:eastAsia="標楷體"/>
          <w:bCs/>
          <w:color w:val="000000" w:themeColor="text1"/>
          <w:sz w:val="28"/>
          <w:szCs w:val="22"/>
        </w:rPr>
        <w:t>為我最大出口國</w:t>
      </w:r>
      <w:r w:rsidRPr="003C6E0A">
        <w:rPr>
          <w:rFonts w:eastAsia="標楷體"/>
          <w:bCs/>
          <w:color w:val="000000" w:themeColor="text1"/>
          <w:sz w:val="28"/>
          <w:szCs w:val="22"/>
        </w:rPr>
        <w:t>(</w:t>
      </w:r>
      <w:r w:rsidRPr="003C6E0A">
        <w:rPr>
          <w:rFonts w:eastAsia="標楷體"/>
          <w:bCs/>
          <w:color w:val="000000" w:themeColor="text1"/>
          <w:sz w:val="28"/>
          <w:szCs w:val="22"/>
        </w:rPr>
        <w:t>地區</w:t>
      </w:r>
      <w:r w:rsidRPr="003C6E0A">
        <w:rPr>
          <w:rFonts w:eastAsia="標楷體"/>
          <w:bCs/>
          <w:color w:val="000000" w:themeColor="text1"/>
          <w:sz w:val="28"/>
          <w:szCs w:val="22"/>
        </w:rPr>
        <w:t>)</w:t>
      </w:r>
      <w:r w:rsidRPr="003C6E0A">
        <w:rPr>
          <w:rFonts w:eastAsia="標楷體"/>
          <w:bCs/>
          <w:color w:val="000000" w:themeColor="text1"/>
          <w:sz w:val="28"/>
          <w:szCs w:val="22"/>
        </w:rPr>
        <w:t>及進口國</w:t>
      </w:r>
      <w:r w:rsidRPr="003C6E0A">
        <w:rPr>
          <w:rFonts w:eastAsia="標楷體"/>
          <w:bCs/>
          <w:color w:val="000000" w:themeColor="text1"/>
          <w:sz w:val="28"/>
          <w:szCs w:val="22"/>
        </w:rPr>
        <w:t>(</w:t>
      </w:r>
      <w:r w:rsidRPr="003C6E0A">
        <w:rPr>
          <w:rFonts w:eastAsia="標楷體"/>
          <w:bCs/>
          <w:color w:val="000000" w:themeColor="text1"/>
          <w:sz w:val="28"/>
          <w:szCs w:val="22"/>
        </w:rPr>
        <w:t>地區</w:t>
      </w:r>
      <w:r w:rsidRPr="003C6E0A">
        <w:rPr>
          <w:rFonts w:eastAsia="標楷體"/>
          <w:bCs/>
          <w:color w:val="000000" w:themeColor="text1"/>
          <w:sz w:val="28"/>
          <w:szCs w:val="22"/>
        </w:rPr>
        <w:t>)</w:t>
      </w:r>
      <w:r w:rsidRPr="003C6E0A">
        <w:rPr>
          <w:rFonts w:eastAsia="標楷體"/>
          <w:bCs/>
          <w:color w:val="000000" w:themeColor="text1"/>
          <w:sz w:val="28"/>
          <w:szCs w:val="22"/>
        </w:rPr>
        <w:t>，亦為主要出超來源國</w:t>
      </w:r>
      <w:r w:rsidRPr="003C6E0A">
        <w:rPr>
          <w:rFonts w:eastAsia="標楷體"/>
          <w:bCs/>
          <w:color w:val="000000" w:themeColor="text1"/>
          <w:sz w:val="28"/>
          <w:szCs w:val="22"/>
        </w:rPr>
        <w:t>(</w:t>
      </w:r>
      <w:r w:rsidRPr="003C6E0A">
        <w:rPr>
          <w:rFonts w:eastAsia="標楷體"/>
          <w:bCs/>
          <w:color w:val="000000" w:themeColor="text1"/>
          <w:sz w:val="28"/>
          <w:szCs w:val="22"/>
        </w:rPr>
        <w:t>地區</w:t>
      </w:r>
      <w:r w:rsidRPr="003C6E0A">
        <w:rPr>
          <w:rFonts w:eastAsia="標楷體"/>
          <w:bCs/>
          <w:color w:val="000000" w:themeColor="text1"/>
          <w:sz w:val="28"/>
          <w:szCs w:val="22"/>
        </w:rPr>
        <w:t>)</w:t>
      </w:r>
      <w:r w:rsidRPr="003C6E0A">
        <w:rPr>
          <w:rFonts w:eastAsia="標楷體"/>
          <w:bCs/>
          <w:color w:val="000000" w:themeColor="text1"/>
          <w:sz w:val="28"/>
          <w:szCs w:val="22"/>
        </w:rPr>
        <w:t>，出超</w:t>
      </w:r>
      <w:r w:rsidRPr="003C6E0A">
        <w:rPr>
          <w:rFonts w:eastAsia="標楷體" w:hint="eastAsia"/>
          <w:bCs/>
          <w:color w:val="000000" w:themeColor="text1"/>
          <w:sz w:val="28"/>
          <w:szCs w:val="22"/>
        </w:rPr>
        <w:t>100</w:t>
      </w:r>
      <w:r w:rsidRPr="003C6E0A">
        <w:rPr>
          <w:rFonts w:eastAsia="標楷體"/>
          <w:bCs/>
          <w:color w:val="000000" w:themeColor="text1"/>
          <w:sz w:val="28"/>
          <w:szCs w:val="22"/>
        </w:rPr>
        <w:t>.</w:t>
      </w:r>
      <w:r w:rsidRPr="003C6E0A">
        <w:rPr>
          <w:rFonts w:eastAsia="標楷體" w:hint="eastAsia"/>
          <w:bCs/>
          <w:color w:val="000000" w:themeColor="text1"/>
          <w:sz w:val="28"/>
          <w:szCs w:val="22"/>
        </w:rPr>
        <w:t>9</w:t>
      </w:r>
      <w:r w:rsidRPr="003C6E0A">
        <w:rPr>
          <w:rFonts w:eastAsia="標楷體"/>
          <w:bCs/>
          <w:color w:val="000000" w:themeColor="text1"/>
          <w:sz w:val="28"/>
          <w:szCs w:val="22"/>
        </w:rPr>
        <w:t>億美元；主要入超來源國為日本，入超</w:t>
      </w:r>
      <w:r w:rsidRPr="003C6E0A">
        <w:rPr>
          <w:rFonts w:eastAsia="標楷體" w:hint="eastAsia"/>
          <w:bCs/>
          <w:color w:val="000000" w:themeColor="text1"/>
          <w:sz w:val="28"/>
          <w:szCs w:val="22"/>
        </w:rPr>
        <w:t>22</w:t>
      </w:r>
      <w:r w:rsidRPr="003C6E0A">
        <w:rPr>
          <w:rFonts w:eastAsia="標楷體"/>
          <w:bCs/>
          <w:color w:val="000000" w:themeColor="text1"/>
          <w:sz w:val="28"/>
          <w:szCs w:val="22"/>
        </w:rPr>
        <w:t>.</w:t>
      </w:r>
      <w:r w:rsidRPr="003C6E0A">
        <w:rPr>
          <w:rFonts w:eastAsia="標楷體" w:hint="eastAsia"/>
          <w:bCs/>
          <w:color w:val="000000" w:themeColor="text1"/>
          <w:sz w:val="28"/>
          <w:szCs w:val="22"/>
        </w:rPr>
        <w:t>0</w:t>
      </w:r>
      <w:r w:rsidRPr="003C6E0A">
        <w:rPr>
          <w:rFonts w:eastAsia="標楷體"/>
          <w:bCs/>
          <w:color w:val="000000" w:themeColor="text1"/>
          <w:sz w:val="28"/>
          <w:szCs w:val="22"/>
        </w:rPr>
        <w:t>億美元。</w:t>
      </w:r>
    </w:p>
    <w:p w14:paraId="33EBC933" w14:textId="77777777" w:rsidR="00BE6919" w:rsidRPr="003C6E0A" w:rsidRDefault="00BE6919" w:rsidP="00BE6919">
      <w:pPr>
        <w:snapToGrid w:val="0"/>
        <w:spacing w:beforeLines="50" w:before="120" w:line="300" w:lineRule="auto"/>
        <w:jc w:val="both"/>
        <w:rPr>
          <w:rFonts w:eastAsia="標楷體"/>
          <w:bCs/>
          <w:color w:val="000000" w:themeColor="text1"/>
          <w:sz w:val="28"/>
          <w:szCs w:val="22"/>
        </w:rPr>
      </w:pPr>
    </w:p>
    <w:p w14:paraId="56295916" w14:textId="77777777" w:rsidR="0021217C" w:rsidRPr="003C6E0A" w:rsidRDefault="0021217C" w:rsidP="0021217C">
      <w:pPr>
        <w:snapToGrid w:val="0"/>
        <w:ind w:right="-153"/>
        <w:jc w:val="center"/>
        <w:rPr>
          <w:rFonts w:eastAsia="標楷體"/>
          <w:b/>
          <w:bCs/>
          <w:color w:val="000000" w:themeColor="text1"/>
          <w:sz w:val="28"/>
        </w:rPr>
      </w:pPr>
      <w:r w:rsidRPr="003C6E0A">
        <w:rPr>
          <w:rFonts w:eastAsia="標楷體"/>
          <w:b/>
          <w:bCs/>
          <w:color w:val="000000" w:themeColor="text1"/>
          <w:sz w:val="28"/>
        </w:rPr>
        <w:t>表</w:t>
      </w:r>
      <w:r w:rsidRPr="003C6E0A">
        <w:rPr>
          <w:rFonts w:eastAsia="標楷體"/>
          <w:b/>
          <w:bCs/>
          <w:color w:val="000000" w:themeColor="text1"/>
          <w:sz w:val="28"/>
        </w:rPr>
        <w:t xml:space="preserve">2-4-2  </w:t>
      </w:r>
      <w:r w:rsidRPr="003C6E0A">
        <w:rPr>
          <w:rFonts w:eastAsia="標楷體"/>
          <w:b/>
          <w:bCs/>
          <w:color w:val="000000" w:themeColor="text1"/>
          <w:sz w:val="28"/>
        </w:rPr>
        <w:t>主要貿易夥伴貿易概況</w:t>
      </w:r>
    </w:p>
    <w:p w14:paraId="0B4B8ACB" w14:textId="77777777" w:rsidR="0021217C" w:rsidRPr="003C6E0A" w:rsidRDefault="0021217C" w:rsidP="0021217C">
      <w:pPr>
        <w:snapToGrid w:val="0"/>
        <w:spacing w:line="300" w:lineRule="auto"/>
        <w:ind w:right="140"/>
        <w:jc w:val="right"/>
        <w:rPr>
          <w:rFonts w:eastAsia="標楷體"/>
          <w:color w:val="000000" w:themeColor="text1"/>
        </w:rPr>
      </w:pPr>
      <w:r w:rsidRPr="003C6E0A">
        <w:rPr>
          <w:rFonts w:eastAsia="標楷體"/>
          <w:color w:val="000000" w:themeColor="text1"/>
        </w:rPr>
        <w:t>單位：百萬美元；</w:t>
      </w:r>
      <w:r w:rsidRPr="003C6E0A">
        <w:rPr>
          <w:rFonts w:eastAsia="標楷體"/>
          <w:color w:val="000000" w:themeColor="text1"/>
        </w:rPr>
        <w:t>%</w:t>
      </w:r>
    </w:p>
    <w:tbl>
      <w:tblPr>
        <w:tblW w:w="8586"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93143B" w:rsidRPr="003C6E0A" w14:paraId="14D82807" w14:textId="77777777" w:rsidTr="00995F09">
        <w:trPr>
          <w:cantSplit/>
          <w:trHeight w:val="598"/>
          <w:jc w:val="center"/>
        </w:trPr>
        <w:tc>
          <w:tcPr>
            <w:tcW w:w="467" w:type="dxa"/>
            <w:tcBorders>
              <w:top w:val="single" w:sz="4" w:space="0" w:color="auto"/>
              <w:left w:val="nil"/>
              <w:bottom w:val="single" w:sz="4" w:space="0" w:color="auto"/>
              <w:right w:val="nil"/>
            </w:tcBorders>
            <w:textDirection w:val="tbRlV"/>
            <w:vAlign w:val="center"/>
          </w:tcPr>
          <w:p w14:paraId="02F94496" w14:textId="77777777" w:rsidR="0093143B" w:rsidRPr="003C6E0A" w:rsidRDefault="0093143B" w:rsidP="00995F09">
            <w:pPr>
              <w:snapToGrid w:val="0"/>
              <w:spacing w:line="240" w:lineRule="atLeast"/>
              <w:ind w:left="113" w:right="113"/>
              <w:jc w:val="center"/>
              <w:rPr>
                <w:rFonts w:eastAsia="標楷體"/>
                <w:color w:val="000000" w:themeColor="text1"/>
              </w:rPr>
            </w:pPr>
          </w:p>
        </w:tc>
        <w:tc>
          <w:tcPr>
            <w:tcW w:w="2547" w:type="dxa"/>
            <w:tcBorders>
              <w:top w:val="single" w:sz="4" w:space="0" w:color="auto"/>
              <w:left w:val="nil"/>
              <w:bottom w:val="single" w:sz="4" w:space="0" w:color="auto"/>
              <w:right w:val="single" w:sz="4" w:space="0" w:color="auto"/>
            </w:tcBorders>
          </w:tcPr>
          <w:p w14:paraId="2FC8E20B" w14:textId="77777777" w:rsidR="0093143B" w:rsidRPr="003C6E0A" w:rsidRDefault="0093143B" w:rsidP="00995F09">
            <w:pPr>
              <w:snapToGrid w:val="0"/>
              <w:spacing w:line="0" w:lineRule="atLeast"/>
              <w:ind w:left="28" w:right="-40"/>
              <w:jc w:val="both"/>
              <w:rPr>
                <w:rFonts w:eastAsia="標楷體"/>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14:paraId="489498A3" w14:textId="77777777" w:rsidR="0093143B" w:rsidRPr="003C6E0A" w:rsidRDefault="0093143B" w:rsidP="00995F09">
            <w:pPr>
              <w:snapToGrid w:val="0"/>
              <w:spacing w:line="0" w:lineRule="atLeast"/>
              <w:ind w:left="28" w:right="-40"/>
              <w:jc w:val="center"/>
              <w:rPr>
                <w:rFonts w:eastAsia="標楷體"/>
                <w:color w:val="000000" w:themeColor="text1"/>
              </w:rPr>
            </w:pPr>
            <w:r w:rsidRPr="003C6E0A">
              <w:rPr>
                <w:rFonts w:eastAsia="標楷體"/>
                <w:color w:val="000000" w:themeColor="text1"/>
              </w:rPr>
              <w:t>中國大陸</w:t>
            </w:r>
          </w:p>
          <w:p w14:paraId="07B0917D" w14:textId="77777777" w:rsidR="0093143B" w:rsidRPr="003C6E0A" w:rsidRDefault="0093143B" w:rsidP="00995F09">
            <w:pPr>
              <w:snapToGrid w:val="0"/>
              <w:spacing w:line="0" w:lineRule="atLeast"/>
              <w:ind w:left="28" w:right="-40"/>
              <w:jc w:val="center"/>
              <w:rPr>
                <w:rFonts w:eastAsia="標楷體"/>
                <w:color w:val="000000" w:themeColor="text1"/>
              </w:rPr>
            </w:pPr>
            <w:r w:rsidRPr="003C6E0A">
              <w:rPr>
                <w:rFonts w:eastAsia="標楷體"/>
                <w:color w:val="000000" w:themeColor="text1"/>
              </w:rPr>
              <w:t>(</w:t>
            </w:r>
            <w:r w:rsidRPr="003C6E0A">
              <w:rPr>
                <w:rFonts w:eastAsia="標楷體"/>
                <w:color w:val="000000" w:themeColor="text1"/>
              </w:rPr>
              <w:t>含香港</w:t>
            </w:r>
            <w:r w:rsidRPr="003C6E0A">
              <w:rPr>
                <w:rFonts w:eastAsia="標楷體"/>
                <w:color w:val="000000" w:themeColor="text1"/>
              </w:rPr>
              <w:t>)</w:t>
            </w:r>
          </w:p>
        </w:tc>
        <w:tc>
          <w:tcPr>
            <w:tcW w:w="1047" w:type="dxa"/>
            <w:tcBorders>
              <w:top w:val="single" w:sz="4" w:space="0" w:color="auto"/>
              <w:left w:val="single" w:sz="4" w:space="0" w:color="auto"/>
              <w:bottom w:val="single" w:sz="4" w:space="0" w:color="auto"/>
              <w:right w:val="single" w:sz="4" w:space="0" w:color="auto"/>
            </w:tcBorders>
            <w:vAlign w:val="center"/>
          </w:tcPr>
          <w:p w14:paraId="1BCA2DF2" w14:textId="77777777" w:rsidR="0093143B" w:rsidRPr="003C6E0A" w:rsidRDefault="0093143B" w:rsidP="00995F09">
            <w:pPr>
              <w:snapToGrid w:val="0"/>
              <w:spacing w:line="0" w:lineRule="atLeast"/>
              <w:ind w:left="28" w:right="-40"/>
              <w:jc w:val="center"/>
              <w:rPr>
                <w:rFonts w:eastAsia="標楷體"/>
                <w:color w:val="000000" w:themeColor="text1"/>
              </w:rPr>
            </w:pPr>
            <w:r w:rsidRPr="003C6E0A">
              <w:rPr>
                <w:rFonts w:eastAsia="標楷體"/>
                <w:color w:val="000000" w:themeColor="text1"/>
              </w:rPr>
              <w:t>美國</w:t>
            </w:r>
          </w:p>
        </w:tc>
        <w:tc>
          <w:tcPr>
            <w:tcW w:w="1046" w:type="dxa"/>
            <w:tcBorders>
              <w:top w:val="single" w:sz="4" w:space="0" w:color="auto"/>
              <w:left w:val="single" w:sz="4" w:space="0" w:color="auto"/>
              <w:bottom w:val="single" w:sz="4" w:space="0" w:color="auto"/>
              <w:right w:val="single" w:sz="4" w:space="0" w:color="auto"/>
            </w:tcBorders>
            <w:vAlign w:val="center"/>
          </w:tcPr>
          <w:p w14:paraId="365165F8" w14:textId="77777777" w:rsidR="0093143B" w:rsidRPr="003C6E0A" w:rsidRDefault="0093143B" w:rsidP="00995F09">
            <w:pPr>
              <w:snapToGrid w:val="0"/>
              <w:spacing w:line="0" w:lineRule="atLeast"/>
              <w:ind w:left="28" w:right="-40"/>
              <w:jc w:val="center"/>
              <w:rPr>
                <w:rFonts w:eastAsia="標楷體"/>
                <w:color w:val="000000" w:themeColor="text1"/>
              </w:rPr>
            </w:pPr>
            <w:r w:rsidRPr="003C6E0A">
              <w:rPr>
                <w:rFonts w:eastAsia="標楷體"/>
                <w:color w:val="000000" w:themeColor="text1"/>
              </w:rPr>
              <w:t>日本</w:t>
            </w:r>
          </w:p>
        </w:tc>
        <w:tc>
          <w:tcPr>
            <w:tcW w:w="1047" w:type="dxa"/>
            <w:tcBorders>
              <w:top w:val="single" w:sz="4" w:space="0" w:color="auto"/>
              <w:left w:val="single" w:sz="4" w:space="0" w:color="auto"/>
              <w:bottom w:val="single" w:sz="4" w:space="0" w:color="auto"/>
              <w:right w:val="single" w:sz="4" w:space="0" w:color="auto"/>
            </w:tcBorders>
            <w:vAlign w:val="center"/>
          </w:tcPr>
          <w:p w14:paraId="6BC1B8C0" w14:textId="77777777" w:rsidR="0093143B" w:rsidRPr="003C6E0A" w:rsidRDefault="0093143B" w:rsidP="00995F09">
            <w:pPr>
              <w:snapToGrid w:val="0"/>
              <w:spacing w:line="0" w:lineRule="atLeast"/>
              <w:ind w:left="28" w:right="-40"/>
              <w:jc w:val="center"/>
              <w:rPr>
                <w:rFonts w:eastAsia="標楷體"/>
                <w:color w:val="000000" w:themeColor="text1"/>
              </w:rPr>
            </w:pPr>
            <w:r w:rsidRPr="003C6E0A">
              <w:rPr>
                <w:rFonts w:eastAsia="標楷體"/>
                <w:color w:val="000000" w:themeColor="text1"/>
              </w:rPr>
              <w:t>新加坡</w:t>
            </w:r>
          </w:p>
        </w:tc>
        <w:tc>
          <w:tcPr>
            <w:tcW w:w="1046" w:type="dxa"/>
            <w:tcBorders>
              <w:top w:val="single" w:sz="4" w:space="0" w:color="auto"/>
              <w:left w:val="single" w:sz="4" w:space="0" w:color="auto"/>
              <w:bottom w:val="single" w:sz="4" w:space="0" w:color="auto"/>
              <w:right w:val="nil"/>
            </w:tcBorders>
            <w:vAlign w:val="center"/>
          </w:tcPr>
          <w:p w14:paraId="01D99FE8" w14:textId="77777777" w:rsidR="0093143B" w:rsidRPr="003C6E0A" w:rsidRDefault="0093143B" w:rsidP="00995F09">
            <w:pPr>
              <w:snapToGrid w:val="0"/>
              <w:spacing w:line="0" w:lineRule="atLeast"/>
              <w:ind w:left="28" w:right="-40"/>
              <w:jc w:val="center"/>
              <w:rPr>
                <w:rFonts w:eastAsia="標楷體"/>
                <w:color w:val="000000" w:themeColor="text1"/>
              </w:rPr>
            </w:pPr>
            <w:r w:rsidRPr="003C6E0A">
              <w:rPr>
                <w:rFonts w:eastAsia="標楷體"/>
                <w:color w:val="000000" w:themeColor="text1"/>
              </w:rPr>
              <w:t>韓國</w:t>
            </w:r>
          </w:p>
        </w:tc>
      </w:tr>
      <w:tr w:rsidR="0093143B" w:rsidRPr="003C6E0A" w14:paraId="36376E65" w14:textId="77777777" w:rsidTr="00995F09">
        <w:trPr>
          <w:cantSplit/>
          <w:trHeight w:val="432"/>
          <w:jc w:val="center"/>
        </w:trPr>
        <w:tc>
          <w:tcPr>
            <w:tcW w:w="467" w:type="dxa"/>
            <w:vMerge w:val="restart"/>
            <w:tcBorders>
              <w:top w:val="single" w:sz="4" w:space="0" w:color="auto"/>
              <w:left w:val="nil"/>
              <w:right w:val="single" w:sz="4" w:space="0" w:color="auto"/>
            </w:tcBorders>
            <w:textDirection w:val="tbRlV"/>
            <w:vAlign w:val="center"/>
          </w:tcPr>
          <w:p w14:paraId="4384567B" w14:textId="77777777" w:rsidR="0093143B" w:rsidRPr="003C6E0A" w:rsidRDefault="0093143B" w:rsidP="00995F09">
            <w:pPr>
              <w:snapToGrid w:val="0"/>
              <w:spacing w:line="320" w:lineRule="exact"/>
              <w:ind w:left="113" w:right="113"/>
              <w:jc w:val="center"/>
              <w:rPr>
                <w:rFonts w:eastAsia="標楷體"/>
                <w:color w:val="000000" w:themeColor="text1"/>
              </w:rPr>
            </w:pPr>
            <w:r w:rsidRPr="003C6E0A">
              <w:rPr>
                <w:rFonts w:eastAsia="標楷體"/>
                <w:bCs/>
                <w:color w:val="000000" w:themeColor="text1"/>
              </w:rPr>
              <w:t>出口至該國</w:t>
            </w:r>
          </w:p>
        </w:tc>
        <w:tc>
          <w:tcPr>
            <w:tcW w:w="2547" w:type="dxa"/>
            <w:tcBorders>
              <w:top w:val="single" w:sz="4" w:space="0" w:color="auto"/>
              <w:left w:val="single" w:sz="4" w:space="0" w:color="auto"/>
              <w:bottom w:val="nil"/>
              <w:right w:val="single" w:sz="4" w:space="0" w:color="auto"/>
            </w:tcBorders>
            <w:vAlign w:val="center"/>
          </w:tcPr>
          <w:p w14:paraId="46F69788"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color w:val="000000" w:themeColor="text1"/>
              </w:rPr>
              <w:t>111</w:t>
            </w:r>
            <w:r w:rsidRPr="003C6E0A">
              <w:rPr>
                <w:rFonts w:eastAsia="標楷體"/>
                <w:color w:val="000000" w:themeColor="text1"/>
              </w:rPr>
              <w:t>年</w:t>
            </w:r>
            <w:r w:rsidRPr="003C6E0A">
              <w:rPr>
                <w:rFonts w:eastAsia="標楷體" w:hint="eastAsia"/>
                <w:color w:val="000000" w:themeColor="text1"/>
              </w:rPr>
              <w:t>3</w:t>
            </w:r>
            <w:r w:rsidRPr="003C6E0A">
              <w:rPr>
                <w:rFonts w:eastAsia="標楷體" w:hint="eastAsia"/>
                <w:color w:val="000000" w:themeColor="text1"/>
              </w:rPr>
              <w:t>月</w:t>
            </w:r>
            <w:r w:rsidRPr="003C6E0A">
              <w:rPr>
                <w:rFonts w:eastAsia="標楷體"/>
                <w:color w:val="000000" w:themeColor="text1"/>
              </w:rPr>
              <w:t>金額</w:t>
            </w:r>
          </w:p>
        </w:tc>
        <w:tc>
          <w:tcPr>
            <w:tcW w:w="1386" w:type="dxa"/>
            <w:tcBorders>
              <w:top w:val="single" w:sz="4" w:space="0" w:color="auto"/>
              <w:left w:val="single" w:sz="4" w:space="0" w:color="auto"/>
              <w:bottom w:val="nil"/>
              <w:right w:val="nil"/>
            </w:tcBorders>
            <w:vAlign w:val="center"/>
          </w:tcPr>
          <w:p w14:paraId="7D2016FE"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18,025.4</w:t>
            </w:r>
          </w:p>
        </w:tc>
        <w:tc>
          <w:tcPr>
            <w:tcW w:w="1047" w:type="dxa"/>
            <w:tcBorders>
              <w:top w:val="nil"/>
              <w:left w:val="nil"/>
              <w:bottom w:val="nil"/>
              <w:right w:val="nil"/>
            </w:tcBorders>
            <w:vAlign w:val="center"/>
          </w:tcPr>
          <w:p w14:paraId="531EFF44"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6,943.5</w:t>
            </w:r>
          </w:p>
        </w:tc>
        <w:tc>
          <w:tcPr>
            <w:tcW w:w="1046" w:type="dxa"/>
            <w:tcBorders>
              <w:top w:val="nil"/>
              <w:left w:val="nil"/>
              <w:bottom w:val="nil"/>
              <w:right w:val="nil"/>
            </w:tcBorders>
            <w:vAlign w:val="center"/>
          </w:tcPr>
          <w:p w14:paraId="6733AA3E"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2,955.8</w:t>
            </w:r>
          </w:p>
        </w:tc>
        <w:tc>
          <w:tcPr>
            <w:tcW w:w="1047" w:type="dxa"/>
            <w:tcBorders>
              <w:top w:val="nil"/>
              <w:left w:val="nil"/>
              <w:bottom w:val="nil"/>
              <w:right w:val="nil"/>
            </w:tcBorders>
            <w:vAlign w:val="center"/>
          </w:tcPr>
          <w:p w14:paraId="441704DC"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2,539.5</w:t>
            </w:r>
          </w:p>
        </w:tc>
        <w:tc>
          <w:tcPr>
            <w:tcW w:w="1046" w:type="dxa"/>
            <w:tcBorders>
              <w:top w:val="nil"/>
              <w:left w:val="nil"/>
              <w:bottom w:val="nil"/>
              <w:right w:val="nil"/>
            </w:tcBorders>
            <w:vAlign w:val="center"/>
          </w:tcPr>
          <w:p w14:paraId="42223AD2"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1,940.1</w:t>
            </w:r>
          </w:p>
        </w:tc>
      </w:tr>
      <w:tr w:rsidR="0093143B" w:rsidRPr="003C6E0A" w14:paraId="59FD8BEA" w14:textId="77777777" w:rsidTr="00995F09">
        <w:trPr>
          <w:cantSplit/>
          <w:trHeight w:val="432"/>
          <w:jc w:val="center"/>
        </w:trPr>
        <w:tc>
          <w:tcPr>
            <w:tcW w:w="467" w:type="dxa"/>
            <w:vMerge/>
            <w:tcBorders>
              <w:left w:val="nil"/>
              <w:right w:val="single" w:sz="4" w:space="0" w:color="auto"/>
            </w:tcBorders>
            <w:vAlign w:val="center"/>
          </w:tcPr>
          <w:p w14:paraId="0792E5F2" w14:textId="77777777" w:rsidR="0093143B" w:rsidRPr="003C6E0A" w:rsidRDefault="0093143B" w:rsidP="00995F09">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14:paraId="298C32CE"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color w:val="000000" w:themeColor="text1"/>
              </w:rPr>
              <w:t xml:space="preserve">          </w:t>
            </w:r>
            <w:r w:rsidRPr="003C6E0A">
              <w:rPr>
                <w:rFonts w:eastAsia="標楷體"/>
                <w:color w:val="000000" w:themeColor="text1"/>
              </w:rPr>
              <w:t>比重</w:t>
            </w:r>
          </w:p>
        </w:tc>
        <w:tc>
          <w:tcPr>
            <w:tcW w:w="1386" w:type="dxa"/>
            <w:tcBorders>
              <w:top w:val="nil"/>
              <w:left w:val="single" w:sz="4" w:space="0" w:color="auto"/>
              <w:bottom w:val="nil"/>
              <w:right w:val="nil"/>
            </w:tcBorders>
            <w:vAlign w:val="center"/>
          </w:tcPr>
          <w:p w14:paraId="0285E407"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41.4</w:t>
            </w:r>
          </w:p>
        </w:tc>
        <w:tc>
          <w:tcPr>
            <w:tcW w:w="1047" w:type="dxa"/>
            <w:tcBorders>
              <w:top w:val="nil"/>
              <w:left w:val="nil"/>
              <w:bottom w:val="nil"/>
              <w:right w:val="nil"/>
            </w:tcBorders>
            <w:vAlign w:val="center"/>
          </w:tcPr>
          <w:p w14:paraId="65899631"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16.0</w:t>
            </w:r>
          </w:p>
        </w:tc>
        <w:tc>
          <w:tcPr>
            <w:tcW w:w="1046" w:type="dxa"/>
            <w:tcBorders>
              <w:top w:val="nil"/>
              <w:left w:val="nil"/>
              <w:bottom w:val="nil"/>
              <w:right w:val="nil"/>
            </w:tcBorders>
            <w:vAlign w:val="center"/>
          </w:tcPr>
          <w:p w14:paraId="6A53B1BD"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6.8</w:t>
            </w:r>
          </w:p>
        </w:tc>
        <w:tc>
          <w:tcPr>
            <w:tcW w:w="1047" w:type="dxa"/>
            <w:tcBorders>
              <w:top w:val="nil"/>
              <w:left w:val="nil"/>
              <w:bottom w:val="nil"/>
              <w:right w:val="nil"/>
            </w:tcBorders>
            <w:vAlign w:val="center"/>
          </w:tcPr>
          <w:p w14:paraId="27D68BA2"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5.8</w:t>
            </w:r>
          </w:p>
        </w:tc>
        <w:tc>
          <w:tcPr>
            <w:tcW w:w="1046" w:type="dxa"/>
            <w:tcBorders>
              <w:top w:val="nil"/>
              <w:left w:val="nil"/>
              <w:bottom w:val="nil"/>
              <w:right w:val="nil"/>
            </w:tcBorders>
            <w:vAlign w:val="center"/>
          </w:tcPr>
          <w:p w14:paraId="6CB795DF"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4.5</w:t>
            </w:r>
          </w:p>
        </w:tc>
      </w:tr>
      <w:tr w:rsidR="0093143B" w:rsidRPr="003C6E0A" w14:paraId="468970BF" w14:textId="77777777" w:rsidTr="00995F09">
        <w:trPr>
          <w:cantSplit/>
          <w:trHeight w:val="432"/>
          <w:jc w:val="center"/>
        </w:trPr>
        <w:tc>
          <w:tcPr>
            <w:tcW w:w="467" w:type="dxa"/>
            <w:vMerge/>
            <w:tcBorders>
              <w:left w:val="nil"/>
              <w:right w:val="single" w:sz="4" w:space="0" w:color="auto"/>
            </w:tcBorders>
            <w:vAlign w:val="center"/>
          </w:tcPr>
          <w:p w14:paraId="6EED6C3E" w14:textId="77777777" w:rsidR="0093143B" w:rsidRPr="003C6E0A" w:rsidRDefault="0093143B" w:rsidP="00995F09">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14:paraId="255E775E"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color w:val="000000" w:themeColor="text1"/>
              </w:rPr>
              <w:t xml:space="preserve">        </w:t>
            </w:r>
            <w:r w:rsidRPr="003C6E0A">
              <w:rPr>
                <w:rFonts w:eastAsia="標楷體"/>
                <w:color w:val="000000" w:themeColor="text1"/>
              </w:rPr>
              <w:t>年增率</w:t>
            </w:r>
          </w:p>
        </w:tc>
        <w:tc>
          <w:tcPr>
            <w:tcW w:w="1386" w:type="dxa"/>
            <w:tcBorders>
              <w:top w:val="nil"/>
              <w:left w:val="single" w:sz="4" w:space="0" w:color="auto"/>
              <w:bottom w:val="nil"/>
              <w:right w:val="nil"/>
            </w:tcBorders>
            <w:vAlign w:val="center"/>
          </w:tcPr>
          <w:p w14:paraId="341619C1"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13.4</w:t>
            </w:r>
          </w:p>
        </w:tc>
        <w:tc>
          <w:tcPr>
            <w:tcW w:w="1047" w:type="dxa"/>
            <w:tcBorders>
              <w:top w:val="nil"/>
              <w:left w:val="nil"/>
              <w:right w:val="nil"/>
            </w:tcBorders>
            <w:vAlign w:val="center"/>
          </w:tcPr>
          <w:p w14:paraId="4EE6DB54"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36.6</w:t>
            </w:r>
          </w:p>
        </w:tc>
        <w:tc>
          <w:tcPr>
            <w:tcW w:w="1046" w:type="dxa"/>
            <w:tcBorders>
              <w:top w:val="nil"/>
              <w:left w:val="nil"/>
              <w:right w:val="nil"/>
            </w:tcBorders>
            <w:vAlign w:val="center"/>
          </w:tcPr>
          <w:p w14:paraId="0978F3AB"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48.2</w:t>
            </w:r>
          </w:p>
        </w:tc>
        <w:tc>
          <w:tcPr>
            <w:tcW w:w="1047" w:type="dxa"/>
            <w:tcBorders>
              <w:top w:val="nil"/>
              <w:left w:val="nil"/>
              <w:right w:val="nil"/>
            </w:tcBorders>
            <w:vAlign w:val="center"/>
          </w:tcPr>
          <w:p w14:paraId="0028ABE9"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24.6</w:t>
            </w:r>
          </w:p>
        </w:tc>
        <w:tc>
          <w:tcPr>
            <w:tcW w:w="1046" w:type="dxa"/>
            <w:tcBorders>
              <w:top w:val="nil"/>
              <w:left w:val="nil"/>
              <w:right w:val="nil"/>
            </w:tcBorders>
            <w:vAlign w:val="center"/>
          </w:tcPr>
          <w:p w14:paraId="3357B361"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22.2</w:t>
            </w:r>
          </w:p>
        </w:tc>
      </w:tr>
      <w:tr w:rsidR="0093143B" w:rsidRPr="003C6E0A" w14:paraId="3B3F5A23" w14:textId="77777777" w:rsidTr="00995F09">
        <w:trPr>
          <w:cantSplit/>
          <w:trHeight w:val="432"/>
          <w:jc w:val="center"/>
        </w:trPr>
        <w:tc>
          <w:tcPr>
            <w:tcW w:w="467" w:type="dxa"/>
            <w:vMerge/>
            <w:tcBorders>
              <w:left w:val="nil"/>
              <w:right w:val="single" w:sz="4" w:space="0" w:color="auto"/>
            </w:tcBorders>
            <w:vAlign w:val="center"/>
          </w:tcPr>
          <w:p w14:paraId="21B735D1" w14:textId="77777777" w:rsidR="0093143B" w:rsidRPr="003C6E0A" w:rsidRDefault="0093143B" w:rsidP="00995F09">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14:paraId="0C985205"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color w:val="000000" w:themeColor="text1"/>
              </w:rPr>
              <w:t>111</w:t>
            </w:r>
            <w:r w:rsidRPr="003C6E0A">
              <w:rPr>
                <w:rFonts w:eastAsia="標楷體"/>
                <w:color w:val="000000" w:themeColor="text1"/>
              </w:rPr>
              <w:t>年</w:t>
            </w:r>
            <w:r w:rsidRPr="003C6E0A">
              <w:rPr>
                <w:rFonts w:eastAsia="標楷體"/>
                <w:color w:val="000000" w:themeColor="text1"/>
              </w:rPr>
              <w:t>1</w:t>
            </w:r>
            <w:r w:rsidRPr="003C6E0A">
              <w:rPr>
                <w:rFonts w:eastAsia="標楷體"/>
                <w:color w:val="000000" w:themeColor="text1"/>
              </w:rPr>
              <w:t>至</w:t>
            </w:r>
            <w:r w:rsidRPr="003C6E0A">
              <w:rPr>
                <w:rFonts w:eastAsia="標楷體" w:hint="eastAsia"/>
                <w:color w:val="000000" w:themeColor="text1"/>
              </w:rPr>
              <w:t>3</w:t>
            </w:r>
            <w:r w:rsidRPr="003C6E0A">
              <w:rPr>
                <w:rFonts w:eastAsia="標楷體" w:hint="eastAsia"/>
                <w:color w:val="000000" w:themeColor="text1"/>
              </w:rPr>
              <w:t>月</w:t>
            </w:r>
            <w:r w:rsidRPr="003C6E0A">
              <w:rPr>
                <w:rFonts w:eastAsia="標楷體"/>
                <w:color w:val="000000" w:themeColor="text1"/>
              </w:rPr>
              <w:t>金額</w:t>
            </w:r>
          </w:p>
        </w:tc>
        <w:tc>
          <w:tcPr>
            <w:tcW w:w="1386" w:type="dxa"/>
            <w:tcBorders>
              <w:top w:val="nil"/>
              <w:left w:val="single" w:sz="4" w:space="0" w:color="auto"/>
              <w:bottom w:val="nil"/>
              <w:right w:val="nil"/>
            </w:tcBorders>
            <w:vAlign w:val="center"/>
          </w:tcPr>
          <w:p w14:paraId="4A8F3B0B"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49,482.2</w:t>
            </w:r>
          </w:p>
        </w:tc>
        <w:tc>
          <w:tcPr>
            <w:tcW w:w="1047" w:type="dxa"/>
            <w:tcBorders>
              <w:top w:val="nil"/>
              <w:left w:val="nil"/>
              <w:right w:val="nil"/>
            </w:tcBorders>
            <w:vAlign w:val="center"/>
          </w:tcPr>
          <w:p w14:paraId="73D8FBCB"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18,700.3</w:t>
            </w:r>
          </w:p>
        </w:tc>
        <w:tc>
          <w:tcPr>
            <w:tcW w:w="1046" w:type="dxa"/>
            <w:tcBorders>
              <w:top w:val="nil"/>
              <w:left w:val="nil"/>
              <w:right w:val="nil"/>
            </w:tcBorders>
            <w:vAlign w:val="center"/>
          </w:tcPr>
          <w:p w14:paraId="6640A30A"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7,927.4</w:t>
            </w:r>
          </w:p>
        </w:tc>
        <w:tc>
          <w:tcPr>
            <w:tcW w:w="1047" w:type="dxa"/>
            <w:tcBorders>
              <w:top w:val="nil"/>
              <w:left w:val="nil"/>
              <w:right w:val="nil"/>
            </w:tcBorders>
            <w:vAlign w:val="center"/>
          </w:tcPr>
          <w:p w14:paraId="58BBA00E"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7,632.2</w:t>
            </w:r>
          </w:p>
        </w:tc>
        <w:tc>
          <w:tcPr>
            <w:tcW w:w="1046" w:type="dxa"/>
            <w:tcBorders>
              <w:top w:val="nil"/>
              <w:left w:val="nil"/>
              <w:right w:val="nil"/>
            </w:tcBorders>
            <w:vAlign w:val="center"/>
          </w:tcPr>
          <w:p w14:paraId="30F828BB"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5,419.2</w:t>
            </w:r>
          </w:p>
        </w:tc>
      </w:tr>
      <w:tr w:rsidR="0093143B" w:rsidRPr="003C6E0A" w14:paraId="6F9108F1" w14:textId="77777777" w:rsidTr="00995F09">
        <w:trPr>
          <w:cantSplit/>
          <w:trHeight w:val="432"/>
          <w:jc w:val="center"/>
        </w:trPr>
        <w:tc>
          <w:tcPr>
            <w:tcW w:w="467" w:type="dxa"/>
            <w:vMerge/>
            <w:tcBorders>
              <w:left w:val="nil"/>
              <w:right w:val="single" w:sz="4" w:space="0" w:color="auto"/>
            </w:tcBorders>
            <w:vAlign w:val="center"/>
          </w:tcPr>
          <w:p w14:paraId="0871C024" w14:textId="77777777" w:rsidR="0093143B" w:rsidRPr="003C6E0A" w:rsidRDefault="0093143B" w:rsidP="00995F09">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14:paraId="0EE4ED3D"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color w:val="000000" w:themeColor="text1"/>
              </w:rPr>
              <w:t xml:space="preserve">          </w:t>
            </w:r>
            <w:r w:rsidRPr="003C6E0A">
              <w:rPr>
                <w:rFonts w:eastAsia="標楷體"/>
                <w:color w:val="000000" w:themeColor="text1"/>
              </w:rPr>
              <w:t>比重</w:t>
            </w:r>
          </w:p>
        </w:tc>
        <w:tc>
          <w:tcPr>
            <w:tcW w:w="1386" w:type="dxa"/>
            <w:tcBorders>
              <w:top w:val="nil"/>
              <w:left w:val="single" w:sz="4" w:space="0" w:color="auto"/>
              <w:bottom w:val="nil"/>
              <w:right w:val="nil"/>
            </w:tcBorders>
            <w:vAlign w:val="center"/>
          </w:tcPr>
          <w:p w14:paraId="7F6DED8F"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40.9</w:t>
            </w:r>
          </w:p>
        </w:tc>
        <w:tc>
          <w:tcPr>
            <w:tcW w:w="1047" w:type="dxa"/>
            <w:tcBorders>
              <w:top w:val="nil"/>
              <w:left w:val="nil"/>
              <w:right w:val="nil"/>
            </w:tcBorders>
            <w:vAlign w:val="center"/>
          </w:tcPr>
          <w:p w14:paraId="373F9431"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15.5</w:t>
            </w:r>
          </w:p>
        </w:tc>
        <w:tc>
          <w:tcPr>
            <w:tcW w:w="1046" w:type="dxa"/>
            <w:tcBorders>
              <w:top w:val="nil"/>
              <w:left w:val="nil"/>
              <w:right w:val="nil"/>
            </w:tcBorders>
            <w:vAlign w:val="center"/>
          </w:tcPr>
          <w:p w14:paraId="1D24DE6A"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6.6</w:t>
            </w:r>
          </w:p>
        </w:tc>
        <w:tc>
          <w:tcPr>
            <w:tcW w:w="1047" w:type="dxa"/>
            <w:tcBorders>
              <w:top w:val="nil"/>
              <w:left w:val="nil"/>
              <w:right w:val="nil"/>
            </w:tcBorders>
            <w:vAlign w:val="center"/>
          </w:tcPr>
          <w:p w14:paraId="2A754E58"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6.3</w:t>
            </w:r>
          </w:p>
        </w:tc>
        <w:tc>
          <w:tcPr>
            <w:tcW w:w="1046" w:type="dxa"/>
            <w:tcBorders>
              <w:top w:val="nil"/>
              <w:left w:val="nil"/>
              <w:right w:val="nil"/>
            </w:tcBorders>
            <w:vAlign w:val="center"/>
          </w:tcPr>
          <w:p w14:paraId="714B4488"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4.5</w:t>
            </w:r>
          </w:p>
        </w:tc>
      </w:tr>
      <w:tr w:rsidR="0093143B" w:rsidRPr="003C6E0A" w14:paraId="4F8207DB" w14:textId="77777777" w:rsidTr="00995F09">
        <w:trPr>
          <w:cantSplit/>
          <w:trHeight w:val="432"/>
          <w:jc w:val="center"/>
        </w:trPr>
        <w:tc>
          <w:tcPr>
            <w:tcW w:w="467" w:type="dxa"/>
            <w:vMerge/>
            <w:tcBorders>
              <w:left w:val="nil"/>
              <w:right w:val="single" w:sz="4" w:space="0" w:color="auto"/>
            </w:tcBorders>
            <w:vAlign w:val="center"/>
          </w:tcPr>
          <w:p w14:paraId="2A110934" w14:textId="77777777" w:rsidR="0093143B" w:rsidRPr="003C6E0A" w:rsidRDefault="0093143B" w:rsidP="00995F09">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14:paraId="6A9AC8E9"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color w:val="000000" w:themeColor="text1"/>
              </w:rPr>
              <w:t xml:space="preserve">        </w:t>
            </w:r>
            <w:r w:rsidRPr="003C6E0A">
              <w:rPr>
                <w:rFonts w:eastAsia="標楷體"/>
                <w:color w:val="000000" w:themeColor="text1"/>
              </w:rPr>
              <w:t>年增率</w:t>
            </w:r>
          </w:p>
        </w:tc>
        <w:tc>
          <w:tcPr>
            <w:tcW w:w="1386" w:type="dxa"/>
            <w:tcBorders>
              <w:top w:val="nil"/>
              <w:left w:val="single" w:sz="4" w:space="0" w:color="auto"/>
              <w:bottom w:val="nil"/>
              <w:right w:val="nil"/>
            </w:tcBorders>
            <w:vAlign w:val="center"/>
          </w:tcPr>
          <w:p w14:paraId="4F1A7540"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17.8</w:t>
            </w:r>
          </w:p>
        </w:tc>
        <w:tc>
          <w:tcPr>
            <w:tcW w:w="1047" w:type="dxa"/>
            <w:tcBorders>
              <w:top w:val="nil"/>
              <w:left w:val="nil"/>
              <w:right w:val="nil"/>
            </w:tcBorders>
            <w:vAlign w:val="center"/>
          </w:tcPr>
          <w:p w14:paraId="4510F396"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36.8</w:t>
            </w:r>
          </w:p>
        </w:tc>
        <w:tc>
          <w:tcPr>
            <w:tcW w:w="1046" w:type="dxa"/>
            <w:tcBorders>
              <w:top w:val="nil"/>
              <w:left w:val="nil"/>
              <w:right w:val="nil"/>
            </w:tcBorders>
            <w:vAlign w:val="center"/>
          </w:tcPr>
          <w:p w14:paraId="365DAB71"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25.3</w:t>
            </w:r>
          </w:p>
        </w:tc>
        <w:tc>
          <w:tcPr>
            <w:tcW w:w="1047" w:type="dxa"/>
            <w:tcBorders>
              <w:top w:val="nil"/>
              <w:left w:val="nil"/>
              <w:right w:val="nil"/>
            </w:tcBorders>
            <w:vAlign w:val="center"/>
          </w:tcPr>
          <w:p w14:paraId="4286E1BF"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32.2</w:t>
            </w:r>
          </w:p>
        </w:tc>
        <w:tc>
          <w:tcPr>
            <w:tcW w:w="1046" w:type="dxa"/>
            <w:tcBorders>
              <w:top w:val="nil"/>
              <w:left w:val="nil"/>
              <w:right w:val="nil"/>
            </w:tcBorders>
            <w:vAlign w:val="center"/>
          </w:tcPr>
          <w:p w14:paraId="4B8F321B"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19.3</w:t>
            </w:r>
          </w:p>
        </w:tc>
      </w:tr>
      <w:tr w:rsidR="0093143B" w:rsidRPr="003C6E0A" w14:paraId="510350D9" w14:textId="77777777" w:rsidTr="00995F09">
        <w:trPr>
          <w:cantSplit/>
          <w:trHeight w:val="432"/>
          <w:jc w:val="center"/>
        </w:trPr>
        <w:tc>
          <w:tcPr>
            <w:tcW w:w="467" w:type="dxa"/>
            <w:vMerge w:val="restart"/>
            <w:tcBorders>
              <w:top w:val="double" w:sz="4" w:space="0" w:color="auto"/>
              <w:left w:val="nil"/>
              <w:right w:val="single" w:sz="4" w:space="0" w:color="auto"/>
            </w:tcBorders>
            <w:textDirection w:val="tbRlV"/>
            <w:vAlign w:val="center"/>
          </w:tcPr>
          <w:p w14:paraId="4A74326D" w14:textId="77777777" w:rsidR="0093143B" w:rsidRPr="003C6E0A" w:rsidRDefault="0093143B" w:rsidP="00995F09">
            <w:pPr>
              <w:snapToGrid w:val="0"/>
              <w:spacing w:line="320" w:lineRule="exact"/>
              <w:jc w:val="center"/>
              <w:rPr>
                <w:rFonts w:eastAsia="標楷體"/>
                <w:bCs/>
                <w:color w:val="000000" w:themeColor="text1"/>
              </w:rPr>
            </w:pPr>
            <w:r w:rsidRPr="003C6E0A">
              <w:rPr>
                <w:rFonts w:eastAsia="標楷體"/>
                <w:bCs/>
                <w:color w:val="000000" w:themeColor="text1"/>
              </w:rPr>
              <w:t>自該國進口</w:t>
            </w:r>
          </w:p>
        </w:tc>
        <w:tc>
          <w:tcPr>
            <w:tcW w:w="2547" w:type="dxa"/>
            <w:tcBorders>
              <w:top w:val="double" w:sz="4" w:space="0" w:color="auto"/>
              <w:left w:val="single" w:sz="4" w:space="0" w:color="auto"/>
              <w:bottom w:val="nil"/>
              <w:right w:val="single" w:sz="4" w:space="0" w:color="auto"/>
            </w:tcBorders>
            <w:vAlign w:val="center"/>
          </w:tcPr>
          <w:p w14:paraId="66BF5F94"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color w:val="000000" w:themeColor="text1"/>
              </w:rPr>
              <w:t>111</w:t>
            </w:r>
            <w:r w:rsidRPr="003C6E0A">
              <w:rPr>
                <w:rFonts w:eastAsia="標楷體"/>
                <w:color w:val="000000" w:themeColor="text1"/>
              </w:rPr>
              <w:t>年</w:t>
            </w:r>
            <w:r w:rsidRPr="003C6E0A">
              <w:rPr>
                <w:rFonts w:eastAsia="標楷體" w:hint="eastAsia"/>
                <w:color w:val="000000" w:themeColor="text1"/>
              </w:rPr>
              <w:t>3</w:t>
            </w:r>
            <w:r w:rsidRPr="003C6E0A">
              <w:rPr>
                <w:rFonts w:eastAsia="標楷體" w:hint="eastAsia"/>
                <w:color w:val="000000" w:themeColor="text1"/>
              </w:rPr>
              <w:t>月</w:t>
            </w:r>
            <w:r w:rsidRPr="003C6E0A">
              <w:rPr>
                <w:rFonts w:eastAsia="標楷體"/>
                <w:color w:val="000000" w:themeColor="text1"/>
              </w:rPr>
              <w:t>金額</w:t>
            </w:r>
          </w:p>
        </w:tc>
        <w:tc>
          <w:tcPr>
            <w:tcW w:w="1386" w:type="dxa"/>
            <w:tcBorders>
              <w:top w:val="double" w:sz="4" w:space="0" w:color="auto"/>
              <w:left w:val="single" w:sz="4" w:space="0" w:color="auto"/>
              <w:bottom w:val="nil"/>
              <w:right w:val="nil"/>
            </w:tcBorders>
            <w:vAlign w:val="center"/>
          </w:tcPr>
          <w:p w14:paraId="56C2A4C1"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7,940.4</w:t>
            </w:r>
          </w:p>
        </w:tc>
        <w:tc>
          <w:tcPr>
            <w:tcW w:w="1047" w:type="dxa"/>
            <w:tcBorders>
              <w:top w:val="double" w:sz="4" w:space="0" w:color="auto"/>
              <w:left w:val="nil"/>
              <w:bottom w:val="nil"/>
              <w:right w:val="nil"/>
            </w:tcBorders>
            <w:vAlign w:val="center"/>
          </w:tcPr>
          <w:p w14:paraId="043760DA"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4,072.5</w:t>
            </w:r>
          </w:p>
        </w:tc>
        <w:tc>
          <w:tcPr>
            <w:tcW w:w="1046" w:type="dxa"/>
            <w:tcBorders>
              <w:top w:val="double" w:sz="4" w:space="0" w:color="auto"/>
              <w:left w:val="nil"/>
              <w:bottom w:val="nil"/>
              <w:right w:val="nil"/>
            </w:tcBorders>
            <w:vAlign w:val="center"/>
          </w:tcPr>
          <w:p w14:paraId="5B8B2B6A"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5,152.0</w:t>
            </w:r>
          </w:p>
        </w:tc>
        <w:tc>
          <w:tcPr>
            <w:tcW w:w="1047" w:type="dxa"/>
            <w:tcBorders>
              <w:top w:val="double" w:sz="4" w:space="0" w:color="auto"/>
              <w:left w:val="nil"/>
              <w:bottom w:val="nil"/>
              <w:right w:val="nil"/>
            </w:tcBorders>
            <w:vAlign w:val="center"/>
          </w:tcPr>
          <w:p w14:paraId="050D5F66"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982.2</w:t>
            </w:r>
          </w:p>
        </w:tc>
        <w:tc>
          <w:tcPr>
            <w:tcW w:w="1046" w:type="dxa"/>
            <w:tcBorders>
              <w:top w:val="double" w:sz="4" w:space="0" w:color="auto"/>
              <w:left w:val="nil"/>
              <w:bottom w:val="nil"/>
              <w:right w:val="nil"/>
            </w:tcBorders>
            <w:vAlign w:val="center"/>
          </w:tcPr>
          <w:p w14:paraId="6D117005"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3,254.0</w:t>
            </w:r>
          </w:p>
        </w:tc>
      </w:tr>
      <w:tr w:rsidR="0093143B" w:rsidRPr="003C6E0A" w14:paraId="0F3087F8" w14:textId="77777777" w:rsidTr="00995F09">
        <w:trPr>
          <w:cantSplit/>
          <w:trHeight w:val="432"/>
          <w:jc w:val="center"/>
        </w:trPr>
        <w:tc>
          <w:tcPr>
            <w:tcW w:w="467" w:type="dxa"/>
            <w:vMerge/>
            <w:tcBorders>
              <w:left w:val="nil"/>
              <w:right w:val="single" w:sz="4" w:space="0" w:color="auto"/>
            </w:tcBorders>
            <w:textDirection w:val="tbRlV"/>
            <w:vAlign w:val="center"/>
          </w:tcPr>
          <w:p w14:paraId="0741775E" w14:textId="77777777" w:rsidR="0093143B" w:rsidRPr="003C6E0A" w:rsidRDefault="0093143B" w:rsidP="00995F09">
            <w:pPr>
              <w:snapToGrid w:val="0"/>
              <w:spacing w:line="320" w:lineRule="exact"/>
              <w:jc w:val="center"/>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14:paraId="758CFF27"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color w:val="000000" w:themeColor="text1"/>
              </w:rPr>
              <w:t xml:space="preserve">          </w:t>
            </w:r>
            <w:r w:rsidRPr="003C6E0A">
              <w:rPr>
                <w:rFonts w:eastAsia="標楷體"/>
                <w:color w:val="000000" w:themeColor="text1"/>
              </w:rPr>
              <w:t>比重</w:t>
            </w:r>
          </w:p>
        </w:tc>
        <w:tc>
          <w:tcPr>
            <w:tcW w:w="1386" w:type="dxa"/>
            <w:tcBorders>
              <w:top w:val="nil"/>
              <w:left w:val="single" w:sz="4" w:space="0" w:color="auto"/>
              <w:bottom w:val="nil"/>
              <w:right w:val="nil"/>
            </w:tcBorders>
            <w:vAlign w:val="center"/>
          </w:tcPr>
          <w:p w14:paraId="3D25693D"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20.4</w:t>
            </w:r>
          </w:p>
        </w:tc>
        <w:tc>
          <w:tcPr>
            <w:tcW w:w="1047" w:type="dxa"/>
            <w:tcBorders>
              <w:top w:val="nil"/>
              <w:left w:val="nil"/>
              <w:bottom w:val="nil"/>
              <w:right w:val="nil"/>
            </w:tcBorders>
            <w:vAlign w:val="center"/>
          </w:tcPr>
          <w:p w14:paraId="5F431C8E"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10.5</w:t>
            </w:r>
          </w:p>
        </w:tc>
        <w:tc>
          <w:tcPr>
            <w:tcW w:w="1046" w:type="dxa"/>
            <w:tcBorders>
              <w:top w:val="nil"/>
              <w:left w:val="nil"/>
              <w:bottom w:val="nil"/>
              <w:right w:val="nil"/>
            </w:tcBorders>
            <w:vAlign w:val="center"/>
          </w:tcPr>
          <w:p w14:paraId="2CAB53CC"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13.3</w:t>
            </w:r>
          </w:p>
        </w:tc>
        <w:tc>
          <w:tcPr>
            <w:tcW w:w="1047" w:type="dxa"/>
            <w:tcBorders>
              <w:top w:val="nil"/>
              <w:left w:val="nil"/>
              <w:bottom w:val="nil"/>
              <w:right w:val="nil"/>
            </w:tcBorders>
            <w:vAlign w:val="center"/>
          </w:tcPr>
          <w:p w14:paraId="43BA7547"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2.5</w:t>
            </w:r>
          </w:p>
        </w:tc>
        <w:tc>
          <w:tcPr>
            <w:tcW w:w="1046" w:type="dxa"/>
            <w:tcBorders>
              <w:top w:val="nil"/>
              <w:left w:val="nil"/>
              <w:bottom w:val="nil"/>
              <w:right w:val="nil"/>
            </w:tcBorders>
            <w:vAlign w:val="center"/>
          </w:tcPr>
          <w:p w14:paraId="6331F929"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8.4</w:t>
            </w:r>
          </w:p>
        </w:tc>
      </w:tr>
      <w:tr w:rsidR="0093143B" w:rsidRPr="003C6E0A" w14:paraId="0F808B13" w14:textId="77777777" w:rsidTr="00995F09">
        <w:trPr>
          <w:cantSplit/>
          <w:trHeight w:val="432"/>
          <w:jc w:val="center"/>
        </w:trPr>
        <w:tc>
          <w:tcPr>
            <w:tcW w:w="467" w:type="dxa"/>
            <w:vMerge/>
            <w:tcBorders>
              <w:left w:val="nil"/>
              <w:right w:val="single" w:sz="4" w:space="0" w:color="auto"/>
            </w:tcBorders>
            <w:vAlign w:val="center"/>
          </w:tcPr>
          <w:p w14:paraId="53DCE20D" w14:textId="77777777" w:rsidR="0093143B" w:rsidRPr="003C6E0A" w:rsidRDefault="0093143B" w:rsidP="00995F09">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14:paraId="5BD8E5F6"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color w:val="000000" w:themeColor="text1"/>
              </w:rPr>
              <w:t xml:space="preserve">        </w:t>
            </w:r>
            <w:r w:rsidRPr="003C6E0A">
              <w:rPr>
                <w:rFonts w:eastAsia="標楷體"/>
                <w:color w:val="000000" w:themeColor="text1"/>
              </w:rPr>
              <w:t>年增率</w:t>
            </w:r>
          </w:p>
        </w:tc>
        <w:tc>
          <w:tcPr>
            <w:tcW w:w="1386" w:type="dxa"/>
            <w:tcBorders>
              <w:top w:val="nil"/>
              <w:left w:val="single" w:sz="4" w:space="0" w:color="auto"/>
              <w:bottom w:val="nil"/>
              <w:right w:val="nil"/>
            </w:tcBorders>
            <w:vAlign w:val="center"/>
          </w:tcPr>
          <w:p w14:paraId="2AFAF505"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15.3</w:t>
            </w:r>
          </w:p>
        </w:tc>
        <w:tc>
          <w:tcPr>
            <w:tcW w:w="1047" w:type="dxa"/>
            <w:tcBorders>
              <w:top w:val="nil"/>
              <w:left w:val="nil"/>
              <w:bottom w:val="nil"/>
              <w:right w:val="nil"/>
            </w:tcBorders>
            <w:vAlign w:val="center"/>
          </w:tcPr>
          <w:p w14:paraId="789694CF"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26.2</w:t>
            </w:r>
          </w:p>
        </w:tc>
        <w:tc>
          <w:tcPr>
            <w:tcW w:w="1046" w:type="dxa"/>
            <w:tcBorders>
              <w:top w:val="nil"/>
              <w:left w:val="nil"/>
              <w:bottom w:val="nil"/>
              <w:right w:val="nil"/>
            </w:tcBorders>
            <w:vAlign w:val="center"/>
          </w:tcPr>
          <w:p w14:paraId="43D7BACA"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-2.2</w:t>
            </w:r>
          </w:p>
        </w:tc>
        <w:tc>
          <w:tcPr>
            <w:tcW w:w="1047" w:type="dxa"/>
            <w:tcBorders>
              <w:top w:val="nil"/>
              <w:left w:val="nil"/>
              <w:bottom w:val="nil"/>
              <w:right w:val="nil"/>
            </w:tcBorders>
            <w:vAlign w:val="center"/>
          </w:tcPr>
          <w:p w14:paraId="4625BF4F"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-4.8</w:t>
            </w:r>
          </w:p>
        </w:tc>
        <w:tc>
          <w:tcPr>
            <w:tcW w:w="1046" w:type="dxa"/>
            <w:tcBorders>
              <w:top w:val="nil"/>
              <w:left w:val="nil"/>
              <w:bottom w:val="nil"/>
              <w:right w:val="nil"/>
            </w:tcBorders>
            <w:vAlign w:val="center"/>
          </w:tcPr>
          <w:p w14:paraId="31291111"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29.4</w:t>
            </w:r>
          </w:p>
        </w:tc>
      </w:tr>
      <w:tr w:rsidR="0093143B" w:rsidRPr="003C6E0A" w14:paraId="2BDF735F" w14:textId="77777777" w:rsidTr="00995F09">
        <w:trPr>
          <w:cantSplit/>
          <w:trHeight w:val="432"/>
          <w:jc w:val="center"/>
        </w:trPr>
        <w:tc>
          <w:tcPr>
            <w:tcW w:w="467" w:type="dxa"/>
            <w:vMerge/>
            <w:tcBorders>
              <w:left w:val="nil"/>
              <w:right w:val="single" w:sz="4" w:space="0" w:color="auto"/>
            </w:tcBorders>
            <w:vAlign w:val="center"/>
          </w:tcPr>
          <w:p w14:paraId="51641FD5" w14:textId="77777777" w:rsidR="0093143B" w:rsidRPr="003C6E0A" w:rsidRDefault="0093143B" w:rsidP="00995F09">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14:paraId="0926169C"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color w:val="000000" w:themeColor="text1"/>
              </w:rPr>
              <w:t>111</w:t>
            </w:r>
            <w:r w:rsidRPr="003C6E0A">
              <w:rPr>
                <w:rFonts w:eastAsia="標楷體"/>
                <w:color w:val="000000" w:themeColor="text1"/>
              </w:rPr>
              <w:t>年</w:t>
            </w:r>
            <w:r w:rsidRPr="003C6E0A">
              <w:rPr>
                <w:rFonts w:eastAsia="標楷體"/>
                <w:color w:val="000000" w:themeColor="text1"/>
              </w:rPr>
              <w:t>1</w:t>
            </w:r>
            <w:r w:rsidRPr="003C6E0A">
              <w:rPr>
                <w:rFonts w:eastAsia="標楷體"/>
                <w:color w:val="000000" w:themeColor="text1"/>
              </w:rPr>
              <w:t>至</w:t>
            </w:r>
            <w:r w:rsidRPr="003C6E0A">
              <w:rPr>
                <w:rFonts w:eastAsia="標楷體" w:hint="eastAsia"/>
                <w:color w:val="000000" w:themeColor="text1"/>
              </w:rPr>
              <w:t>3</w:t>
            </w:r>
            <w:r w:rsidRPr="003C6E0A">
              <w:rPr>
                <w:rFonts w:eastAsia="標楷體" w:hint="eastAsia"/>
                <w:color w:val="000000" w:themeColor="text1"/>
              </w:rPr>
              <w:t>月</w:t>
            </w:r>
            <w:r w:rsidRPr="003C6E0A">
              <w:rPr>
                <w:rFonts w:eastAsia="標楷體"/>
                <w:color w:val="000000" w:themeColor="text1"/>
              </w:rPr>
              <w:t>金額</w:t>
            </w:r>
          </w:p>
        </w:tc>
        <w:tc>
          <w:tcPr>
            <w:tcW w:w="1386" w:type="dxa"/>
            <w:tcBorders>
              <w:top w:val="nil"/>
              <w:left w:val="single" w:sz="4" w:space="0" w:color="auto"/>
              <w:bottom w:val="nil"/>
              <w:right w:val="nil"/>
            </w:tcBorders>
            <w:vAlign w:val="center"/>
          </w:tcPr>
          <w:p w14:paraId="153E0530"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21,852.4</w:t>
            </w:r>
          </w:p>
        </w:tc>
        <w:tc>
          <w:tcPr>
            <w:tcW w:w="1047" w:type="dxa"/>
            <w:tcBorders>
              <w:top w:val="nil"/>
              <w:left w:val="nil"/>
              <w:bottom w:val="nil"/>
              <w:right w:val="nil"/>
            </w:tcBorders>
            <w:vAlign w:val="center"/>
          </w:tcPr>
          <w:p w14:paraId="0759C3DB"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11,162.4</w:t>
            </w:r>
          </w:p>
        </w:tc>
        <w:tc>
          <w:tcPr>
            <w:tcW w:w="1046" w:type="dxa"/>
            <w:tcBorders>
              <w:top w:val="nil"/>
              <w:left w:val="nil"/>
              <w:bottom w:val="nil"/>
              <w:right w:val="nil"/>
            </w:tcBorders>
            <w:vAlign w:val="center"/>
          </w:tcPr>
          <w:p w14:paraId="19BB4BA1"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14,145.8</w:t>
            </w:r>
          </w:p>
        </w:tc>
        <w:tc>
          <w:tcPr>
            <w:tcW w:w="1047" w:type="dxa"/>
            <w:tcBorders>
              <w:top w:val="nil"/>
              <w:left w:val="nil"/>
              <w:bottom w:val="nil"/>
              <w:right w:val="nil"/>
            </w:tcBorders>
            <w:vAlign w:val="center"/>
          </w:tcPr>
          <w:p w14:paraId="41511344"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2,996.6</w:t>
            </w:r>
          </w:p>
        </w:tc>
        <w:tc>
          <w:tcPr>
            <w:tcW w:w="1046" w:type="dxa"/>
            <w:tcBorders>
              <w:top w:val="nil"/>
              <w:left w:val="nil"/>
              <w:bottom w:val="nil"/>
              <w:right w:val="nil"/>
            </w:tcBorders>
            <w:vAlign w:val="center"/>
          </w:tcPr>
          <w:p w14:paraId="5E5CDEE2"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8,839.6</w:t>
            </w:r>
          </w:p>
        </w:tc>
      </w:tr>
      <w:tr w:rsidR="0093143B" w:rsidRPr="003C6E0A" w14:paraId="0C5CCB0B" w14:textId="77777777" w:rsidTr="00995F09">
        <w:trPr>
          <w:cantSplit/>
          <w:trHeight w:val="432"/>
          <w:jc w:val="center"/>
        </w:trPr>
        <w:tc>
          <w:tcPr>
            <w:tcW w:w="467" w:type="dxa"/>
            <w:vMerge/>
            <w:tcBorders>
              <w:left w:val="nil"/>
              <w:right w:val="single" w:sz="4" w:space="0" w:color="auto"/>
            </w:tcBorders>
            <w:vAlign w:val="center"/>
          </w:tcPr>
          <w:p w14:paraId="3659D33D" w14:textId="77777777" w:rsidR="0093143B" w:rsidRPr="003C6E0A" w:rsidRDefault="0093143B" w:rsidP="00995F09">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14:paraId="2F0988D4"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color w:val="000000" w:themeColor="text1"/>
              </w:rPr>
              <w:t xml:space="preserve">          </w:t>
            </w:r>
            <w:r w:rsidRPr="003C6E0A">
              <w:rPr>
                <w:rFonts w:eastAsia="標楷體"/>
                <w:color w:val="000000" w:themeColor="text1"/>
              </w:rPr>
              <w:t>比重</w:t>
            </w:r>
          </w:p>
        </w:tc>
        <w:tc>
          <w:tcPr>
            <w:tcW w:w="1386" w:type="dxa"/>
            <w:tcBorders>
              <w:top w:val="nil"/>
              <w:left w:val="single" w:sz="4" w:space="0" w:color="auto"/>
              <w:bottom w:val="nil"/>
              <w:right w:val="nil"/>
            </w:tcBorders>
            <w:vAlign w:val="center"/>
          </w:tcPr>
          <w:p w14:paraId="1BD2F34D"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20.7</w:t>
            </w:r>
          </w:p>
        </w:tc>
        <w:tc>
          <w:tcPr>
            <w:tcW w:w="1047" w:type="dxa"/>
            <w:tcBorders>
              <w:top w:val="nil"/>
              <w:left w:val="nil"/>
              <w:bottom w:val="nil"/>
              <w:right w:val="nil"/>
            </w:tcBorders>
            <w:vAlign w:val="center"/>
          </w:tcPr>
          <w:p w14:paraId="06CC92FD"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10.6</w:t>
            </w:r>
          </w:p>
        </w:tc>
        <w:tc>
          <w:tcPr>
            <w:tcW w:w="1046" w:type="dxa"/>
            <w:tcBorders>
              <w:top w:val="nil"/>
              <w:left w:val="nil"/>
              <w:bottom w:val="nil"/>
              <w:right w:val="nil"/>
            </w:tcBorders>
            <w:vAlign w:val="center"/>
          </w:tcPr>
          <w:p w14:paraId="712FA85B"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13.4</w:t>
            </w:r>
          </w:p>
        </w:tc>
        <w:tc>
          <w:tcPr>
            <w:tcW w:w="1047" w:type="dxa"/>
            <w:tcBorders>
              <w:top w:val="nil"/>
              <w:left w:val="nil"/>
              <w:bottom w:val="nil"/>
              <w:right w:val="nil"/>
            </w:tcBorders>
            <w:vAlign w:val="center"/>
          </w:tcPr>
          <w:p w14:paraId="4C5AB0F4"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2.8</w:t>
            </w:r>
          </w:p>
        </w:tc>
        <w:tc>
          <w:tcPr>
            <w:tcW w:w="1046" w:type="dxa"/>
            <w:tcBorders>
              <w:top w:val="nil"/>
              <w:left w:val="nil"/>
              <w:bottom w:val="nil"/>
              <w:right w:val="nil"/>
            </w:tcBorders>
            <w:vAlign w:val="center"/>
          </w:tcPr>
          <w:p w14:paraId="4E437142"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8.4</w:t>
            </w:r>
          </w:p>
        </w:tc>
      </w:tr>
      <w:tr w:rsidR="0093143B" w:rsidRPr="003C6E0A" w14:paraId="088CC527" w14:textId="77777777" w:rsidTr="00995F09">
        <w:trPr>
          <w:cantSplit/>
          <w:trHeight w:val="432"/>
          <w:jc w:val="center"/>
        </w:trPr>
        <w:tc>
          <w:tcPr>
            <w:tcW w:w="467" w:type="dxa"/>
            <w:vMerge/>
            <w:tcBorders>
              <w:left w:val="nil"/>
              <w:right w:val="single" w:sz="4" w:space="0" w:color="auto"/>
            </w:tcBorders>
            <w:vAlign w:val="center"/>
          </w:tcPr>
          <w:p w14:paraId="5EE62535" w14:textId="77777777" w:rsidR="0093143B" w:rsidRPr="003C6E0A" w:rsidRDefault="0093143B" w:rsidP="00995F09">
            <w:pPr>
              <w:snapToGrid w:val="0"/>
              <w:spacing w:line="320" w:lineRule="exact"/>
              <w:ind w:left="28"/>
              <w:rPr>
                <w:rFonts w:eastAsia="標楷體"/>
                <w:b/>
                <w:bCs/>
                <w:color w:val="000000" w:themeColor="text1"/>
              </w:rPr>
            </w:pPr>
          </w:p>
        </w:tc>
        <w:tc>
          <w:tcPr>
            <w:tcW w:w="2547" w:type="dxa"/>
            <w:tcBorders>
              <w:top w:val="nil"/>
              <w:left w:val="single" w:sz="4" w:space="0" w:color="auto"/>
              <w:right w:val="single" w:sz="4" w:space="0" w:color="auto"/>
            </w:tcBorders>
            <w:vAlign w:val="center"/>
          </w:tcPr>
          <w:p w14:paraId="3E2E55A5"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color w:val="000000" w:themeColor="text1"/>
              </w:rPr>
              <w:t xml:space="preserve">        </w:t>
            </w:r>
            <w:r w:rsidRPr="003C6E0A">
              <w:rPr>
                <w:rFonts w:eastAsia="標楷體"/>
                <w:color w:val="000000" w:themeColor="text1"/>
              </w:rPr>
              <w:t>年增率</w:t>
            </w:r>
          </w:p>
        </w:tc>
        <w:tc>
          <w:tcPr>
            <w:tcW w:w="1386" w:type="dxa"/>
            <w:tcBorders>
              <w:top w:val="nil"/>
              <w:left w:val="single" w:sz="4" w:space="0" w:color="auto"/>
              <w:right w:val="nil"/>
            </w:tcBorders>
            <w:vAlign w:val="center"/>
          </w:tcPr>
          <w:p w14:paraId="12986A4B"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18.4</w:t>
            </w:r>
          </w:p>
        </w:tc>
        <w:tc>
          <w:tcPr>
            <w:tcW w:w="1047" w:type="dxa"/>
            <w:tcBorders>
              <w:top w:val="nil"/>
              <w:left w:val="nil"/>
              <w:right w:val="nil"/>
            </w:tcBorders>
            <w:vAlign w:val="center"/>
          </w:tcPr>
          <w:p w14:paraId="7C32806E"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25.2</w:t>
            </w:r>
          </w:p>
        </w:tc>
        <w:tc>
          <w:tcPr>
            <w:tcW w:w="1046" w:type="dxa"/>
            <w:tcBorders>
              <w:top w:val="nil"/>
              <w:left w:val="nil"/>
              <w:right w:val="nil"/>
            </w:tcBorders>
            <w:vAlign w:val="center"/>
          </w:tcPr>
          <w:p w14:paraId="3875FD37"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7.7</w:t>
            </w:r>
          </w:p>
        </w:tc>
        <w:tc>
          <w:tcPr>
            <w:tcW w:w="1047" w:type="dxa"/>
            <w:tcBorders>
              <w:top w:val="nil"/>
              <w:left w:val="nil"/>
              <w:right w:val="nil"/>
            </w:tcBorders>
            <w:vAlign w:val="center"/>
          </w:tcPr>
          <w:p w14:paraId="217FE732"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4.4</w:t>
            </w:r>
          </w:p>
        </w:tc>
        <w:tc>
          <w:tcPr>
            <w:tcW w:w="1046" w:type="dxa"/>
            <w:tcBorders>
              <w:top w:val="nil"/>
              <w:left w:val="nil"/>
              <w:right w:val="nil"/>
            </w:tcBorders>
            <w:vAlign w:val="center"/>
          </w:tcPr>
          <w:p w14:paraId="42D53631"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32.0</w:t>
            </w:r>
          </w:p>
        </w:tc>
      </w:tr>
    </w:tbl>
    <w:p w14:paraId="6BB1FA06" w14:textId="77777777" w:rsidR="0021217C" w:rsidRPr="003C6E0A" w:rsidRDefault="0021217C" w:rsidP="0021217C">
      <w:pPr>
        <w:widowControl/>
        <w:snapToGrid w:val="0"/>
        <w:spacing w:line="300" w:lineRule="auto"/>
        <w:ind w:leftChars="1" w:left="309" w:right="-142" w:hangingChars="128" w:hanging="307"/>
        <w:jc w:val="both"/>
        <w:rPr>
          <w:rFonts w:eastAsia="標楷體"/>
          <w:color w:val="000000" w:themeColor="text1"/>
        </w:rPr>
      </w:pPr>
      <w:r w:rsidRPr="003C6E0A">
        <w:rPr>
          <w:rFonts w:eastAsia="標楷體"/>
          <w:color w:val="000000" w:themeColor="text1"/>
        </w:rPr>
        <w:t>資料來源：財政部。</w:t>
      </w:r>
    </w:p>
    <w:p w14:paraId="25D19851" w14:textId="77777777" w:rsidR="0021217C" w:rsidRPr="003C6E0A" w:rsidRDefault="0021217C" w:rsidP="0021217C">
      <w:pPr>
        <w:widowControl/>
        <w:rPr>
          <w:rFonts w:eastAsia="標楷體"/>
          <w:color w:val="000000" w:themeColor="text1"/>
        </w:rPr>
      </w:pPr>
      <w:r w:rsidRPr="003C6E0A">
        <w:rPr>
          <w:rFonts w:eastAsia="標楷體"/>
          <w:color w:val="000000" w:themeColor="text1"/>
        </w:rPr>
        <w:br w:type="page"/>
      </w:r>
    </w:p>
    <w:p w14:paraId="5DC008EE" w14:textId="77777777" w:rsidR="0093143B" w:rsidRPr="003C6E0A" w:rsidRDefault="0093143B" w:rsidP="0093143B">
      <w:pPr>
        <w:widowControl/>
        <w:tabs>
          <w:tab w:val="left" w:pos="540"/>
        </w:tabs>
        <w:snapToGrid w:val="0"/>
        <w:spacing w:beforeLines="50" w:before="120" w:line="300" w:lineRule="auto"/>
        <w:ind w:left="566" w:hangingChars="202" w:hanging="566"/>
        <w:jc w:val="both"/>
        <w:rPr>
          <w:rFonts w:eastAsia="標楷體"/>
          <w:b/>
          <w:bCs/>
          <w:color w:val="000000" w:themeColor="text1"/>
          <w:kern w:val="0"/>
          <w:sz w:val="28"/>
          <w:szCs w:val="20"/>
        </w:rPr>
      </w:pPr>
      <w:r w:rsidRPr="003C6E0A">
        <w:rPr>
          <w:rFonts w:eastAsia="標楷體"/>
          <w:b/>
          <w:bCs/>
          <w:color w:val="000000" w:themeColor="text1"/>
          <w:kern w:val="0"/>
          <w:sz w:val="28"/>
          <w:szCs w:val="20"/>
        </w:rPr>
        <w:lastRenderedPageBreak/>
        <w:t>３、</w:t>
      </w:r>
      <w:r w:rsidRPr="003C6E0A">
        <w:rPr>
          <w:rFonts w:eastAsia="標楷體"/>
          <w:b/>
          <w:bCs/>
          <w:color w:val="000000" w:themeColor="text1"/>
          <w:kern w:val="0"/>
          <w:sz w:val="28"/>
          <w:szCs w:val="20"/>
        </w:rPr>
        <w:t>11</w:t>
      </w:r>
      <w:r w:rsidRPr="003C6E0A">
        <w:rPr>
          <w:rFonts w:eastAsia="標楷體" w:hint="eastAsia"/>
          <w:b/>
          <w:bCs/>
          <w:color w:val="000000" w:themeColor="text1"/>
          <w:kern w:val="0"/>
          <w:sz w:val="28"/>
          <w:szCs w:val="20"/>
        </w:rPr>
        <w:t>1</w:t>
      </w:r>
      <w:r w:rsidRPr="003C6E0A">
        <w:rPr>
          <w:rFonts w:eastAsia="標楷體"/>
          <w:b/>
          <w:bCs/>
          <w:color w:val="000000" w:themeColor="text1"/>
          <w:kern w:val="0"/>
          <w:sz w:val="28"/>
          <w:szCs w:val="20"/>
        </w:rPr>
        <w:t>年</w:t>
      </w:r>
      <w:r w:rsidRPr="003C6E0A">
        <w:rPr>
          <w:rFonts w:eastAsia="標楷體" w:hint="eastAsia"/>
          <w:b/>
          <w:bCs/>
          <w:color w:val="000000" w:themeColor="text1"/>
          <w:kern w:val="0"/>
          <w:sz w:val="28"/>
          <w:szCs w:val="20"/>
        </w:rPr>
        <w:t>3</w:t>
      </w:r>
      <w:r w:rsidRPr="003C6E0A">
        <w:rPr>
          <w:rFonts w:eastAsia="標楷體" w:hint="eastAsia"/>
          <w:b/>
          <w:bCs/>
          <w:color w:val="000000" w:themeColor="text1"/>
          <w:kern w:val="0"/>
          <w:sz w:val="28"/>
          <w:szCs w:val="20"/>
        </w:rPr>
        <w:t>月</w:t>
      </w:r>
      <w:r w:rsidRPr="003C6E0A">
        <w:rPr>
          <w:rFonts w:eastAsia="標楷體"/>
          <w:b/>
          <w:bCs/>
          <w:color w:val="000000" w:themeColor="text1"/>
          <w:kern w:val="0"/>
          <w:sz w:val="28"/>
          <w:szCs w:val="20"/>
        </w:rPr>
        <w:t>最大出口及進口主要貨品均為電子零組件，分別增加</w:t>
      </w:r>
      <w:r w:rsidRPr="003C6E0A">
        <w:rPr>
          <w:rFonts w:eastAsia="標楷體" w:hint="eastAsia"/>
          <w:b/>
          <w:bCs/>
          <w:color w:val="000000" w:themeColor="text1"/>
          <w:kern w:val="0"/>
          <w:sz w:val="28"/>
          <w:szCs w:val="20"/>
        </w:rPr>
        <w:t>35.6</w:t>
      </w:r>
      <w:r w:rsidRPr="003C6E0A">
        <w:rPr>
          <w:rFonts w:eastAsia="標楷體"/>
          <w:b/>
          <w:bCs/>
          <w:color w:val="000000" w:themeColor="text1"/>
          <w:kern w:val="0"/>
          <w:sz w:val="28"/>
          <w:szCs w:val="20"/>
        </w:rPr>
        <w:t>%</w:t>
      </w:r>
      <w:r w:rsidRPr="003C6E0A">
        <w:rPr>
          <w:rFonts w:eastAsia="標楷體"/>
          <w:b/>
          <w:bCs/>
          <w:color w:val="000000" w:themeColor="text1"/>
          <w:kern w:val="0"/>
          <w:sz w:val="28"/>
          <w:szCs w:val="20"/>
        </w:rPr>
        <w:t>及</w:t>
      </w:r>
      <w:r w:rsidRPr="003C6E0A">
        <w:rPr>
          <w:rFonts w:eastAsia="標楷體" w:hint="eastAsia"/>
          <w:b/>
          <w:bCs/>
          <w:color w:val="000000" w:themeColor="text1"/>
          <w:kern w:val="0"/>
          <w:sz w:val="28"/>
          <w:szCs w:val="20"/>
        </w:rPr>
        <w:t>29.8</w:t>
      </w:r>
      <w:r w:rsidRPr="003C6E0A">
        <w:rPr>
          <w:rFonts w:eastAsia="標楷體"/>
          <w:b/>
          <w:bCs/>
          <w:color w:val="000000" w:themeColor="text1"/>
          <w:kern w:val="0"/>
          <w:sz w:val="28"/>
          <w:szCs w:val="20"/>
        </w:rPr>
        <w:t>%</w:t>
      </w:r>
    </w:p>
    <w:p w14:paraId="2B2379A4" w14:textId="77777777" w:rsidR="0093143B" w:rsidRPr="003C6E0A" w:rsidRDefault="0093143B" w:rsidP="0093143B">
      <w:pPr>
        <w:numPr>
          <w:ilvl w:val="0"/>
          <w:numId w:val="6"/>
        </w:numPr>
        <w:snapToGrid w:val="0"/>
        <w:spacing w:beforeLines="50" w:before="120" w:line="300" w:lineRule="auto"/>
        <w:jc w:val="both"/>
        <w:rPr>
          <w:rFonts w:eastAsia="標楷體"/>
          <w:color w:val="000000" w:themeColor="text1"/>
          <w:kern w:val="0"/>
          <w:sz w:val="28"/>
          <w:szCs w:val="22"/>
        </w:rPr>
      </w:pPr>
      <w:r w:rsidRPr="003C6E0A">
        <w:rPr>
          <w:rFonts w:eastAsia="標楷體" w:hint="eastAsia"/>
          <w:color w:val="000000" w:themeColor="text1"/>
          <w:kern w:val="0"/>
          <w:sz w:val="28"/>
          <w:szCs w:val="22"/>
        </w:rPr>
        <w:t>3</w:t>
      </w:r>
      <w:r w:rsidRPr="003C6E0A">
        <w:rPr>
          <w:rFonts w:eastAsia="標楷體" w:hint="eastAsia"/>
          <w:color w:val="000000" w:themeColor="text1"/>
          <w:kern w:val="0"/>
          <w:sz w:val="28"/>
          <w:szCs w:val="22"/>
        </w:rPr>
        <w:t>月</w:t>
      </w:r>
      <w:r w:rsidRPr="003C6E0A">
        <w:rPr>
          <w:rFonts w:eastAsia="標楷體"/>
          <w:color w:val="000000" w:themeColor="text1"/>
          <w:kern w:val="0"/>
          <w:sz w:val="28"/>
          <w:szCs w:val="22"/>
        </w:rPr>
        <w:t>出口前</w:t>
      </w:r>
      <w:r w:rsidRPr="003C6E0A">
        <w:rPr>
          <w:rFonts w:eastAsia="標楷體"/>
          <w:color w:val="000000" w:themeColor="text1"/>
          <w:kern w:val="0"/>
          <w:sz w:val="28"/>
          <w:szCs w:val="22"/>
        </w:rPr>
        <w:t>3</w:t>
      </w:r>
      <w:r w:rsidRPr="003C6E0A">
        <w:rPr>
          <w:rFonts w:eastAsia="標楷體"/>
          <w:color w:val="000000" w:themeColor="text1"/>
          <w:kern w:val="0"/>
          <w:sz w:val="28"/>
          <w:szCs w:val="22"/>
        </w:rPr>
        <w:t>大貨品依序為：電子零組件</w:t>
      </w:r>
      <w:r w:rsidRPr="003C6E0A">
        <w:rPr>
          <w:rFonts w:eastAsia="標楷體" w:hint="eastAsia"/>
          <w:color w:val="000000" w:themeColor="text1"/>
          <w:kern w:val="0"/>
          <w:sz w:val="28"/>
          <w:szCs w:val="22"/>
        </w:rPr>
        <w:t>182.4</w:t>
      </w:r>
      <w:r w:rsidRPr="003C6E0A">
        <w:rPr>
          <w:rFonts w:eastAsia="標楷體"/>
          <w:color w:val="000000" w:themeColor="text1"/>
          <w:kern w:val="0"/>
          <w:sz w:val="28"/>
          <w:szCs w:val="22"/>
        </w:rPr>
        <w:t>億美元，占出口總值</w:t>
      </w:r>
      <w:r w:rsidRPr="003C6E0A">
        <w:rPr>
          <w:rFonts w:eastAsia="標楷體"/>
          <w:color w:val="000000" w:themeColor="text1"/>
          <w:kern w:val="0"/>
          <w:sz w:val="28"/>
          <w:szCs w:val="22"/>
        </w:rPr>
        <w:t>4</w:t>
      </w:r>
      <w:r w:rsidRPr="003C6E0A">
        <w:rPr>
          <w:rFonts w:eastAsia="標楷體" w:hint="eastAsia"/>
          <w:color w:val="000000" w:themeColor="text1"/>
          <w:kern w:val="0"/>
          <w:sz w:val="28"/>
          <w:szCs w:val="22"/>
        </w:rPr>
        <w:t>1.9</w:t>
      </w:r>
      <w:r w:rsidRPr="003C6E0A">
        <w:rPr>
          <w:rFonts w:eastAsia="標楷體"/>
          <w:color w:val="000000" w:themeColor="text1"/>
          <w:kern w:val="0"/>
          <w:sz w:val="28"/>
          <w:szCs w:val="22"/>
        </w:rPr>
        <w:t>%</w:t>
      </w:r>
      <w:r w:rsidRPr="003C6E0A">
        <w:rPr>
          <w:rFonts w:eastAsia="標楷體"/>
          <w:color w:val="000000" w:themeColor="text1"/>
          <w:kern w:val="0"/>
          <w:sz w:val="28"/>
          <w:szCs w:val="22"/>
        </w:rPr>
        <w:t>，較上年同月增加</w:t>
      </w:r>
      <w:r w:rsidRPr="003C6E0A">
        <w:rPr>
          <w:rFonts w:eastAsia="標楷體" w:hint="eastAsia"/>
          <w:color w:val="000000" w:themeColor="text1"/>
          <w:kern w:val="0"/>
          <w:sz w:val="28"/>
          <w:szCs w:val="22"/>
        </w:rPr>
        <w:t>35.6</w:t>
      </w:r>
      <w:r w:rsidRPr="003C6E0A">
        <w:rPr>
          <w:rFonts w:eastAsia="標楷體"/>
          <w:color w:val="000000" w:themeColor="text1"/>
          <w:kern w:val="0"/>
          <w:sz w:val="28"/>
          <w:szCs w:val="22"/>
        </w:rPr>
        <w:t>%</w:t>
      </w:r>
      <w:r w:rsidRPr="003C6E0A">
        <w:rPr>
          <w:rFonts w:eastAsia="標楷體"/>
          <w:color w:val="000000" w:themeColor="text1"/>
          <w:kern w:val="0"/>
          <w:sz w:val="28"/>
          <w:szCs w:val="22"/>
        </w:rPr>
        <w:t>；資通與視聽產品</w:t>
      </w:r>
      <w:r w:rsidRPr="003C6E0A">
        <w:rPr>
          <w:rFonts w:eastAsia="標楷體" w:hint="eastAsia"/>
          <w:color w:val="000000" w:themeColor="text1"/>
          <w:kern w:val="0"/>
          <w:sz w:val="28"/>
          <w:szCs w:val="22"/>
        </w:rPr>
        <w:t>56.8</w:t>
      </w:r>
      <w:r w:rsidRPr="003C6E0A">
        <w:rPr>
          <w:rFonts w:eastAsia="標楷體"/>
          <w:color w:val="000000" w:themeColor="text1"/>
          <w:kern w:val="0"/>
          <w:sz w:val="28"/>
          <w:szCs w:val="22"/>
        </w:rPr>
        <w:t>億美元，比重</w:t>
      </w:r>
      <w:r w:rsidRPr="003C6E0A">
        <w:rPr>
          <w:rFonts w:eastAsia="標楷體" w:hint="eastAsia"/>
          <w:color w:val="000000" w:themeColor="text1"/>
          <w:kern w:val="0"/>
          <w:sz w:val="28"/>
          <w:szCs w:val="22"/>
        </w:rPr>
        <w:t>13.0</w:t>
      </w:r>
      <w:r w:rsidRPr="003C6E0A">
        <w:rPr>
          <w:rFonts w:eastAsia="標楷體"/>
          <w:color w:val="000000" w:themeColor="text1"/>
          <w:kern w:val="0"/>
          <w:sz w:val="28"/>
          <w:szCs w:val="22"/>
        </w:rPr>
        <w:t>%</w:t>
      </w:r>
      <w:r w:rsidRPr="003C6E0A">
        <w:rPr>
          <w:rFonts w:eastAsia="標楷體"/>
          <w:color w:val="000000" w:themeColor="text1"/>
          <w:kern w:val="0"/>
          <w:sz w:val="28"/>
          <w:szCs w:val="22"/>
        </w:rPr>
        <w:t>，增加</w:t>
      </w:r>
      <w:r w:rsidRPr="003C6E0A">
        <w:rPr>
          <w:rFonts w:eastAsia="標楷體" w:hint="eastAsia"/>
          <w:color w:val="000000" w:themeColor="text1"/>
          <w:kern w:val="0"/>
          <w:sz w:val="28"/>
          <w:szCs w:val="22"/>
        </w:rPr>
        <w:t>15.3</w:t>
      </w:r>
      <w:r w:rsidRPr="003C6E0A">
        <w:rPr>
          <w:rFonts w:eastAsia="標楷體"/>
          <w:color w:val="000000" w:themeColor="text1"/>
          <w:kern w:val="0"/>
          <w:sz w:val="28"/>
          <w:szCs w:val="22"/>
        </w:rPr>
        <w:t>%</w:t>
      </w:r>
      <w:r w:rsidRPr="003C6E0A">
        <w:rPr>
          <w:rFonts w:eastAsia="標楷體"/>
          <w:color w:val="000000" w:themeColor="text1"/>
          <w:kern w:val="0"/>
          <w:sz w:val="28"/>
          <w:szCs w:val="22"/>
        </w:rPr>
        <w:t>；基本金屬及其製品</w:t>
      </w:r>
      <w:r w:rsidRPr="003C6E0A">
        <w:rPr>
          <w:rFonts w:eastAsia="標楷體" w:hint="eastAsia"/>
          <w:color w:val="000000" w:themeColor="text1"/>
          <w:kern w:val="0"/>
          <w:sz w:val="28"/>
          <w:szCs w:val="22"/>
        </w:rPr>
        <w:t>34.2</w:t>
      </w:r>
      <w:r w:rsidRPr="003C6E0A">
        <w:rPr>
          <w:rFonts w:eastAsia="標楷體"/>
          <w:color w:val="000000" w:themeColor="text1"/>
          <w:kern w:val="0"/>
          <w:sz w:val="28"/>
          <w:szCs w:val="22"/>
        </w:rPr>
        <w:t>億美元，比重</w:t>
      </w:r>
      <w:r w:rsidRPr="003C6E0A">
        <w:rPr>
          <w:rFonts w:eastAsia="標楷體" w:hint="eastAsia"/>
          <w:color w:val="000000" w:themeColor="text1"/>
          <w:kern w:val="0"/>
          <w:sz w:val="28"/>
          <w:szCs w:val="22"/>
        </w:rPr>
        <w:t>7.9</w:t>
      </w:r>
      <w:r w:rsidRPr="003C6E0A">
        <w:rPr>
          <w:rFonts w:eastAsia="標楷體"/>
          <w:color w:val="000000" w:themeColor="text1"/>
          <w:kern w:val="0"/>
          <w:sz w:val="28"/>
          <w:szCs w:val="22"/>
        </w:rPr>
        <w:t>%</w:t>
      </w:r>
      <w:r w:rsidRPr="003C6E0A">
        <w:rPr>
          <w:rFonts w:eastAsia="標楷體"/>
          <w:color w:val="000000" w:themeColor="text1"/>
          <w:kern w:val="0"/>
          <w:sz w:val="28"/>
          <w:szCs w:val="22"/>
        </w:rPr>
        <w:t>，增加</w:t>
      </w:r>
      <w:r w:rsidRPr="003C6E0A">
        <w:rPr>
          <w:rFonts w:eastAsia="標楷體" w:hint="eastAsia"/>
          <w:color w:val="000000" w:themeColor="text1"/>
          <w:kern w:val="0"/>
          <w:sz w:val="28"/>
          <w:szCs w:val="22"/>
        </w:rPr>
        <w:t>23.1</w:t>
      </w:r>
      <w:r w:rsidRPr="003C6E0A">
        <w:rPr>
          <w:rFonts w:eastAsia="標楷體"/>
          <w:color w:val="000000" w:themeColor="text1"/>
          <w:kern w:val="0"/>
          <w:sz w:val="28"/>
          <w:szCs w:val="22"/>
        </w:rPr>
        <w:t>%</w:t>
      </w:r>
      <w:r w:rsidRPr="003C6E0A">
        <w:rPr>
          <w:rFonts w:eastAsia="標楷體"/>
          <w:color w:val="000000" w:themeColor="text1"/>
          <w:kern w:val="0"/>
          <w:sz w:val="28"/>
          <w:szCs w:val="22"/>
        </w:rPr>
        <w:t>。</w:t>
      </w:r>
    </w:p>
    <w:p w14:paraId="66C8B89E" w14:textId="74A5BEA0" w:rsidR="0021217C" w:rsidRPr="003C6E0A" w:rsidRDefault="0093143B" w:rsidP="0093143B">
      <w:pPr>
        <w:numPr>
          <w:ilvl w:val="0"/>
          <w:numId w:val="6"/>
        </w:numPr>
        <w:snapToGrid w:val="0"/>
        <w:spacing w:beforeLines="50" w:before="120" w:line="300" w:lineRule="auto"/>
        <w:jc w:val="both"/>
        <w:rPr>
          <w:rFonts w:eastAsia="標楷體"/>
          <w:color w:val="000000" w:themeColor="text1"/>
          <w:kern w:val="0"/>
          <w:sz w:val="28"/>
          <w:szCs w:val="22"/>
        </w:rPr>
      </w:pPr>
      <w:r w:rsidRPr="003C6E0A">
        <w:rPr>
          <w:rFonts w:eastAsia="標楷體" w:hint="eastAsia"/>
          <w:color w:val="000000" w:themeColor="text1"/>
          <w:kern w:val="0"/>
          <w:sz w:val="28"/>
          <w:szCs w:val="22"/>
        </w:rPr>
        <w:t>3</w:t>
      </w:r>
      <w:r w:rsidRPr="003C6E0A">
        <w:rPr>
          <w:rFonts w:eastAsia="標楷體" w:hint="eastAsia"/>
          <w:color w:val="000000" w:themeColor="text1"/>
          <w:kern w:val="0"/>
          <w:sz w:val="28"/>
          <w:szCs w:val="22"/>
        </w:rPr>
        <w:t>月</w:t>
      </w:r>
      <w:r w:rsidRPr="003C6E0A">
        <w:rPr>
          <w:rFonts w:eastAsia="標楷體"/>
          <w:color w:val="000000" w:themeColor="text1"/>
          <w:kern w:val="0"/>
          <w:sz w:val="28"/>
          <w:szCs w:val="22"/>
        </w:rPr>
        <w:t>進口前</w:t>
      </w:r>
      <w:r w:rsidRPr="003C6E0A">
        <w:rPr>
          <w:rFonts w:eastAsia="標楷體"/>
          <w:color w:val="000000" w:themeColor="text1"/>
          <w:kern w:val="0"/>
          <w:sz w:val="28"/>
          <w:szCs w:val="22"/>
        </w:rPr>
        <w:t>3</w:t>
      </w:r>
      <w:r w:rsidRPr="003C6E0A">
        <w:rPr>
          <w:rFonts w:eastAsia="標楷體"/>
          <w:color w:val="000000" w:themeColor="text1"/>
          <w:kern w:val="0"/>
          <w:sz w:val="28"/>
          <w:szCs w:val="22"/>
        </w:rPr>
        <w:t>大貨品依序為：電子零組件</w:t>
      </w:r>
      <w:r w:rsidRPr="003C6E0A">
        <w:rPr>
          <w:rFonts w:eastAsia="標楷體" w:hint="eastAsia"/>
          <w:color w:val="000000" w:themeColor="text1"/>
          <w:kern w:val="0"/>
          <w:sz w:val="28"/>
          <w:szCs w:val="22"/>
        </w:rPr>
        <w:t>98.2</w:t>
      </w:r>
      <w:r w:rsidRPr="003C6E0A">
        <w:rPr>
          <w:rFonts w:eastAsia="標楷體"/>
          <w:color w:val="000000" w:themeColor="text1"/>
          <w:kern w:val="0"/>
          <w:sz w:val="28"/>
          <w:szCs w:val="22"/>
        </w:rPr>
        <w:t>億美元，占進口總值</w:t>
      </w:r>
      <w:r w:rsidRPr="003C6E0A">
        <w:rPr>
          <w:rFonts w:eastAsia="標楷體"/>
          <w:color w:val="000000" w:themeColor="text1"/>
          <w:kern w:val="0"/>
          <w:sz w:val="28"/>
          <w:szCs w:val="22"/>
        </w:rPr>
        <w:t>25.</w:t>
      </w:r>
      <w:r w:rsidRPr="003C6E0A">
        <w:rPr>
          <w:rFonts w:eastAsia="標楷體" w:hint="eastAsia"/>
          <w:color w:val="000000" w:themeColor="text1"/>
          <w:kern w:val="0"/>
          <w:sz w:val="28"/>
          <w:szCs w:val="22"/>
        </w:rPr>
        <w:t>3</w:t>
      </w:r>
      <w:r w:rsidRPr="003C6E0A">
        <w:rPr>
          <w:rFonts w:eastAsia="標楷體"/>
          <w:color w:val="000000" w:themeColor="text1"/>
          <w:kern w:val="0"/>
          <w:sz w:val="28"/>
          <w:szCs w:val="22"/>
        </w:rPr>
        <w:t>%</w:t>
      </w:r>
      <w:r w:rsidRPr="003C6E0A">
        <w:rPr>
          <w:rFonts w:eastAsia="標楷體"/>
          <w:color w:val="000000" w:themeColor="text1"/>
          <w:kern w:val="0"/>
          <w:sz w:val="28"/>
          <w:szCs w:val="22"/>
        </w:rPr>
        <w:t>，較上年同月增加</w:t>
      </w:r>
      <w:r w:rsidRPr="003C6E0A">
        <w:rPr>
          <w:rFonts w:eastAsia="標楷體" w:hint="eastAsia"/>
          <w:color w:val="000000" w:themeColor="text1"/>
          <w:kern w:val="0"/>
          <w:sz w:val="28"/>
          <w:szCs w:val="22"/>
        </w:rPr>
        <w:t>29.8</w:t>
      </w:r>
      <w:r w:rsidRPr="003C6E0A">
        <w:rPr>
          <w:rFonts w:eastAsia="標楷體"/>
          <w:color w:val="000000" w:themeColor="text1"/>
          <w:kern w:val="0"/>
          <w:sz w:val="28"/>
          <w:szCs w:val="22"/>
        </w:rPr>
        <w:t>%</w:t>
      </w:r>
      <w:r w:rsidRPr="003C6E0A">
        <w:rPr>
          <w:rFonts w:eastAsia="標楷體"/>
          <w:color w:val="000000" w:themeColor="text1"/>
          <w:kern w:val="0"/>
          <w:sz w:val="28"/>
          <w:szCs w:val="22"/>
        </w:rPr>
        <w:t>；礦產品</w:t>
      </w:r>
      <w:r w:rsidRPr="003C6E0A">
        <w:rPr>
          <w:rFonts w:eastAsia="標楷體" w:hint="eastAsia"/>
          <w:color w:val="000000" w:themeColor="text1"/>
          <w:kern w:val="0"/>
          <w:sz w:val="28"/>
          <w:szCs w:val="22"/>
        </w:rPr>
        <w:t>72</w:t>
      </w:r>
      <w:r w:rsidRPr="003C6E0A">
        <w:rPr>
          <w:rFonts w:eastAsia="標楷體"/>
          <w:color w:val="000000" w:themeColor="text1"/>
          <w:kern w:val="0"/>
          <w:sz w:val="28"/>
          <w:szCs w:val="22"/>
        </w:rPr>
        <w:t>.</w:t>
      </w:r>
      <w:r w:rsidRPr="003C6E0A">
        <w:rPr>
          <w:rFonts w:eastAsia="標楷體" w:hint="eastAsia"/>
          <w:color w:val="000000" w:themeColor="text1"/>
          <w:kern w:val="0"/>
          <w:sz w:val="28"/>
          <w:szCs w:val="22"/>
        </w:rPr>
        <w:t>3</w:t>
      </w:r>
      <w:r w:rsidRPr="003C6E0A">
        <w:rPr>
          <w:rFonts w:eastAsia="標楷體"/>
          <w:color w:val="000000" w:themeColor="text1"/>
          <w:kern w:val="0"/>
          <w:sz w:val="28"/>
          <w:szCs w:val="22"/>
        </w:rPr>
        <w:t>億美元，比重</w:t>
      </w:r>
      <w:r w:rsidRPr="003C6E0A">
        <w:rPr>
          <w:rFonts w:eastAsia="標楷體" w:hint="eastAsia"/>
          <w:color w:val="000000" w:themeColor="text1"/>
          <w:kern w:val="0"/>
          <w:sz w:val="28"/>
          <w:szCs w:val="22"/>
        </w:rPr>
        <w:t>18.6</w:t>
      </w:r>
      <w:r w:rsidRPr="003C6E0A">
        <w:rPr>
          <w:rFonts w:eastAsia="標楷體"/>
          <w:color w:val="000000" w:themeColor="text1"/>
          <w:kern w:val="0"/>
          <w:sz w:val="28"/>
          <w:szCs w:val="22"/>
        </w:rPr>
        <w:t>%</w:t>
      </w:r>
      <w:r w:rsidRPr="003C6E0A">
        <w:rPr>
          <w:rFonts w:eastAsia="標楷體"/>
          <w:color w:val="000000" w:themeColor="text1"/>
          <w:kern w:val="0"/>
          <w:sz w:val="28"/>
          <w:szCs w:val="22"/>
        </w:rPr>
        <w:t>，增加</w:t>
      </w:r>
      <w:r w:rsidRPr="003C6E0A">
        <w:rPr>
          <w:rFonts w:eastAsia="標楷體" w:hint="eastAsia"/>
          <w:color w:val="000000" w:themeColor="text1"/>
          <w:kern w:val="0"/>
          <w:sz w:val="28"/>
          <w:szCs w:val="22"/>
        </w:rPr>
        <w:t>68.7</w:t>
      </w:r>
      <w:r w:rsidRPr="003C6E0A">
        <w:rPr>
          <w:rFonts w:eastAsia="標楷體"/>
          <w:color w:val="000000" w:themeColor="text1"/>
          <w:kern w:val="0"/>
          <w:sz w:val="28"/>
          <w:szCs w:val="22"/>
        </w:rPr>
        <w:t>%</w:t>
      </w:r>
      <w:r w:rsidRPr="003C6E0A">
        <w:rPr>
          <w:rFonts w:eastAsia="標楷體"/>
          <w:color w:val="000000" w:themeColor="text1"/>
          <w:kern w:val="0"/>
          <w:sz w:val="28"/>
          <w:szCs w:val="22"/>
        </w:rPr>
        <w:t>；機械</w:t>
      </w:r>
      <w:r w:rsidRPr="003C6E0A">
        <w:rPr>
          <w:rFonts w:eastAsia="標楷體" w:hint="eastAsia"/>
          <w:color w:val="000000" w:themeColor="text1"/>
          <w:kern w:val="0"/>
          <w:sz w:val="28"/>
          <w:szCs w:val="22"/>
        </w:rPr>
        <w:t>40.8</w:t>
      </w:r>
      <w:r w:rsidRPr="003C6E0A">
        <w:rPr>
          <w:rFonts w:eastAsia="標楷體"/>
          <w:color w:val="000000" w:themeColor="text1"/>
          <w:kern w:val="0"/>
          <w:sz w:val="28"/>
          <w:szCs w:val="22"/>
        </w:rPr>
        <w:t>億美元，比重</w:t>
      </w:r>
      <w:r w:rsidRPr="003C6E0A">
        <w:rPr>
          <w:rFonts w:eastAsia="標楷體" w:hint="eastAsia"/>
          <w:color w:val="000000" w:themeColor="text1"/>
          <w:kern w:val="0"/>
          <w:sz w:val="28"/>
          <w:szCs w:val="22"/>
        </w:rPr>
        <w:t>10.5</w:t>
      </w:r>
      <w:r w:rsidRPr="003C6E0A">
        <w:rPr>
          <w:rFonts w:eastAsia="標楷體"/>
          <w:color w:val="000000" w:themeColor="text1"/>
          <w:kern w:val="0"/>
          <w:sz w:val="28"/>
          <w:szCs w:val="22"/>
        </w:rPr>
        <w:t>%</w:t>
      </w:r>
      <w:r w:rsidR="000E0E71">
        <w:rPr>
          <w:rFonts w:eastAsia="標楷體"/>
          <w:color w:val="000000" w:themeColor="text1"/>
          <w:kern w:val="0"/>
          <w:sz w:val="28"/>
          <w:szCs w:val="22"/>
        </w:rPr>
        <w:t>，</w:t>
      </w:r>
      <w:r w:rsidR="000E0E71">
        <w:rPr>
          <w:rFonts w:eastAsia="標楷體" w:hint="eastAsia"/>
          <w:color w:val="000000" w:themeColor="text1"/>
          <w:kern w:val="0"/>
          <w:sz w:val="28"/>
          <w:szCs w:val="22"/>
        </w:rPr>
        <w:t>增加</w:t>
      </w:r>
      <w:r w:rsidRPr="003C6E0A">
        <w:rPr>
          <w:rFonts w:eastAsia="標楷體" w:hint="eastAsia"/>
          <w:color w:val="000000" w:themeColor="text1"/>
          <w:kern w:val="0"/>
          <w:sz w:val="28"/>
          <w:szCs w:val="22"/>
        </w:rPr>
        <w:t>3.1</w:t>
      </w:r>
      <w:r w:rsidRPr="003C6E0A">
        <w:rPr>
          <w:rFonts w:eastAsia="標楷體"/>
          <w:color w:val="000000" w:themeColor="text1"/>
          <w:kern w:val="0"/>
          <w:sz w:val="28"/>
          <w:szCs w:val="22"/>
        </w:rPr>
        <w:t>%</w:t>
      </w:r>
      <w:r w:rsidRPr="003C6E0A">
        <w:rPr>
          <w:rFonts w:eastAsia="標楷體"/>
          <w:color w:val="000000" w:themeColor="text1"/>
          <w:kern w:val="0"/>
          <w:sz w:val="28"/>
          <w:szCs w:val="22"/>
        </w:rPr>
        <w:t>。</w:t>
      </w:r>
    </w:p>
    <w:p w14:paraId="3D5F830E" w14:textId="77777777" w:rsidR="0021217C" w:rsidRPr="003C6E0A" w:rsidRDefault="0021217C" w:rsidP="0021217C">
      <w:pPr>
        <w:widowControl/>
        <w:tabs>
          <w:tab w:val="left" w:pos="540"/>
        </w:tabs>
        <w:snapToGrid w:val="0"/>
        <w:spacing w:beforeLines="50" w:before="120" w:line="300" w:lineRule="auto"/>
        <w:ind w:left="566" w:hangingChars="202" w:hanging="566"/>
        <w:jc w:val="both"/>
        <w:rPr>
          <w:rFonts w:eastAsia="標楷體"/>
          <w:color w:val="000000" w:themeColor="text1"/>
          <w:kern w:val="0"/>
          <w:sz w:val="28"/>
          <w:szCs w:val="22"/>
        </w:rPr>
      </w:pPr>
    </w:p>
    <w:p w14:paraId="14337B04" w14:textId="05014533" w:rsidR="0021217C" w:rsidRPr="003C6E0A" w:rsidRDefault="0021217C" w:rsidP="0021217C">
      <w:pPr>
        <w:snapToGrid w:val="0"/>
        <w:spacing w:before="100" w:beforeAutospacing="1" w:line="400" w:lineRule="exact"/>
        <w:ind w:right="-153"/>
        <w:jc w:val="center"/>
        <w:rPr>
          <w:rFonts w:eastAsia="標楷體"/>
          <w:color w:val="000000" w:themeColor="text1"/>
        </w:rPr>
      </w:pPr>
      <w:r w:rsidRPr="003C6E0A">
        <w:rPr>
          <w:rFonts w:eastAsia="標楷體"/>
          <w:b/>
          <w:bCs/>
          <w:color w:val="000000" w:themeColor="text1"/>
          <w:sz w:val="28"/>
        </w:rPr>
        <w:t>表</w:t>
      </w:r>
      <w:r w:rsidRPr="003C6E0A">
        <w:rPr>
          <w:rFonts w:eastAsia="標楷體"/>
          <w:b/>
          <w:bCs/>
          <w:color w:val="000000" w:themeColor="text1"/>
          <w:sz w:val="28"/>
        </w:rPr>
        <w:t>2-4-3</w:t>
      </w:r>
      <w:r w:rsidRPr="003C6E0A">
        <w:rPr>
          <w:rFonts w:eastAsia="標楷體"/>
          <w:b/>
          <w:bCs/>
          <w:color w:val="000000" w:themeColor="text1"/>
          <w:sz w:val="28"/>
        </w:rPr>
        <w:t xml:space="preserve">　　</w:t>
      </w:r>
      <w:r w:rsidRPr="003C6E0A">
        <w:rPr>
          <w:rFonts w:eastAsia="標楷體"/>
          <w:b/>
          <w:bCs/>
          <w:color w:val="000000" w:themeColor="text1"/>
          <w:sz w:val="28"/>
        </w:rPr>
        <w:t>11</w:t>
      </w:r>
      <w:r w:rsidR="00851FDE" w:rsidRPr="003C6E0A">
        <w:rPr>
          <w:rFonts w:eastAsia="標楷體"/>
          <w:b/>
          <w:bCs/>
          <w:color w:val="000000" w:themeColor="text1"/>
          <w:sz w:val="28"/>
        </w:rPr>
        <w:t>1</w:t>
      </w:r>
      <w:r w:rsidRPr="003C6E0A">
        <w:rPr>
          <w:rFonts w:eastAsia="標楷體"/>
          <w:b/>
          <w:bCs/>
          <w:color w:val="000000" w:themeColor="text1"/>
          <w:sz w:val="28"/>
        </w:rPr>
        <w:t>年</w:t>
      </w:r>
      <w:r w:rsidR="0093143B" w:rsidRPr="003C6E0A">
        <w:rPr>
          <w:rFonts w:eastAsia="標楷體" w:hint="eastAsia"/>
          <w:b/>
          <w:bCs/>
          <w:color w:val="000000" w:themeColor="text1"/>
          <w:sz w:val="28"/>
        </w:rPr>
        <w:t>3</w:t>
      </w:r>
      <w:r w:rsidRPr="003C6E0A">
        <w:rPr>
          <w:rFonts w:eastAsia="標楷體" w:hint="eastAsia"/>
          <w:b/>
          <w:bCs/>
          <w:color w:val="000000" w:themeColor="text1"/>
          <w:sz w:val="28"/>
        </w:rPr>
        <w:t>月</w:t>
      </w:r>
      <w:r w:rsidRPr="003C6E0A">
        <w:rPr>
          <w:rFonts w:eastAsia="標楷體"/>
          <w:b/>
          <w:bCs/>
          <w:color w:val="000000" w:themeColor="text1"/>
          <w:sz w:val="28"/>
        </w:rPr>
        <w:t>重要出進口產品結構</w:t>
      </w:r>
    </w:p>
    <w:p w14:paraId="16031482" w14:textId="77777777" w:rsidR="0021217C" w:rsidRPr="003C6E0A" w:rsidRDefault="0021217C" w:rsidP="0021217C">
      <w:pPr>
        <w:snapToGrid w:val="0"/>
        <w:spacing w:line="300" w:lineRule="auto"/>
        <w:ind w:right="-510"/>
        <w:jc w:val="right"/>
        <w:rPr>
          <w:rFonts w:eastAsia="標楷體"/>
          <w:color w:val="000000" w:themeColor="text1"/>
        </w:rPr>
      </w:pPr>
      <w:r w:rsidRPr="003C6E0A">
        <w:rPr>
          <w:rFonts w:eastAsia="標楷體"/>
          <w:color w:val="000000" w:themeColor="text1"/>
        </w:rPr>
        <w:t>單位：百萬美元；</w:t>
      </w:r>
      <w:r w:rsidRPr="003C6E0A">
        <w:rPr>
          <w:rFonts w:eastAsia="標楷體"/>
          <w:color w:val="000000" w:themeColor="text1"/>
        </w:rPr>
        <w:t>%</w:t>
      </w:r>
    </w:p>
    <w:tbl>
      <w:tblPr>
        <w:tblW w:w="9072" w:type="dxa"/>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70"/>
        <w:gridCol w:w="896"/>
        <w:gridCol w:w="707"/>
        <w:gridCol w:w="987"/>
        <w:gridCol w:w="2110"/>
        <w:gridCol w:w="871"/>
        <w:gridCol w:w="727"/>
        <w:gridCol w:w="804"/>
      </w:tblGrid>
      <w:tr w:rsidR="0093143B" w:rsidRPr="003C6E0A" w14:paraId="3047B07D" w14:textId="77777777" w:rsidTr="00995F09">
        <w:trPr>
          <w:trHeight w:val="458"/>
        </w:trPr>
        <w:tc>
          <w:tcPr>
            <w:tcW w:w="1970" w:type="dxa"/>
            <w:tcBorders>
              <w:top w:val="single" w:sz="4" w:space="0" w:color="auto"/>
              <w:left w:val="nil"/>
              <w:bottom w:val="single" w:sz="4" w:space="0" w:color="auto"/>
              <w:right w:val="single" w:sz="4" w:space="0" w:color="auto"/>
            </w:tcBorders>
            <w:vAlign w:val="center"/>
            <w:hideMark/>
          </w:tcPr>
          <w:p w14:paraId="25AE423B" w14:textId="77777777" w:rsidR="0093143B" w:rsidRPr="003C6E0A" w:rsidRDefault="0093143B" w:rsidP="00995F09">
            <w:pPr>
              <w:snapToGrid w:val="0"/>
              <w:ind w:left="28"/>
              <w:jc w:val="center"/>
              <w:rPr>
                <w:rFonts w:eastAsia="標楷體"/>
                <w:color w:val="000000" w:themeColor="text1"/>
                <w:sz w:val="22"/>
              </w:rPr>
            </w:pPr>
            <w:r w:rsidRPr="003C6E0A">
              <w:rPr>
                <w:rFonts w:eastAsia="標楷體"/>
                <w:color w:val="000000" w:themeColor="text1"/>
                <w:sz w:val="22"/>
              </w:rPr>
              <w:t>出口</w:t>
            </w:r>
          </w:p>
        </w:tc>
        <w:tc>
          <w:tcPr>
            <w:tcW w:w="896" w:type="dxa"/>
            <w:tcBorders>
              <w:top w:val="single" w:sz="4" w:space="0" w:color="auto"/>
              <w:left w:val="single" w:sz="4" w:space="0" w:color="auto"/>
              <w:bottom w:val="single" w:sz="4" w:space="0" w:color="auto"/>
              <w:right w:val="single" w:sz="4" w:space="0" w:color="auto"/>
            </w:tcBorders>
            <w:vAlign w:val="center"/>
            <w:hideMark/>
          </w:tcPr>
          <w:p w14:paraId="292FA38F" w14:textId="77777777" w:rsidR="0093143B" w:rsidRPr="003C6E0A" w:rsidRDefault="0093143B" w:rsidP="00995F09">
            <w:pPr>
              <w:snapToGrid w:val="0"/>
              <w:ind w:left="28"/>
              <w:jc w:val="center"/>
              <w:rPr>
                <w:rFonts w:eastAsia="標楷體"/>
                <w:color w:val="000000" w:themeColor="text1"/>
                <w:sz w:val="22"/>
              </w:rPr>
            </w:pPr>
            <w:r w:rsidRPr="003C6E0A">
              <w:rPr>
                <w:rFonts w:eastAsia="標楷體"/>
                <w:color w:val="000000" w:themeColor="text1"/>
                <w:sz w:val="22"/>
              </w:rPr>
              <w:t>金額</w:t>
            </w:r>
          </w:p>
        </w:tc>
        <w:tc>
          <w:tcPr>
            <w:tcW w:w="707" w:type="dxa"/>
            <w:tcBorders>
              <w:top w:val="single" w:sz="4" w:space="0" w:color="auto"/>
              <w:left w:val="single" w:sz="4" w:space="0" w:color="auto"/>
              <w:bottom w:val="single" w:sz="4" w:space="0" w:color="auto"/>
              <w:right w:val="single" w:sz="4" w:space="0" w:color="auto"/>
            </w:tcBorders>
            <w:vAlign w:val="center"/>
            <w:hideMark/>
          </w:tcPr>
          <w:p w14:paraId="23A2726D" w14:textId="77777777" w:rsidR="0093143B" w:rsidRPr="003C6E0A" w:rsidRDefault="0093143B" w:rsidP="00995F09">
            <w:pPr>
              <w:snapToGrid w:val="0"/>
              <w:ind w:left="28"/>
              <w:jc w:val="center"/>
              <w:rPr>
                <w:rFonts w:eastAsia="標楷體"/>
                <w:color w:val="000000" w:themeColor="text1"/>
                <w:sz w:val="22"/>
              </w:rPr>
            </w:pPr>
            <w:r w:rsidRPr="003C6E0A">
              <w:rPr>
                <w:rFonts w:eastAsia="標楷體"/>
                <w:color w:val="000000" w:themeColor="text1"/>
                <w:sz w:val="22"/>
              </w:rPr>
              <w:t>比重</w:t>
            </w:r>
          </w:p>
        </w:tc>
        <w:tc>
          <w:tcPr>
            <w:tcW w:w="987" w:type="dxa"/>
            <w:tcBorders>
              <w:top w:val="single" w:sz="4" w:space="0" w:color="auto"/>
              <w:left w:val="single" w:sz="4" w:space="0" w:color="auto"/>
              <w:bottom w:val="single" w:sz="4" w:space="0" w:color="auto"/>
              <w:right w:val="single" w:sz="4" w:space="0" w:color="auto"/>
            </w:tcBorders>
            <w:vAlign w:val="center"/>
            <w:hideMark/>
          </w:tcPr>
          <w:p w14:paraId="2A0C9265" w14:textId="77777777" w:rsidR="0093143B" w:rsidRPr="003C6E0A" w:rsidRDefault="0093143B" w:rsidP="00995F09">
            <w:pPr>
              <w:snapToGrid w:val="0"/>
              <w:ind w:left="28"/>
              <w:jc w:val="center"/>
              <w:rPr>
                <w:rFonts w:eastAsia="標楷體"/>
                <w:color w:val="000000" w:themeColor="text1"/>
                <w:sz w:val="22"/>
              </w:rPr>
            </w:pPr>
            <w:r w:rsidRPr="003C6E0A">
              <w:rPr>
                <w:rFonts w:eastAsia="標楷體"/>
                <w:color w:val="000000" w:themeColor="text1"/>
                <w:sz w:val="22"/>
              </w:rPr>
              <w:t>年增率</w:t>
            </w:r>
          </w:p>
        </w:tc>
        <w:tc>
          <w:tcPr>
            <w:tcW w:w="2110" w:type="dxa"/>
            <w:tcBorders>
              <w:top w:val="single" w:sz="4" w:space="0" w:color="auto"/>
              <w:left w:val="double" w:sz="4" w:space="0" w:color="auto"/>
              <w:bottom w:val="single" w:sz="4" w:space="0" w:color="auto"/>
              <w:right w:val="single" w:sz="4" w:space="0" w:color="auto"/>
            </w:tcBorders>
            <w:vAlign w:val="center"/>
            <w:hideMark/>
          </w:tcPr>
          <w:p w14:paraId="3F58FB84" w14:textId="77777777" w:rsidR="0093143B" w:rsidRPr="003C6E0A" w:rsidRDefault="0093143B" w:rsidP="00995F09">
            <w:pPr>
              <w:snapToGrid w:val="0"/>
              <w:ind w:left="28"/>
              <w:jc w:val="center"/>
              <w:rPr>
                <w:rFonts w:eastAsia="標楷體"/>
                <w:color w:val="000000" w:themeColor="text1"/>
                <w:sz w:val="22"/>
              </w:rPr>
            </w:pPr>
            <w:r w:rsidRPr="003C6E0A">
              <w:rPr>
                <w:rFonts w:eastAsia="標楷體"/>
                <w:color w:val="000000" w:themeColor="text1"/>
                <w:sz w:val="22"/>
              </w:rPr>
              <w:t>進口</w:t>
            </w:r>
          </w:p>
        </w:tc>
        <w:tc>
          <w:tcPr>
            <w:tcW w:w="871" w:type="dxa"/>
            <w:tcBorders>
              <w:top w:val="single" w:sz="4" w:space="0" w:color="auto"/>
              <w:left w:val="single" w:sz="4" w:space="0" w:color="auto"/>
              <w:bottom w:val="single" w:sz="4" w:space="0" w:color="auto"/>
              <w:right w:val="single" w:sz="4" w:space="0" w:color="auto"/>
            </w:tcBorders>
            <w:vAlign w:val="center"/>
            <w:hideMark/>
          </w:tcPr>
          <w:p w14:paraId="53B5D417" w14:textId="77777777" w:rsidR="0093143B" w:rsidRPr="003C6E0A" w:rsidRDefault="0093143B" w:rsidP="00995F09">
            <w:pPr>
              <w:snapToGrid w:val="0"/>
              <w:ind w:left="28"/>
              <w:jc w:val="center"/>
              <w:rPr>
                <w:rFonts w:eastAsia="標楷體"/>
                <w:color w:val="000000" w:themeColor="text1"/>
                <w:sz w:val="22"/>
              </w:rPr>
            </w:pPr>
            <w:r w:rsidRPr="003C6E0A">
              <w:rPr>
                <w:rFonts w:eastAsia="標楷體"/>
                <w:color w:val="000000" w:themeColor="text1"/>
                <w:sz w:val="22"/>
              </w:rPr>
              <w:t>金額</w:t>
            </w:r>
          </w:p>
        </w:tc>
        <w:tc>
          <w:tcPr>
            <w:tcW w:w="727" w:type="dxa"/>
            <w:tcBorders>
              <w:top w:val="single" w:sz="4" w:space="0" w:color="auto"/>
              <w:left w:val="single" w:sz="4" w:space="0" w:color="auto"/>
              <w:bottom w:val="single" w:sz="4" w:space="0" w:color="auto"/>
              <w:right w:val="single" w:sz="4" w:space="0" w:color="auto"/>
            </w:tcBorders>
            <w:vAlign w:val="center"/>
            <w:hideMark/>
          </w:tcPr>
          <w:p w14:paraId="019647BB" w14:textId="77777777" w:rsidR="0093143B" w:rsidRPr="003C6E0A" w:rsidRDefault="0093143B" w:rsidP="00995F09">
            <w:pPr>
              <w:snapToGrid w:val="0"/>
              <w:ind w:left="28"/>
              <w:jc w:val="center"/>
              <w:rPr>
                <w:rFonts w:eastAsia="標楷體"/>
                <w:color w:val="000000" w:themeColor="text1"/>
                <w:sz w:val="22"/>
              </w:rPr>
            </w:pPr>
            <w:r w:rsidRPr="003C6E0A">
              <w:rPr>
                <w:rFonts w:eastAsia="標楷體"/>
                <w:color w:val="000000" w:themeColor="text1"/>
                <w:sz w:val="22"/>
              </w:rPr>
              <w:t>比重</w:t>
            </w:r>
          </w:p>
        </w:tc>
        <w:tc>
          <w:tcPr>
            <w:tcW w:w="804" w:type="dxa"/>
            <w:tcBorders>
              <w:top w:val="single" w:sz="4" w:space="0" w:color="auto"/>
              <w:left w:val="single" w:sz="4" w:space="0" w:color="auto"/>
              <w:bottom w:val="single" w:sz="4" w:space="0" w:color="auto"/>
              <w:right w:val="nil"/>
            </w:tcBorders>
            <w:vAlign w:val="center"/>
            <w:hideMark/>
          </w:tcPr>
          <w:p w14:paraId="7D4A8E72" w14:textId="77777777" w:rsidR="0093143B" w:rsidRPr="003C6E0A" w:rsidRDefault="0093143B" w:rsidP="00995F09">
            <w:pPr>
              <w:snapToGrid w:val="0"/>
              <w:ind w:left="28"/>
              <w:jc w:val="center"/>
              <w:rPr>
                <w:rFonts w:eastAsia="標楷體"/>
                <w:color w:val="000000" w:themeColor="text1"/>
                <w:sz w:val="22"/>
              </w:rPr>
            </w:pPr>
            <w:r w:rsidRPr="003C6E0A">
              <w:rPr>
                <w:rFonts w:eastAsia="標楷體"/>
                <w:color w:val="000000" w:themeColor="text1"/>
                <w:sz w:val="22"/>
              </w:rPr>
              <w:t>年增率</w:t>
            </w:r>
          </w:p>
        </w:tc>
      </w:tr>
      <w:tr w:rsidR="0093143B" w:rsidRPr="003C6E0A" w14:paraId="5600F876" w14:textId="77777777" w:rsidTr="00995F09">
        <w:trPr>
          <w:trHeight w:val="580"/>
        </w:trPr>
        <w:tc>
          <w:tcPr>
            <w:tcW w:w="1970" w:type="dxa"/>
            <w:tcBorders>
              <w:top w:val="single" w:sz="4" w:space="0" w:color="auto"/>
              <w:left w:val="nil"/>
              <w:bottom w:val="nil"/>
              <w:right w:val="single" w:sz="4" w:space="0" w:color="auto"/>
            </w:tcBorders>
            <w:vAlign w:val="center"/>
            <w:hideMark/>
          </w:tcPr>
          <w:p w14:paraId="494A8134" w14:textId="77777777" w:rsidR="0093143B" w:rsidRPr="003C6E0A" w:rsidRDefault="0093143B" w:rsidP="00995F09">
            <w:pPr>
              <w:topLinePunct/>
              <w:jc w:val="both"/>
              <w:rPr>
                <w:rFonts w:eastAsia="標楷體"/>
                <w:bCs/>
                <w:color w:val="000000" w:themeColor="text1"/>
                <w:szCs w:val="20"/>
              </w:rPr>
            </w:pPr>
            <w:r w:rsidRPr="003C6E0A">
              <w:rPr>
                <w:rFonts w:eastAsia="標楷體"/>
                <w:bCs/>
                <w:color w:val="000000" w:themeColor="text1"/>
                <w:szCs w:val="20"/>
              </w:rPr>
              <w:t>電子零組件</w:t>
            </w:r>
          </w:p>
        </w:tc>
        <w:tc>
          <w:tcPr>
            <w:tcW w:w="896" w:type="dxa"/>
            <w:tcBorders>
              <w:top w:val="single" w:sz="4" w:space="0" w:color="auto"/>
              <w:left w:val="single" w:sz="4" w:space="0" w:color="auto"/>
              <w:bottom w:val="nil"/>
              <w:right w:val="nil"/>
            </w:tcBorders>
            <w:vAlign w:val="center"/>
          </w:tcPr>
          <w:p w14:paraId="4A4B80E8" w14:textId="77777777" w:rsidR="0093143B" w:rsidRPr="003C6E0A" w:rsidRDefault="0093143B" w:rsidP="00995F09">
            <w:pPr>
              <w:jc w:val="center"/>
              <w:rPr>
                <w:rFonts w:eastAsia="細明體"/>
                <w:color w:val="000000" w:themeColor="text1"/>
              </w:rPr>
            </w:pPr>
            <w:r w:rsidRPr="003C6E0A">
              <w:rPr>
                <w:rFonts w:eastAsia="細明體" w:hint="eastAsia"/>
                <w:color w:val="000000" w:themeColor="text1"/>
              </w:rPr>
              <w:t>18,236</w:t>
            </w:r>
          </w:p>
        </w:tc>
        <w:tc>
          <w:tcPr>
            <w:tcW w:w="707" w:type="dxa"/>
            <w:tcBorders>
              <w:top w:val="single" w:sz="4" w:space="0" w:color="auto"/>
              <w:left w:val="single" w:sz="4" w:space="0" w:color="auto"/>
              <w:bottom w:val="nil"/>
              <w:right w:val="single" w:sz="4" w:space="0" w:color="auto"/>
            </w:tcBorders>
            <w:vAlign w:val="center"/>
          </w:tcPr>
          <w:p w14:paraId="4D9D1607" w14:textId="77777777" w:rsidR="0093143B" w:rsidRPr="003C6E0A" w:rsidRDefault="0093143B" w:rsidP="00995F09">
            <w:pPr>
              <w:jc w:val="center"/>
              <w:rPr>
                <w:rFonts w:eastAsia="細明體"/>
                <w:color w:val="000000" w:themeColor="text1"/>
              </w:rPr>
            </w:pPr>
            <w:r w:rsidRPr="003C6E0A">
              <w:rPr>
                <w:rFonts w:eastAsia="細明體" w:hint="eastAsia"/>
                <w:color w:val="000000" w:themeColor="text1"/>
              </w:rPr>
              <w:t>41.9</w:t>
            </w:r>
          </w:p>
        </w:tc>
        <w:tc>
          <w:tcPr>
            <w:tcW w:w="987" w:type="dxa"/>
            <w:tcBorders>
              <w:top w:val="single" w:sz="4" w:space="0" w:color="auto"/>
              <w:left w:val="nil"/>
              <w:bottom w:val="nil"/>
              <w:right w:val="double" w:sz="4" w:space="0" w:color="auto"/>
            </w:tcBorders>
            <w:vAlign w:val="center"/>
          </w:tcPr>
          <w:p w14:paraId="1E62EAE7" w14:textId="77777777" w:rsidR="0093143B" w:rsidRPr="003C6E0A" w:rsidRDefault="0093143B" w:rsidP="00995F09">
            <w:pPr>
              <w:jc w:val="center"/>
              <w:rPr>
                <w:rFonts w:eastAsia="細明體"/>
                <w:color w:val="000000" w:themeColor="text1"/>
              </w:rPr>
            </w:pPr>
            <w:r w:rsidRPr="003C6E0A">
              <w:rPr>
                <w:rFonts w:eastAsia="細明體" w:hint="eastAsia"/>
                <w:color w:val="000000" w:themeColor="text1"/>
              </w:rPr>
              <w:t>35.6</w:t>
            </w:r>
          </w:p>
        </w:tc>
        <w:tc>
          <w:tcPr>
            <w:tcW w:w="2110" w:type="dxa"/>
            <w:tcBorders>
              <w:top w:val="single" w:sz="4" w:space="0" w:color="auto"/>
              <w:left w:val="double" w:sz="4" w:space="0" w:color="auto"/>
              <w:bottom w:val="nil"/>
              <w:right w:val="single" w:sz="4" w:space="0" w:color="auto"/>
            </w:tcBorders>
            <w:vAlign w:val="center"/>
            <w:hideMark/>
          </w:tcPr>
          <w:p w14:paraId="53DA6A05" w14:textId="77777777" w:rsidR="0093143B" w:rsidRPr="003C6E0A" w:rsidRDefault="0093143B" w:rsidP="00995F09">
            <w:pPr>
              <w:topLinePunct/>
              <w:rPr>
                <w:rFonts w:eastAsia="標楷體"/>
                <w:bCs/>
                <w:color w:val="000000" w:themeColor="text1"/>
                <w:kern w:val="0"/>
                <w:szCs w:val="20"/>
              </w:rPr>
            </w:pPr>
            <w:r w:rsidRPr="003C6E0A">
              <w:rPr>
                <w:rFonts w:eastAsia="標楷體"/>
                <w:bCs/>
                <w:color w:val="000000" w:themeColor="text1"/>
                <w:szCs w:val="20"/>
              </w:rPr>
              <w:t>電子零組件</w:t>
            </w:r>
          </w:p>
        </w:tc>
        <w:tc>
          <w:tcPr>
            <w:tcW w:w="871" w:type="dxa"/>
            <w:tcBorders>
              <w:top w:val="single" w:sz="4" w:space="0" w:color="auto"/>
              <w:left w:val="single" w:sz="4" w:space="0" w:color="auto"/>
              <w:bottom w:val="nil"/>
              <w:right w:val="nil"/>
            </w:tcBorders>
            <w:vAlign w:val="center"/>
          </w:tcPr>
          <w:p w14:paraId="7D22344E" w14:textId="77777777" w:rsidR="0093143B" w:rsidRPr="003C6E0A" w:rsidRDefault="0093143B" w:rsidP="00995F09">
            <w:pPr>
              <w:jc w:val="center"/>
              <w:rPr>
                <w:rFonts w:eastAsia="細明體"/>
                <w:color w:val="000000" w:themeColor="text1"/>
              </w:rPr>
            </w:pPr>
            <w:r w:rsidRPr="003C6E0A">
              <w:rPr>
                <w:rFonts w:eastAsia="細明體" w:hint="eastAsia"/>
                <w:color w:val="000000" w:themeColor="text1"/>
              </w:rPr>
              <w:t>9,823</w:t>
            </w:r>
          </w:p>
        </w:tc>
        <w:tc>
          <w:tcPr>
            <w:tcW w:w="727" w:type="dxa"/>
            <w:tcBorders>
              <w:top w:val="single" w:sz="4" w:space="0" w:color="auto"/>
              <w:left w:val="single" w:sz="4" w:space="0" w:color="auto"/>
              <w:bottom w:val="nil"/>
              <w:right w:val="single" w:sz="4" w:space="0" w:color="auto"/>
            </w:tcBorders>
            <w:vAlign w:val="center"/>
          </w:tcPr>
          <w:p w14:paraId="243D8328" w14:textId="77777777" w:rsidR="0093143B" w:rsidRPr="003C6E0A" w:rsidRDefault="0093143B" w:rsidP="00995F09">
            <w:pPr>
              <w:jc w:val="center"/>
              <w:rPr>
                <w:rFonts w:eastAsia="細明體"/>
                <w:color w:val="000000" w:themeColor="text1"/>
              </w:rPr>
            </w:pPr>
            <w:r w:rsidRPr="003C6E0A">
              <w:rPr>
                <w:rFonts w:eastAsia="細明體" w:hint="eastAsia"/>
                <w:color w:val="000000" w:themeColor="text1"/>
              </w:rPr>
              <w:t>25.3</w:t>
            </w:r>
          </w:p>
        </w:tc>
        <w:tc>
          <w:tcPr>
            <w:tcW w:w="804" w:type="dxa"/>
            <w:tcBorders>
              <w:top w:val="single" w:sz="4" w:space="0" w:color="auto"/>
              <w:left w:val="nil"/>
              <w:bottom w:val="nil"/>
              <w:right w:val="nil"/>
            </w:tcBorders>
            <w:vAlign w:val="center"/>
          </w:tcPr>
          <w:p w14:paraId="66DD61E2" w14:textId="77777777" w:rsidR="0093143B" w:rsidRPr="003C6E0A" w:rsidRDefault="0093143B" w:rsidP="00995F09">
            <w:pPr>
              <w:jc w:val="center"/>
              <w:rPr>
                <w:rFonts w:eastAsia="細明體"/>
                <w:color w:val="000000" w:themeColor="text1"/>
              </w:rPr>
            </w:pPr>
            <w:r w:rsidRPr="003C6E0A">
              <w:rPr>
                <w:rFonts w:eastAsia="細明體" w:hint="eastAsia"/>
                <w:color w:val="000000" w:themeColor="text1"/>
              </w:rPr>
              <w:t>29.8</w:t>
            </w:r>
          </w:p>
        </w:tc>
      </w:tr>
      <w:tr w:rsidR="0093143B" w:rsidRPr="003C6E0A" w14:paraId="377A90B2" w14:textId="77777777" w:rsidTr="00995F09">
        <w:trPr>
          <w:trHeight w:val="580"/>
        </w:trPr>
        <w:tc>
          <w:tcPr>
            <w:tcW w:w="1970" w:type="dxa"/>
            <w:tcBorders>
              <w:top w:val="nil"/>
              <w:left w:val="nil"/>
              <w:bottom w:val="nil"/>
              <w:right w:val="single" w:sz="4" w:space="0" w:color="auto"/>
            </w:tcBorders>
            <w:vAlign w:val="center"/>
            <w:hideMark/>
          </w:tcPr>
          <w:p w14:paraId="7E48AD24" w14:textId="77777777" w:rsidR="0093143B" w:rsidRPr="003C6E0A" w:rsidRDefault="0093143B" w:rsidP="00995F09">
            <w:pPr>
              <w:topLinePunct/>
              <w:jc w:val="both"/>
              <w:rPr>
                <w:rFonts w:eastAsia="標楷體"/>
                <w:bCs/>
                <w:color w:val="000000" w:themeColor="text1"/>
                <w:szCs w:val="20"/>
              </w:rPr>
            </w:pPr>
            <w:r w:rsidRPr="003C6E0A">
              <w:rPr>
                <w:rFonts w:eastAsia="標楷體"/>
                <w:bCs/>
                <w:color w:val="000000" w:themeColor="text1"/>
                <w:szCs w:val="20"/>
              </w:rPr>
              <w:t>資通與視聽產品</w:t>
            </w:r>
          </w:p>
        </w:tc>
        <w:tc>
          <w:tcPr>
            <w:tcW w:w="896" w:type="dxa"/>
            <w:tcBorders>
              <w:top w:val="nil"/>
              <w:left w:val="single" w:sz="4" w:space="0" w:color="auto"/>
              <w:bottom w:val="nil"/>
              <w:right w:val="nil"/>
            </w:tcBorders>
            <w:vAlign w:val="center"/>
          </w:tcPr>
          <w:p w14:paraId="45273BF5" w14:textId="77777777" w:rsidR="0093143B" w:rsidRPr="003C6E0A" w:rsidRDefault="0093143B" w:rsidP="00995F09">
            <w:pPr>
              <w:jc w:val="center"/>
              <w:rPr>
                <w:rFonts w:eastAsia="細明體"/>
                <w:color w:val="000000" w:themeColor="text1"/>
              </w:rPr>
            </w:pPr>
            <w:r w:rsidRPr="003C6E0A">
              <w:rPr>
                <w:rFonts w:eastAsia="細明體" w:hint="eastAsia"/>
                <w:color w:val="000000" w:themeColor="text1"/>
              </w:rPr>
              <w:t>5,675</w:t>
            </w:r>
          </w:p>
        </w:tc>
        <w:tc>
          <w:tcPr>
            <w:tcW w:w="707" w:type="dxa"/>
            <w:tcBorders>
              <w:top w:val="nil"/>
              <w:left w:val="single" w:sz="4" w:space="0" w:color="auto"/>
              <w:bottom w:val="nil"/>
              <w:right w:val="single" w:sz="4" w:space="0" w:color="auto"/>
            </w:tcBorders>
            <w:vAlign w:val="center"/>
          </w:tcPr>
          <w:p w14:paraId="0D3405D7" w14:textId="77777777" w:rsidR="0093143B" w:rsidRPr="003C6E0A" w:rsidRDefault="0093143B" w:rsidP="00995F09">
            <w:pPr>
              <w:jc w:val="center"/>
              <w:rPr>
                <w:rFonts w:eastAsia="細明體"/>
                <w:color w:val="000000" w:themeColor="text1"/>
              </w:rPr>
            </w:pPr>
            <w:r w:rsidRPr="003C6E0A">
              <w:rPr>
                <w:rFonts w:eastAsia="細明體" w:hint="eastAsia"/>
                <w:color w:val="000000" w:themeColor="text1"/>
              </w:rPr>
              <w:t>13.0</w:t>
            </w:r>
          </w:p>
        </w:tc>
        <w:tc>
          <w:tcPr>
            <w:tcW w:w="987" w:type="dxa"/>
            <w:tcBorders>
              <w:top w:val="nil"/>
              <w:left w:val="nil"/>
              <w:bottom w:val="nil"/>
              <w:right w:val="double" w:sz="4" w:space="0" w:color="auto"/>
            </w:tcBorders>
            <w:vAlign w:val="center"/>
          </w:tcPr>
          <w:p w14:paraId="1FD0C8CC" w14:textId="77777777" w:rsidR="0093143B" w:rsidRPr="003C6E0A" w:rsidRDefault="0093143B" w:rsidP="00995F09">
            <w:pPr>
              <w:jc w:val="center"/>
              <w:rPr>
                <w:rFonts w:eastAsia="細明體"/>
                <w:color w:val="000000" w:themeColor="text1"/>
              </w:rPr>
            </w:pPr>
            <w:r w:rsidRPr="003C6E0A">
              <w:rPr>
                <w:rFonts w:eastAsia="細明體" w:hint="eastAsia"/>
                <w:color w:val="000000" w:themeColor="text1"/>
              </w:rPr>
              <w:t>15.3</w:t>
            </w:r>
          </w:p>
        </w:tc>
        <w:tc>
          <w:tcPr>
            <w:tcW w:w="2110" w:type="dxa"/>
            <w:tcBorders>
              <w:top w:val="nil"/>
              <w:left w:val="double" w:sz="4" w:space="0" w:color="auto"/>
              <w:bottom w:val="nil"/>
              <w:right w:val="single" w:sz="4" w:space="0" w:color="auto"/>
            </w:tcBorders>
            <w:vAlign w:val="center"/>
          </w:tcPr>
          <w:p w14:paraId="27B3FCB9" w14:textId="77777777" w:rsidR="0093143B" w:rsidRPr="003C6E0A" w:rsidRDefault="0093143B" w:rsidP="00995F09">
            <w:pPr>
              <w:topLinePunct/>
              <w:rPr>
                <w:rFonts w:eastAsia="標楷體"/>
                <w:bCs/>
                <w:color w:val="000000" w:themeColor="text1"/>
                <w:szCs w:val="20"/>
              </w:rPr>
            </w:pPr>
            <w:r w:rsidRPr="003C6E0A">
              <w:rPr>
                <w:rFonts w:eastAsia="標楷體"/>
                <w:bCs/>
                <w:color w:val="000000" w:themeColor="text1"/>
                <w:szCs w:val="20"/>
              </w:rPr>
              <w:t>礦產品</w:t>
            </w:r>
          </w:p>
        </w:tc>
        <w:tc>
          <w:tcPr>
            <w:tcW w:w="871" w:type="dxa"/>
            <w:tcBorders>
              <w:top w:val="nil"/>
              <w:left w:val="single" w:sz="4" w:space="0" w:color="auto"/>
              <w:bottom w:val="nil"/>
              <w:right w:val="nil"/>
            </w:tcBorders>
            <w:vAlign w:val="center"/>
          </w:tcPr>
          <w:p w14:paraId="3EF30B0A" w14:textId="77777777" w:rsidR="0093143B" w:rsidRPr="003C6E0A" w:rsidRDefault="0093143B" w:rsidP="00995F09">
            <w:pPr>
              <w:jc w:val="center"/>
              <w:rPr>
                <w:rFonts w:eastAsia="細明體"/>
                <w:color w:val="000000" w:themeColor="text1"/>
              </w:rPr>
            </w:pPr>
            <w:r w:rsidRPr="003C6E0A">
              <w:rPr>
                <w:rFonts w:eastAsia="細明體" w:hint="eastAsia"/>
                <w:color w:val="000000" w:themeColor="text1"/>
              </w:rPr>
              <w:t>7,231</w:t>
            </w:r>
          </w:p>
        </w:tc>
        <w:tc>
          <w:tcPr>
            <w:tcW w:w="727" w:type="dxa"/>
            <w:tcBorders>
              <w:top w:val="nil"/>
              <w:left w:val="single" w:sz="4" w:space="0" w:color="auto"/>
              <w:bottom w:val="nil"/>
              <w:right w:val="single" w:sz="4" w:space="0" w:color="auto"/>
            </w:tcBorders>
            <w:vAlign w:val="center"/>
          </w:tcPr>
          <w:p w14:paraId="0CFB6391" w14:textId="77777777" w:rsidR="0093143B" w:rsidRPr="003C6E0A" w:rsidRDefault="0093143B" w:rsidP="00995F09">
            <w:pPr>
              <w:jc w:val="center"/>
              <w:rPr>
                <w:rFonts w:eastAsia="細明體"/>
                <w:color w:val="000000" w:themeColor="text1"/>
              </w:rPr>
            </w:pPr>
            <w:r w:rsidRPr="003C6E0A">
              <w:rPr>
                <w:rFonts w:eastAsia="細明體" w:hint="eastAsia"/>
                <w:color w:val="000000" w:themeColor="text1"/>
              </w:rPr>
              <w:t>18.6</w:t>
            </w:r>
          </w:p>
        </w:tc>
        <w:tc>
          <w:tcPr>
            <w:tcW w:w="804" w:type="dxa"/>
            <w:tcBorders>
              <w:top w:val="nil"/>
              <w:left w:val="nil"/>
              <w:bottom w:val="nil"/>
              <w:right w:val="nil"/>
            </w:tcBorders>
            <w:vAlign w:val="center"/>
          </w:tcPr>
          <w:p w14:paraId="2327587E" w14:textId="77777777" w:rsidR="0093143B" w:rsidRPr="003C6E0A" w:rsidRDefault="0093143B" w:rsidP="00995F09">
            <w:pPr>
              <w:jc w:val="center"/>
              <w:rPr>
                <w:rFonts w:eastAsia="細明體"/>
                <w:color w:val="000000" w:themeColor="text1"/>
              </w:rPr>
            </w:pPr>
            <w:r w:rsidRPr="003C6E0A">
              <w:rPr>
                <w:rFonts w:eastAsia="細明體" w:hint="eastAsia"/>
                <w:color w:val="000000" w:themeColor="text1"/>
              </w:rPr>
              <w:t>68.7</w:t>
            </w:r>
          </w:p>
        </w:tc>
      </w:tr>
      <w:tr w:rsidR="0093143B" w:rsidRPr="003C6E0A" w14:paraId="3726CAF3" w14:textId="77777777" w:rsidTr="00995F09">
        <w:trPr>
          <w:trHeight w:val="580"/>
        </w:trPr>
        <w:tc>
          <w:tcPr>
            <w:tcW w:w="1970" w:type="dxa"/>
            <w:tcBorders>
              <w:top w:val="nil"/>
              <w:left w:val="nil"/>
              <w:bottom w:val="nil"/>
              <w:right w:val="single" w:sz="4" w:space="0" w:color="auto"/>
            </w:tcBorders>
            <w:vAlign w:val="center"/>
            <w:hideMark/>
          </w:tcPr>
          <w:p w14:paraId="740DDBF8" w14:textId="77777777" w:rsidR="0093143B" w:rsidRPr="003C6E0A" w:rsidRDefault="0093143B" w:rsidP="00995F09">
            <w:pPr>
              <w:topLinePunct/>
              <w:jc w:val="both"/>
              <w:rPr>
                <w:rFonts w:eastAsia="標楷體"/>
                <w:bCs/>
                <w:color w:val="000000" w:themeColor="text1"/>
                <w:szCs w:val="20"/>
              </w:rPr>
            </w:pPr>
            <w:r w:rsidRPr="003C6E0A">
              <w:rPr>
                <w:rFonts w:eastAsia="標楷體"/>
                <w:bCs/>
                <w:color w:val="000000" w:themeColor="text1"/>
                <w:szCs w:val="20"/>
              </w:rPr>
              <w:t>基本金屬及其製品</w:t>
            </w:r>
          </w:p>
        </w:tc>
        <w:tc>
          <w:tcPr>
            <w:tcW w:w="896" w:type="dxa"/>
            <w:tcBorders>
              <w:top w:val="nil"/>
              <w:left w:val="single" w:sz="4" w:space="0" w:color="auto"/>
              <w:bottom w:val="nil"/>
              <w:right w:val="nil"/>
            </w:tcBorders>
            <w:vAlign w:val="center"/>
          </w:tcPr>
          <w:p w14:paraId="52BCBB18" w14:textId="77777777" w:rsidR="0093143B" w:rsidRPr="003C6E0A" w:rsidRDefault="0093143B" w:rsidP="00995F09">
            <w:pPr>
              <w:jc w:val="center"/>
              <w:rPr>
                <w:rFonts w:eastAsia="細明體"/>
                <w:color w:val="000000" w:themeColor="text1"/>
              </w:rPr>
            </w:pPr>
            <w:r w:rsidRPr="003C6E0A">
              <w:rPr>
                <w:rFonts w:eastAsia="細明體" w:hint="eastAsia"/>
                <w:color w:val="000000" w:themeColor="text1"/>
              </w:rPr>
              <w:t>3,423</w:t>
            </w:r>
          </w:p>
        </w:tc>
        <w:tc>
          <w:tcPr>
            <w:tcW w:w="707" w:type="dxa"/>
            <w:tcBorders>
              <w:top w:val="nil"/>
              <w:left w:val="single" w:sz="4" w:space="0" w:color="auto"/>
              <w:bottom w:val="nil"/>
              <w:right w:val="single" w:sz="4" w:space="0" w:color="auto"/>
            </w:tcBorders>
            <w:vAlign w:val="center"/>
          </w:tcPr>
          <w:p w14:paraId="2D626741" w14:textId="77777777" w:rsidR="0093143B" w:rsidRPr="003C6E0A" w:rsidRDefault="0093143B" w:rsidP="00995F09">
            <w:pPr>
              <w:jc w:val="center"/>
              <w:rPr>
                <w:rFonts w:eastAsia="細明體"/>
                <w:color w:val="000000" w:themeColor="text1"/>
              </w:rPr>
            </w:pPr>
            <w:r w:rsidRPr="003C6E0A">
              <w:rPr>
                <w:rFonts w:eastAsia="細明體" w:hint="eastAsia"/>
                <w:color w:val="000000" w:themeColor="text1"/>
              </w:rPr>
              <w:t>7.9</w:t>
            </w:r>
          </w:p>
        </w:tc>
        <w:tc>
          <w:tcPr>
            <w:tcW w:w="987" w:type="dxa"/>
            <w:tcBorders>
              <w:top w:val="nil"/>
              <w:left w:val="nil"/>
              <w:bottom w:val="nil"/>
              <w:right w:val="double" w:sz="4" w:space="0" w:color="auto"/>
            </w:tcBorders>
            <w:vAlign w:val="center"/>
          </w:tcPr>
          <w:p w14:paraId="331FF2CB" w14:textId="77777777" w:rsidR="0093143B" w:rsidRPr="003C6E0A" w:rsidRDefault="0093143B" w:rsidP="00995F09">
            <w:pPr>
              <w:jc w:val="center"/>
              <w:rPr>
                <w:rFonts w:eastAsia="細明體"/>
                <w:color w:val="000000" w:themeColor="text1"/>
              </w:rPr>
            </w:pPr>
            <w:r w:rsidRPr="003C6E0A">
              <w:rPr>
                <w:rFonts w:eastAsia="細明體" w:hint="eastAsia"/>
                <w:color w:val="000000" w:themeColor="text1"/>
              </w:rPr>
              <w:t>23.1</w:t>
            </w:r>
          </w:p>
        </w:tc>
        <w:tc>
          <w:tcPr>
            <w:tcW w:w="2110" w:type="dxa"/>
            <w:tcBorders>
              <w:top w:val="nil"/>
              <w:left w:val="double" w:sz="4" w:space="0" w:color="auto"/>
              <w:bottom w:val="nil"/>
              <w:right w:val="single" w:sz="4" w:space="0" w:color="auto"/>
            </w:tcBorders>
            <w:vAlign w:val="center"/>
          </w:tcPr>
          <w:p w14:paraId="6BB228D7" w14:textId="77777777" w:rsidR="0093143B" w:rsidRPr="003C6E0A" w:rsidRDefault="0093143B" w:rsidP="00995F09">
            <w:pPr>
              <w:topLinePunct/>
              <w:rPr>
                <w:rFonts w:eastAsia="標楷體"/>
                <w:bCs/>
                <w:color w:val="000000" w:themeColor="text1"/>
                <w:szCs w:val="20"/>
              </w:rPr>
            </w:pPr>
            <w:r w:rsidRPr="003C6E0A">
              <w:rPr>
                <w:rFonts w:eastAsia="標楷體"/>
                <w:bCs/>
                <w:color w:val="000000" w:themeColor="text1"/>
                <w:szCs w:val="20"/>
              </w:rPr>
              <w:t>機械</w:t>
            </w:r>
          </w:p>
        </w:tc>
        <w:tc>
          <w:tcPr>
            <w:tcW w:w="871" w:type="dxa"/>
            <w:tcBorders>
              <w:top w:val="nil"/>
              <w:left w:val="single" w:sz="4" w:space="0" w:color="auto"/>
              <w:bottom w:val="nil"/>
              <w:right w:val="nil"/>
            </w:tcBorders>
            <w:vAlign w:val="center"/>
          </w:tcPr>
          <w:p w14:paraId="2CD5AACE" w14:textId="77777777" w:rsidR="0093143B" w:rsidRPr="003C6E0A" w:rsidRDefault="0093143B" w:rsidP="00995F09">
            <w:pPr>
              <w:jc w:val="center"/>
              <w:rPr>
                <w:rFonts w:eastAsia="細明體"/>
                <w:color w:val="000000" w:themeColor="text1"/>
              </w:rPr>
            </w:pPr>
            <w:r w:rsidRPr="003C6E0A">
              <w:rPr>
                <w:rFonts w:eastAsia="細明體" w:hint="eastAsia"/>
                <w:color w:val="000000" w:themeColor="text1"/>
              </w:rPr>
              <w:t>4,080</w:t>
            </w:r>
          </w:p>
        </w:tc>
        <w:tc>
          <w:tcPr>
            <w:tcW w:w="727" w:type="dxa"/>
            <w:tcBorders>
              <w:top w:val="nil"/>
              <w:left w:val="single" w:sz="4" w:space="0" w:color="auto"/>
              <w:bottom w:val="nil"/>
              <w:right w:val="single" w:sz="4" w:space="0" w:color="auto"/>
            </w:tcBorders>
            <w:vAlign w:val="center"/>
          </w:tcPr>
          <w:p w14:paraId="1C066D7D" w14:textId="77777777" w:rsidR="0093143B" w:rsidRPr="003C6E0A" w:rsidRDefault="0093143B" w:rsidP="00995F09">
            <w:pPr>
              <w:jc w:val="center"/>
              <w:rPr>
                <w:rFonts w:eastAsia="細明體"/>
                <w:color w:val="000000" w:themeColor="text1"/>
              </w:rPr>
            </w:pPr>
            <w:r w:rsidRPr="003C6E0A">
              <w:rPr>
                <w:rFonts w:eastAsia="細明體" w:hint="eastAsia"/>
                <w:color w:val="000000" w:themeColor="text1"/>
              </w:rPr>
              <w:t>10.5</w:t>
            </w:r>
          </w:p>
        </w:tc>
        <w:tc>
          <w:tcPr>
            <w:tcW w:w="804" w:type="dxa"/>
            <w:tcBorders>
              <w:top w:val="nil"/>
              <w:left w:val="nil"/>
              <w:bottom w:val="nil"/>
              <w:right w:val="nil"/>
            </w:tcBorders>
            <w:vAlign w:val="center"/>
          </w:tcPr>
          <w:p w14:paraId="3DA32748" w14:textId="77777777" w:rsidR="0093143B" w:rsidRPr="003C6E0A" w:rsidRDefault="0093143B" w:rsidP="00995F09">
            <w:pPr>
              <w:jc w:val="center"/>
              <w:rPr>
                <w:rFonts w:eastAsia="細明體"/>
                <w:color w:val="000000" w:themeColor="text1"/>
              </w:rPr>
            </w:pPr>
            <w:r w:rsidRPr="003C6E0A">
              <w:rPr>
                <w:rFonts w:eastAsia="細明體" w:hint="eastAsia"/>
                <w:color w:val="000000" w:themeColor="text1"/>
              </w:rPr>
              <w:t>3.1</w:t>
            </w:r>
          </w:p>
        </w:tc>
      </w:tr>
      <w:tr w:rsidR="0093143B" w:rsidRPr="003C6E0A" w14:paraId="01D0AD85" w14:textId="77777777" w:rsidTr="00995F09">
        <w:trPr>
          <w:trHeight w:val="580"/>
        </w:trPr>
        <w:tc>
          <w:tcPr>
            <w:tcW w:w="1970" w:type="dxa"/>
            <w:tcBorders>
              <w:top w:val="nil"/>
              <w:left w:val="nil"/>
              <w:bottom w:val="nil"/>
              <w:right w:val="single" w:sz="4" w:space="0" w:color="auto"/>
            </w:tcBorders>
            <w:vAlign w:val="center"/>
          </w:tcPr>
          <w:p w14:paraId="6644A54A" w14:textId="77777777" w:rsidR="0093143B" w:rsidRPr="003C6E0A" w:rsidRDefault="0093143B" w:rsidP="00995F09">
            <w:pPr>
              <w:topLinePunct/>
              <w:jc w:val="both"/>
              <w:rPr>
                <w:rFonts w:eastAsia="標楷體"/>
                <w:bCs/>
                <w:color w:val="000000" w:themeColor="text1"/>
                <w:szCs w:val="20"/>
              </w:rPr>
            </w:pPr>
            <w:r w:rsidRPr="003C6E0A">
              <w:rPr>
                <w:rFonts w:eastAsia="標楷體"/>
                <w:bCs/>
                <w:color w:val="000000" w:themeColor="text1"/>
                <w:szCs w:val="20"/>
              </w:rPr>
              <w:t>塑橡膠及其製品</w:t>
            </w:r>
          </w:p>
        </w:tc>
        <w:tc>
          <w:tcPr>
            <w:tcW w:w="896" w:type="dxa"/>
            <w:tcBorders>
              <w:top w:val="nil"/>
              <w:left w:val="single" w:sz="4" w:space="0" w:color="auto"/>
              <w:bottom w:val="nil"/>
              <w:right w:val="nil"/>
            </w:tcBorders>
            <w:vAlign w:val="center"/>
          </w:tcPr>
          <w:p w14:paraId="7285FFFD" w14:textId="77777777" w:rsidR="0093143B" w:rsidRPr="003C6E0A" w:rsidRDefault="0093143B" w:rsidP="00995F09">
            <w:pPr>
              <w:jc w:val="center"/>
              <w:rPr>
                <w:rFonts w:eastAsia="細明體"/>
                <w:color w:val="000000" w:themeColor="text1"/>
              </w:rPr>
            </w:pPr>
            <w:r w:rsidRPr="003C6E0A">
              <w:rPr>
                <w:rFonts w:eastAsia="細明體" w:hint="eastAsia"/>
                <w:color w:val="000000" w:themeColor="text1"/>
              </w:rPr>
              <w:t>2,568</w:t>
            </w:r>
          </w:p>
        </w:tc>
        <w:tc>
          <w:tcPr>
            <w:tcW w:w="707" w:type="dxa"/>
            <w:tcBorders>
              <w:top w:val="nil"/>
              <w:left w:val="single" w:sz="4" w:space="0" w:color="auto"/>
              <w:bottom w:val="nil"/>
              <w:right w:val="single" w:sz="4" w:space="0" w:color="auto"/>
            </w:tcBorders>
            <w:vAlign w:val="center"/>
          </w:tcPr>
          <w:p w14:paraId="19BA93A2" w14:textId="77777777" w:rsidR="0093143B" w:rsidRPr="003C6E0A" w:rsidRDefault="0093143B" w:rsidP="00995F09">
            <w:pPr>
              <w:jc w:val="center"/>
              <w:rPr>
                <w:rFonts w:eastAsia="細明體"/>
                <w:color w:val="000000" w:themeColor="text1"/>
              </w:rPr>
            </w:pPr>
            <w:r w:rsidRPr="003C6E0A">
              <w:rPr>
                <w:rFonts w:eastAsia="細明體" w:hint="eastAsia"/>
                <w:color w:val="000000" w:themeColor="text1"/>
              </w:rPr>
              <w:t>5.9</w:t>
            </w:r>
          </w:p>
        </w:tc>
        <w:tc>
          <w:tcPr>
            <w:tcW w:w="987" w:type="dxa"/>
            <w:tcBorders>
              <w:top w:val="nil"/>
              <w:left w:val="nil"/>
              <w:bottom w:val="nil"/>
              <w:right w:val="double" w:sz="4" w:space="0" w:color="auto"/>
            </w:tcBorders>
            <w:vAlign w:val="center"/>
          </w:tcPr>
          <w:p w14:paraId="25BE77F5" w14:textId="77777777" w:rsidR="0093143B" w:rsidRPr="003C6E0A" w:rsidRDefault="0093143B" w:rsidP="00995F09">
            <w:pPr>
              <w:jc w:val="center"/>
              <w:rPr>
                <w:rFonts w:eastAsia="細明體"/>
                <w:color w:val="000000" w:themeColor="text1"/>
              </w:rPr>
            </w:pPr>
            <w:r w:rsidRPr="003C6E0A">
              <w:rPr>
                <w:rFonts w:eastAsia="細明體" w:hint="eastAsia"/>
                <w:color w:val="000000" w:themeColor="text1"/>
              </w:rPr>
              <w:t>-0.7</w:t>
            </w:r>
          </w:p>
        </w:tc>
        <w:tc>
          <w:tcPr>
            <w:tcW w:w="2110" w:type="dxa"/>
            <w:tcBorders>
              <w:top w:val="nil"/>
              <w:left w:val="double" w:sz="4" w:space="0" w:color="auto"/>
              <w:bottom w:val="nil"/>
              <w:right w:val="single" w:sz="4" w:space="0" w:color="auto"/>
            </w:tcBorders>
            <w:vAlign w:val="center"/>
          </w:tcPr>
          <w:p w14:paraId="170CBE22" w14:textId="77777777" w:rsidR="0093143B" w:rsidRPr="003C6E0A" w:rsidRDefault="0093143B" w:rsidP="00995F09">
            <w:pPr>
              <w:topLinePunct/>
              <w:spacing w:line="320" w:lineRule="exact"/>
              <w:jc w:val="both"/>
              <w:rPr>
                <w:rFonts w:eastAsia="標楷體"/>
                <w:bCs/>
                <w:color w:val="000000" w:themeColor="text1"/>
                <w:szCs w:val="20"/>
              </w:rPr>
            </w:pPr>
            <w:r w:rsidRPr="003C6E0A">
              <w:rPr>
                <w:rFonts w:eastAsia="標楷體"/>
                <w:bCs/>
                <w:color w:val="000000" w:themeColor="text1"/>
                <w:szCs w:val="20"/>
              </w:rPr>
              <w:t>化學品</w:t>
            </w:r>
          </w:p>
        </w:tc>
        <w:tc>
          <w:tcPr>
            <w:tcW w:w="871" w:type="dxa"/>
            <w:tcBorders>
              <w:top w:val="nil"/>
              <w:left w:val="single" w:sz="4" w:space="0" w:color="auto"/>
              <w:bottom w:val="nil"/>
              <w:right w:val="nil"/>
            </w:tcBorders>
            <w:vAlign w:val="center"/>
          </w:tcPr>
          <w:p w14:paraId="5EE6E6CE" w14:textId="77777777" w:rsidR="0093143B" w:rsidRPr="003C6E0A" w:rsidRDefault="0093143B" w:rsidP="00995F09">
            <w:pPr>
              <w:jc w:val="center"/>
              <w:rPr>
                <w:rFonts w:eastAsia="細明體"/>
                <w:color w:val="000000" w:themeColor="text1"/>
              </w:rPr>
            </w:pPr>
            <w:r w:rsidRPr="003C6E0A">
              <w:rPr>
                <w:rFonts w:eastAsia="細明體" w:hint="eastAsia"/>
                <w:color w:val="000000" w:themeColor="text1"/>
              </w:rPr>
              <w:t>3,264</w:t>
            </w:r>
          </w:p>
        </w:tc>
        <w:tc>
          <w:tcPr>
            <w:tcW w:w="727" w:type="dxa"/>
            <w:tcBorders>
              <w:top w:val="nil"/>
              <w:left w:val="single" w:sz="4" w:space="0" w:color="auto"/>
              <w:bottom w:val="nil"/>
              <w:right w:val="single" w:sz="4" w:space="0" w:color="auto"/>
            </w:tcBorders>
            <w:vAlign w:val="center"/>
          </w:tcPr>
          <w:p w14:paraId="5B315F7A" w14:textId="77777777" w:rsidR="0093143B" w:rsidRPr="003C6E0A" w:rsidRDefault="0093143B" w:rsidP="00995F09">
            <w:pPr>
              <w:jc w:val="center"/>
              <w:rPr>
                <w:rFonts w:eastAsia="細明體"/>
                <w:color w:val="000000" w:themeColor="text1"/>
              </w:rPr>
            </w:pPr>
            <w:r w:rsidRPr="003C6E0A">
              <w:rPr>
                <w:rFonts w:eastAsia="細明體" w:hint="eastAsia"/>
                <w:color w:val="000000" w:themeColor="text1"/>
              </w:rPr>
              <w:t>8.4</w:t>
            </w:r>
          </w:p>
        </w:tc>
        <w:tc>
          <w:tcPr>
            <w:tcW w:w="804" w:type="dxa"/>
            <w:tcBorders>
              <w:top w:val="nil"/>
              <w:left w:val="nil"/>
              <w:bottom w:val="nil"/>
              <w:right w:val="nil"/>
            </w:tcBorders>
            <w:vAlign w:val="center"/>
          </w:tcPr>
          <w:p w14:paraId="1028A1B7" w14:textId="77777777" w:rsidR="0093143B" w:rsidRPr="003C6E0A" w:rsidRDefault="0093143B" w:rsidP="00995F09">
            <w:pPr>
              <w:jc w:val="center"/>
              <w:rPr>
                <w:rFonts w:eastAsia="細明體"/>
                <w:color w:val="000000" w:themeColor="text1"/>
              </w:rPr>
            </w:pPr>
            <w:r w:rsidRPr="003C6E0A">
              <w:rPr>
                <w:rFonts w:eastAsia="細明體" w:hint="eastAsia"/>
                <w:color w:val="000000" w:themeColor="text1"/>
              </w:rPr>
              <w:t>10.1</w:t>
            </w:r>
          </w:p>
        </w:tc>
      </w:tr>
      <w:tr w:rsidR="0093143B" w:rsidRPr="003C6E0A" w14:paraId="001564CB" w14:textId="77777777" w:rsidTr="00995F09">
        <w:trPr>
          <w:trHeight w:val="580"/>
        </w:trPr>
        <w:tc>
          <w:tcPr>
            <w:tcW w:w="1970" w:type="dxa"/>
            <w:tcBorders>
              <w:top w:val="nil"/>
              <w:left w:val="nil"/>
              <w:bottom w:val="nil"/>
              <w:right w:val="single" w:sz="4" w:space="0" w:color="auto"/>
            </w:tcBorders>
            <w:vAlign w:val="center"/>
          </w:tcPr>
          <w:p w14:paraId="3D9D7818" w14:textId="77777777" w:rsidR="0093143B" w:rsidRPr="003C6E0A" w:rsidRDefault="0093143B" w:rsidP="00995F09">
            <w:pPr>
              <w:topLinePunct/>
              <w:jc w:val="both"/>
              <w:rPr>
                <w:rFonts w:eastAsia="標楷體"/>
                <w:bCs/>
                <w:color w:val="000000" w:themeColor="text1"/>
                <w:szCs w:val="20"/>
              </w:rPr>
            </w:pPr>
            <w:r w:rsidRPr="003C6E0A">
              <w:rPr>
                <w:rFonts w:eastAsia="標楷體"/>
                <w:bCs/>
                <w:color w:val="000000" w:themeColor="text1"/>
                <w:szCs w:val="20"/>
              </w:rPr>
              <w:t>機械</w:t>
            </w:r>
          </w:p>
        </w:tc>
        <w:tc>
          <w:tcPr>
            <w:tcW w:w="896" w:type="dxa"/>
            <w:tcBorders>
              <w:top w:val="nil"/>
              <w:left w:val="single" w:sz="4" w:space="0" w:color="auto"/>
              <w:bottom w:val="nil"/>
              <w:right w:val="nil"/>
            </w:tcBorders>
            <w:vAlign w:val="center"/>
          </w:tcPr>
          <w:p w14:paraId="5D151413" w14:textId="77777777" w:rsidR="0093143B" w:rsidRPr="003C6E0A" w:rsidRDefault="0093143B" w:rsidP="00995F09">
            <w:pPr>
              <w:jc w:val="center"/>
              <w:rPr>
                <w:rFonts w:eastAsia="細明體"/>
                <w:color w:val="000000" w:themeColor="text1"/>
              </w:rPr>
            </w:pPr>
            <w:r w:rsidRPr="003C6E0A">
              <w:rPr>
                <w:rFonts w:eastAsia="細明體" w:hint="eastAsia"/>
                <w:color w:val="000000" w:themeColor="text1"/>
              </w:rPr>
              <w:t>2,546</w:t>
            </w:r>
          </w:p>
        </w:tc>
        <w:tc>
          <w:tcPr>
            <w:tcW w:w="707" w:type="dxa"/>
            <w:tcBorders>
              <w:top w:val="nil"/>
              <w:left w:val="single" w:sz="4" w:space="0" w:color="auto"/>
              <w:bottom w:val="nil"/>
              <w:right w:val="single" w:sz="4" w:space="0" w:color="auto"/>
            </w:tcBorders>
            <w:vAlign w:val="center"/>
          </w:tcPr>
          <w:p w14:paraId="0CB00834" w14:textId="77777777" w:rsidR="0093143B" w:rsidRPr="003C6E0A" w:rsidRDefault="0093143B" w:rsidP="00995F09">
            <w:pPr>
              <w:jc w:val="center"/>
              <w:rPr>
                <w:rFonts w:eastAsia="細明體"/>
                <w:color w:val="000000" w:themeColor="text1"/>
              </w:rPr>
            </w:pPr>
            <w:r w:rsidRPr="003C6E0A">
              <w:rPr>
                <w:rFonts w:eastAsia="細明體" w:hint="eastAsia"/>
                <w:color w:val="000000" w:themeColor="text1"/>
              </w:rPr>
              <w:t>5.9</w:t>
            </w:r>
          </w:p>
        </w:tc>
        <w:tc>
          <w:tcPr>
            <w:tcW w:w="987" w:type="dxa"/>
            <w:tcBorders>
              <w:top w:val="nil"/>
              <w:left w:val="nil"/>
              <w:bottom w:val="nil"/>
              <w:right w:val="double" w:sz="4" w:space="0" w:color="auto"/>
            </w:tcBorders>
            <w:vAlign w:val="center"/>
          </w:tcPr>
          <w:p w14:paraId="58376A90" w14:textId="77777777" w:rsidR="0093143B" w:rsidRPr="003C6E0A" w:rsidRDefault="0093143B" w:rsidP="00995F09">
            <w:pPr>
              <w:jc w:val="center"/>
              <w:rPr>
                <w:rFonts w:eastAsia="細明體"/>
                <w:color w:val="000000" w:themeColor="text1"/>
              </w:rPr>
            </w:pPr>
            <w:r w:rsidRPr="003C6E0A">
              <w:rPr>
                <w:rFonts w:eastAsia="細明體" w:hint="eastAsia"/>
                <w:color w:val="000000" w:themeColor="text1"/>
              </w:rPr>
              <w:t>3.6</w:t>
            </w:r>
          </w:p>
        </w:tc>
        <w:tc>
          <w:tcPr>
            <w:tcW w:w="2110" w:type="dxa"/>
            <w:tcBorders>
              <w:top w:val="nil"/>
              <w:left w:val="double" w:sz="4" w:space="0" w:color="auto"/>
              <w:bottom w:val="nil"/>
              <w:right w:val="single" w:sz="4" w:space="0" w:color="auto"/>
            </w:tcBorders>
            <w:vAlign w:val="center"/>
          </w:tcPr>
          <w:p w14:paraId="60FFEE94" w14:textId="77777777" w:rsidR="0093143B" w:rsidRPr="003C6E0A" w:rsidRDefault="0093143B" w:rsidP="00995F09">
            <w:pPr>
              <w:topLinePunct/>
              <w:spacing w:line="320" w:lineRule="exact"/>
              <w:jc w:val="both"/>
              <w:rPr>
                <w:rFonts w:eastAsia="標楷體"/>
                <w:bCs/>
                <w:color w:val="000000" w:themeColor="text1"/>
                <w:szCs w:val="20"/>
              </w:rPr>
            </w:pPr>
            <w:r w:rsidRPr="003C6E0A">
              <w:rPr>
                <w:rFonts w:eastAsia="標楷體"/>
                <w:bCs/>
                <w:color w:val="000000" w:themeColor="text1"/>
                <w:szCs w:val="20"/>
              </w:rPr>
              <w:t>基本金屬及其製品</w:t>
            </w:r>
          </w:p>
        </w:tc>
        <w:tc>
          <w:tcPr>
            <w:tcW w:w="871" w:type="dxa"/>
            <w:tcBorders>
              <w:top w:val="nil"/>
              <w:left w:val="single" w:sz="4" w:space="0" w:color="auto"/>
              <w:bottom w:val="nil"/>
              <w:right w:val="nil"/>
            </w:tcBorders>
            <w:vAlign w:val="center"/>
          </w:tcPr>
          <w:p w14:paraId="55707C8E" w14:textId="77777777" w:rsidR="0093143B" w:rsidRPr="003C6E0A" w:rsidRDefault="0093143B" w:rsidP="00995F09">
            <w:pPr>
              <w:jc w:val="center"/>
              <w:rPr>
                <w:rFonts w:eastAsia="細明體"/>
                <w:color w:val="000000" w:themeColor="text1"/>
              </w:rPr>
            </w:pPr>
            <w:r w:rsidRPr="003C6E0A">
              <w:rPr>
                <w:rFonts w:eastAsia="細明體" w:hint="eastAsia"/>
                <w:color w:val="000000" w:themeColor="text1"/>
              </w:rPr>
              <w:t>2,851</w:t>
            </w:r>
          </w:p>
        </w:tc>
        <w:tc>
          <w:tcPr>
            <w:tcW w:w="727" w:type="dxa"/>
            <w:tcBorders>
              <w:top w:val="nil"/>
              <w:left w:val="single" w:sz="4" w:space="0" w:color="auto"/>
              <w:bottom w:val="nil"/>
              <w:right w:val="single" w:sz="4" w:space="0" w:color="auto"/>
            </w:tcBorders>
            <w:vAlign w:val="center"/>
          </w:tcPr>
          <w:p w14:paraId="576736CA" w14:textId="77777777" w:rsidR="0093143B" w:rsidRPr="003C6E0A" w:rsidRDefault="0093143B" w:rsidP="00995F09">
            <w:pPr>
              <w:jc w:val="center"/>
              <w:rPr>
                <w:rFonts w:eastAsia="細明體"/>
                <w:color w:val="000000" w:themeColor="text1"/>
              </w:rPr>
            </w:pPr>
            <w:r w:rsidRPr="003C6E0A">
              <w:rPr>
                <w:rFonts w:eastAsia="細明體" w:hint="eastAsia"/>
                <w:color w:val="000000" w:themeColor="text1"/>
              </w:rPr>
              <w:t>7.3</w:t>
            </w:r>
          </w:p>
        </w:tc>
        <w:tc>
          <w:tcPr>
            <w:tcW w:w="804" w:type="dxa"/>
            <w:tcBorders>
              <w:top w:val="nil"/>
              <w:left w:val="nil"/>
              <w:bottom w:val="nil"/>
              <w:right w:val="nil"/>
            </w:tcBorders>
            <w:vAlign w:val="center"/>
          </w:tcPr>
          <w:p w14:paraId="2DADD01B" w14:textId="77777777" w:rsidR="0093143B" w:rsidRPr="003C6E0A" w:rsidRDefault="0093143B" w:rsidP="00995F09">
            <w:pPr>
              <w:jc w:val="center"/>
              <w:rPr>
                <w:rFonts w:eastAsia="細明體"/>
                <w:color w:val="000000" w:themeColor="text1"/>
              </w:rPr>
            </w:pPr>
            <w:r w:rsidRPr="003C6E0A">
              <w:rPr>
                <w:rFonts w:eastAsia="細明體" w:hint="eastAsia"/>
                <w:color w:val="000000" w:themeColor="text1"/>
              </w:rPr>
              <w:t>15.0</w:t>
            </w:r>
          </w:p>
        </w:tc>
      </w:tr>
      <w:tr w:rsidR="0093143B" w:rsidRPr="003C6E0A" w14:paraId="33A73BE0" w14:textId="77777777" w:rsidTr="00995F09">
        <w:trPr>
          <w:trHeight w:val="580"/>
        </w:trPr>
        <w:tc>
          <w:tcPr>
            <w:tcW w:w="1970" w:type="dxa"/>
            <w:tcBorders>
              <w:top w:val="nil"/>
              <w:left w:val="nil"/>
              <w:bottom w:val="nil"/>
              <w:right w:val="single" w:sz="4" w:space="0" w:color="auto"/>
            </w:tcBorders>
            <w:vAlign w:val="center"/>
          </w:tcPr>
          <w:p w14:paraId="4FC87013" w14:textId="77777777" w:rsidR="0093143B" w:rsidRPr="003C6E0A" w:rsidRDefault="0093143B" w:rsidP="00995F09">
            <w:pPr>
              <w:topLinePunct/>
              <w:rPr>
                <w:rFonts w:eastAsia="標楷體"/>
                <w:bCs/>
                <w:color w:val="000000" w:themeColor="text1"/>
                <w:szCs w:val="20"/>
              </w:rPr>
            </w:pPr>
            <w:r w:rsidRPr="003C6E0A">
              <w:rPr>
                <w:rFonts w:eastAsia="標楷體"/>
                <w:bCs/>
                <w:color w:val="000000" w:themeColor="text1"/>
                <w:szCs w:val="20"/>
              </w:rPr>
              <w:t>化學品</w:t>
            </w:r>
          </w:p>
        </w:tc>
        <w:tc>
          <w:tcPr>
            <w:tcW w:w="896" w:type="dxa"/>
            <w:tcBorders>
              <w:top w:val="nil"/>
              <w:left w:val="single" w:sz="4" w:space="0" w:color="auto"/>
              <w:bottom w:val="nil"/>
              <w:right w:val="nil"/>
            </w:tcBorders>
            <w:vAlign w:val="center"/>
          </w:tcPr>
          <w:p w14:paraId="578068D0" w14:textId="77777777" w:rsidR="0093143B" w:rsidRPr="003C6E0A" w:rsidRDefault="0093143B" w:rsidP="00995F09">
            <w:pPr>
              <w:jc w:val="center"/>
              <w:rPr>
                <w:rFonts w:eastAsia="細明體"/>
                <w:color w:val="000000" w:themeColor="text1"/>
              </w:rPr>
            </w:pPr>
            <w:r w:rsidRPr="003C6E0A">
              <w:rPr>
                <w:rFonts w:eastAsia="細明體" w:hint="eastAsia"/>
                <w:color w:val="000000" w:themeColor="text1"/>
              </w:rPr>
              <w:t>2,291</w:t>
            </w:r>
          </w:p>
        </w:tc>
        <w:tc>
          <w:tcPr>
            <w:tcW w:w="707" w:type="dxa"/>
            <w:tcBorders>
              <w:top w:val="nil"/>
              <w:left w:val="single" w:sz="4" w:space="0" w:color="auto"/>
              <w:bottom w:val="nil"/>
              <w:right w:val="single" w:sz="4" w:space="0" w:color="auto"/>
            </w:tcBorders>
            <w:vAlign w:val="center"/>
          </w:tcPr>
          <w:p w14:paraId="7441C7DB" w14:textId="77777777" w:rsidR="0093143B" w:rsidRPr="003C6E0A" w:rsidRDefault="0093143B" w:rsidP="00995F09">
            <w:pPr>
              <w:jc w:val="center"/>
              <w:rPr>
                <w:rFonts w:eastAsia="細明體"/>
                <w:color w:val="000000" w:themeColor="text1"/>
              </w:rPr>
            </w:pPr>
            <w:r w:rsidRPr="003C6E0A">
              <w:rPr>
                <w:rFonts w:eastAsia="細明體" w:hint="eastAsia"/>
                <w:color w:val="000000" w:themeColor="text1"/>
              </w:rPr>
              <w:t>5.3</w:t>
            </w:r>
          </w:p>
        </w:tc>
        <w:tc>
          <w:tcPr>
            <w:tcW w:w="987" w:type="dxa"/>
            <w:tcBorders>
              <w:top w:val="nil"/>
              <w:left w:val="nil"/>
              <w:bottom w:val="nil"/>
              <w:right w:val="double" w:sz="4" w:space="0" w:color="auto"/>
            </w:tcBorders>
            <w:vAlign w:val="center"/>
          </w:tcPr>
          <w:p w14:paraId="1A9D03AA" w14:textId="77777777" w:rsidR="0093143B" w:rsidRPr="003C6E0A" w:rsidRDefault="0093143B" w:rsidP="00995F09">
            <w:pPr>
              <w:jc w:val="center"/>
              <w:rPr>
                <w:rFonts w:eastAsia="細明體"/>
                <w:color w:val="000000" w:themeColor="text1"/>
              </w:rPr>
            </w:pPr>
            <w:r w:rsidRPr="003C6E0A">
              <w:rPr>
                <w:rFonts w:eastAsia="細明體" w:hint="eastAsia"/>
                <w:color w:val="000000" w:themeColor="text1"/>
              </w:rPr>
              <w:t>15.5</w:t>
            </w:r>
          </w:p>
        </w:tc>
        <w:tc>
          <w:tcPr>
            <w:tcW w:w="2110" w:type="dxa"/>
            <w:tcBorders>
              <w:top w:val="nil"/>
              <w:left w:val="double" w:sz="4" w:space="0" w:color="auto"/>
              <w:bottom w:val="nil"/>
              <w:right w:val="single" w:sz="4" w:space="0" w:color="auto"/>
            </w:tcBorders>
            <w:vAlign w:val="center"/>
          </w:tcPr>
          <w:p w14:paraId="14A241D7" w14:textId="77777777" w:rsidR="0093143B" w:rsidRPr="003C6E0A" w:rsidRDefault="0093143B" w:rsidP="00995F09">
            <w:pPr>
              <w:topLinePunct/>
              <w:rPr>
                <w:rFonts w:eastAsia="標楷體"/>
                <w:bCs/>
                <w:color w:val="000000" w:themeColor="text1"/>
                <w:szCs w:val="20"/>
              </w:rPr>
            </w:pPr>
            <w:r w:rsidRPr="003C6E0A">
              <w:rPr>
                <w:rFonts w:eastAsia="標楷體"/>
                <w:bCs/>
                <w:color w:val="000000" w:themeColor="text1"/>
                <w:szCs w:val="20"/>
              </w:rPr>
              <w:t>資通與視聽產品</w:t>
            </w:r>
          </w:p>
        </w:tc>
        <w:tc>
          <w:tcPr>
            <w:tcW w:w="871" w:type="dxa"/>
            <w:tcBorders>
              <w:top w:val="nil"/>
              <w:left w:val="single" w:sz="4" w:space="0" w:color="auto"/>
              <w:bottom w:val="nil"/>
              <w:right w:val="nil"/>
            </w:tcBorders>
            <w:vAlign w:val="center"/>
          </w:tcPr>
          <w:p w14:paraId="2FC4879C" w14:textId="77777777" w:rsidR="0093143B" w:rsidRPr="003C6E0A" w:rsidRDefault="0093143B" w:rsidP="00995F09">
            <w:pPr>
              <w:jc w:val="center"/>
              <w:rPr>
                <w:rFonts w:eastAsia="細明體"/>
                <w:color w:val="000000" w:themeColor="text1"/>
              </w:rPr>
            </w:pPr>
            <w:r w:rsidRPr="003C6E0A">
              <w:rPr>
                <w:rFonts w:eastAsia="細明體" w:hint="eastAsia"/>
                <w:color w:val="000000" w:themeColor="text1"/>
              </w:rPr>
              <w:t>2,437</w:t>
            </w:r>
          </w:p>
        </w:tc>
        <w:tc>
          <w:tcPr>
            <w:tcW w:w="727" w:type="dxa"/>
            <w:tcBorders>
              <w:top w:val="nil"/>
              <w:left w:val="single" w:sz="4" w:space="0" w:color="auto"/>
              <w:bottom w:val="nil"/>
              <w:right w:val="single" w:sz="4" w:space="0" w:color="auto"/>
            </w:tcBorders>
            <w:vAlign w:val="center"/>
          </w:tcPr>
          <w:p w14:paraId="21932F7C" w14:textId="77777777" w:rsidR="0093143B" w:rsidRPr="003C6E0A" w:rsidRDefault="0093143B" w:rsidP="00995F09">
            <w:pPr>
              <w:jc w:val="center"/>
              <w:rPr>
                <w:rFonts w:eastAsia="細明體"/>
                <w:color w:val="000000" w:themeColor="text1"/>
              </w:rPr>
            </w:pPr>
            <w:r w:rsidRPr="003C6E0A">
              <w:rPr>
                <w:rFonts w:eastAsia="細明體" w:hint="eastAsia"/>
                <w:color w:val="000000" w:themeColor="text1"/>
              </w:rPr>
              <w:t>6.3</w:t>
            </w:r>
          </w:p>
        </w:tc>
        <w:tc>
          <w:tcPr>
            <w:tcW w:w="804" w:type="dxa"/>
            <w:tcBorders>
              <w:top w:val="nil"/>
              <w:left w:val="nil"/>
              <w:bottom w:val="nil"/>
              <w:right w:val="nil"/>
            </w:tcBorders>
            <w:vAlign w:val="center"/>
          </w:tcPr>
          <w:p w14:paraId="26916A49" w14:textId="77777777" w:rsidR="0093143B" w:rsidRPr="003C6E0A" w:rsidRDefault="0093143B" w:rsidP="00995F09">
            <w:pPr>
              <w:jc w:val="center"/>
              <w:rPr>
                <w:rFonts w:eastAsia="細明體"/>
                <w:color w:val="000000" w:themeColor="text1"/>
              </w:rPr>
            </w:pPr>
            <w:r w:rsidRPr="003C6E0A">
              <w:rPr>
                <w:rFonts w:eastAsia="細明體" w:hint="eastAsia"/>
                <w:color w:val="000000" w:themeColor="text1"/>
              </w:rPr>
              <w:t>20.4</w:t>
            </w:r>
          </w:p>
        </w:tc>
      </w:tr>
      <w:tr w:rsidR="0093143B" w:rsidRPr="003C6E0A" w14:paraId="7AD65C60" w14:textId="77777777" w:rsidTr="00995F09">
        <w:trPr>
          <w:trHeight w:val="580"/>
        </w:trPr>
        <w:tc>
          <w:tcPr>
            <w:tcW w:w="1970" w:type="dxa"/>
            <w:tcBorders>
              <w:top w:val="nil"/>
              <w:left w:val="nil"/>
              <w:bottom w:val="single" w:sz="4" w:space="0" w:color="auto"/>
              <w:right w:val="single" w:sz="4" w:space="0" w:color="auto"/>
            </w:tcBorders>
            <w:vAlign w:val="center"/>
          </w:tcPr>
          <w:p w14:paraId="31B0D38C" w14:textId="77777777" w:rsidR="0093143B" w:rsidRPr="003C6E0A" w:rsidRDefault="0093143B" w:rsidP="00995F09">
            <w:pPr>
              <w:topLinePunct/>
              <w:spacing w:line="320" w:lineRule="exact"/>
              <w:rPr>
                <w:rFonts w:eastAsia="標楷體"/>
                <w:bCs/>
                <w:color w:val="000000" w:themeColor="text1"/>
                <w:szCs w:val="20"/>
              </w:rPr>
            </w:pPr>
            <w:r w:rsidRPr="003C6E0A">
              <w:rPr>
                <w:rFonts w:eastAsia="標楷體" w:hint="eastAsia"/>
                <w:bCs/>
                <w:color w:val="000000" w:themeColor="text1"/>
                <w:szCs w:val="20"/>
              </w:rPr>
              <w:t>運輸工具</w:t>
            </w:r>
          </w:p>
        </w:tc>
        <w:tc>
          <w:tcPr>
            <w:tcW w:w="896" w:type="dxa"/>
            <w:tcBorders>
              <w:top w:val="nil"/>
              <w:left w:val="single" w:sz="4" w:space="0" w:color="auto"/>
              <w:bottom w:val="single" w:sz="4" w:space="0" w:color="auto"/>
              <w:right w:val="single" w:sz="4" w:space="0" w:color="auto"/>
            </w:tcBorders>
            <w:vAlign w:val="center"/>
          </w:tcPr>
          <w:p w14:paraId="67B06D29" w14:textId="77777777" w:rsidR="0093143B" w:rsidRPr="003C6E0A" w:rsidRDefault="0093143B" w:rsidP="00995F09">
            <w:pPr>
              <w:jc w:val="center"/>
              <w:rPr>
                <w:rFonts w:eastAsia="細明體"/>
                <w:color w:val="000000" w:themeColor="text1"/>
              </w:rPr>
            </w:pPr>
            <w:r w:rsidRPr="003C6E0A">
              <w:rPr>
                <w:rFonts w:eastAsia="細明體" w:hint="eastAsia"/>
                <w:color w:val="000000" w:themeColor="text1"/>
              </w:rPr>
              <w:t>1,563</w:t>
            </w:r>
          </w:p>
        </w:tc>
        <w:tc>
          <w:tcPr>
            <w:tcW w:w="707" w:type="dxa"/>
            <w:tcBorders>
              <w:top w:val="nil"/>
              <w:left w:val="single" w:sz="4" w:space="0" w:color="auto"/>
              <w:bottom w:val="single" w:sz="4" w:space="0" w:color="auto"/>
              <w:right w:val="single" w:sz="4" w:space="0" w:color="auto"/>
            </w:tcBorders>
            <w:vAlign w:val="center"/>
          </w:tcPr>
          <w:p w14:paraId="7658ACC9" w14:textId="77777777" w:rsidR="0093143B" w:rsidRPr="003C6E0A" w:rsidRDefault="0093143B" w:rsidP="00995F09">
            <w:pPr>
              <w:jc w:val="center"/>
              <w:rPr>
                <w:rFonts w:eastAsia="細明體"/>
                <w:color w:val="000000" w:themeColor="text1"/>
              </w:rPr>
            </w:pPr>
            <w:r w:rsidRPr="003C6E0A">
              <w:rPr>
                <w:rFonts w:eastAsia="細明體" w:hint="eastAsia"/>
                <w:color w:val="000000" w:themeColor="text1"/>
              </w:rPr>
              <w:t>3.6</w:t>
            </w:r>
          </w:p>
        </w:tc>
        <w:tc>
          <w:tcPr>
            <w:tcW w:w="987" w:type="dxa"/>
            <w:tcBorders>
              <w:top w:val="nil"/>
              <w:left w:val="single" w:sz="4" w:space="0" w:color="auto"/>
              <w:bottom w:val="single" w:sz="4" w:space="0" w:color="auto"/>
              <w:right w:val="double" w:sz="4" w:space="0" w:color="auto"/>
            </w:tcBorders>
            <w:vAlign w:val="center"/>
          </w:tcPr>
          <w:p w14:paraId="42E994A1" w14:textId="77777777" w:rsidR="0093143B" w:rsidRPr="003C6E0A" w:rsidRDefault="0093143B" w:rsidP="00995F09">
            <w:pPr>
              <w:jc w:val="center"/>
              <w:rPr>
                <w:rFonts w:eastAsia="細明體"/>
                <w:color w:val="000000" w:themeColor="text1"/>
              </w:rPr>
            </w:pPr>
            <w:r w:rsidRPr="003C6E0A">
              <w:rPr>
                <w:rFonts w:eastAsia="細明體" w:hint="eastAsia"/>
                <w:color w:val="000000" w:themeColor="text1"/>
              </w:rPr>
              <w:t>32.0</w:t>
            </w:r>
          </w:p>
        </w:tc>
        <w:tc>
          <w:tcPr>
            <w:tcW w:w="2110" w:type="dxa"/>
            <w:tcBorders>
              <w:top w:val="nil"/>
              <w:left w:val="double" w:sz="4" w:space="0" w:color="auto"/>
              <w:bottom w:val="single" w:sz="4" w:space="0" w:color="auto"/>
              <w:right w:val="single" w:sz="4" w:space="0" w:color="auto"/>
            </w:tcBorders>
            <w:vAlign w:val="center"/>
          </w:tcPr>
          <w:p w14:paraId="15F7B6D6" w14:textId="77777777" w:rsidR="0093143B" w:rsidRPr="003C6E0A" w:rsidRDefault="0093143B" w:rsidP="00995F09">
            <w:pPr>
              <w:topLinePunct/>
              <w:spacing w:line="320" w:lineRule="exact"/>
              <w:jc w:val="both"/>
              <w:rPr>
                <w:rFonts w:eastAsia="標楷體"/>
                <w:bCs/>
                <w:color w:val="000000" w:themeColor="text1"/>
                <w:szCs w:val="20"/>
              </w:rPr>
            </w:pPr>
            <w:r w:rsidRPr="003C6E0A">
              <w:rPr>
                <w:rFonts w:eastAsia="標楷體"/>
                <w:bCs/>
                <w:color w:val="000000" w:themeColor="text1"/>
                <w:szCs w:val="20"/>
              </w:rPr>
              <w:t>光學及精密器具；鐘錶；樂器</w:t>
            </w:r>
          </w:p>
        </w:tc>
        <w:tc>
          <w:tcPr>
            <w:tcW w:w="871" w:type="dxa"/>
            <w:tcBorders>
              <w:top w:val="nil"/>
              <w:left w:val="single" w:sz="4" w:space="0" w:color="auto"/>
              <w:bottom w:val="single" w:sz="4" w:space="0" w:color="auto"/>
              <w:right w:val="single" w:sz="4" w:space="0" w:color="auto"/>
            </w:tcBorders>
            <w:vAlign w:val="center"/>
          </w:tcPr>
          <w:p w14:paraId="5B2DFB1E" w14:textId="77777777" w:rsidR="0093143B" w:rsidRPr="003C6E0A" w:rsidRDefault="0093143B" w:rsidP="00995F09">
            <w:pPr>
              <w:jc w:val="center"/>
              <w:rPr>
                <w:rFonts w:eastAsia="細明體"/>
                <w:color w:val="000000" w:themeColor="text1"/>
              </w:rPr>
            </w:pPr>
            <w:r w:rsidRPr="003C6E0A">
              <w:rPr>
                <w:rFonts w:eastAsia="細明體" w:hint="eastAsia"/>
                <w:color w:val="000000" w:themeColor="text1"/>
              </w:rPr>
              <w:t>1,556</w:t>
            </w:r>
          </w:p>
        </w:tc>
        <w:tc>
          <w:tcPr>
            <w:tcW w:w="727" w:type="dxa"/>
            <w:tcBorders>
              <w:top w:val="nil"/>
              <w:left w:val="single" w:sz="4" w:space="0" w:color="auto"/>
              <w:bottom w:val="single" w:sz="4" w:space="0" w:color="auto"/>
              <w:right w:val="single" w:sz="4" w:space="0" w:color="auto"/>
            </w:tcBorders>
            <w:vAlign w:val="center"/>
          </w:tcPr>
          <w:p w14:paraId="0E07A3C4" w14:textId="77777777" w:rsidR="0093143B" w:rsidRPr="003C6E0A" w:rsidRDefault="0093143B" w:rsidP="00995F09">
            <w:pPr>
              <w:jc w:val="center"/>
              <w:rPr>
                <w:rFonts w:eastAsia="細明體"/>
                <w:color w:val="000000" w:themeColor="text1"/>
              </w:rPr>
            </w:pPr>
            <w:r w:rsidRPr="003C6E0A">
              <w:rPr>
                <w:rFonts w:eastAsia="細明體" w:hint="eastAsia"/>
                <w:color w:val="000000" w:themeColor="text1"/>
              </w:rPr>
              <w:t>4.0</w:t>
            </w:r>
          </w:p>
        </w:tc>
        <w:tc>
          <w:tcPr>
            <w:tcW w:w="804" w:type="dxa"/>
            <w:tcBorders>
              <w:top w:val="nil"/>
              <w:left w:val="single" w:sz="4" w:space="0" w:color="auto"/>
              <w:bottom w:val="single" w:sz="4" w:space="0" w:color="auto"/>
              <w:right w:val="nil"/>
            </w:tcBorders>
            <w:vAlign w:val="center"/>
          </w:tcPr>
          <w:p w14:paraId="56223EF7" w14:textId="77777777" w:rsidR="0093143B" w:rsidRPr="003C6E0A" w:rsidRDefault="0093143B" w:rsidP="00995F09">
            <w:pPr>
              <w:jc w:val="center"/>
              <w:rPr>
                <w:rFonts w:eastAsia="細明體"/>
                <w:color w:val="000000" w:themeColor="text1"/>
              </w:rPr>
            </w:pPr>
            <w:r w:rsidRPr="003C6E0A">
              <w:rPr>
                <w:rFonts w:eastAsia="細明體" w:hint="eastAsia"/>
                <w:color w:val="000000" w:themeColor="text1"/>
              </w:rPr>
              <w:t>-9.0</w:t>
            </w:r>
          </w:p>
        </w:tc>
      </w:tr>
    </w:tbl>
    <w:p w14:paraId="2C65E166" w14:textId="6E30E507" w:rsidR="00311980" w:rsidRPr="003C6E0A" w:rsidRDefault="0021217C" w:rsidP="00311980">
      <w:pPr>
        <w:widowControl/>
        <w:snapToGrid w:val="0"/>
        <w:spacing w:line="300" w:lineRule="auto"/>
        <w:ind w:leftChars="1" w:left="309" w:right="-142" w:hangingChars="128" w:hanging="307"/>
        <w:jc w:val="both"/>
        <w:rPr>
          <w:rFonts w:eastAsia="標楷體"/>
          <w:color w:val="000000" w:themeColor="text1"/>
        </w:rPr>
      </w:pPr>
      <w:r w:rsidRPr="003C6E0A">
        <w:rPr>
          <w:rFonts w:eastAsia="標楷體"/>
          <w:color w:val="000000" w:themeColor="text1"/>
        </w:rPr>
        <w:t>資料來源：財政部。</w:t>
      </w:r>
    </w:p>
    <w:p w14:paraId="0EFC3A81" w14:textId="77777777" w:rsidR="00311980" w:rsidRPr="003C6E0A" w:rsidRDefault="00311980">
      <w:pPr>
        <w:widowControl/>
        <w:rPr>
          <w:rFonts w:eastAsia="標楷體"/>
          <w:color w:val="000000" w:themeColor="text1"/>
        </w:rPr>
      </w:pPr>
      <w:r w:rsidRPr="003C6E0A">
        <w:rPr>
          <w:rFonts w:eastAsia="標楷體"/>
          <w:color w:val="000000" w:themeColor="text1"/>
        </w:rPr>
        <w:br w:type="page"/>
      </w:r>
    </w:p>
    <w:p w14:paraId="6FDF10F7" w14:textId="77777777" w:rsidR="00311980" w:rsidRPr="003C6E0A" w:rsidRDefault="00311980" w:rsidP="006A2510">
      <w:pPr>
        <w:keepNext/>
        <w:snapToGrid w:val="0"/>
        <w:spacing w:beforeLines="50" w:before="120" w:line="300" w:lineRule="auto"/>
        <w:ind w:rightChars="-25" w:right="-60"/>
        <w:outlineLvl w:val="2"/>
        <w:rPr>
          <w:rFonts w:eastAsia="標楷體"/>
          <w:b/>
          <w:bCs/>
          <w:color w:val="000000" w:themeColor="text1"/>
          <w:sz w:val="32"/>
          <w:szCs w:val="32"/>
        </w:rPr>
      </w:pPr>
      <w:bookmarkStart w:id="112" w:name="_Toc99120859"/>
      <w:bookmarkStart w:id="113" w:name="_Toc99121727"/>
      <w:r w:rsidRPr="003C6E0A">
        <w:rPr>
          <w:rFonts w:eastAsia="標楷體"/>
          <w:b/>
          <w:bCs/>
          <w:color w:val="000000" w:themeColor="text1"/>
          <w:sz w:val="32"/>
          <w:szCs w:val="32"/>
        </w:rPr>
        <w:lastRenderedPageBreak/>
        <w:t>（五）外銷訂單</w:t>
      </w:r>
      <w:bookmarkEnd w:id="112"/>
      <w:bookmarkEnd w:id="113"/>
    </w:p>
    <w:p w14:paraId="1A5A9379" w14:textId="083EC869" w:rsidR="0093143B" w:rsidRPr="003C6E0A" w:rsidRDefault="0093143B" w:rsidP="0093143B">
      <w:pPr>
        <w:widowControl/>
        <w:tabs>
          <w:tab w:val="left" w:pos="540"/>
        </w:tabs>
        <w:snapToGrid w:val="0"/>
        <w:spacing w:line="300" w:lineRule="auto"/>
        <w:jc w:val="both"/>
        <w:rPr>
          <w:rFonts w:eastAsia="標楷體"/>
          <w:b/>
          <w:bCs/>
          <w:color w:val="000000" w:themeColor="text1"/>
          <w:kern w:val="0"/>
          <w:sz w:val="28"/>
          <w:szCs w:val="20"/>
        </w:rPr>
      </w:pPr>
      <w:r w:rsidRPr="003C6E0A">
        <w:rPr>
          <w:rFonts w:eastAsia="標楷體"/>
          <w:b/>
          <w:bCs/>
          <w:color w:val="000000" w:themeColor="text1"/>
          <w:kern w:val="0"/>
          <w:sz w:val="28"/>
          <w:szCs w:val="20"/>
        </w:rPr>
        <w:t>１、</w:t>
      </w:r>
      <w:r w:rsidRPr="003C6E0A">
        <w:rPr>
          <w:rFonts w:eastAsia="標楷體"/>
          <w:b/>
          <w:bCs/>
          <w:color w:val="000000" w:themeColor="text1"/>
          <w:kern w:val="0"/>
          <w:sz w:val="28"/>
          <w:szCs w:val="20"/>
        </w:rPr>
        <w:t>111</w:t>
      </w:r>
      <w:r w:rsidRPr="003C6E0A">
        <w:rPr>
          <w:rFonts w:eastAsia="標楷體"/>
          <w:b/>
          <w:bCs/>
          <w:color w:val="000000" w:themeColor="text1"/>
          <w:kern w:val="0"/>
          <w:sz w:val="28"/>
          <w:szCs w:val="20"/>
        </w:rPr>
        <w:t>年</w:t>
      </w:r>
      <w:r w:rsidRPr="003C6E0A">
        <w:rPr>
          <w:rFonts w:eastAsia="標楷體" w:hint="eastAsia"/>
          <w:b/>
          <w:bCs/>
          <w:color w:val="000000" w:themeColor="text1"/>
          <w:kern w:val="0"/>
          <w:sz w:val="28"/>
          <w:szCs w:val="20"/>
        </w:rPr>
        <w:t>3</w:t>
      </w:r>
      <w:r w:rsidRPr="003C6E0A">
        <w:rPr>
          <w:rFonts w:eastAsia="標楷體"/>
          <w:b/>
          <w:bCs/>
          <w:color w:val="000000" w:themeColor="text1"/>
          <w:kern w:val="0"/>
          <w:sz w:val="28"/>
          <w:szCs w:val="20"/>
        </w:rPr>
        <w:t>月外銷訂單</w:t>
      </w:r>
      <w:r w:rsidR="00921C4E">
        <w:rPr>
          <w:rFonts w:eastAsia="標楷體" w:hint="eastAsia"/>
          <w:b/>
          <w:bCs/>
          <w:color w:val="000000" w:themeColor="text1"/>
          <w:kern w:val="0"/>
          <w:sz w:val="28"/>
          <w:szCs w:val="20"/>
        </w:rPr>
        <w:t>626.9</w:t>
      </w:r>
      <w:r w:rsidRPr="003C6E0A">
        <w:rPr>
          <w:rFonts w:eastAsia="標楷體"/>
          <w:b/>
          <w:bCs/>
          <w:color w:val="000000" w:themeColor="text1"/>
          <w:kern w:val="0"/>
          <w:sz w:val="28"/>
          <w:szCs w:val="20"/>
        </w:rPr>
        <w:t>億美元，增加</w:t>
      </w:r>
      <w:r w:rsidR="00921C4E">
        <w:rPr>
          <w:rFonts w:eastAsia="標楷體" w:hint="eastAsia"/>
          <w:b/>
          <w:bCs/>
          <w:color w:val="000000" w:themeColor="text1"/>
          <w:kern w:val="0"/>
          <w:sz w:val="28"/>
          <w:szCs w:val="20"/>
        </w:rPr>
        <w:t>16.8</w:t>
      </w:r>
      <w:r w:rsidRPr="003C6E0A">
        <w:rPr>
          <w:rFonts w:eastAsia="標楷體"/>
          <w:b/>
          <w:bCs/>
          <w:color w:val="000000" w:themeColor="text1"/>
          <w:kern w:val="0"/>
          <w:sz w:val="28"/>
          <w:szCs w:val="20"/>
        </w:rPr>
        <w:t>%</w:t>
      </w:r>
    </w:p>
    <w:p w14:paraId="22B6FB9E" w14:textId="1FD84427" w:rsidR="00931F5A" w:rsidRPr="003C6E0A" w:rsidRDefault="0093143B" w:rsidP="0093143B">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3C6E0A">
        <w:rPr>
          <w:rFonts w:eastAsia="標楷體"/>
          <w:color w:val="000000" w:themeColor="text1"/>
          <w:kern w:val="0"/>
          <w:sz w:val="28"/>
          <w:szCs w:val="28"/>
        </w:rPr>
        <w:t>11</w:t>
      </w:r>
      <w:r w:rsidRPr="003C6E0A">
        <w:rPr>
          <w:rFonts w:eastAsia="標楷體" w:hint="eastAsia"/>
          <w:color w:val="000000" w:themeColor="text1"/>
          <w:kern w:val="0"/>
          <w:sz w:val="28"/>
          <w:szCs w:val="28"/>
        </w:rPr>
        <w:t>1</w:t>
      </w:r>
      <w:r w:rsidRPr="003C6E0A">
        <w:rPr>
          <w:rFonts w:eastAsia="標楷體"/>
          <w:color w:val="000000" w:themeColor="text1"/>
          <w:kern w:val="0"/>
          <w:sz w:val="28"/>
          <w:szCs w:val="28"/>
        </w:rPr>
        <w:t>年</w:t>
      </w:r>
      <w:r w:rsidRPr="003C6E0A">
        <w:rPr>
          <w:rFonts w:eastAsia="標楷體" w:hint="eastAsia"/>
          <w:color w:val="000000" w:themeColor="text1"/>
          <w:kern w:val="0"/>
          <w:sz w:val="28"/>
          <w:szCs w:val="28"/>
        </w:rPr>
        <w:t>3</w:t>
      </w:r>
      <w:r w:rsidRPr="003C6E0A">
        <w:rPr>
          <w:rFonts w:eastAsia="標楷體"/>
          <w:color w:val="000000" w:themeColor="text1"/>
          <w:kern w:val="0"/>
          <w:sz w:val="28"/>
          <w:szCs w:val="28"/>
        </w:rPr>
        <w:t>月外銷訂單金額</w:t>
      </w:r>
      <w:r w:rsidRPr="003C6E0A">
        <w:rPr>
          <w:rFonts w:eastAsia="標楷體" w:hint="eastAsia"/>
          <w:color w:val="000000" w:themeColor="text1"/>
          <w:kern w:val="0"/>
          <w:sz w:val="28"/>
          <w:szCs w:val="28"/>
        </w:rPr>
        <w:t>626.9</w:t>
      </w:r>
      <w:r w:rsidRPr="003C6E0A">
        <w:rPr>
          <w:rFonts w:eastAsia="標楷體"/>
          <w:color w:val="000000" w:themeColor="text1"/>
          <w:kern w:val="0"/>
          <w:sz w:val="28"/>
          <w:szCs w:val="28"/>
        </w:rPr>
        <w:t>億美元，</w:t>
      </w:r>
      <w:r w:rsidRPr="003C6E0A">
        <w:rPr>
          <w:rFonts w:eastAsia="標楷體" w:hint="eastAsia"/>
          <w:color w:val="000000" w:themeColor="text1"/>
          <w:kern w:val="0"/>
          <w:sz w:val="28"/>
          <w:szCs w:val="28"/>
        </w:rPr>
        <w:t>創歷年同月新高，</w:t>
      </w:r>
      <w:r w:rsidRPr="003C6E0A">
        <w:rPr>
          <w:rFonts w:eastAsia="標楷體"/>
          <w:color w:val="000000" w:themeColor="text1"/>
          <w:kern w:val="0"/>
          <w:sz w:val="28"/>
          <w:szCs w:val="28"/>
        </w:rPr>
        <w:t>較上年同月增加</w:t>
      </w:r>
      <w:r w:rsidRPr="003C6E0A">
        <w:rPr>
          <w:rFonts w:eastAsia="標楷體" w:hint="eastAsia"/>
          <w:color w:val="000000" w:themeColor="text1"/>
          <w:kern w:val="0"/>
          <w:sz w:val="28"/>
          <w:szCs w:val="28"/>
        </w:rPr>
        <w:t>90.3</w:t>
      </w:r>
      <w:r w:rsidRPr="003C6E0A">
        <w:rPr>
          <w:rFonts w:eastAsia="標楷體"/>
          <w:color w:val="000000" w:themeColor="text1"/>
          <w:kern w:val="0"/>
          <w:sz w:val="28"/>
          <w:szCs w:val="28"/>
        </w:rPr>
        <w:t>億美元，增加</w:t>
      </w:r>
      <w:r w:rsidRPr="003C6E0A">
        <w:rPr>
          <w:rFonts w:eastAsia="標楷體" w:hint="eastAsia"/>
          <w:color w:val="000000" w:themeColor="text1"/>
          <w:kern w:val="0"/>
          <w:sz w:val="28"/>
          <w:szCs w:val="28"/>
        </w:rPr>
        <w:t>16.8</w:t>
      </w:r>
      <w:r w:rsidRPr="003C6E0A">
        <w:rPr>
          <w:rFonts w:eastAsia="標楷體"/>
          <w:color w:val="000000" w:themeColor="text1"/>
          <w:kern w:val="0"/>
          <w:sz w:val="28"/>
          <w:szCs w:val="28"/>
        </w:rPr>
        <w:t>%</w:t>
      </w:r>
      <w:r w:rsidRPr="003C6E0A">
        <w:rPr>
          <w:rFonts w:eastAsia="標楷體" w:hint="eastAsia"/>
          <w:color w:val="000000" w:themeColor="text1"/>
          <w:kern w:val="0"/>
          <w:sz w:val="28"/>
          <w:szCs w:val="28"/>
        </w:rPr>
        <w:t>，為連續</w:t>
      </w:r>
      <w:r w:rsidRPr="003C6E0A">
        <w:rPr>
          <w:rFonts w:eastAsia="標楷體" w:hint="eastAsia"/>
          <w:color w:val="000000" w:themeColor="text1"/>
          <w:kern w:val="0"/>
          <w:sz w:val="28"/>
          <w:szCs w:val="28"/>
        </w:rPr>
        <w:t>25</w:t>
      </w:r>
      <w:r w:rsidRPr="003C6E0A">
        <w:rPr>
          <w:rFonts w:eastAsia="標楷體" w:hint="eastAsia"/>
          <w:color w:val="000000" w:themeColor="text1"/>
          <w:kern w:val="0"/>
          <w:sz w:val="28"/>
          <w:szCs w:val="28"/>
        </w:rPr>
        <w:t>個月正成長</w:t>
      </w:r>
      <w:r w:rsidRPr="003C6E0A">
        <w:rPr>
          <w:rFonts w:eastAsia="標楷體"/>
          <w:color w:val="000000" w:themeColor="text1"/>
          <w:kern w:val="0"/>
          <w:sz w:val="28"/>
          <w:szCs w:val="28"/>
        </w:rPr>
        <w:t>。</w:t>
      </w:r>
      <w:r w:rsidRPr="003C6E0A">
        <w:rPr>
          <w:rFonts w:eastAsia="標楷體" w:hint="eastAsia"/>
          <w:color w:val="000000" w:themeColor="text1"/>
          <w:kern w:val="0"/>
          <w:sz w:val="28"/>
          <w:szCs w:val="28"/>
        </w:rPr>
        <w:t>累計</w:t>
      </w:r>
      <w:r w:rsidRPr="003C6E0A">
        <w:rPr>
          <w:rFonts w:eastAsia="標楷體" w:hint="eastAsia"/>
          <w:color w:val="000000" w:themeColor="text1"/>
          <w:kern w:val="0"/>
          <w:sz w:val="28"/>
          <w:szCs w:val="28"/>
        </w:rPr>
        <w:t>1</w:t>
      </w:r>
      <w:r w:rsidRPr="003C6E0A">
        <w:rPr>
          <w:rFonts w:eastAsia="標楷體" w:hint="eastAsia"/>
          <w:color w:val="000000" w:themeColor="text1"/>
          <w:kern w:val="0"/>
          <w:sz w:val="28"/>
          <w:szCs w:val="28"/>
        </w:rPr>
        <w:t>至</w:t>
      </w:r>
      <w:r w:rsidRPr="003C6E0A">
        <w:rPr>
          <w:rFonts w:eastAsia="標楷體" w:hint="eastAsia"/>
          <w:color w:val="000000" w:themeColor="text1"/>
          <w:kern w:val="0"/>
          <w:sz w:val="28"/>
          <w:szCs w:val="28"/>
        </w:rPr>
        <w:t>3</w:t>
      </w:r>
      <w:r w:rsidRPr="003C6E0A">
        <w:rPr>
          <w:rFonts w:eastAsia="標楷體" w:hint="eastAsia"/>
          <w:color w:val="000000" w:themeColor="text1"/>
          <w:kern w:val="0"/>
          <w:sz w:val="28"/>
          <w:szCs w:val="28"/>
        </w:rPr>
        <w:t>月外銷訂單金額</w:t>
      </w:r>
      <w:r w:rsidRPr="003C6E0A">
        <w:rPr>
          <w:rFonts w:eastAsia="標楷體" w:hint="eastAsia"/>
          <w:color w:val="000000" w:themeColor="text1"/>
          <w:kern w:val="0"/>
          <w:sz w:val="28"/>
          <w:szCs w:val="28"/>
        </w:rPr>
        <w:t>1,731.3</w:t>
      </w:r>
      <w:r w:rsidRPr="003C6E0A">
        <w:rPr>
          <w:rFonts w:eastAsia="標楷體" w:hint="eastAsia"/>
          <w:color w:val="000000" w:themeColor="text1"/>
          <w:kern w:val="0"/>
          <w:sz w:val="28"/>
          <w:szCs w:val="28"/>
        </w:rPr>
        <w:t>億美元，較上年同期增加</w:t>
      </w:r>
      <w:r w:rsidRPr="003C6E0A">
        <w:rPr>
          <w:rFonts w:eastAsia="標楷體" w:hint="eastAsia"/>
          <w:color w:val="000000" w:themeColor="text1"/>
          <w:kern w:val="0"/>
          <w:sz w:val="28"/>
          <w:szCs w:val="28"/>
        </w:rPr>
        <w:t>241.6</w:t>
      </w:r>
      <w:r w:rsidRPr="003C6E0A">
        <w:rPr>
          <w:rFonts w:eastAsia="標楷體" w:hint="eastAsia"/>
          <w:color w:val="000000" w:themeColor="text1"/>
          <w:kern w:val="0"/>
          <w:sz w:val="28"/>
          <w:szCs w:val="28"/>
        </w:rPr>
        <w:t>美元，增加</w:t>
      </w:r>
      <w:r w:rsidRPr="003C6E0A">
        <w:rPr>
          <w:rFonts w:eastAsia="標楷體" w:hint="eastAsia"/>
          <w:color w:val="000000" w:themeColor="text1"/>
          <w:kern w:val="0"/>
          <w:sz w:val="28"/>
          <w:szCs w:val="28"/>
        </w:rPr>
        <w:t>16.2%</w:t>
      </w:r>
      <w:r w:rsidRPr="003C6E0A">
        <w:rPr>
          <w:rFonts w:eastAsia="標楷體" w:hint="eastAsia"/>
          <w:color w:val="000000" w:themeColor="text1"/>
          <w:kern w:val="0"/>
          <w:sz w:val="28"/>
          <w:szCs w:val="28"/>
        </w:rPr>
        <w:t>。</w:t>
      </w:r>
    </w:p>
    <w:p w14:paraId="5D326476" w14:textId="77777777" w:rsidR="00D9280B" w:rsidRPr="003C6E0A" w:rsidRDefault="00D9280B" w:rsidP="00931F5A">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p>
    <w:p w14:paraId="60DF9F75" w14:textId="77777777" w:rsidR="00931F5A" w:rsidRPr="003C6E0A" w:rsidRDefault="00931F5A" w:rsidP="00931F5A">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p>
    <w:p w14:paraId="7DF53B25" w14:textId="77777777" w:rsidR="00931F5A" w:rsidRPr="003C6E0A" w:rsidRDefault="00931F5A" w:rsidP="00931F5A">
      <w:pPr>
        <w:spacing w:afterLines="50" w:after="120" w:line="420" w:lineRule="exact"/>
        <w:jc w:val="center"/>
        <w:rPr>
          <w:rFonts w:eastAsia="標楷體"/>
          <w:b/>
          <w:bCs/>
          <w:color w:val="000000" w:themeColor="text1"/>
          <w:sz w:val="28"/>
        </w:rPr>
      </w:pPr>
      <w:r w:rsidRPr="003C6E0A">
        <w:rPr>
          <w:rFonts w:eastAsia="標楷體"/>
          <w:b/>
          <w:bCs/>
          <w:color w:val="000000" w:themeColor="text1"/>
          <w:sz w:val="28"/>
        </w:rPr>
        <w:t>表</w:t>
      </w:r>
      <w:r w:rsidRPr="003C6E0A">
        <w:rPr>
          <w:rFonts w:eastAsia="標楷體"/>
          <w:b/>
          <w:bCs/>
          <w:color w:val="000000" w:themeColor="text1"/>
          <w:sz w:val="28"/>
        </w:rPr>
        <w:t>2-5-1</w:t>
      </w:r>
      <w:r w:rsidRPr="003C6E0A">
        <w:rPr>
          <w:rFonts w:eastAsia="標楷體"/>
          <w:b/>
          <w:bCs/>
          <w:color w:val="000000" w:themeColor="text1"/>
          <w:sz w:val="28"/>
        </w:rPr>
        <w:t xml:space="preserve">　外銷訂單</w:t>
      </w:r>
    </w:p>
    <w:tbl>
      <w:tblPr>
        <w:tblW w:w="0" w:type="auto"/>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93143B" w:rsidRPr="003C6E0A" w14:paraId="3ACE6144" w14:textId="77777777" w:rsidTr="00995F09">
        <w:trPr>
          <w:trHeight w:val="370"/>
          <w:jc w:val="center"/>
        </w:trPr>
        <w:tc>
          <w:tcPr>
            <w:tcW w:w="1760" w:type="dxa"/>
            <w:tcBorders>
              <w:top w:val="single" w:sz="4" w:space="0" w:color="auto"/>
              <w:left w:val="nil"/>
              <w:bottom w:val="single" w:sz="4" w:space="0" w:color="auto"/>
              <w:right w:val="single" w:sz="4" w:space="0" w:color="auto"/>
            </w:tcBorders>
            <w:hideMark/>
          </w:tcPr>
          <w:p w14:paraId="6E762581" w14:textId="77777777" w:rsidR="0093143B" w:rsidRPr="003C6E0A" w:rsidRDefault="0093143B" w:rsidP="00995F09">
            <w:pPr>
              <w:spacing w:line="400" w:lineRule="exact"/>
              <w:jc w:val="center"/>
              <w:rPr>
                <w:rFonts w:eastAsia="標楷體"/>
                <w:color w:val="000000" w:themeColor="text1"/>
              </w:rPr>
            </w:pPr>
            <w:r w:rsidRPr="003C6E0A">
              <w:rPr>
                <w:rFonts w:eastAsia="標楷體"/>
                <w:color w:val="000000" w:themeColor="text1"/>
              </w:rPr>
              <w:t>年</w:t>
            </w:r>
            <w:r w:rsidRPr="003C6E0A">
              <w:rPr>
                <w:rFonts w:eastAsia="標楷體"/>
                <w:color w:val="000000" w:themeColor="text1"/>
              </w:rPr>
              <w:t>(</w:t>
            </w:r>
            <w:r w:rsidRPr="003C6E0A">
              <w:rPr>
                <w:rFonts w:eastAsia="標楷體"/>
                <w:color w:val="000000" w:themeColor="text1"/>
              </w:rPr>
              <w:t>月</w:t>
            </w:r>
            <w:r w:rsidRPr="003C6E0A">
              <w:rPr>
                <w:rFonts w:eastAsia="標楷體"/>
                <w:color w:val="000000" w:themeColor="text1"/>
              </w:rPr>
              <w:t>)</w:t>
            </w:r>
          </w:p>
        </w:tc>
        <w:tc>
          <w:tcPr>
            <w:tcW w:w="2909" w:type="dxa"/>
            <w:tcBorders>
              <w:top w:val="single" w:sz="4" w:space="0" w:color="auto"/>
              <w:left w:val="single" w:sz="4" w:space="0" w:color="auto"/>
              <w:bottom w:val="single" w:sz="4" w:space="0" w:color="auto"/>
              <w:right w:val="single" w:sz="4" w:space="0" w:color="auto"/>
            </w:tcBorders>
            <w:hideMark/>
          </w:tcPr>
          <w:p w14:paraId="4589A7CB" w14:textId="77777777" w:rsidR="0093143B" w:rsidRPr="003C6E0A" w:rsidRDefault="0093143B" w:rsidP="00995F09">
            <w:pPr>
              <w:spacing w:line="400" w:lineRule="exact"/>
              <w:jc w:val="center"/>
              <w:rPr>
                <w:rFonts w:eastAsia="標楷體"/>
                <w:color w:val="000000" w:themeColor="text1"/>
              </w:rPr>
            </w:pPr>
            <w:r w:rsidRPr="003C6E0A">
              <w:rPr>
                <w:rFonts w:eastAsia="標楷體"/>
                <w:color w:val="000000" w:themeColor="text1"/>
              </w:rPr>
              <w:t>金額</w:t>
            </w:r>
            <w:r w:rsidRPr="003C6E0A">
              <w:rPr>
                <w:rFonts w:eastAsia="標楷體"/>
                <w:color w:val="000000" w:themeColor="text1"/>
              </w:rPr>
              <w:t>(</w:t>
            </w:r>
            <w:r w:rsidRPr="003C6E0A">
              <w:rPr>
                <w:rFonts w:eastAsia="標楷體"/>
                <w:color w:val="000000" w:themeColor="text1"/>
              </w:rPr>
              <w:t>億美元</w:t>
            </w:r>
            <w:r w:rsidRPr="003C6E0A">
              <w:rPr>
                <w:rFonts w:eastAsia="標楷體"/>
                <w:color w:val="000000" w:themeColor="text1"/>
              </w:rPr>
              <w:t>)</w:t>
            </w:r>
          </w:p>
        </w:tc>
        <w:tc>
          <w:tcPr>
            <w:tcW w:w="2909" w:type="dxa"/>
            <w:tcBorders>
              <w:top w:val="single" w:sz="4" w:space="0" w:color="auto"/>
              <w:left w:val="single" w:sz="4" w:space="0" w:color="auto"/>
              <w:bottom w:val="single" w:sz="4" w:space="0" w:color="auto"/>
              <w:right w:val="nil"/>
            </w:tcBorders>
            <w:hideMark/>
          </w:tcPr>
          <w:p w14:paraId="4CF7002B" w14:textId="77777777" w:rsidR="0093143B" w:rsidRPr="003C6E0A" w:rsidRDefault="0093143B" w:rsidP="00995F09">
            <w:pPr>
              <w:spacing w:line="400" w:lineRule="exact"/>
              <w:jc w:val="center"/>
              <w:rPr>
                <w:rFonts w:eastAsia="標楷體"/>
                <w:color w:val="000000" w:themeColor="text1"/>
              </w:rPr>
            </w:pPr>
            <w:r w:rsidRPr="003C6E0A">
              <w:rPr>
                <w:rFonts w:eastAsia="標楷體"/>
                <w:color w:val="000000" w:themeColor="text1"/>
              </w:rPr>
              <w:t>年增率</w:t>
            </w:r>
            <w:r w:rsidRPr="003C6E0A">
              <w:rPr>
                <w:rFonts w:eastAsia="標楷體"/>
                <w:color w:val="000000" w:themeColor="text1"/>
              </w:rPr>
              <w:t>(%)</w:t>
            </w:r>
          </w:p>
        </w:tc>
      </w:tr>
      <w:tr w:rsidR="0093143B" w:rsidRPr="003C6E0A" w14:paraId="65B13469" w14:textId="77777777" w:rsidTr="00995F09">
        <w:trPr>
          <w:trHeight w:val="341"/>
          <w:jc w:val="center"/>
        </w:trPr>
        <w:tc>
          <w:tcPr>
            <w:tcW w:w="1760" w:type="dxa"/>
            <w:tcBorders>
              <w:top w:val="nil"/>
              <w:left w:val="nil"/>
              <w:bottom w:val="nil"/>
              <w:right w:val="single" w:sz="4" w:space="0" w:color="auto"/>
            </w:tcBorders>
            <w:hideMark/>
          </w:tcPr>
          <w:p w14:paraId="1A7639E8" w14:textId="77777777" w:rsidR="0093143B" w:rsidRPr="003C6E0A" w:rsidRDefault="0093143B" w:rsidP="00995F09">
            <w:pPr>
              <w:snapToGrid w:val="0"/>
              <w:spacing w:line="360" w:lineRule="exact"/>
              <w:ind w:firstLineChars="50" w:firstLine="120"/>
              <w:rPr>
                <w:rFonts w:eastAsia="標楷體"/>
                <w:color w:val="000000" w:themeColor="text1"/>
              </w:rPr>
            </w:pPr>
            <w:r w:rsidRPr="003C6E0A">
              <w:rPr>
                <w:rFonts w:eastAsia="標楷體"/>
                <w:b/>
                <w:color w:val="000000" w:themeColor="text1"/>
              </w:rPr>
              <w:t>106</w:t>
            </w:r>
            <w:r w:rsidRPr="003C6E0A">
              <w:rPr>
                <w:rFonts w:eastAsia="標楷體"/>
                <w:b/>
                <w:color w:val="000000" w:themeColor="text1"/>
              </w:rPr>
              <w:t>年</w:t>
            </w:r>
          </w:p>
        </w:tc>
        <w:tc>
          <w:tcPr>
            <w:tcW w:w="2909" w:type="dxa"/>
            <w:tcBorders>
              <w:top w:val="nil"/>
              <w:left w:val="single" w:sz="4" w:space="0" w:color="auto"/>
              <w:bottom w:val="nil"/>
              <w:right w:val="single" w:sz="4" w:space="0" w:color="auto"/>
            </w:tcBorders>
            <w:vAlign w:val="center"/>
            <w:hideMark/>
          </w:tcPr>
          <w:p w14:paraId="449848B5" w14:textId="77777777" w:rsidR="0093143B" w:rsidRPr="003C6E0A" w:rsidRDefault="0093143B" w:rsidP="00995F09">
            <w:pPr>
              <w:snapToGrid w:val="0"/>
              <w:spacing w:line="360" w:lineRule="exact"/>
              <w:ind w:rightChars="379" w:right="910"/>
              <w:jc w:val="right"/>
              <w:rPr>
                <w:rFonts w:eastAsia="標楷體"/>
                <w:b/>
                <w:color w:val="000000" w:themeColor="text1"/>
              </w:rPr>
            </w:pPr>
            <w:r w:rsidRPr="003C6E0A">
              <w:rPr>
                <w:rFonts w:eastAsia="標楷體"/>
                <w:b/>
                <w:color w:val="000000" w:themeColor="text1"/>
              </w:rPr>
              <w:t>4,928.1</w:t>
            </w:r>
          </w:p>
        </w:tc>
        <w:tc>
          <w:tcPr>
            <w:tcW w:w="2909" w:type="dxa"/>
            <w:tcBorders>
              <w:top w:val="nil"/>
              <w:left w:val="single" w:sz="4" w:space="0" w:color="auto"/>
              <w:bottom w:val="nil"/>
              <w:right w:val="nil"/>
            </w:tcBorders>
            <w:vAlign w:val="center"/>
            <w:hideMark/>
          </w:tcPr>
          <w:p w14:paraId="212A0FE9" w14:textId="77777777" w:rsidR="0093143B" w:rsidRPr="003C6E0A" w:rsidRDefault="0093143B" w:rsidP="00995F09">
            <w:pPr>
              <w:snapToGrid w:val="0"/>
              <w:spacing w:line="360" w:lineRule="exact"/>
              <w:ind w:rightChars="375" w:right="900"/>
              <w:jc w:val="right"/>
              <w:rPr>
                <w:rFonts w:eastAsia="標楷體"/>
                <w:b/>
                <w:color w:val="000000" w:themeColor="text1"/>
              </w:rPr>
            </w:pPr>
            <w:r w:rsidRPr="003C6E0A">
              <w:rPr>
                <w:rFonts w:eastAsia="標楷體"/>
                <w:b/>
                <w:color w:val="000000" w:themeColor="text1"/>
              </w:rPr>
              <w:t>10.9</w:t>
            </w:r>
          </w:p>
        </w:tc>
      </w:tr>
      <w:tr w:rsidR="0093143B" w:rsidRPr="003C6E0A" w14:paraId="311300CE" w14:textId="77777777" w:rsidTr="00995F09">
        <w:trPr>
          <w:trHeight w:val="356"/>
          <w:jc w:val="center"/>
        </w:trPr>
        <w:tc>
          <w:tcPr>
            <w:tcW w:w="1760" w:type="dxa"/>
            <w:tcBorders>
              <w:top w:val="nil"/>
              <w:left w:val="nil"/>
              <w:bottom w:val="nil"/>
              <w:right w:val="single" w:sz="4" w:space="0" w:color="auto"/>
            </w:tcBorders>
            <w:hideMark/>
          </w:tcPr>
          <w:p w14:paraId="5A348705" w14:textId="77777777" w:rsidR="0093143B" w:rsidRPr="003C6E0A" w:rsidRDefault="0093143B" w:rsidP="00995F09">
            <w:pPr>
              <w:snapToGrid w:val="0"/>
              <w:spacing w:line="360" w:lineRule="exact"/>
              <w:ind w:firstLineChars="50" w:firstLine="120"/>
              <w:rPr>
                <w:rFonts w:eastAsia="標楷體"/>
                <w:color w:val="000000" w:themeColor="text1"/>
              </w:rPr>
            </w:pPr>
            <w:r w:rsidRPr="003C6E0A">
              <w:rPr>
                <w:rFonts w:eastAsia="標楷體"/>
                <w:b/>
                <w:color w:val="000000" w:themeColor="text1"/>
              </w:rPr>
              <w:t>107</w:t>
            </w:r>
            <w:r w:rsidRPr="003C6E0A">
              <w:rPr>
                <w:rFonts w:eastAsia="標楷體"/>
                <w:b/>
                <w:color w:val="000000" w:themeColor="text1"/>
              </w:rPr>
              <w:t>年</w:t>
            </w:r>
          </w:p>
        </w:tc>
        <w:tc>
          <w:tcPr>
            <w:tcW w:w="2909" w:type="dxa"/>
            <w:tcBorders>
              <w:top w:val="nil"/>
              <w:left w:val="single" w:sz="4" w:space="0" w:color="auto"/>
              <w:bottom w:val="nil"/>
              <w:right w:val="single" w:sz="4" w:space="0" w:color="auto"/>
            </w:tcBorders>
            <w:hideMark/>
          </w:tcPr>
          <w:p w14:paraId="2C2CB3B8" w14:textId="77777777" w:rsidR="0093143B" w:rsidRPr="003C6E0A" w:rsidRDefault="0093143B" w:rsidP="00995F09">
            <w:pPr>
              <w:snapToGrid w:val="0"/>
              <w:spacing w:line="360" w:lineRule="exact"/>
              <w:ind w:rightChars="379" w:right="910"/>
              <w:jc w:val="right"/>
              <w:rPr>
                <w:rFonts w:eastAsia="標楷體"/>
                <w:b/>
                <w:color w:val="000000" w:themeColor="text1"/>
              </w:rPr>
            </w:pPr>
            <w:r w:rsidRPr="003C6E0A">
              <w:rPr>
                <w:rFonts w:eastAsia="標楷體"/>
                <w:b/>
                <w:color w:val="000000" w:themeColor="text1"/>
              </w:rPr>
              <w:t>5,118.2</w:t>
            </w:r>
          </w:p>
        </w:tc>
        <w:tc>
          <w:tcPr>
            <w:tcW w:w="2909" w:type="dxa"/>
            <w:tcBorders>
              <w:top w:val="nil"/>
              <w:left w:val="single" w:sz="4" w:space="0" w:color="auto"/>
              <w:bottom w:val="nil"/>
              <w:right w:val="nil"/>
            </w:tcBorders>
            <w:hideMark/>
          </w:tcPr>
          <w:p w14:paraId="49F758B5" w14:textId="77777777" w:rsidR="0093143B" w:rsidRPr="003C6E0A" w:rsidRDefault="0093143B" w:rsidP="00995F09">
            <w:pPr>
              <w:snapToGrid w:val="0"/>
              <w:spacing w:line="360" w:lineRule="exact"/>
              <w:ind w:rightChars="379" w:right="910"/>
              <w:jc w:val="right"/>
              <w:rPr>
                <w:rFonts w:eastAsia="標楷體"/>
                <w:b/>
                <w:color w:val="000000" w:themeColor="text1"/>
              </w:rPr>
            </w:pPr>
            <w:r w:rsidRPr="003C6E0A">
              <w:rPr>
                <w:rFonts w:eastAsia="標楷體"/>
                <w:b/>
                <w:color w:val="000000" w:themeColor="text1"/>
              </w:rPr>
              <w:t>3.9</w:t>
            </w:r>
          </w:p>
        </w:tc>
      </w:tr>
      <w:tr w:rsidR="0093143B" w:rsidRPr="003C6E0A" w14:paraId="508A7BB2" w14:textId="77777777" w:rsidTr="00995F09">
        <w:trPr>
          <w:trHeight w:val="356"/>
          <w:jc w:val="center"/>
        </w:trPr>
        <w:tc>
          <w:tcPr>
            <w:tcW w:w="1760" w:type="dxa"/>
            <w:tcBorders>
              <w:top w:val="nil"/>
              <w:left w:val="nil"/>
              <w:bottom w:val="nil"/>
              <w:right w:val="single" w:sz="4" w:space="0" w:color="auto"/>
            </w:tcBorders>
          </w:tcPr>
          <w:p w14:paraId="4112ABA3" w14:textId="77777777" w:rsidR="0093143B" w:rsidRPr="003C6E0A" w:rsidRDefault="0093143B" w:rsidP="00995F09">
            <w:pPr>
              <w:snapToGrid w:val="0"/>
              <w:spacing w:line="360" w:lineRule="exact"/>
              <w:ind w:firstLineChars="50" w:firstLine="120"/>
              <w:rPr>
                <w:rFonts w:eastAsia="標楷體"/>
                <w:color w:val="000000" w:themeColor="text1"/>
              </w:rPr>
            </w:pPr>
            <w:r w:rsidRPr="003C6E0A">
              <w:rPr>
                <w:rFonts w:eastAsia="標楷體"/>
                <w:b/>
                <w:color w:val="000000" w:themeColor="text1"/>
              </w:rPr>
              <w:t>108</w:t>
            </w:r>
            <w:r w:rsidRPr="003C6E0A">
              <w:rPr>
                <w:rFonts w:eastAsia="標楷體"/>
                <w:b/>
                <w:color w:val="000000" w:themeColor="text1"/>
              </w:rPr>
              <w:t>年</w:t>
            </w:r>
          </w:p>
        </w:tc>
        <w:tc>
          <w:tcPr>
            <w:tcW w:w="2909" w:type="dxa"/>
            <w:tcBorders>
              <w:top w:val="nil"/>
              <w:left w:val="single" w:sz="4" w:space="0" w:color="auto"/>
              <w:bottom w:val="nil"/>
              <w:right w:val="single" w:sz="4" w:space="0" w:color="auto"/>
            </w:tcBorders>
            <w:vAlign w:val="center"/>
          </w:tcPr>
          <w:p w14:paraId="044F6D07" w14:textId="77777777" w:rsidR="0093143B" w:rsidRPr="003C6E0A" w:rsidRDefault="0093143B" w:rsidP="00995F09">
            <w:pPr>
              <w:snapToGrid w:val="0"/>
              <w:spacing w:line="360" w:lineRule="exact"/>
              <w:ind w:rightChars="379" w:right="910"/>
              <w:jc w:val="right"/>
              <w:rPr>
                <w:rFonts w:eastAsia="標楷體"/>
                <w:b/>
                <w:color w:val="000000" w:themeColor="text1"/>
              </w:rPr>
            </w:pPr>
            <w:r w:rsidRPr="003C6E0A">
              <w:rPr>
                <w:rFonts w:eastAsia="標楷體"/>
                <w:b/>
                <w:color w:val="000000" w:themeColor="text1"/>
              </w:rPr>
              <w:t>4,845.6</w:t>
            </w:r>
          </w:p>
        </w:tc>
        <w:tc>
          <w:tcPr>
            <w:tcW w:w="2909" w:type="dxa"/>
            <w:tcBorders>
              <w:top w:val="nil"/>
              <w:left w:val="single" w:sz="4" w:space="0" w:color="auto"/>
              <w:bottom w:val="nil"/>
              <w:right w:val="nil"/>
            </w:tcBorders>
            <w:vAlign w:val="center"/>
          </w:tcPr>
          <w:p w14:paraId="76164CBA" w14:textId="77777777" w:rsidR="0093143B" w:rsidRPr="003C6E0A" w:rsidRDefault="0093143B" w:rsidP="00995F09">
            <w:pPr>
              <w:snapToGrid w:val="0"/>
              <w:spacing w:line="360" w:lineRule="exact"/>
              <w:ind w:rightChars="379" w:right="910"/>
              <w:jc w:val="right"/>
              <w:rPr>
                <w:rFonts w:eastAsia="標楷體"/>
                <w:b/>
                <w:color w:val="000000" w:themeColor="text1"/>
              </w:rPr>
            </w:pPr>
            <w:r w:rsidRPr="003C6E0A">
              <w:rPr>
                <w:rFonts w:eastAsia="標楷體"/>
                <w:b/>
                <w:color w:val="000000" w:themeColor="text1"/>
              </w:rPr>
              <w:t>-5.3</w:t>
            </w:r>
          </w:p>
        </w:tc>
      </w:tr>
      <w:tr w:rsidR="0093143B" w:rsidRPr="003C6E0A" w14:paraId="7E4F2DF9" w14:textId="77777777" w:rsidTr="00995F09">
        <w:trPr>
          <w:trHeight w:val="356"/>
          <w:jc w:val="center"/>
        </w:trPr>
        <w:tc>
          <w:tcPr>
            <w:tcW w:w="1760" w:type="dxa"/>
            <w:tcBorders>
              <w:top w:val="nil"/>
              <w:left w:val="nil"/>
              <w:bottom w:val="nil"/>
              <w:right w:val="single" w:sz="4" w:space="0" w:color="auto"/>
            </w:tcBorders>
          </w:tcPr>
          <w:p w14:paraId="6BB84CBA" w14:textId="77777777" w:rsidR="0093143B" w:rsidRPr="003C6E0A" w:rsidRDefault="0093143B" w:rsidP="00995F09">
            <w:pPr>
              <w:snapToGrid w:val="0"/>
              <w:spacing w:line="360" w:lineRule="exact"/>
              <w:ind w:firstLineChars="50" w:firstLine="120"/>
              <w:rPr>
                <w:rFonts w:eastAsia="標楷體"/>
                <w:b/>
                <w:color w:val="000000" w:themeColor="text1"/>
              </w:rPr>
            </w:pPr>
            <w:r w:rsidRPr="003C6E0A">
              <w:rPr>
                <w:rFonts w:eastAsia="標楷體"/>
                <w:b/>
                <w:color w:val="000000" w:themeColor="text1"/>
              </w:rPr>
              <w:t>109</w:t>
            </w:r>
            <w:r w:rsidRPr="003C6E0A">
              <w:rPr>
                <w:rFonts w:eastAsia="標楷體"/>
                <w:b/>
                <w:color w:val="000000" w:themeColor="text1"/>
              </w:rPr>
              <w:t>年</w:t>
            </w:r>
          </w:p>
        </w:tc>
        <w:tc>
          <w:tcPr>
            <w:tcW w:w="2909" w:type="dxa"/>
            <w:tcBorders>
              <w:top w:val="nil"/>
              <w:left w:val="single" w:sz="4" w:space="0" w:color="auto"/>
              <w:bottom w:val="nil"/>
              <w:right w:val="single" w:sz="4" w:space="0" w:color="auto"/>
            </w:tcBorders>
            <w:vAlign w:val="center"/>
          </w:tcPr>
          <w:p w14:paraId="18647F72" w14:textId="77777777" w:rsidR="0093143B" w:rsidRPr="003C6E0A" w:rsidRDefault="0093143B" w:rsidP="00995F09">
            <w:pPr>
              <w:snapToGrid w:val="0"/>
              <w:spacing w:line="360" w:lineRule="exact"/>
              <w:ind w:rightChars="379" w:right="910"/>
              <w:jc w:val="right"/>
              <w:rPr>
                <w:rFonts w:eastAsia="標楷體"/>
                <w:b/>
                <w:color w:val="000000" w:themeColor="text1"/>
              </w:rPr>
            </w:pPr>
            <w:r w:rsidRPr="003C6E0A">
              <w:rPr>
                <w:rFonts w:eastAsia="標楷體"/>
                <w:b/>
                <w:color w:val="000000" w:themeColor="text1"/>
              </w:rPr>
              <w:t>5,336.6</w:t>
            </w:r>
          </w:p>
        </w:tc>
        <w:tc>
          <w:tcPr>
            <w:tcW w:w="2909" w:type="dxa"/>
            <w:tcBorders>
              <w:top w:val="nil"/>
              <w:left w:val="single" w:sz="4" w:space="0" w:color="auto"/>
              <w:bottom w:val="nil"/>
              <w:right w:val="nil"/>
            </w:tcBorders>
            <w:vAlign w:val="center"/>
          </w:tcPr>
          <w:p w14:paraId="627A0643" w14:textId="77777777" w:rsidR="0093143B" w:rsidRPr="003C6E0A" w:rsidRDefault="0093143B" w:rsidP="00995F09">
            <w:pPr>
              <w:snapToGrid w:val="0"/>
              <w:spacing w:line="360" w:lineRule="exact"/>
              <w:ind w:rightChars="379" w:right="910"/>
              <w:jc w:val="right"/>
              <w:rPr>
                <w:rFonts w:eastAsia="標楷體"/>
                <w:b/>
                <w:color w:val="000000" w:themeColor="text1"/>
              </w:rPr>
            </w:pPr>
            <w:r w:rsidRPr="003C6E0A">
              <w:rPr>
                <w:rFonts w:eastAsia="標楷體"/>
                <w:b/>
                <w:color w:val="000000" w:themeColor="text1"/>
              </w:rPr>
              <w:t>10.1</w:t>
            </w:r>
          </w:p>
        </w:tc>
      </w:tr>
      <w:tr w:rsidR="0093143B" w:rsidRPr="003C6E0A" w14:paraId="4551300A" w14:textId="77777777" w:rsidTr="00995F09">
        <w:trPr>
          <w:trHeight w:val="356"/>
          <w:jc w:val="center"/>
        </w:trPr>
        <w:tc>
          <w:tcPr>
            <w:tcW w:w="1760" w:type="dxa"/>
            <w:tcBorders>
              <w:top w:val="nil"/>
              <w:left w:val="nil"/>
              <w:bottom w:val="nil"/>
              <w:right w:val="single" w:sz="4" w:space="0" w:color="auto"/>
            </w:tcBorders>
          </w:tcPr>
          <w:p w14:paraId="3EA3B067" w14:textId="77777777" w:rsidR="0093143B" w:rsidRPr="003C6E0A" w:rsidRDefault="0093143B" w:rsidP="00995F09">
            <w:pPr>
              <w:snapToGrid w:val="0"/>
              <w:spacing w:line="360" w:lineRule="exact"/>
              <w:ind w:firstLineChars="50" w:firstLine="120"/>
              <w:rPr>
                <w:rFonts w:eastAsia="標楷體"/>
                <w:b/>
                <w:color w:val="000000" w:themeColor="text1"/>
              </w:rPr>
            </w:pPr>
            <w:r w:rsidRPr="003C6E0A">
              <w:rPr>
                <w:rFonts w:eastAsia="標楷體"/>
                <w:b/>
                <w:color w:val="000000" w:themeColor="text1"/>
              </w:rPr>
              <w:t>110</w:t>
            </w:r>
            <w:r w:rsidRPr="003C6E0A">
              <w:rPr>
                <w:rFonts w:eastAsia="標楷體"/>
                <w:b/>
                <w:color w:val="000000" w:themeColor="text1"/>
              </w:rPr>
              <w:t>年</w:t>
            </w:r>
          </w:p>
        </w:tc>
        <w:tc>
          <w:tcPr>
            <w:tcW w:w="2909" w:type="dxa"/>
            <w:tcBorders>
              <w:top w:val="nil"/>
              <w:left w:val="single" w:sz="4" w:space="0" w:color="auto"/>
              <w:bottom w:val="nil"/>
              <w:right w:val="single" w:sz="4" w:space="0" w:color="auto"/>
            </w:tcBorders>
            <w:vAlign w:val="center"/>
          </w:tcPr>
          <w:p w14:paraId="28B33E81" w14:textId="77777777" w:rsidR="0093143B" w:rsidRPr="003C6E0A" w:rsidRDefault="0093143B" w:rsidP="00995F09">
            <w:pPr>
              <w:snapToGrid w:val="0"/>
              <w:spacing w:line="360" w:lineRule="exact"/>
              <w:ind w:rightChars="379" w:right="910"/>
              <w:jc w:val="right"/>
              <w:rPr>
                <w:rFonts w:eastAsia="標楷體"/>
                <w:b/>
                <w:color w:val="000000" w:themeColor="text1"/>
              </w:rPr>
            </w:pPr>
            <w:r w:rsidRPr="003C6E0A">
              <w:rPr>
                <w:rFonts w:eastAsia="標楷體" w:hint="eastAsia"/>
                <w:b/>
                <w:color w:val="000000" w:themeColor="text1"/>
              </w:rPr>
              <w:t>6,741.3</w:t>
            </w:r>
          </w:p>
        </w:tc>
        <w:tc>
          <w:tcPr>
            <w:tcW w:w="2909" w:type="dxa"/>
            <w:tcBorders>
              <w:top w:val="nil"/>
              <w:left w:val="single" w:sz="4" w:space="0" w:color="auto"/>
              <w:bottom w:val="nil"/>
              <w:right w:val="nil"/>
            </w:tcBorders>
            <w:vAlign w:val="center"/>
          </w:tcPr>
          <w:p w14:paraId="7F71A198" w14:textId="77777777" w:rsidR="0093143B" w:rsidRPr="003C6E0A" w:rsidRDefault="0093143B" w:rsidP="00995F09">
            <w:pPr>
              <w:snapToGrid w:val="0"/>
              <w:spacing w:line="360" w:lineRule="exact"/>
              <w:ind w:rightChars="379" w:right="910"/>
              <w:jc w:val="right"/>
              <w:rPr>
                <w:rFonts w:eastAsia="標楷體"/>
                <w:b/>
                <w:color w:val="000000" w:themeColor="text1"/>
              </w:rPr>
            </w:pPr>
            <w:r w:rsidRPr="003C6E0A">
              <w:rPr>
                <w:rFonts w:eastAsia="標楷體" w:hint="eastAsia"/>
                <w:b/>
                <w:color w:val="000000" w:themeColor="text1"/>
              </w:rPr>
              <w:t>26.3</w:t>
            </w:r>
          </w:p>
        </w:tc>
      </w:tr>
      <w:tr w:rsidR="0093143B" w:rsidRPr="003C6E0A" w14:paraId="461C1AB5" w14:textId="77777777" w:rsidTr="00995F09">
        <w:trPr>
          <w:trHeight w:val="356"/>
          <w:jc w:val="center"/>
        </w:trPr>
        <w:tc>
          <w:tcPr>
            <w:tcW w:w="1760" w:type="dxa"/>
            <w:tcBorders>
              <w:top w:val="nil"/>
              <w:left w:val="nil"/>
              <w:bottom w:val="nil"/>
              <w:right w:val="single" w:sz="4" w:space="0" w:color="auto"/>
            </w:tcBorders>
          </w:tcPr>
          <w:p w14:paraId="56ACD828" w14:textId="77777777" w:rsidR="0093143B" w:rsidRPr="003C6E0A" w:rsidRDefault="0093143B" w:rsidP="00995F09">
            <w:pPr>
              <w:snapToGrid w:val="0"/>
              <w:spacing w:line="360" w:lineRule="exact"/>
              <w:ind w:firstLineChars="300" w:firstLine="720"/>
              <w:rPr>
                <w:rFonts w:eastAsia="標楷體"/>
                <w:color w:val="000000" w:themeColor="text1"/>
              </w:rPr>
            </w:pPr>
            <w:r w:rsidRPr="003C6E0A">
              <w:rPr>
                <w:rFonts w:eastAsia="標楷體"/>
                <w:color w:val="000000" w:themeColor="text1"/>
              </w:rPr>
              <w:t>3</w:t>
            </w:r>
            <w:r w:rsidRPr="003C6E0A">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14:paraId="3FED5F48" w14:textId="77777777" w:rsidR="0093143B" w:rsidRPr="003C6E0A" w:rsidRDefault="0093143B" w:rsidP="00995F09">
            <w:pPr>
              <w:snapToGrid w:val="0"/>
              <w:spacing w:line="360" w:lineRule="exact"/>
              <w:ind w:rightChars="379" w:right="910"/>
              <w:jc w:val="right"/>
              <w:rPr>
                <w:rFonts w:eastAsia="標楷體"/>
                <w:color w:val="000000" w:themeColor="text1"/>
              </w:rPr>
            </w:pPr>
            <w:r w:rsidRPr="003C6E0A">
              <w:rPr>
                <w:rFonts w:eastAsia="標楷體"/>
                <w:color w:val="000000" w:themeColor="text1"/>
              </w:rPr>
              <w:t>536.6</w:t>
            </w:r>
          </w:p>
        </w:tc>
        <w:tc>
          <w:tcPr>
            <w:tcW w:w="2909" w:type="dxa"/>
            <w:tcBorders>
              <w:top w:val="nil"/>
              <w:left w:val="single" w:sz="4" w:space="0" w:color="auto"/>
              <w:bottom w:val="nil"/>
              <w:right w:val="nil"/>
            </w:tcBorders>
            <w:vAlign w:val="center"/>
          </w:tcPr>
          <w:p w14:paraId="106D2473" w14:textId="77777777" w:rsidR="0093143B" w:rsidRPr="003C6E0A" w:rsidRDefault="0093143B" w:rsidP="00995F09">
            <w:pPr>
              <w:snapToGrid w:val="0"/>
              <w:spacing w:line="360" w:lineRule="exact"/>
              <w:ind w:rightChars="379" w:right="910"/>
              <w:jc w:val="right"/>
              <w:rPr>
                <w:rFonts w:eastAsia="標楷體"/>
                <w:color w:val="000000" w:themeColor="text1"/>
              </w:rPr>
            </w:pPr>
            <w:r w:rsidRPr="003C6E0A">
              <w:rPr>
                <w:rFonts w:eastAsia="標楷體"/>
                <w:color w:val="000000" w:themeColor="text1"/>
              </w:rPr>
              <w:t>33.3</w:t>
            </w:r>
          </w:p>
        </w:tc>
      </w:tr>
      <w:tr w:rsidR="0093143B" w:rsidRPr="003C6E0A" w14:paraId="5DC97042" w14:textId="77777777" w:rsidTr="00995F09">
        <w:trPr>
          <w:trHeight w:val="356"/>
          <w:jc w:val="center"/>
        </w:trPr>
        <w:tc>
          <w:tcPr>
            <w:tcW w:w="1760" w:type="dxa"/>
            <w:tcBorders>
              <w:top w:val="nil"/>
              <w:left w:val="nil"/>
              <w:bottom w:val="nil"/>
              <w:right w:val="single" w:sz="4" w:space="0" w:color="auto"/>
            </w:tcBorders>
          </w:tcPr>
          <w:p w14:paraId="3F395DCE" w14:textId="77777777" w:rsidR="0093143B" w:rsidRPr="003C6E0A" w:rsidRDefault="0093143B" w:rsidP="00995F09">
            <w:pPr>
              <w:snapToGrid w:val="0"/>
              <w:spacing w:line="360" w:lineRule="exact"/>
              <w:ind w:firstLineChars="300" w:firstLine="720"/>
              <w:rPr>
                <w:rFonts w:eastAsia="標楷體"/>
                <w:color w:val="000000" w:themeColor="text1"/>
              </w:rPr>
            </w:pPr>
            <w:r w:rsidRPr="003C6E0A">
              <w:rPr>
                <w:rFonts w:eastAsia="標楷體" w:hint="eastAsia"/>
                <w:color w:val="000000" w:themeColor="text1"/>
              </w:rPr>
              <w:t>4</w:t>
            </w:r>
            <w:r w:rsidRPr="003C6E0A">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14:paraId="16D08FB0" w14:textId="77777777" w:rsidR="0093143B" w:rsidRPr="003C6E0A" w:rsidRDefault="0093143B" w:rsidP="00995F09">
            <w:pPr>
              <w:snapToGrid w:val="0"/>
              <w:spacing w:line="360" w:lineRule="exact"/>
              <w:ind w:rightChars="379" w:right="910"/>
              <w:jc w:val="right"/>
              <w:rPr>
                <w:rFonts w:eastAsia="標楷體"/>
                <w:color w:val="000000" w:themeColor="text1"/>
              </w:rPr>
            </w:pPr>
            <w:r w:rsidRPr="003C6E0A">
              <w:rPr>
                <w:rFonts w:eastAsia="標楷體" w:hint="eastAsia"/>
                <w:color w:val="000000" w:themeColor="text1"/>
              </w:rPr>
              <w:t>549.3</w:t>
            </w:r>
          </w:p>
        </w:tc>
        <w:tc>
          <w:tcPr>
            <w:tcW w:w="2909" w:type="dxa"/>
            <w:tcBorders>
              <w:top w:val="nil"/>
              <w:left w:val="single" w:sz="4" w:space="0" w:color="auto"/>
              <w:bottom w:val="nil"/>
              <w:right w:val="nil"/>
            </w:tcBorders>
            <w:vAlign w:val="center"/>
          </w:tcPr>
          <w:p w14:paraId="5A252356" w14:textId="77777777" w:rsidR="0093143B" w:rsidRPr="003C6E0A" w:rsidRDefault="0093143B" w:rsidP="00995F09">
            <w:pPr>
              <w:snapToGrid w:val="0"/>
              <w:spacing w:line="360" w:lineRule="exact"/>
              <w:ind w:rightChars="379" w:right="910"/>
              <w:jc w:val="right"/>
              <w:rPr>
                <w:rFonts w:eastAsia="標楷體"/>
                <w:color w:val="000000" w:themeColor="text1"/>
              </w:rPr>
            </w:pPr>
            <w:r w:rsidRPr="003C6E0A">
              <w:rPr>
                <w:rFonts w:eastAsia="標楷體" w:hint="eastAsia"/>
                <w:color w:val="000000" w:themeColor="text1"/>
              </w:rPr>
              <w:t>42.6</w:t>
            </w:r>
          </w:p>
        </w:tc>
      </w:tr>
      <w:tr w:rsidR="0093143B" w:rsidRPr="003C6E0A" w14:paraId="72959F05" w14:textId="77777777" w:rsidTr="00995F09">
        <w:trPr>
          <w:trHeight w:val="356"/>
          <w:jc w:val="center"/>
        </w:trPr>
        <w:tc>
          <w:tcPr>
            <w:tcW w:w="1760" w:type="dxa"/>
            <w:tcBorders>
              <w:top w:val="nil"/>
              <w:left w:val="nil"/>
              <w:bottom w:val="nil"/>
              <w:right w:val="single" w:sz="4" w:space="0" w:color="auto"/>
            </w:tcBorders>
          </w:tcPr>
          <w:p w14:paraId="13E481E6" w14:textId="77777777" w:rsidR="0093143B" w:rsidRPr="003C6E0A" w:rsidRDefault="0093143B" w:rsidP="00995F09">
            <w:pPr>
              <w:snapToGrid w:val="0"/>
              <w:spacing w:line="360" w:lineRule="exact"/>
              <w:ind w:firstLineChars="300" w:firstLine="720"/>
              <w:rPr>
                <w:rFonts w:eastAsia="標楷體"/>
                <w:color w:val="000000" w:themeColor="text1"/>
              </w:rPr>
            </w:pPr>
            <w:r w:rsidRPr="003C6E0A">
              <w:rPr>
                <w:rFonts w:eastAsia="標楷體"/>
                <w:color w:val="000000" w:themeColor="text1"/>
              </w:rPr>
              <w:t>5</w:t>
            </w:r>
            <w:r w:rsidRPr="003C6E0A">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14:paraId="405819F0" w14:textId="77777777" w:rsidR="0093143B" w:rsidRPr="003C6E0A" w:rsidRDefault="0093143B" w:rsidP="00995F09">
            <w:pPr>
              <w:snapToGrid w:val="0"/>
              <w:spacing w:line="360" w:lineRule="exact"/>
              <w:ind w:rightChars="379" w:right="910"/>
              <w:jc w:val="right"/>
              <w:rPr>
                <w:rFonts w:eastAsia="標楷體"/>
                <w:color w:val="000000" w:themeColor="text1"/>
              </w:rPr>
            </w:pPr>
            <w:r w:rsidRPr="003C6E0A">
              <w:rPr>
                <w:rFonts w:eastAsia="標楷體"/>
                <w:color w:val="000000" w:themeColor="text1"/>
              </w:rPr>
              <w:t>522.9</w:t>
            </w:r>
          </w:p>
        </w:tc>
        <w:tc>
          <w:tcPr>
            <w:tcW w:w="2909" w:type="dxa"/>
            <w:tcBorders>
              <w:top w:val="nil"/>
              <w:left w:val="single" w:sz="4" w:space="0" w:color="auto"/>
              <w:bottom w:val="nil"/>
              <w:right w:val="nil"/>
            </w:tcBorders>
            <w:vAlign w:val="center"/>
          </w:tcPr>
          <w:p w14:paraId="0EE7EDAC" w14:textId="77777777" w:rsidR="0093143B" w:rsidRPr="003C6E0A" w:rsidRDefault="0093143B" w:rsidP="00995F09">
            <w:pPr>
              <w:snapToGrid w:val="0"/>
              <w:spacing w:line="360" w:lineRule="exact"/>
              <w:ind w:rightChars="379" w:right="910"/>
              <w:jc w:val="right"/>
              <w:rPr>
                <w:rFonts w:eastAsia="標楷體"/>
                <w:color w:val="000000" w:themeColor="text1"/>
              </w:rPr>
            </w:pPr>
            <w:r w:rsidRPr="003C6E0A">
              <w:rPr>
                <w:rFonts w:eastAsia="標楷體"/>
                <w:color w:val="000000" w:themeColor="text1"/>
              </w:rPr>
              <w:t>34.5</w:t>
            </w:r>
          </w:p>
        </w:tc>
      </w:tr>
      <w:tr w:rsidR="0093143B" w:rsidRPr="003C6E0A" w14:paraId="5DC2FFB4" w14:textId="77777777" w:rsidTr="00995F09">
        <w:trPr>
          <w:trHeight w:val="356"/>
          <w:jc w:val="center"/>
        </w:trPr>
        <w:tc>
          <w:tcPr>
            <w:tcW w:w="1760" w:type="dxa"/>
            <w:tcBorders>
              <w:top w:val="nil"/>
              <w:left w:val="nil"/>
              <w:bottom w:val="nil"/>
              <w:right w:val="single" w:sz="4" w:space="0" w:color="auto"/>
            </w:tcBorders>
          </w:tcPr>
          <w:p w14:paraId="71028437" w14:textId="77777777" w:rsidR="0093143B" w:rsidRPr="003C6E0A" w:rsidRDefault="0093143B" w:rsidP="00995F09">
            <w:pPr>
              <w:snapToGrid w:val="0"/>
              <w:spacing w:line="360" w:lineRule="exact"/>
              <w:ind w:firstLineChars="300" w:firstLine="720"/>
              <w:rPr>
                <w:rFonts w:eastAsia="標楷體"/>
                <w:color w:val="000000" w:themeColor="text1"/>
              </w:rPr>
            </w:pPr>
            <w:r w:rsidRPr="003C6E0A">
              <w:rPr>
                <w:rFonts w:eastAsia="標楷體"/>
                <w:color w:val="000000" w:themeColor="text1"/>
              </w:rPr>
              <w:t>6</w:t>
            </w:r>
            <w:r w:rsidRPr="003C6E0A">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14:paraId="0897267F" w14:textId="77777777" w:rsidR="0093143B" w:rsidRPr="003C6E0A" w:rsidRDefault="0093143B" w:rsidP="00995F09">
            <w:pPr>
              <w:snapToGrid w:val="0"/>
              <w:spacing w:line="360" w:lineRule="exact"/>
              <w:ind w:rightChars="379" w:right="910"/>
              <w:jc w:val="right"/>
              <w:rPr>
                <w:rFonts w:eastAsia="標楷體"/>
                <w:color w:val="000000" w:themeColor="text1"/>
              </w:rPr>
            </w:pPr>
            <w:r w:rsidRPr="003C6E0A">
              <w:rPr>
                <w:rFonts w:eastAsia="標楷體" w:hint="eastAsia"/>
                <w:color w:val="000000" w:themeColor="text1"/>
              </w:rPr>
              <w:t>537.3</w:t>
            </w:r>
          </w:p>
        </w:tc>
        <w:tc>
          <w:tcPr>
            <w:tcW w:w="2909" w:type="dxa"/>
            <w:tcBorders>
              <w:top w:val="nil"/>
              <w:left w:val="single" w:sz="4" w:space="0" w:color="auto"/>
              <w:bottom w:val="nil"/>
              <w:right w:val="nil"/>
            </w:tcBorders>
            <w:vAlign w:val="center"/>
          </w:tcPr>
          <w:p w14:paraId="29AC9AFF" w14:textId="77777777" w:rsidR="0093143B" w:rsidRPr="003C6E0A" w:rsidRDefault="0093143B" w:rsidP="00995F09">
            <w:pPr>
              <w:snapToGrid w:val="0"/>
              <w:spacing w:line="360" w:lineRule="exact"/>
              <w:ind w:rightChars="379" w:right="910"/>
              <w:jc w:val="right"/>
              <w:rPr>
                <w:rFonts w:eastAsia="標楷體"/>
                <w:color w:val="000000" w:themeColor="text1"/>
              </w:rPr>
            </w:pPr>
            <w:r w:rsidRPr="003C6E0A">
              <w:rPr>
                <w:rFonts w:eastAsia="標楷體" w:hint="eastAsia"/>
                <w:color w:val="000000" w:themeColor="text1"/>
              </w:rPr>
              <w:t>31.1</w:t>
            </w:r>
          </w:p>
        </w:tc>
      </w:tr>
      <w:tr w:rsidR="0093143B" w:rsidRPr="003C6E0A" w14:paraId="298949A6" w14:textId="77777777" w:rsidTr="00995F09">
        <w:trPr>
          <w:trHeight w:val="356"/>
          <w:jc w:val="center"/>
        </w:trPr>
        <w:tc>
          <w:tcPr>
            <w:tcW w:w="1760" w:type="dxa"/>
            <w:tcBorders>
              <w:top w:val="nil"/>
              <w:left w:val="nil"/>
              <w:bottom w:val="nil"/>
              <w:right w:val="single" w:sz="4" w:space="0" w:color="auto"/>
            </w:tcBorders>
          </w:tcPr>
          <w:p w14:paraId="1CD878C8" w14:textId="77777777" w:rsidR="0093143B" w:rsidRPr="003C6E0A" w:rsidRDefault="0093143B" w:rsidP="00995F09">
            <w:pPr>
              <w:snapToGrid w:val="0"/>
              <w:spacing w:line="360" w:lineRule="exact"/>
              <w:ind w:firstLineChars="300" w:firstLine="720"/>
              <w:rPr>
                <w:rFonts w:eastAsia="標楷體"/>
                <w:color w:val="000000" w:themeColor="text1"/>
              </w:rPr>
            </w:pPr>
            <w:r w:rsidRPr="003C6E0A">
              <w:rPr>
                <w:rFonts w:eastAsia="標楷體"/>
                <w:color w:val="000000" w:themeColor="text1"/>
              </w:rPr>
              <w:t>7</w:t>
            </w:r>
            <w:r w:rsidRPr="003C6E0A">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14:paraId="379E42B6" w14:textId="77777777" w:rsidR="0093143B" w:rsidRPr="003C6E0A" w:rsidRDefault="0093143B" w:rsidP="00995F09">
            <w:pPr>
              <w:snapToGrid w:val="0"/>
              <w:spacing w:line="360" w:lineRule="exact"/>
              <w:ind w:rightChars="379" w:right="910"/>
              <w:jc w:val="right"/>
              <w:rPr>
                <w:rFonts w:eastAsia="標楷體"/>
                <w:color w:val="000000" w:themeColor="text1"/>
              </w:rPr>
            </w:pPr>
            <w:r w:rsidRPr="003C6E0A">
              <w:rPr>
                <w:rFonts w:eastAsia="標楷體" w:hint="eastAsia"/>
                <w:color w:val="000000" w:themeColor="text1"/>
              </w:rPr>
              <w:t>553.0</w:t>
            </w:r>
          </w:p>
        </w:tc>
        <w:tc>
          <w:tcPr>
            <w:tcW w:w="2909" w:type="dxa"/>
            <w:tcBorders>
              <w:top w:val="nil"/>
              <w:left w:val="single" w:sz="4" w:space="0" w:color="auto"/>
              <w:bottom w:val="nil"/>
              <w:right w:val="nil"/>
            </w:tcBorders>
            <w:vAlign w:val="center"/>
          </w:tcPr>
          <w:p w14:paraId="4D72007B" w14:textId="77777777" w:rsidR="0093143B" w:rsidRPr="003C6E0A" w:rsidRDefault="0093143B" w:rsidP="00995F09">
            <w:pPr>
              <w:snapToGrid w:val="0"/>
              <w:spacing w:line="360" w:lineRule="exact"/>
              <w:ind w:rightChars="379" w:right="910"/>
              <w:jc w:val="right"/>
              <w:rPr>
                <w:rFonts w:eastAsia="標楷體"/>
                <w:color w:val="000000" w:themeColor="text1"/>
              </w:rPr>
            </w:pPr>
            <w:r w:rsidRPr="003C6E0A">
              <w:rPr>
                <w:rFonts w:eastAsia="標楷體" w:hint="eastAsia"/>
                <w:color w:val="000000" w:themeColor="text1"/>
              </w:rPr>
              <w:t>21.4</w:t>
            </w:r>
          </w:p>
        </w:tc>
      </w:tr>
      <w:tr w:rsidR="0093143B" w:rsidRPr="003C6E0A" w14:paraId="0CC30CB6" w14:textId="77777777" w:rsidTr="00995F09">
        <w:trPr>
          <w:trHeight w:val="356"/>
          <w:jc w:val="center"/>
        </w:trPr>
        <w:tc>
          <w:tcPr>
            <w:tcW w:w="1760" w:type="dxa"/>
            <w:tcBorders>
              <w:top w:val="nil"/>
              <w:left w:val="nil"/>
              <w:bottom w:val="nil"/>
              <w:right w:val="single" w:sz="4" w:space="0" w:color="auto"/>
            </w:tcBorders>
          </w:tcPr>
          <w:p w14:paraId="12DB2C6A" w14:textId="77777777" w:rsidR="0093143B" w:rsidRPr="003C6E0A" w:rsidRDefault="0093143B" w:rsidP="00995F09">
            <w:pPr>
              <w:snapToGrid w:val="0"/>
              <w:spacing w:line="360" w:lineRule="exact"/>
              <w:ind w:firstLineChars="300" w:firstLine="720"/>
              <w:rPr>
                <w:rFonts w:eastAsia="標楷體"/>
                <w:color w:val="000000" w:themeColor="text1"/>
              </w:rPr>
            </w:pPr>
            <w:r w:rsidRPr="003C6E0A">
              <w:rPr>
                <w:rFonts w:eastAsia="標楷體"/>
                <w:color w:val="000000" w:themeColor="text1"/>
              </w:rPr>
              <w:t>8</w:t>
            </w:r>
            <w:r w:rsidRPr="003C6E0A">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14:paraId="7D43A071" w14:textId="77777777" w:rsidR="0093143B" w:rsidRPr="003C6E0A" w:rsidRDefault="0093143B" w:rsidP="00995F09">
            <w:pPr>
              <w:snapToGrid w:val="0"/>
              <w:spacing w:line="360" w:lineRule="exact"/>
              <w:ind w:rightChars="379" w:right="910"/>
              <w:jc w:val="right"/>
              <w:rPr>
                <w:rFonts w:eastAsia="標楷體"/>
                <w:color w:val="000000" w:themeColor="text1"/>
              </w:rPr>
            </w:pPr>
            <w:r w:rsidRPr="003C6E0A">
              <w:rPr>
                <w:rFonts w:eastAsia="標楷體" w:hint="eastAsia"/>
                <w:color w:val="000000" w:themeColor="text1"/>
              </w:rPr>
              <w:t>535.0</w:t>
            </w:r>
          </w:p>
        </w:tc>
        <w:tc>
          <w:tcPr>
            <w:tcW w:w="2909" w:type="dxa"/>
            <w:tcBorders>
              <w:top w:val="nil"/>
              <w:left w:val="single" w:sz="4" w:space="0" w:color="auto"/>
              <w:bottom w:val="nil"/>
              <w:right w:val="nil"/>
            </w:tcBorders>
            <w:vAlign w:val="center"/>
          </w:tcPr>
          <w:p w14:paraId="266F0943" w14:textId="77777777" w:rsidR="0093143B" w:rsidRPr="003C6E0A" w:rsidRDefault="0093143B" w:rsidP="00995F09">
            <w:pPr>
              <w:snapToGrid w:val="0"/>
              <w:spacing w:line="360" w:lineRule="exact"/>
              <w:ind w:rightChars="379" w:right="910"/>
              <w:jc w:val="right"/>
              <w:rPr>
                <w:rFonts w:eastAsia="標楷體"/>
                <w:color w:val="000000" w:themeColor="text1"/>
              </w:rPr>
            </w:pPr>
            <w:r w:rsidRPr="003C6E0A">
              <w:rPr>
                <w:rFonts w:eastAsia="標楷體" w:hint="eastAsia"/>
                <w:color w:val="000000" w:themeColor="text1"/>
              </w:rPr>
              <w:t>17.6</w:t>
            </w:r>
          </w:p>
        </w:tc>
      </w:tr>
      <w:tr w:rsidR="0093143B" w:rsidRPr="003C6E0A" w14:paraId="473ABF09" w14:textId="77777777" w:rsidTr="00995F09">
        <w:trPr>
          <w:trHeight w:val="356"/>
          <w:jc w:val="center"/>
        </w:trPr>
        <w:tc>
          <w:tcPr>
            <w:tcW w:w="1760" w:type="dxa"/>
            <w:tcBorders>
              <w:top w:val="nil"/>
              <w:left w:val="nil"/>
              <w:bottom w:val="nil"/>
              <w:right w:val="single" w:sz="4" w:space="0" w:color="auto"/>
            </w:tcBorders>
          </w:tcPr>
          <w:p w14:paraId="31CB4C87" w14:textId="77777777" w:rsidR="0093143B" w:rsidRPr="003C6E0A" w:rsidRDefault="0093143B" w:rsidP="00995F09">
            <w:pPr>
              <w:snapToGrid w:val="0"/>
              <w:spacing w:line="360" w:lineRule="exact"/>
              <w:ind w:firstLineChars="300" w:firstLine="720"/>
              <w:rPr>
                <w:rFonts w:eastAsia="標楷體"/>
                <w:color w:val="000000" w:themeColor="text1"/>
              </w:rPr>
            </w:pPr>
            <w:r w:rsidRPr="003C6E0A">
              <w:rPr>
                <w:rFonts w:eastAsia="標楷體" w:hint="eastAsia"/>
                <w:color w:val="000000" w:themeColor="text1"/>
              </w:rPr>
              <w:t>9</w:t>
            </w:r>
            <w:r w:rsidRPr="003C6E0A">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14:paraId="5F43A98A" w14:textId="77777777" w:rsidR="0093143B" w:rsidRPr="003C6E0A" w:rsidRDefault="0093143B" w:rsidP="00995F09">
            <w:pPr>
              <w:snapToGrid w:val="0"/>
              <w:spacing w:line="360" w:lineRule="exact"/>
              <w:ind w:rightChars="379" w:right="910"/>
              <w:jc w:val="right"/>
              <w:rPr>
                <w:rFonts w:eastAsia="標楷體"/>
                <w:color w:val="000000" w:themeColor="text1"/>
              </w:rPr>
            </w:pPr>
            <w:r w:rsidRPr="003C6E0A">
              <w:rPr>
                <w:rFonts w:eastAsia="標楷體" w:hint="eastAsia"/>
                <w:color w:val="000000" w:themeColor="text1"/>
              </w:rPr>
              <w:t>629.0</w:t>
            </w:r>
          </w:p>
        </w:tc>
        <w:tc>
          <w:tcPr>
            <w:tcW w:w="2909" w:type="dxa"/>
            <w:tcBorders>
              <w:top w:val="nil"/>
              <w:left w:val="single" w:sz="4" w:space="0" w:color="auto"/>
              <w:bottom w:val="nil"/>
              <w:right w:val="nil"/>
            </w:tcBorders>
            <w:vAlign w:val="center"/>
          </w:tcPr>
          <w:p w14:paraId="41CBEC73" w14:textId="77777777" w:rsidR="0093143B" w:rsidRPr="003C6E0A" w:rsidRDefault="0093143B" w:rsidP="00995F09">
            <w:pPr>
              <w:snapToGrid w:val="0"/>
              <w:spacing w:line="360" w:lineRule="exact"/>
              <w:ind w:rightChars="379" w:right="910"/>
              <w:jc w:val="right"/>
              <w:rPr>
                <w:rFonts w:eastAsia="標楷體"/>
                <w:color w:val="000000" w:themeColor="text1"/>
              </w:rPr>
            </w:pPr>
            <w:r w:rsidRPr="003C6E0A">
              <w:rPr>
                <w:rFonts w:eastAsia="標楷體" w:hint="eastAsia"/>
                <w:color w:val="000000" w:themeColor="text1"/>
              </w:rPr>
              <w:t>25.7</w:t>
            </w:r>
          </w:p>
        </w:tc>
      </w:tr>
      <w:tr w:rsidR="0093143B" w:rsidRPr="003C6E0A" w14:paraId="589F5F2E" w14:textId="77777777" w:rsidTr="00995F09">
        <w:trPr>
          <w:trHeight w:val="356"/>
          <w:jc w:val="center"/>
        </w:trPr>
        <w:tc>
          <w:tcPr>
            <w:tcW w:w="1760" w:type="dxa"/>
            <w:tcBorders>
              <w:top w:val="nil"/>
              <w:left w:val="nil"/>
              <w:bottom w:val="nil"/>
              <w:right w:val="single" w:sz="4" w:space="0" w:color="auto"/>
            </w:tcBorders>
          </w:tcPr>
          <w:p w14:paraId="33BF8C25" w14:textId="77777777" w:rsidR="0093143B" w:rsidRPr="003C6E0A" w:rsidRDefault="0093143B" w:rsidP="00995F09">
            <w:pPr>
              <w:snapToGrid w:val="0"/>
              <w:spacing w:line="360" w:lineRule="exact"/>
              <w:ind w:firstLineChars="300" w:firstLine="720"/>
              <w:rPr>
                <w:rFonts w:eastAsia="標楷體"/>
                <w:color w:val="000000" w:themeColor="text1"/>
              </w:rPr>
            </w:pPr>
            <w:r w:rsidRPr="003C6E0A">
              <w:rPr>
                <w:rFonts w:eastAsia="標楷體" w:hint="eastAsia"/>
                <w:color w:val="000000" w:themeColor="text1"/>
              </w:rPr>
              <w:t>10</w:t>
            </w:r>
            <w:r w:rsidRPr="003C6E0A">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14:paraId="5670330B" w14:textId="77777777" w:rsidR="0093143B" w:rsidRPr="003C6E0A" w:rsidRDefault="0093143B" w:rsidP="00995F09">
            <w:pPr>
              <w:snapToGrid w:val="0"/>
              <w:spacing w:line="360" w:lineRule="exact"/>
              <w:ind w:rightChars="379" w:right="910"/>
              <w:jc w:val="right"/>
              <w:rPr>
                <w:rFonts w:eastAsia="標楷體"/>
                <w:color w:val="000000" w:themeColor="text1"/>
              </w:rPr>
            </w:pPr>
            <w:r w:rsidRPr="003C6E0A">
              <w:rPr>
                <w:rFonts w:eastAsia="標楷體" w:hint="eastAsia"/>
                <w:color w:val="000000" w:themeColor="text1"/>
              </w:rPr>
              <w:t>591.0</w:t>
            </w:r>
          </w:p>
        </w:tc>
        <w:tc>
          <w:tcPr>
            <w:tcW w:w="2909" w:type="dxa"/>
            <w:tcBorders>
              <w:top w:val="nil"/>
              <w:left w:val="single" w:sz="4" w:space="0" w:color="auto"/>
              <w:bottom w:val="nil"/>
              <w:right w:val="nil"/>
            </w:tcBorders>
            <w:vAlign w:val="center"/>
          </w:tcPr>
          <w:p w14:paraId="29631167" w14:textId="77777777" w:rsidR="0093143B" w:rsidRPr="003C6E0A" w:rsidRDefault="0093143B" w:rsidP="00995F09">
            <w:pPr>
              <w:snapToGrid w:val="0"/>
              <w:spacing w:line="360" w:lineRule="exact"/>
              <w:ind w:rightChars="379" w:right="910"/>
              <w:jc w:val="right"/>
              <w:rPr>
                <w:rFonts w:eastAsia="標楷體"/>
                <w:color w:val="000000" w:themeColor="text1"/>
              </w:rPr>
            </w:pPr>
            <w:r w:rsidRPr="003C6E0A">
              <w:rPr>
                <w:rFonts w:eastAsia="標楷體" w:hint="eastAsia"/>
                <w:color w:val="000000" w:themeColor="text1"/>
              </w:rPr>
              <w:t>14.6</w:t>
            </w:r>
          </w:p>
        </w:tc>
      </w:tr>
      <w:tr w:rsidR="0093143B" w:rsidRPr="003C6E0A" w14:paraId="42D82AE0" w14:textId="77777777" w:rsidTr="00995F09">
        <w:trPr>
          <w:trHeight w:val="356"/>
          <w:jc w:val="center"/>
        </w:trPr>
        <w:tc>
          <w:tcPr>
            <w:tcW w:w="1760" w:type="dxa"/>
            <w:tcBorders>
              <w:top w:val="nil"/>
              <w:left w:val="nil"/>
              <w:bottom w:val="nil"/>
              <w:right w:val="single" w:sz="4" w:space="0" w:color="auto"/>
            </w:tcBorders>
          </w:tcPr>
          <w:p w14:paraId="75133B7A" w14:textId="77777777" w:rsidR="0093143B" w:rsidRPr="003C6E0A" w:rsidRDefault="0093143B" w:rsidP="00995F09">
            <w:pPr>
              <w:snapToGrid w:val="0"/>
              <w:spacing w:line="360" w:lineRule="exact"/>
              <w:ind w:firstLineChars="300" w:firstLine="720"/>
              <w:rPr>
                <w:rFonts w:eastAsia="標楷體"/>
                <w:color w:val="000000" w:themeColor="text1"/>
              </w:rPr>
            </w:pPr>
            <w:r w:rsidRPr="003C6E0A">
              <w:rPr>
                <w:rFonts w:eastAsia="標楷體" w:hint="eastAsia"/>
                <w:color w:val="000000" w:themeColor="text1"/>
              </w:rPr>
              <w:t>11</w:t>
            </w:r>
            <w:r w:rsidRPr="003C6E0A">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14:paraId="7DDDBA5E" w14:textId="77777777" w:rsidR="0093143B" w:rsidRPr="003C6E0A" w:rsidRDefault="0093143B" w:rsidP="00995F09">
            <w:pPr>
              <w:snapToGrid w:val="0"/>
              <w:spacing w:line="360" w:lineRule="exact"/>
              <w:ind w:rightChars="379" w:right="910"/>
              <w:jc w:val="right"/>
              <w:rPr>
                <w:rFonts w:eastAsia="標楷體"/>
                <w:color w:val="000000" w:themeColor="text1"/>
              </w:rPr>
            </w:pPr>
            <w:r w:rsidRPr="003C6E0A">
              <w:rPr>
                <w:rFonts w:eastAsia="標楷體" w:hint="eastAsia"/>
                <w:color w:val="000000" w:themeColor="text1"/>
              </w:rPr>
              <w:t>655.0</w:t>
            </w:r>
          </w:p>
        </w:tc>
        <w:tc>
          <w:tcPr>
            <w:tcW w:w="2909" w:type="dxa"/>
            <w:tcBorders>
              <w:top w:val="nil"/>
              <w:left w:val="single" w:sz="4" w:space="0" w:color="auto"/>
              <w:bottom w:val="nil"/>
              <w:right w:val="nil"/>
            </w:tcBorders>
            <w:vAlign w:val="center"/>
          </w:tcPr>
          <w:p w14:paraId="3E439C83" w14:textId="77777777" w:rsidR="0093143B" w:rsidRPr="003C6E0A" w:rsidRDefault="0093143B" w:rsidP="00995F09">
            <w:pPr>
              <w:snapToGrid w:val="0"/>
              <w:spacing w:line="360" w:lineRule="exact"/>
              <w:ind w:rightChars="379" w:right="910"/>
              <w:jc w:val="right"/>
              <w:rPr>
                <w:rFonts w:eastAsia="標楷體"/>
                <w:color w:val="000000" w:themeColor="text1"/>
              </w:rPr>
            </w:pPr>
            <w:r w:rsidRPr="003C6E0A">
              <w:rPr>
                <w:rFonts w:eastAsia="標楷體" w:hint="eastAsia"/>
                <w:color w:val="000000" w:themeColor="text1"/>
              </w:rPr>
              <w:t>13.4</w:t>
            </w:r>
          </w:p>
        </w:tc>
      </w:tr>
      <w:tr w:rsidR="0093143B" w:rsidRPr="003C6E0A" w14:paraId="50535459" w14:textId="77777777" w:rsidTr="00995F09">
        <w:trPr>
          <w:trHeight w:val="356"/>
          <w:jc w:val="center"/>
        </w:trPr>
        <w:tc>
          <w:tcPr>
            <w:tcW w:w="1760" w:type="dxa"/>
            <w:tcBorders>
              <w:top w:val="nil"/>
              <w:left w:val="nil"/>
              <w:bottom w:val="nil"/>
              <w:right w:val="single" w:sz="4" w:space="0" w:color="auto"/>
            </w:tcBorders>
          </w:tcPr>
          <w:p w14:paraId="79F1B2AE" w14:textId="77777777" w:rsidR="0093143B" w:rsidRPr="003C6E0A" w:rsidRDefault="0093143B" w:rsidP="00995F09">
            <w:pPr>
              <w:snapToGrid w:val="0"/>
              <w:spacing w:line="360" w:lineRule="exact"/>
              <w:ind w:firstLineChars="300" w:firstLine="720"/>
              <w:rPr>
                <w:rFonts w:eastAsia="標楷體"/>
                <w:color w:val="000000" w:themeColor="text1"/>
              </w:rPr>
            </w:pPr>
            <w:r w:rsidRPr="003C6E0A">
              <w:rPr>
                <w:rFonts w:eastAsia="標楷體" w:hint="eastAsia"/>
                <w:color w:val="000000" w:themeColor="text1"/>
              </w:rPr>
              <w:t>12</w:t>
            </w:r>
            <w:r w:rsidRPr="003C6E0A">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14:paraId="4860BF36" w14:textId="77777777" w:rsidR="0093143B" w:rsidRPr="003C6E0A" w:rsidRDefault="0093143B" w:rsidP="00995F09">
            <w:pPr>
              <w:snapToGrid w:val="0"/>
              <w:spacing w:line="360" w:lineRule="exact"/>
              <w:ind w:rightChars="379" w:right="910"/>
              <w:jc w:val="right"/>
              <w:rPr>
                <w:rFonts w:eastAsia="標楷體"/>
                <w:color w:val="000000" w:themeColor="text1"/>
              </w:rPr>
            </w:pPr>
            <w:r w:rsidRPr="003C6E0A">
              <w:rPr>
                <w:rFonts w:eastAsia="標楷體" w:hint="eastAsia"/>
                <w:color w:val="000000" w:themeColor="text1"/>
              </w:rPr>
              <w:t>679.0</w:t>
            </w:r>
          </w:p>
        </w:tc>
        <w:tc>
          <w:tcPr>
            <w:tcW w:w="2909" w:type="dxa"/>
            <w:tcBorders>
              <w:top w:val="nil"/>
              <w:left w:val="single" w:sz="4" w:space="0" w:color="auto"/>
              <w:bottom w:val="nil"/>
              <w:right w:val="nil"/>
            </w:tcBorders>
            <w:vAlign w:val="center"/>
          </w:tcPr>
          <w:p w14:paraId="42945A27" w14:textId="77777777" w:rsidR="0093143B" w:rsidRPr="003C6E0A" w:rsidRDefault="0093143B" w:rsidP="00995F09">
            <w:pPr>
              <w:snapToGrid w:val="0"/>
              <w:spacing w:line="360" w:lineRule="exact"/>
              <w:ind w:rightChars="379" w:right="910"/>
              <w:jc w:val="right"/>
              <w:rPr>
                <w:rFonts w:eastAsia="標楷體"/>
                <w:color w:val="000000" w:themeColor="text1"/>
              </w:rPr>
            </w:pPr>
            <w:r w:rsidRPr="003C6E0A">
              <w:rPr>
                <w:rFonts w:eastAsia="標楷體" w:hint="eastAsia"/>
                <w:color w:val="000000" w:themeColor="text1"/>
              </w:rPr>
              <w:t>12.1</w:t>
            </w:r>
          </w:p>
        </w:tc>
      </w:tr>
      <w:tr w:rsidR="0093143B" w:rsidRPr="003C6E0A" w14:paraId="0995EE37" w14:textId="77777777" w:rsidTr="00995F09">
        <w:trPr>
          <w:trHeight w:val="356"/>
          <w:jc w:val="center"/>
        </w:trPr>
        <w:tc>
          <w:tcPr>
            <w:tcW w:w="1760" w:type="dxa"/>
            <w:tcBorders>
              <w:top w:val="nil"/>
              <w:left w:val="nil"/>
              <w:bottom w:val="nil"/>
              <w:right w:val="single" w:sz="4" w:space="0" w:color="auto"/>
            </w:tcBorders>
          </w:tcPr>
          <w:p w14:paraId="27D7AD6E" w14:textId="77777777" w:rsidR="0093143B" w:rsidRPr="003C6E0A" w:rsidRDefault="0093143B" w:rsidP="00995F09">
            <w:pPr>
              <w:snapToGrid w:val="0"/>
              <w:spacing w:line="360" w:lineRule="exact"/>
              <w:ind w:firstLineChars="50" w:firstLine="120"/>
              <w:rPr>
                <w:rFonts w:eastAsia="標楷體"/>
                <w:color w:val="000000" w:themeColor="text1"/>
              </w:rPr>
            </w:pPr>
            <w:r w:rsidRPr="003C6E0A">
              <w:rPr>
                <w:rFonts w:eastAsia="標楷體"/>
                <w:b/>
                <w:color w:val="000000" w:themeColor="text1"/>
              </w:rPr>
              <w:t>111</w:t>
            </w:r>
            <w:r w:rsidRPr="003C6E0A">
              <w:rPr>
                <w:rFonts w:eastAsia="標楷體"/>
                <w:b/>
                <w:color w:val="000000" w:themeColor="text1"/>
              </w:rPr>
              <w:t>年</w:t>
            </w:r>
            <w:r w:rsidRPr="003C6E0A">
              <w:rPr>
                <w:rFonts w:eastAsia="標楷體" w:hint="eastAsia"/>
                <w:b/>
                <w:color w:val="000000" w:themeColor="text1"/>
              </w:rPr>
              <w:t>1~3</w:t>
            </w:r>
            <w:r w:rsidRPr="003C6E0A">
              <w:rPr>
                <w:rFonts w:eastAsia="標楷體" w:hint="eastAsia"/>
                <w:b/>
                <w:color w:val="000000" w:themeColor="text1"/>
              </w:rPr>
              <w:t>月</w:t>
            </w:r>
          </w:p>
        </w:tc>
        <w:tc>
          <w:tcPr>
            <w:tcW w:w="2909" w:type="dxa"/>
            <w:tcBorders>
              <w:top w:val="nil"/>
              <w:left w:val="single" w:sz="4" w:space="0" w:color="auto"/>
              <w:bottom w:val="nil"/>
              <w:right w:val="single" w:sz="4" w:space="0" w:color="auto"/>
            </w:tcBorders>
            <w:vAlign w:val="center"/>
          </w:tcPr>
          <w:p w14:paraId="1825194C" w14:textId="77777777" w:rsidR="0093143B" w:rsidRPr="003C6E0A" w:rsidRDefault="0093143B" w:rsidP="00995F09">
            <w:pPr>
              <w:snapToGrid w:val="0"/>
              <w:spacing w:line="360" w:lineRule="exact"/>
              <w:ind w:rightChars="379" w:right="910"/>
              <w:jc w:val="right"/>
              <w:rPr>
                <w:rFonts w:eastAsia="標楷體"/>
                <w:b/>
                <w:color w:val="000000" w:themeColor="text1"/>
              </w:rPr>
            </w:pPr>
            <w:r w:rsidRPr="003C6E0A">
              <w:rPr>
                <w:rFonts w:eastAsia="標楷體" w:hint="eastAsia"/>
                <w:b/>
                <w:color w:val="000000" w:themeColor="text1"/>
              </w:rPr>
              <w:t>1,731.3</w:t>
            </w:r>
          </w:p>
        </w:tc>
        <w:tc>
          <w:tcPr>
            <w:tcW w:w="2909" w:type="dxa"/>
            <w:tcBorders>
              <w:top w:val="nil"/>
              <w:left w:val="single" w:sz="4" w:space="0" w:color="auto"/>
              <w:bottom w:val="nil"/>
              <w:right w:val="nil"/>
            </w:tcBorders>
            <w:vAlign w:val="center"/>
          </w:tcPr>
          <w:p w14:paraId="62484542" w14:textId="77777777" w:rsidR="0093143B" w:rsidRPr="003C6E0A" w:rsidRDefault="0093143B" w:rsidP="00995F09">
            <w:pPr>
              <w:snapToGrid w:val="0"/>
              <w:spacing w:line="360" w:lineRule="exact"/>
              <w:ind w:rightChars="379" w:right="910"/>
              <w:jc w:val="right"/>
              <w:rPr>
                <w:rFonts w:eastAsia="標楷體"/>
                <w:b/>
                <w:color w:val="000000" w:themeColor="text1"/>
              </w:rPr>
            </w:pPr>
            <w:r w:rsidRPr="003C6E0A">
              <w:rPr>
                <w:rFonts w:eastAsia="標楷體" w:hint="eastAsia"/>
                <w:b/>
                <w:color w:val="000000" w:themeColor="text1"/>
              </w:rPr>
              <w:t>16.2</w:t>
            </w:r>
          </w:p>
        </w:tc>
      </w:tr>
      <w:tr w:rsidR="0093143B" w:rsidRPr="003C6E0A" w14:paraId="6DB8BDEF" w14:textId="77777777" w:rsidTr="00995F09">
        <w:trPr>
          <w:trHeight w:val="356"/>
          <w:jc w:val="center"/>
        </w:trPr>
        <w:tc>
          <w:tcPr>
            <w:tcW w:w="1760" w:type="dxa"/>
            <w:tcBorders>
              <w:top w:val="nil"/>
              <w:left w:val="nil"/>
              <w:bottom w:val="nil"/>
              <w:right w:val="single" w:sz="4" w:space="0" w:color="auto"/>
            </w:tcBorders>
          </w:tcPr>
          <w:p w14:paraId="57E06369" w14:textId="77777777" w:rsidR="0093143B" w:rsidRPr="003C6E0A" w:rsidRDefault="0093143B" w:rsidP="00995F09">
            <w:pPr>
              <w:snapToGrid w:val="0"/>
              <w:spacing w:line="360" w:lineRule="exact"/>
              <w:ind w:firstLineChars="300" w:firstLine="720"/>
              <w:rPr>
                <w:rFonts w:eastAsia="標楷體"/>
                <w:color w:val="000000" w:themeColor="text1"/>
              </w:rPr>
            </w:pPr>
            <w:r w:rsidRPr="003C6E0A">
              <w:rPr>
                <w:rFonts w:eastAsia="標楷體"/>
                <w:color w:val="000000" w:themeColor="text1"/>
              </w:rPr>
              <w:t>1</w:t>
            </w:r>
            <w:r w:rsidRPr="003C6E0A">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14:paraId="56528C29" w14:textId="77777777" w:rsidR="0093143B" w:rsidRPr="003C6E0A" w:rsidRDefault="0093143B" w:rsidP="00995F09">
            <w:pPr>
              <w:snapToGrid w:val="0"/>
              <w:spacing w:line="360" w:lineRule="exact"/>
              <w:ind w:rightChars="379" w:right="910"/>
              <w:jc w:val="right"/>
              <w:rPr>
                <w:rFonts w:eastAsia="標楷體"/>
                <w:color w:val="000000" w:themeColor="text1"/>
              </w:rPr>
            </w:pPr>
            <w:r w:rsidRPr="003C6E0A">
              <w:rPr>
                <w:rFonts w:eastAsia="標楷體" w:hint="eastAsia"/>
                <w:color w:val="000000" w:themeColor="text1"/>
              </w:rPr>
              <w:t>588.7</w:t>
            </w:r>
          </w:p>
        </w:tc>
        <w:tc>
          <w:tcPr>
            <w:tcW w:w="2909" w:type="dxa"/>
            <w:tcBorders>
              <w:top w:val="nil"/>
              <w:left w:val="single" w:sz="4" w:space="0" w:color="auto"/>
              <w:bottom w:val="nil"/>
              <w:right w:val="nil"/>
            </w:tcBorders>
            <w:vAlign w:val="center"/>
          </w:tcPr>
          <w:p w14:paraId="37D7D2A4" w14:textId="77777777" w:rsidR="0093143B" w:rsidRPr="003C6E0A" w:rsidRDefault="0093143B" w:rsidP="00995F09">
            <w:pPr>
              <w:snapToGrid w:val="0"/>
              <w:spacing w:line="360" w:lineRule="exact"/>
              <w:ind w:rightChars="379" w:right="910"/>
              <w:jc w:val="right"/>
              <w:rPr>
                <w:rFonts w:eastAsia="標楷體"/>
                <w:color w:val="000000" w:themeColor="text1"/>
              </w:rPr>
            </w:pPr>
            <w:r w:rsidRPr="003C6E0A">
              <w:rPr>
                <w:rFonts w:eastAsia="標楷體" w:hint="eastAsia"/>
                <w:color w:val="000000" w:themeColor="text1"/>
              </w:rPr>
              <w:t>11.7</w:t>
            </w:r>
          </w:p>
        </w:tc>
      </w:tr>
      <w:tr w:rsidR="0093143B" w:rsidRPr="003C6E0A" w14:paraId="5FBDB50C" w14:textId="77777777" w:rsidTr="00995F09">
        <w:trPr>
          <w:trHeight w:val="356"/>
          <w:jc w:val="center"/>
        </w:trPr>
        <w:tc>
          <w:tcPr>
            <w:tcW w:w="1760" w:type="dxa"/>
            <w:tcBorders>
              <w:top w:val="nil"/>
              <w:left w:val="nil"/>
              <w:bottom w:val="nil"/>
              <w:right w:val="single" w:sz="4" w:space="0" w:color="auto"/>
            </w:tcBorders>
          </w:tcPr>
          <w:p w14:paraId="635B6A4A" w14:textId="77777777" w:rsidR="0093143B" w:rsidRPr="003C6E0A" w:rsidRDefault="0093143B" w:rsidP="00995F09">
            <w:pPr>
              <w:snapToGrid w:val="0"/>
              <w:spacing w:line="360" w:lineRule="exact"/>
              <w:ind w:firstLineChars="300" w:firstLine="720"/>
              <w:rPr>
                <w:rFonts w:eastAsia="標楷體"/>
                <w:color w:val="000000" w:themeColor="text1"/>
              </w:rPr>
            </w:pPr>
            <w:r w:rsidRPr="003C6E0A">
              <w:rPr>
                <w:rFonts w:eastAsia="標楷體"/>
                <w:color w:val="000000" w:themeColor="text1"/>
              </w:rPr>
              <w:t>2</w:t>
            </w:r>
            <w:r w:rsidRPr="003C6E0A">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14:paraId="45098B73" w14:textId="77777777" w:rsidR="0093143B" w:rsidRPr="003C6E0A" w:rsidRDefault="0093143B" w:rsidP="00995F09">
            <w:pPr>
              <w:snapToGrid w:val="0"/>
              <w:spacing w:line="360" w:lineRule="exact"/>
              <w:ind w:rightChars="379" w:right="910"/>
              <w:jc w:val="right"/>
              <w:rPr>
                <w:rFonts w:eastAsia="標楷體"/>
                <w:color w:val="000000" w:themeColor="text1"/>
              </w:rPr>
            </w:pPr>
            <w:r w:rsidRPr="003C6E0A">
              <w:rPr>
                <w:rFonts w:eastAsia="標楷體" w:hint="eastAsia"/>
                <w:color w:val="000000" w:themeColor="text1"/>
              </w:rPr>
              <w:t>515.6</w:t>
            </w:r>
          </w:p>
        </w:tc>
        <w:tc>
          <w:tcPr>
            <w:tcW w:w="2909" w:type="dxa"/>
            <w:tcBorders>
              <w:top w:val="nil"/>
              <w:left w:val="single" w:sz="4" w:space="0" w:color="auto"/>
              <w:bottom w:val="nil"/>
              <w:right w:val="nil"/>
            </w:tcBorders>
            <w:vAlign w:val="center"/>
          </w:tcPr>
          <w:p w14:paraId="1A378A34" w14:textId="77777777" w:rsidR="0093143B" w:rsidRPr="003C6E0A" w:rsidRDefault="0093143B" w:rsidP="00995F09">
            <w:pPr>
              <w:snapToGrid w:val="0"/>
              <w:spacing w:line="360" w:lineRule="exact"/>
              <w:ind w:rightChars="379" w:right="910"/>
              <w:jc w:val="right"/>
              <w:rPr>
                <w:rFonts w:eastAsia="標楷體"/>
                <w:color w:val="000000" w:themeColor="text1"/>
              </w:rPr>
            </w:pPr>
            <w:r w:rsidRPr="003C6E0A">
              <w:rPr>
                <w:rFonts w:eastAsia="標楷體" w:hint="eastAsia"/>
                <w:color w:val="000000" w:themeColor="text1"/>
              </w:rPr>
              <w:t>21.1</w:t>
            </w:r>
          </w:p>
        </w:tc>
      </w:tr>
      <w:tr w:rsidR="0093143B" w:rsidRPr="003C6E0A" w14:paraId="45D23F48" w14:textId="77777777" w:rsidTr="00995F09">
        <w:trPr>
          <w:trHeight w:val="356"/>
          <w:jc w:val="center"/>
        </w:trPr>
        <w:tc>
          <w:tcPr>
            <w:tcW w:w="1760" w:type="dxa"/>
            <w:tcBorders>
              <w:top w:val="nil"/>
              <w:left w:val="nil"/>
              <w:bottom w:val="single" w:sz="4" w:space="0" w:color="auto"/>
              <w:right w:val="single" w:sz="4" w:space="0" w:color="auto"/>
            </w:tcBorders>
          </w:tcPr>
          <w:p w14:paraId="0BD76421" w14:textId="77777777" w:rsidR="0093143B" w:rsidRPr="003C6E0A" w:rsidRDefault="0093143B" w:rsidP="00995F09">
            <w:pPr>
              <w:snapToGrid w:val="0"/>
              <w:spacing w:line="360" w:lineRule="exact"/>
              <w:ind w:firstLineChars="300" w:firstLine="720"/>
              <w:rPr>
                <w:rFonts w:eastAsia="標楷體"/>
                <w:color w:val="000000" w:themeColor="text1"/>
              </w:rPr>
            </w:pPr>
            <w:r w:rsidRPr="003C6E0A">
              <w:rPr>
                <w:rFonts w:eastAsia="標楷體" w:hint="eastAsia"/>
                <w:color w:val="000000" w:themeColor="text1"/>
              </w:rPr>
              <w:t>3</w:t>
            </w:r>
            <w:r w:rsidRPr="003C6E0A">
              <w:rPr>
                <w:rFonts w:eastAsia="標楷體"/>
                <w:color w:val="000000" w:themeColor="text1"/>
              </w:rPr>
              <w:t>月</w:t>
            </w:r>
          </w:p>
        </w:tc>
        <w:tc>
          <w:tcPr>
            <w:tcW w:w="2909" w:type="dxa"/>
            <w:tcBorders>
              <w:top w:val="nil"/>
              <w:left w:val="single" w:sz="4" w:space="0" w:color="auto"/>
              <w:bottom w:val="single" w:sz="4" w:space="0" w:color="auto"/>
              <w:right w:val="single" w:sz="4" w:space="0" w:color="auto"/>
            </w:tcBorders>
            <w:vAlign w:val="center"/>
          </w:tcPr>
          <w:p w14:paraId="61290680" w14:textId="77777777" w:rsidR="0093143B" w:rsidRPr="003C6E0A" w:rsidRDefault="0093143B" w:rsidP="00995F09">
            <w:pPr>
              <w:snapToGrid w:val="0"/>
              <w:spacing w:line="360" w:lineRule="exact"/>
              <w:ind w:rightChars="379" w:right="910"/>
              <w:jc w:val="right"/>
              <w:rPr>
                <w:rFonts w:eastAsia="標楷體"/>
                <w:color w:val="000000" w:themeColor="text1"/>
              </w:rPr>
            </w:pPr>
            <w:r w:rsidRPr="003C6E0A">
              <w:rPr>
                <w:rFonts w:eastAsia="標楷體" w:hint="eastAsia"/>
                <w:color w:val="000000" w:themeColor="text1"/>
              </w:rPr>
              <w:t>626.9</w:t>
            </w:r>
          </w:p>
        </w:tc>
        <w:tc>
          <w:tcPr>
            <w:tcW w:w="2909" w:type="dxa"/>
            <w:tcBorders>
              <w:top w:val="nil"/>
              <w:left w:val="single" w:sz="4" w:space="0" w:color="auto"/>
              <w:bottom w:val="single" w:sz="4" w:space="0" w:color="auto"/>
              <w:right w:val="nil"/>
            </w:tcBorders>
            <w:vAlign w:val="center"/>
          </w:tcPr>
          <w:p w14:paraId="7DEB4565" w14:textId="77777777" w:rsidR="0093143B" w:rsidRPr="003C6E0A" w:rsidRDefault="0093143B" w:rsidP="00995F09">
            <w:pPr>
              <w:snapToGrid w:val="0"/>
              <w:spacing w:line="360" w:lineRule="exact"/>
              <w:ind w:rightChars="379" w:right="910"/>
              <w:jc w:val="right"/>
              <w:rPr>
                <w:rFonts w:eastAsia="標楷體"/>
                <w:color w:val="000000" w:themeColor="text1"/>
              </w:rPr>
            </w:pPr>
            <w:r w:rsidRPr="003C6E0A">
              <w:rPr>
                <w:rFonts w:eastAsia="標楷體" w:hint="eastAsia"/>
                <w:color w:val="000000" w:themeColor="text1"/>
              </w:rPr>
              <w:t>16.8</w:t>
            </w:r>
          </w:p>
        </w:tc>
      </w:tr>
    </w:tbl>
    <w:p w14:paraId="07BA811F" w14:textId="77777777" w:rsidR="00931F5A" w:rsidRPr="003C6E0A" w:rsidRDefault="00931F5A" w:rsidP="00931F5A">
      <w:pPr>
        <w:spacing w:afterLines="50" w:after="120" w:line="420" w:lineRule="exact"/>
        <w:ind w:leftChars="177" w:left="425"/>
        <w:rPr>
          <w:rFonts w:eastAsia="標楷體"/>
          <w:color w:val="000000" w:themeColor="text1"/>
          <w:sz w:val="28"/>
        </w:rPr>
      </w:pPr>
      <w:r w:rsidRPr="003C6E0A">
        <w:rPr>
          <w:rFonts w:eastAsia="標楷體"/>
          <w:color w:val="000000" w:themeColor="text1"/>
          <w:kern w:val="0"/>
          <w:sz w:val="22"/>
          <w:szCs w:val="22"/>
        </w:rPr>
        <w:t>資料來源：經濟部統計處。</w:t>
      </w:r>
    </w:p>
    <w:p w14:paraId="19A7FC4B" w14:textId="77777777" w:rsidR="0093143B" w:rsidRPr="003C6E0A" w:rsidRDefault="0093143B" w:rsidP="0093143B">
      <w:pPr>
        <w:widowControl/>
        <w:tabs>
          <w:tab w:val="left" w:pos="540"/>
        </w:tabs>
        <w:snapToGrid w:val="0"/>
        <w:spacing w:beforeLines="100" w:before="240" w:line="300" w:lineRule="auto"/>
        <w:ind w:left="566" w:hangingChars="202" w:hanging="566"/>
        <w:jc w:val="both"/>
        <w:rPr>
          <w:rFonts w:eastAsia="標楷體"/>
          <w:b/>
          <w:color w:val="000000" w:themeColor="text1"/>
          <w:spacing w:val="-4"/>
          <w:kern w:val="0"/>
          <w:sz w:val="28"/>
          <w:szCs w:val="20"/>
        </w:rPr>
      </w:pPr>
      <w:r w:rsidRPr="003C6E0A">
        <w:rPr>
          <w:rFonts w:eastAsia="標楷體"/>
          <w:b/>
          <w:bCs/>
          <w:color w:val="000000" w:themeColor="text1"/>
          <w:kern w:val="0"/>
          <w:sz w:val="28"/>
          <w:szCs w:val="20"/>
        </w:rPr>
        <w:t>２、</w:t>
      </w:r>
      <w:r w:rsidRPr="003C6E0A">
        <w:rPr>
          <w:rFonts w:eastAsia="標楷體"/>
          <w:b/>
          <w:color w:val="000000" w:themeColor="text1"/>
          <w:spacing w:val="-4"/>
          <w:kern w:val="0"/>
          <w:sz w:val="28"/>
          <w:szCs w:val="20"/>
        </w:rPr>
        <w:t>111</w:t>
      </w:r>
      <w:r w:rsidRPr="003C6E0A">
        <w:rPr>
          <w:rFonts w:eastAsia="標楷體"/>
          <w:b/>
          <w:color w:val="000000" w:themeColor="text1"/>
          <w:spacing w:val="-4"/>
          <w:kern w:val="0"/>
          <w:sz w:val="28"/>
          <w:szCs w:val="20"/>
        </w:rPr>
        <w:t>年</w:t>
      </w:r>
      <w:r w:rsidRPr="003C6E0A">
        <w:rPr>
          <w:rFonts w:eastAsia="標楷體" w:hint="eastAsia"/>
          <w:b/>
          <w:color w:val="000000" w:themeColor="text1"/>
          <w:spacing w:val="-4"/>
          <w:kern w:val="0"/>
          <w:sz w:val="28"/>
          <w:szCs w:val="20"/>
        </w:rPr>
        <w:t>3</w:t>
      </w:r>
      <w:r w:rsidRPr="003C6E0A">
        <w:rPr>
          <w:rFonts w:eastAsia="標楷體" w:hint="eastAsia"/>
          <w:b/>
          <w:color w:val="000000" w:themeColor="text1"/>
          <w:spacing w:val="-4"/>
          <w:kern w:val="0"/>
          <w:sz w:val="28"/>
          <w:szCs w:val="20"/>
        </w:rPr>
        <w:t>月</w:t>
      </w:r>
      <w:r w:rsidRPr="003C6E0A">
        <w:rPr>
          <w:rFonts w:eastAsia="標楷體"/>
          <w:b/>
          <w:color w:val="000000" w:themeColor="text1"/>
          <w:spacing w:val="-4"/>
          <w:kern w:val="0"/>
          <w:sz w:val="28"/>
          <w:szCs w:val="20"/>
        </w:rPr>
        <w:t>電子產品</w:t>
      </w:r>
      <w:r w:rsidRPr="003C6E0A">
        <w:rPr>
          <w:rFonts w:eastAsia="標楷體" w:hint="eastAsia"/>
          <w:b/>
          <w:color w:val="000000" w:themeColor="text1"/>
          <w:spacing w:val="-4"/>
          <w:kern w:val="0"/>
          <w:sz w:val="28"/>
          <w:szCs w:val="20"/>
        </w:rPr>
        <w:t>、</w:t>
      </w:r>
      <w:r w:rsidRPr="003C6E0A">
        <w:rPr>
          <w:rFonts w:eastAsia="標楷體"/>
          <w:b/>
          <w:color w:val="000000" w:themeColor="text1"/>
          <w:spacing w:val="-4"/>
          <w:kern w:val="0"/>
          <w:sz w:val="28"/>
          <w:szCs w:val="20"/>
        </w:rPr>
        <w:t>資訊通信產品為我國前二大接單貨品</w:t>
      </w:r>
    </w:p>
    <w:p w14:paraId="5C868317" w14:textId="77777777" w:rsidR="0093143B" w:rsidRPr="003C6E0A" w:rsidRDefault="0093143B" w:rsidP="0093143B">
      <w:pPr>
        <w:numPr>
          <w:ilvl w:val="0"/>
          <w:numId w:val="3"/>
        </w:numPr>
        <w:snapToGrid w:val="0"/>
        <w:spacing w:line="300" w:lineRule="auto"/>
        <w:ind w:right="-142"/>
        <w:jc w:val="both"/>
        <w:rPr>
          <w:rFonts w:eastAsia="標楷體"/>
          <w:color w:val="000000" w:themeColor="text1"/>
          <w:spacing w:val="-4"/>
          <w:sz w:val="28"/>
          <w:szCs w:val="22"/>
        </w:rPr>
      </w:pPr>
      <w:r w:rsidRPr="003C6E0A">
        <w:rPr>
          <w:rFonts w:eastAsia="標楷體"/>
          <w:color w:val="000000" w:themeColor="text1"/>
          <w:spacing w:val="-4"/>
          <w:sz w:val="28"/>
          <w:szCs w:val="22"/>
        </w:rPr>
        <w:t>111</w:t>
      </w:r>
      <w:r w:rsidRPr="003C6E0A">
        <w:rPr>
          <w:rFonts w:eastAsia="標楷體"/>
          <w:color w:val="000000" w:themeColor="text1"/>
          <w:spacing w:val="-4"/>
          <w:sz w:val="28"/>
          <w:szCs w:val="22"/>
        </w:rPr>
        <w:t>年</w:t>
      </w:r>
      <w:r w:rsidRPr="003C6E0A">
        <w:rPr>
          <w:rFonts w:eastAsia="標楷體" w:hint="eastAsia"/>
          <w:color w:val="000000" w:themeColor="text1"/>
          <w:spacing w:val="-4"/>
          <w:sz w:val="28"/>
          <w:szCs w:val="22"/>
        </w:rPr>
        <w:t>3</w:t>
      </w:r>
      <w:r w:rsidRPr="003C6E0A">
        <w:rPr>
          <w:rFonts w:eastAsia="標楷體" w:hint="eastAsia"/>
          <w:color w:val="000000" w:themeColor="text1"/>
          <w:spacing w:val="-4"/>
          <w:sz w:val="28"/>
          <w:szCs w:val="22"/>
        </w:rPr>
        <w:t>月</w:t>
      </w:r>
      <w:r w:rsidRPr="003C6E0A">
        <w:rPr>
          <w:rFonts w:eastAsia="標楷體"/>
          <w:color w:val="000000" w:themeColor="text1"/>
          <w:spacing w:val="-4"/>
          <w:sz w:val="28"/>
          <w:szCs w:val="22"/>
        </w:rPr>
        <w:t>主要訂單貨品中以電子產品</w:t>
      </w:r>
      <w:r w:rsidRPr="003C6E0A">
        <w:rPr>
          <w:rFonts w:eastAsia="標楷體" w:hint="eastAsia"/>
          <w:color w:val="000000" w:themeColor="text1"/>
          <w:spacing w:val="-4"/>
          <w:sz w:val="28"/>
          <w:szCs w:val="22"/>
        </w:rPr>
        <w:t>、</w:t>
      </w:r>
      <w:r w:rsidRPr="003C6E0A">
        <w:rPr>
          <w:rFonts w:eastAsia="標楷體"/>
          <w:color w:val="000000" w:themeColor="text1"/>
          <w:spacing w:val="-4"/>
          <w:sz w:val="28"/>
          <w:szCs w:val="22"/>
        </w:rPr>
        <w:t>資訊通信產品為主，分別占訂單總額的</w:t>
      </w:r>
      <w:r w:rsidRPr="003C6E0A">
        <w:rPr>
          <w:rFonts w:eastAsia="標楷體" w:hint="eastAsia"/>
          <w:color w:val="000000" w:themeColor="text1"/>
          <w:spacing w:val="-4"/>
          <w:sz w:val="28"/>
          <w:szCs w:val="22"/>
        </w:rPr>
        <w:t>33</w:t>
      </w:r>
      <w:r w:rsidRPr="003C6E0A">
        <w:rPr>
          <w:rFonts w:eastAsia="標楷體"/>
          <w:color w:val="000000" w:themeColor="text1"/>
          <w:spacing w:val="-4"/>
          <w:sz w:val="28"/>
          <w:szCs w:val="22"/>
        </w:rPr>
        <w:t>.3%</w:t>
      </w:r>
      <w:r w:rsidRPr="003C6E0A">
        <w:rPr>
          <w:rFonts w:eastAsia="標楷體"/>
          <w:color w:val="000000" w:themeColor="text1"/>
          <w:spacing w:val="-4"/>
          <w:sz w:val="28"/>
          <w:szCs w:val="22"/>
        </w:rPr>
        <w:t>及</w:t>
      </w:r>
      <w:r w:rsidRPr="003C6E0A">
        <w:rPr>
          <w:rFonts w:eastAsia="標楷體" w:hint="eastAsia"/>
          <w:color w:val="000000" w:themeColor="text1"/>
          <w:spacing w:val="-4"/>
          <w:sz w:val="28"/>
          <w:szCs w:val="22"/>
        </w:rPr>
        <w:t>27.6%</w:t>
      </w:r>
      <w:r w:rsidRPr="003C6E0A">
        <w:rPr>
          <w:rFonts w:eastAsia="標楷體"/>
          <w:color w:val="000000" w:themeColor="text1"/>
          <w:spacing w:val="-4"/>
          <w:sz w:val="28"/>
          <w:szCs w:val="22"/>
        </w:rPr>
        <w:t>，較上年同月分別增加</w:t>
      </w:r>
      <w:r w:rsidRPr="003C6E0A">
        <w:rPr>
          <w:rFonts w:eastAsia="標楷體"/>
          <w:color w:val="000000" w:themeColor="text1"/>
          <w:spacing w:val="-4"/>
          <w:sz w:val="28"/>
          <w:szCs w:val="22"/>
        </w:rPr>
        <w:t>31.</w:t>
      </w:r>
      <w:r w:rsidRPr="003C6E0A">
        <w:rPr>
          <w:rFonts w:eastAsia="標楷體" w:hint="eastAsia"/>
          <w:color w:val="000000" w:themeColor="text1"/>
          <w:spacing w:val="-4"/>
          <w:sz w:val="28"/>
          <w:szCs w:val="22"/>
        </w:rPr>
        <w:t>7</w:t>
      </w:r>
      <w:r w:rsidRPr="003C6E0A">
        <w:rPr>
          <w:rFonts w:eastAsia="標楷體"/>
          <w:color w:val="000000" w:themeColor="text1"/>
          <w:spacing w:val="-4"/>
          <w:sz w:val="28"/>
          <w:szCs w:val="22"/>
        </w:rPr>
        <w:t>%</w:t>
      </w:r>
      <w:r w:rsidRPr="003C6E0A">
        <w:rPr>
          <w:rFonts w:eastAsia="標楷體"/>
          <w:color w:val="000000" w:themeColor="text1"/>
          <w:spacing w:val="-4"/>
          <w:sz w:val="28"/>
          <w:szCs w:val="22"/>
        </w:rPr>
        <w:t>及</w:t>
      </w:r>
      <w:r w:rsidRPr="003C6E0A">
        <w:rPr>
          <w:rFonts w:eastAsia="標楷體"/>
          <w:color w:val="000000" w:themeColor="text1"/>
          <w:spacing w:val="-4"/>
          <w:sz w:val="28"/>
          <w:szCs w:val="22"/>
        </w:rPr>
        <w:t>2</w:t>
      </w:r>
      <w:r w:rsidRPr="003C6E0A">
        <w:rPr>
          <w:rFonts w:eastAsia="標楷體" w:hint="eastAsia"/>
          <w:color w:val="000000" w:themeColor="text1"/>
          <w:spacing w:val="-4"/>
          <w:sz w:val="28"/>
          <w:szCs w:val="22"/>
        </w:rPr>
        <w:t>3.3</w:t>
      </w:r>
      <w:r w:rsidRPr="003C6E0A">
        <w:rPr>
          <w:rFonts w:eastAsia="標楷體"/>
          <w:color w:val="000000" w:themeColor="text1"/>
          <w:spacing w:val="-4"/>
          <w:sz w:val="28"/>
          <w:szCs w:val="22"/>
        </w:rPr>
        <w:t>%</w:t>
      </w:r>
      <w:r w:rsidRPr="003C6E0A">
        <w:rPr>
          <w:rFonts w:eastAsia="標楷體"/>
          <w:color w:val="000000" w:themeColor="text1"/>
          <w:spacing w:val="-4"/>
          <w:sz w:val="28"/>
          <w:szCs w:val="22"/>
        </w:rPr>
        <w:t>。</w:t>
      </w:r>
    </w:p>
    <w:p w14:paraId="2F5FEBE3" w14:textId="77777777" w:rsidR="0093143B" w:rsidRPr="003C6E0A" w:rsidRDefault="0093143B" w:rsidP="0093143B">
      <w:pPr>
        <w:numPr>
          <w:ilvl w:val="0"/>
          <w:numId w:val="3"/>
        </w:numPr>
        <w:snapToGrid w:val="0"/>
        <w:spacing w:line="300" w:lineRule="auto"/>
        <w:ind w:right="-142"/>
        <w:jc w:val="both"/>
        <w:rPr>
          <w:rFonts w:eastAsia="標楷體"/>
          <w:color w:val="000000" w:themeColor="text1"/>
          <w:spacing w:val="-4"/>
          <w:sz w:val="28"/>
          <w:szCs w:val="22"/>
        </w:rPr>
      </w:pPr>
      <w:r w:rsidRPr="003C6E0A">
        <w:rPr>
          <w:rFonts w:eastAsia="標楷體" w:hint="eastAsia"/>
          <w:color w:val="000000" w:themeColor="text1"/>
          <w:spacing w:val="-4"/>
          <w:sz w:val="28"/>
          <w:szCs w:val="22"/>
        </w:rPr>
        <w:lastRenderedPageBreak/>
        <w:t>受惠</w:t>
      </w:r>
      <w:r w:rsidRPr="003C6E0A">
        <w:rPr>
          <w:rFonts w:eastAsia="標楷體"/>
          <w:color w:val="000000" w:themeColor="text1"/>
          <w:spacing w:val="-4"/>
          <w:sz w:val="28"/>
          <w:szCs w:val="22"/>
        </w:rPr>
        <w:t>5G</w:t>
      </w:r>
      <w:r w:rsidRPr="003C6E0A">
        <w:rPr>
          <w:rFonts w:eastAsia="標楷體" w:hint="eastAsia"/>
          <w:color w:val="000000" w:themeColor="text1"/>
          <w:spacing w:val="-4"/>
          <w:sz w:val="28"/>
          <w:szCs w:val="22"/>
        </w:rPr>
        <w:t>、高效能運算、車用電子等新興科技應用續增，加上手機、筆電料況改善，帶動相關供應鏈失衡狀況紓緩，支撐電子及資訊通信產品接單成長。光學器材則因電視、筆電等終端市場需求走緩，加上大尺寸面板價格續跌，致接單減少，惟背光模組接單成長，抵銷部分減幅。</w:t>
      </w:r>
    </w:p>
    <w:p w14:paraId="64DE2771" w14:textId="0DE937D6" w:rsidR="00931F5A" w:rsidRPr="003C6E0A" w:rsidRDefault="0093143B" w:rsidP="0093143B">
      <w:pPr>
        <w:numPr>
          <w:ilvl w:val="0"/>
          <w:numId w:val="3"/>
        </w:numPr>
        <w:snapToGrid w:val="0"/>
        <w:spacing w:line="300" w:lineRule="auto"/>
        <w:ind w:right="-142"/>
        <w:jc w:val="both"/>
        <w:rPr>
          <w:rFonts w:eastAsia="標楷體"/>
          <w:color w:val="000000" w:themeColor="text1"/>
          <w:spacing w:val="-4"/>
          <w:sz w:val="28"/>
          <w:szCs w:val="22"/>
        </w:rPr>
      </w:pPr>
      <w:r w:rsidRPr="003C6E0A">
        <w:rPr>
          <w:rFonts w:eastAsia="標楷體" w:hint="eastAsia"/>
          <w:color w:val="000000" w:themeColor="text1"/>
          <w:spacing w:val="-4"/>
          <w:sz w:val="28"/>
          <w:szCs w:val="22"/>
        </w:rPr>
        <w:t>傳統貨品方面，因原材物料行情高於上年同月，加上部分國家持續推動基礎建設，帶動基本金屬及化學品接單成長，惟中國大陸經濟成長放緩，業者對設備投資轉趨觀望，加以上年同月接單為歷年單月新高，比較基數較高，致機械接單減少，而塑橡膠製品因防疫用品需求及價格較去年滑落。</w:t>
      </w:r>
    </w:p>
    <w:p w14:paraId="399C0D5E" w14:textId="45561319" w:rsidR="00931F5A" w:rsidRPr="003C6E0A" w:rsidRDefault="00931F5A" w:rsidP="00931F5A">
      <w:pPr>
        <w:spacing w:beforeLines="50" w:before="120" w:afterLines="50" w:after="120"/>
        <w:jc w:val="center"/>
        <w:rPr>
          <w:rFonts w:eastAsia="標楷體"/>
          <w:b/>
          <w:bCs/>
          <w:color w:val="000000" w:themeColor="text1"/>
          <w:sz w:val="28"/>
        </w:rPr>
      </w:pPr>
      <w:r w:rsidRPr="003C6E0A">
        <w:rPr>
          <w:rFonts w:eastAsia="標楷體"/>
          <w:b/>
          <w:bCs/>
          <w:color w:val="000000" w:themeColor="text1"/>
          <w:sz w:val="28"/>
        </w:rPr>
        <w:t>表</w:t>
      </w:r>
      <w:r w:rsidRPr="003C6E0A">
        <w:rPr>
          <w:rFonts w:eastAsia="標楷體"/>
          <w:b/>
          <w:bCs/>
          <w:color w:val="000000" w:themeColor="text1"/>
          <w:sz w:val="28"/>
        </w:rPr>
        <w:t xml:space="preserve"> 2-5-2  11</w:t>
      </w:r>
      <w:r w:rsidR="000D0476" w:rsidRPr="003C6E0A">
        <w:rPr>
          <w:rFonts w:eastAsia="標楷體" w:hint="eastAsia"/>
          <w:b/>
          <w:bCs/>
          <w:color w:val="000000" w:themeColor="text1"/>
          <w:sz w:val="28"/>
        </w:rPr>
        <w:t>1</w:t>
      </w:r>
      <w:r w:rsidRPr="003C6E0A">
        <w:rPr>
          <w:rFonts w:eastAsia="標楷體"/>
          <w:b/>
          <w:bCs/>
          <w:color w:val="000000" w:themeColor="text1"/>
          <w:sz w:val="28"/>
        </w:rPr>
        <w:t>年</w:t>
      </w:r>
      <w:r w:rsidR="0093143B" w:rsidRPr="003C6E0A">
        <w:rPr>
          <w:rFonts w:eastAsia="標楷體"/>
          <w:b/>
          <w:bCs/>
          <w:color w:val="000000" w:themeColor="text1"/>
          <w:sz w:val="28"/>
        </w:rPr>
        <w:t>3</w:t>
      </w:r>
      <w:r w:rsidRPr="003C6E0A">
        <w:rPr>
          <w:rFonts w:eastAsia="標楷體"/>
          <w:b/>
          <w:bCs/>
          <w:color w:val="000000" w:themeColor="text1"/>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21"/>
        <w:gridCol w:w="1924"/>
        <w:gridCol w:w="1586"/>
        <w:gridCol w:w="2420"/>
      </w:tblGrid>
      <w:tr w:rsidR="0093143B" w:rsidRPr="003C6E0A" w14:paraId="7EC260FE" w14:textId="77777777" w:rsidTr="00995F09">
        <w:trPr>
          <w:jc w:val="center"/>
        </w:trPr>
        <w:tc>
          <w:tcPr>
            <w:tcW w:w="2021" w:type="dxa"/>
            <w:tcBorders>
              <w:top w:val="single" w:sz="4" w:space="0" w:color="auto"/>
              <w:left w:val="nil"/>
              <w:bottom w:val="single" w:sz="4" w:space="0" w:color="auto"/>
              <w:right w:val="single" w:sz="4" w:space="0" w:color="auto"/>
            </w:tcBorders>
            <w:vAlign w:val="center"/>
            <w:hideMark/>
          </w:tcPr>
          <w:p w14:paraId="5DFBB172" w14:textId="77777777" w:rsidR="0093143B" w:rsidRPr="003C6E0A" w:rsidRDefault="0093143B" w:rsidP="00995F09">
            <w:pPr>
              <w:adjustRightInd w:val="0"/>
              <w:snapToGrid w:val="0"/>
              <w:spacing w:line="360" w:lineRule="atLeast"/>
              <w:ind w:left="28" w:right="-40"/>
              <w:jc w:val="center"/>
              <w:rPr>
                <w:rFonts w:eastAsia="標楷體"/>
                <w:color w:val="000000" w:themeColor="text1"/>
              </w:rPr>
            </w:pPr>
            <w:r w:rsidRPr="003C6E0A">
              <w:rPr>
                <w:rFonts w:eastAsia="標楷體"/>
                <w:color w:val="000000" w:themeColor="text1"/>
              </w:rPr>
              <w:t>貨品類別</w:t>
            </w:r>
          </w:p>
        </w:tc>
        <w:tc>
          <w:tcPr>
            <w:tcW w:w="1924" w:type="dxa"/>
            <w:tcBorders>
              <w:top w:val="single" w:sz="4" w:space="0" w:color="auto"/>
              <w:left w:val="single" w:sz="4" w:space="0" w:color="auto"/>
              <w:bottom w:val="single" w:sz="4" w:space="0" w:color="auto"/>
              <w:right w:val="single" w:sz="4" w:space="0" w:color="auto"/>
            </w:tcBorders>
            <w:vAlign w:val="center"/>
            <w:hideMark/>
          </w:tcPr>
          <w:p w14:paraId="1BD35608" w14:textId="77777777" w:rsidR="0093143B" w:rsidRPr="003C6E0A" w:rsidRDefault="0093143B" w:rsidP="00995F09">
            <w:pPr>
              <w:snapToGrid w:val="0"/>
              <w:spacing w:line="360" w:lineRule="atLeast"/>
              <w:ind w:left="28" w:right="-40"/>
              <w:jc w:val="center"/>
              <w:rPr>
                <w:rFonts w:eastAsia="標楷體"/>
                <w:color w:val="000000" w:themeColor="text1"/>
              </w:rPr>
            </w:pPr>
            <w:r w:rsidRPr="003C6E0A">
              <w:rPr>
                <w:rFonts w:eastAsia="標楷體"/>
                <w:color w:val="000000" w:themeColor="text1"/>
              </w:rPr>
              <w:t>11</w:t>
            </w:r>
            <w:r w:rsidRPr="003C6E0A">
              <w:rPr>
                <w:rFonts w:eastAsia="標楷體" w:hint="eastAsia"/>
                <w:color w:val="000000" w:themeColor="text1"/>
              </w:rPr>
              <w:t>1</w:t>
            </w:r>
            <w:r w:rsidRPr="003C6E0A">
              <w:rPr>
                <w:rFonts w:eastAsia="標楷體"/>
                <w:color w:val="000000" w:themeColor="text1"/>
              </w:rPr>
              <w:t>年</w:t>
            </w:r>
            <w:r w:rsidRPr="003C6E0A">
              <w:rPr>
                <w:rFonts w:eastAsia="標楷體" w:hint="eastAsia"/>
                <w:color w:val="000000" w:themeColor="text1"/>
              </w:rPr>
              <w:t>3</w:t>
            </w:r>
            <w:r w:rsidRPr="003C6E0A">
              <w:rPr>
                <w:rFonts w:eastAsia="標楷體"/>
                <w:color w:val="000000" w:themeColor="text1"/>
              </w:rPr>
              <w:t>月金額</w:t>
            </w:r>
          </w:p>
          <w:p w14:paraId="15982ECD" w14:textId="77777777" w:rsidR="0093143B" w:rsidRPr="003C6E0A" w:rsidRDefault="0093143B" w:rsidP="00995F09">
            <w:pPr>
              <w:snapToGrid w:val="0"/>
              <w:spacing w:line="360" w:lineRule="atLeast"/>
              <w:ind w:left="28" w:right="-40"/>
              <w:jc w:val="center"/>
              <w:rPr>
                <w:rFonts w:eastAsia="標楷體"/>
                <w:color w:val="000000" w:themeColor="text1"/>
              </w:rPr>
            </w:pPr>
            <w:r w:rsidRPr="003C6E0A">
              <w:rPr>
                <w:rFonts w:eastAsia="標楷體"/>
                <w:color w:val="000000" w:themeColor="text1"/>
              </w:rPr>
              <w:t>(</w:t>
            </w:r>
            <w:r w:rsidRPr="003C6E0A">
              <w:rPr>
                <w:rFonts w:eastAsia="標楷體"/>
                <w:color w:val="000000" w:themeColor="text1"/>
              </w:rPr>
              <w:t>億美元</w:t>
            </w:r>
            <w:r w:rsidRPr="003C6E0A">
              <w:rPr>
                <w:rFonts w:eastAsia="標楷體"/>
                <w:color w:val="000000" w:themeColor="text1"/>
              </w:rPr>
              <w:t>)</w:t>
            </w:r>
          </w:p>
        </w:tc>
        <w:tc>
          <w:tcPr>
            <w:tcW w:w="1586" w:type="dxa"/>
            <w:tcBorders>
              <w:top w:val="single" w:sz="4" w:space="0" w:color="auto"/>
              <w:left w:val="single" w:sz="4" w:space="0" w:color="auto"/>
              <w:bottom w:val="single" w:sz="4" w:space="0" w:color="auto"/>
              <w:right w:val="single" w:sz="4" w:space="0" w:color="auto"/>
            </w:tcBorders>
            <w:hideMark/>
          </w:tcPr>
          <w:p w14:paraId="0A48234D" w14:textId="77777777" w:rsidR="0093143B" w:rsidRPr="003C6E0A" w:rsidRDefault="0093143B" w:rsidP="00995F09">
            <w:pPr>
              <w:snapToGrid w:val="0"/>
              <w:spacing w:line="560" w:lineRule="exact"/>
              <w:ind w:left="28" w:right="-40"/>
              <w:jc w:val="center"/>
              <w:rPr>
                <w:rFonts w:eastAsia="標楷體"/>
                <w:color w:val="000000" w:themeColor="text1"/>
              </w:rPr>
            </w:pPr>
            <w:r w:rsidRPr="003C6E0A">
              <w:rPr>
                <w:rFonts w:eastAsia="標楷體"/>
                <w:color w:val="000000" w:themeColor="text1"/>
              </w:rPr>
              <w:t>比重</w:t>
            </w:r>
            <w:r w:rsidRPr="003C6E0A">
              <w:rPr>
                <w:rFonts w:eastAsia="標楷體"/>
                <w:color w:val="000000" w:themeColor="text1"/>
              </w:rPr>
              <w:t>(%)</w:t>
            </w:r>
          </w:p>
        </w:tc>
        <w:tc>
          <w:tcPr>
            <w:tcW w:w="2420" w:type="dxa"/>
            <w:tcBorders>
              <w:top w:val="single" w:sz="4" w:space="0" w:color="auto"/>
              <w:left w:val="single" w:sz="4" w:space="0" w:color="auto"/>
              <w:bottom w:val="single" w:sz="4" w:space="0" w:color="auto"/>
              <w:right w:val="nil"/>
            </w:tcBorders>
            <w:vAlign w:val="center"/>
            <w:hideMark/>
          </w:tcPr>
          <w:p w14:paraId="0C7EF6A0" w14:textId="77777777" w:rsidR="0093143B" w:rsidRPr="003C6E0A" w:rsidRDefault="0093143B" w:rsidP="00995F09">
            <w:pPr>
              <w:snapToGrid w:val="0"/>
              <w:spacing w:line="360" w:lineRule="atLeast"/>
              <w:ind w:left="28" w:right="-40"/>
              <w:jc w:val="center"/>
              <w:rPr>
                <w:rFonts w:eastAsia="標楷體"/>
                <w:color w:val="000000" w:themeColor="text1"/>
              </w:rPr>
            </w:pPr>
            <w:r w:rsidRPr="003C6E0A">
              <w:rPr>
                <w:rFonts w:eastAsia="標楷體"/>
                <w:color w:val="000000" w:themeColor="text1"/>
              </w:rPr>
              <w:t>較上年同月</w:t>
            </w:r>
          </w:p>
          <w:p w14:paraId="7DC80DB2" w14:textId="77777777" w:rsidR="0093143B" w:rsidRPr="003C6E0A" w:rsidRDefault="0093143B" w:rsidP="00995F09">
            <w:pPr>
              <w:snapToGrid w:val="0"/>
              <w:spacing w:line="360" w:lineRule="atLeast"/>
              <w:ind w:left="28" w:right="-40"/>
              <w:jc w:val="center"/>
              <w:rPr>
                <w:rFonts w:eastAsia="標楷體"/>
                <w:color w:val="000000" w:themeColor="text1"/>
              </w:rPr>
            </w:pPr>
            <w:r w:rsidRPr="003C6E0A">
              <w:rPr>
                <w:rFonts w:eastAsia="標楷體"/>
                <w:color w:val="000000" w:themeColor="text1"/>
              </w:rPr>
              <w:t>增減</w:t>
            </w:r>
            <w:r w:rsidRPr="003C6E0A">
              <w:rPr>
                <w:rFonts w:eastAsia="標楷體"/>
                <w:color w:val="000000" w:themeColor="text1"/>
              </w:rPr>
              <w:t>(%)</w:t>
            </w:r>
          </w:p>
        </w:tc>
      </w:tr>
      <w:tr w:rsidR="0093143B" w:rsidRPr="003C6E0A" w14:paraId="39CF171C" w14:textId="77777777" w:rsidTr="00995F09">
        <w:trPr>
          <w:jc w:val="center"/>
        </w:trPr>
        <w:tc>
          <w:tcPr>
            <w:tcW w:w="2021" w:type="dxa"/>
            <w:tcBorders>
              <w:top w:val="nil"/>
              <w:left w:val="nil"/>
              <w:bottom w:val="nil"/>
              <w:right w:val="single" w:sz="4" w:space="0" w:color="auto"/>
            </w:tcBorders>
            <w:vAlign w:val="center"/>
          </w:tcPr>
          <w:p w14:paraId="020FEFBB" w14:textId="77777777" w:rsidR="0093143B" w:rsidRPr="003C6E0A" w:rsidRDefault="0093143B" w:rsidP="00995F09">
            <w:pPr>
              <w:snapToGrid w:val="0"/>
              <w:spacing w:line="400" w:lineRule="atLeast"/>
              <w:ind w:left="28" w:right="-40"/>
              <w:jc w:val="both"/>
              <w:rPr>
                <w:rFonts w:eastAsia="標楷體"/>
                <w:color w:val="000000" w:themeColor="text1"/>
              </w:rPr>
            </w:pPr>
            <w:r w:rsidRPr="003C6E0A">
              <w:rPr>
                <w:rFonts w:eastAsia="標楷體"/>
                <w:color w:val="000000" w:themeColor="text1"/>
              </w:rPr>
              <w:t>電子產品</w:t>
            </w:r>
          </w:p>
        </w:tc>
        <w:tc>
          <w:tcPr>
            <w:tcW w:w="1924" w:type="dxa"/>
            <w:tcBorders>
              <w:top w:val="nil"/>
              <w:left w:val="single" w:sz="4" w:space="0" w:color="auto"/>
              <w:bottom w:val="nil"/>
              <w:right w:val="single" w:sz="4" w:space="0" w:color="auto"/>
            </w:tcBorders>
            <w:vAlign w:val="center"/>
          </w:tcPr>
          <w:p w14:paraId="386C8B5C"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208.6</w:t>
            </w:r>
          </w:p>
        </w:tc>
        <w:tc>
          <w:tcPr>
            <w:tcW w:w="0" w:type="auto"/>
            <w:tcBorders>
              <w:top w:val="nil"/>
              <w:left w:val="single" w:sz="4" w:space="0" w:color="auto"/>
              <w:bottom w:val="nil"/>
              <w:right w:val="single" w:sz="4" w:space="0" w:color="auto"/>
            </w:tcBorders>
            <w:vAlign w:val="center"/>
          </w:tcPr>
          <w:p w14:paraId="372B2BA1"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33.3</w:t>
            </w:r>
          </w:p>
        </w:tc>
        <w:tc>
          <w:tcPr>
            <w:tcW w:w="2420" w:type="dxa"/>
            <w:tcBorders>
              <w:top w:val="nil"/>
              <w:left w:val="nil"/>
              <w:bottom w:val="nil"/>
              <w:right w:val="nil"/>
            </w:tcBorders>
            <w:vAlign w:val="center"/>
          </w:tcPr>
          <w:p w14:paraId="0E359CDA" w14:textId="77777777" w:rsidR="0093143B" w:rsidRPr="003C6E0A" w:rsidRDefault="0093143B" w:rsidP="00995F09">
            <w:pPr>
              <w:jc w:val="center"/>
              <w:rPr>
                <w:rFonts w:eastAsia="標楷體"/>
                <w:color w:val="000000" w:themeColor="text1"/>
                <w:szCs w:val="20"/>
              </w:rPr>
            </w:pPr>
            <w:r w:rsidRPr="003C6E0A">
              <w:rPr>
                <w:rFonts w:eastAsia="標楷體"/>
                <w:color w:val="000000" w:themeColor="text1"/>
                <w:szCs w:val="20"/>
              </w:rPr>
              <w:t>31.</w:t>
            </w:r>
            <w:r w:rsidRPr="003C6E0A">
              <w:rPr>
                <w:rFonts w:eastAsia="標楷體" w:hint="eastAsia"/>
                <w:color w:val="000000" w:themeColor="text1"/>
                <w:szCs w:val="20"/>
              </w:rPr>
              <w:t>7</w:t>
            </w:r>
          </w:p>
        </w:tc>
      </w:tr>
      <w:tr w:rsidR="0093143B" w:rsidRPr="003C6E0A" w14:paraId="4D1688B5" w14:textId="77777777" w:rsidTr="00995F09">
        <w:trPr>
          <w:jc w:val="center"/>
        </w:trPr>
        <w:tc>
          <w:tcPr>
            <w:tcW w:w="2021" w:type="dxa"/>
            <w:tcBorders>
              <w:top w:val="nil"/>
              <w:left w:val="nil"/>
              <w:bottom w:val="nil"/>
              <w:right w:val="single" w:sz="4" w:space="0" w:color="auto"/>
            </w:tcBorders>
            <w:vAlign w:val="center"/>
          </w:tcPr>
          <w:p w14:paraId="58B664B0" w14:textId="77777777" w:rsidR="0093143B" w:rsidRPr="003C6E0A" w:rsidRDefault="0093143B" w:rsidP="00995F09">
            <w:pPr>
              <w:snapToGrid w:val="0"/>
              <w:spacing w:line="400" w:lineRule="atLeast"/>
              <w:ind w:left="28" w:right="-40"/>
              <w:jc w:val="both"/>
              <w:rPr>
                <w:rFonts w:eastAsia="標楷體"/>
                <w:color w:val="000000" w:themeColor="text1"/>
              </w:rPr>
            </w:pPr>
            <w:r w:rsidRPr="003C6E0A">
              <w:rPr>
                <w:rFonts w:eastAsia="標楷體"/>
                <w:color w:val="000000" w:themeColor="text1"/>
              </w:rPr>
              <w:t>資訊通信</w:t>
            </w:r>
          </w:p>
        </w:tc>
        <w:tc>
          <w:tcPr>
            <w:tcW w:w="1924" w:type="dxa"/>
            <w:tcBorders>
              <w:top w:val="nil"/>
              <w:left w:val="single" w:sz="4" w:space="0" w:color="auto"/>
              <w:bottom w:val="nil"/>
              <w:right w:val="single" w:sz="4" w:space="0" w:color="auto"/>
            </w:tcBorders>
            <w:vAlign w:val="center"/>
          </w:tcPr>
          <w:p w14:paraId="684193C5"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173.0</w:t>
            </w:r>
          </w:p>
        </w:tc>
        <w:tc>
          <w:tcPr>
            <w:tcW w:w="0" w:type="auto"/>
            <w:tcBorders>
              <w:top w:val="nil"/>
              <w:left w:val="single" w:sz="4" w:space="0" w:color="auto"/>
              <w:bottom w:val="nil"/>
              <w:right w:val="single" w:sz="4" w:space="0" w:color="auto"/>
            </w:tcBorders>
            <w:vAlign w:val="center"/>
          </w:tcPr>
          <w:p w14:paraId="36CED29F"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27.6</w:t>
            </w:r>
          </w:p>
        </w:tc>
        <w:tc>
          <w:tcPr>
            <w:tcW w:w="2420" w:type="dxa"/>
            <w:tcBorders>
              <w:top w:val="nil"/>
              <w:left w:val="nil"/>
              <w:bottom w:val="nil"/>
              <w:right w:val="nil"/>
            </w:tcBorders>
            <w:vAlign w:val="center"/>
          </w:tcPr>
          <w:p w14:paraId="3772E060"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23.3</w:t>
            </w:r>
          </w:p>
        </w:tc>
      </w:tr>
      <w:tr w:rsidR="0093143B" w:rsidRPr="003C6E0A" w14:paraId="4F1BA667" w14:textId="77777777" w:rsidTr="00995F09">
        <w:trPr>
          <w:jc w:val="center"/>
        </w:trPr>
        <w:tc>
          <w:tcPr>
            <w:tcW w:w="2021" w:type="dxa"/>
            <w:tcBorders>
              <w:top w:val="nil"/>
              <w:left w:val="nil"/>
              <w:bottom w:val="nil"/>
              <w:right w:val="single" w:sz="4" w:space="0" w:color="auto"/>
            </w:tcBorders>
            <w:vAlign w:val="center"/>
          </w:tcPr>
          <w:p w14:paraId="74876CAE" w14:textId="77777777" w:rsidR="0093143B" w:rsidRPr="003C6E0A" w:rsidRDefault="0093143B" w:rsidP="00995F09">
            <w:pPr>
              <w:snapToGrid w:val="0"/>
              <w:spacing w:line="400" w:lineRule="atLeast"/>
              <w:ind w:left="28" w:right="-40"/>
              <w:jc w:val="both"/>
              <w:rPr>
                <w:rFonts w:eastAsia="標楷體"/>
                <w:color w:val="000000" w:themeColor="text1"/>
              </w:rPr>
            </w:pPr>
            <w:r w:rsidRPr="003C6E0A">
              <w:rPr>
                <w:rFonts w:eastAsia="標楷體"/>
                <w:color w:val="000000" w:themeColor="text1"/>
              </w:rPr>
              <w:t>基本金屬</w:t>
            </w:r>
          </w:p>
        </w:tc>
        <w:tc>
          <w:tcPr>
            <w:tcW w:w="1924" w:type="dxa"/>
            <w:tcBorders>
              <w:top w:val="nil"/>
              <w:left w:val="single" w:sz="4" w:space="0" w:color="auto"/>
              <w:bottom w:val="nil"/>
              <w:right w:val="single" w:sz="4" w:space="0" w:color="auto"/>
            </w:tcBorders>
            <w:vAlign w:val="center"/>
          </w:tcPr>
          <w:p w14:paraId="0A6142C1"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34.2</w:t>
            </w:r>
          </w:p>
        </w:tc>
        <w:tc>
          <w:tcPr>
            <w:tcW w:w="0" w:type="auto"/>
            <w:tcBorders>
              <w:top w:val="nil"/>
              <w:left w:val="single" w:sz="4" w:space="0" w:color="auto"/>
              <w:bottom w:val="nil"/>
              <w:right w:val="single" w:sz="4" w:space="0" w:color="auto"/>
            </w:tcBorders>
            <w:vAlign w:val="center"/>
          </w:tcPr>
          <w:p w14:paraId="504A9D09"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5.5</w:t>
            </w:r>
          </w:p>
        </w:tc>
        <w:tc>
          <w:tcPr>
            <w:tcW w:w="2420" w:type="dxa"/>
            <w:tcBorders>
              <w:top w:val="nil"/>
              <w:left w:val="nil"/>
              <w:bottom w:val="nil"/>
              <w:right w:val="nil"/>
            </w:tcBorders>
            <w:vAlign w:val="center"/>
          </w:tcPr>
          <w:p w14:paraId="59774194"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9.1</w:t>
            </w:r>
          </w:p>
        </w:tc>
      </w:tr>
      <w:tr w:rsidR="0093143B" w:rsidRPr="003C6E0A" w14:paraId="5B0BDC25" w14:textId="77777777" w:rsidTr="00995F09">
        <w:trPr>
          <w:jc w:val="center"/>
        </w:trPr>
        <w:tc>
          <w:tcPr>
            <w:tcW w:w="2021" w:type="dxa"/>
            <w:tcBorders>
              <w:top w:val="nil"/>
              <w:left w:val="nil"/>
              <w:bottom w:val="nil"/>
              <w:right w:val="single" w:sz="4" w:space="0" w:color="auto"/>
            </w:tcBorders>
            <w:vAlign w:val="center"/>
          </w:tcPr>
          <w:p w14:paraId="72CB9CE0" w14:textId="77777777" w:rsidR="0093143B" w:rsidRPr="003C6E0A" w:rsidRDefault="0093143B" w:rsidP="00995F09">
            <w:pPr>
              <w:snapToGrid w:val="0"/>
              <w:spacing w:line="400" w:lineRule="atLeast"/>
              <w:ind w:right="-40"/>
              <w:rPr>
                <w:rFonts w:eastAsia="標楷體"/>
                <w:color w:val="000000" w:themeColor="text1"/>
              </w:rPr>
            </w:pPr>
            <w:r w:rsidRPr="003C6E0A">
              <w:rPr>
                <w:rFonts w:eastAsia="標楷體"/>
                <w:color w:val="000000" w:themeColor="text1"/>
              </w:rPr>
              <w:t>塑橡膠製品</w:t>
            </w:r>
          </w:p>
        </w:tc>
        <w:tc>
          <w:tcPr>
            <w:tcW w:w="1924" w:type="dxa"/>
            <w:tcBorders>
              <w:top w:val="nil"/>
              <w:left w:val="single" w:sz="4" w:space="0" w:color="auto"/>
              <w:bottom w:val="nil"/>
              <w:right w:val="single" w:sz="4" w:space="0" w:color="auto"/>
            </w:tcBorders>
            <w:vAlign w:val="center"/>
          </w:tcPr>
          <w:p w14:paraId="084E26F4"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27.6</w:t>
            </w:r>
          </w:p>
        </w:tc>
        <w:tc>
          <w:tcPr>
            <w:tcW w:w="0" w:type="auto"/>
            <w:tcBorders>
              <w:top w:val="nil"/>
              <w:left w:val="single" w:sz="4" w:space="0" w:color="auto"/>
              <w:bottom w:val="nil"/>
              <w:right w:val="single" w:sz="4" w:space="0" w:color="auto"/>
            </w:tcBorders>
            <w:vAlign w:val="center"/>
          </w:tcPr>
          <w:p w14:paraId="39390F92"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4.4</w:t>
            </w:r>
          </w:p>
        </w:tc>
        <w:tc>
          <w:tcPr>
            <w:tcW w:w="2420" w:type="dxa"/>
            <w:tcBorders>
              <w:top w:val="nil"/>
              <w:left w:val="nil"/>
              <w:bottom w:val="nil"/>
              <w:right w:val="nil"/>
            </w:tcBorders>
            <w:vAlign w:val="center"/>
          </w:tcPr>
          <w:p w14:paraId="5D171EF7"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-1.9</w:t>
            </w:r>
          </w:p>
        </w:tc>
      </w:tr>
      <w:tr w:rsidR="0093143B" w:rsidRPr="003C6E0A" w14:paraId="7B675E5E" w14:textId="77777777" w:rsidTr="00995F09">
        <w:trPr>
          <w:jc w:val="center"/>
        </w:trPr>
        <w:tc>
          <w:tcPr>
            <w:tcW w:w="2021" w:type="dxa"/>
            <w:tcBorders>
              <w:top w:val="nil"/>
              <w:left w:val="nil"/>
              <w:bottom w:val="nil"/>
              <w:right w:val="single" w:sz="4" w:space="0" w:color="auto"/>
            </w:tcBorders>
            <w:vAlign w:val="center"/>
          </w:tcPr>
          <w:p w14:paraId="71095F4A" w14:textId="77777777" w:rsidR="0093143B" w:rsidRPr="003C6E0A" w:rsidRDefault="0093143B" w:rsidP="00995F09">
            <w:pPr>
              <w:snapToGrid w:val="0"/>
              <w:spacing w:line="400" w:lineRule="atLeast"/>
              <w:ind w:left="28" w:right="-40"/>
              <w:jc w:val="both"/>
              <w:rPr>
                <w:rFonts w:eastAsia="標楷體"/>
                <w:color w:val="000000" w:themeColor="text1"/>
              </w:rPr>
            </w:pPr>
            <w:r w:rsidRPr="003C6E0A">
              <w:rPr>
                <w:rFonts w:eastAsia="標楷體"/>
                <w:color w:val="000000" w:themeColor="text1"/>
              </w:rPr>
              <w:t>化學品</w:t>
            </w:r>
          </w:p>
        </w:tc>
        <w:tc>
          <w:tcPr>
            <w:tcW w:w="1924" w:type="dxa"/>
            <w:tcBorders>
              <w:top w:val="nil"/>
              <w:left w:val="single" w:sz="4" w:space="0" w:color="auto"/>
              <w:bottom w:val="nil"/>
              <w:right w:val="single" w:sz="4" w:space="0" w:color="auto"/>
            </w:tcBorders>
            <w:vAlign w:val="center"/>
          </w:tcPr>
          <w:p w14:paraId="0F9990A6"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24.8</w:t>
            </w:r>
          </w:p>
        </w:tc>
        <w:tc>
          <w:tcPr>
            <w:tcW w:w="0" w:type="auto"/>
            <w:tcBorders>
              <w:top w:val="nil"/>
              <w:left w:val="single" w:sz="4" w:space="0" w:color="auto"/>
              <w:bottom w:val="nil"/>
              <w:right w:val="single" w:sz="4" w:space="0" w:color="auto"/>
            </w:tcBorders>
            <w:vAlign w:val="center"/>
          </w:tcPr>
          <w:p w14:paraId="114EE00A"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4.0</w:t>
            </w:r>
          </w:p>
        </w:tc>
        <w:tc>
          <w:tcPr>
            <w:tcW w:w="2420" w:type="dxa"/>
            <w:tcBorders>
              <w:top w:val="nil"/>
              <w:left w:val="nil"/>
              <w:bottom w:val="nil"/>
              <w:right w:val="nil"/>
            </w:tcBorders>
            <w:vAlign w:val="center"/>
          </w:tcPr>
          <w:p w14:paraId="19F587CC"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11.7</w:t>
            </w:r>
          </w:p>
        </w:tc>
      </w:tr>
      <w:tr w:rsidR="0093143B" w:rsidRPr="003C6E0A" w14:paraId="60A3CEA8" w14:textId="77777777" w:rsidTr="00995F09">
        <w:trPr>
          <w:jc w:val="center"/>
        </w:trPr>
        <w:tc>
          <w:tcPr>
            <w:tcW w:w="2021" w:type="dxa"/>
            <w:tcBorders>
              <w:top w:val="nil"/>
              <w:left w:val="nil"/>
              <w:bottom w:val="nil"/>
              <w:right w:val="single" w:sz="4" w:space="0" w:color="auto"/>
            </w:tcBorders>
            <w:vAlign w:val="center"/>
          </w:tcPr>
          <w:p w14:paraId="479C445E" w14:textId="77777777" w:rsidR="0093143B" w:rsidRPr="003C6E0A" w:rsidRDefault="0093143B" w:rsidP="00995F09">
            <w:pPr>
              <w:snapToGrid w:val="0"/>
              <w:spacing w:line="400" w:lineRule="atLeast"/>
              <w:ind w:left="28" w:right="-40"/>
              <w:jc w:val="both"/>
              <w:rPr>
                <w:rFonts w:eastAsia="標楷體"/>
                <w:color w:val="000000" w:themeColor="text1"/>
              </w:rPr>
            </w:pPr>
            <w:r w:rsidRPr="003C6E0A">
              <w:rPr>
                <w:rFonts w:eastAsia="標楷體"/>
                <w:color w:val="000000" w:themeColor="text1"/>
              </w:rPr>
              <w:t>機械</w:t>
            </w:r>
          </w:p>
        </w:tc>
        <w:tc>
          <w:tcPr>
            <w:tcW w:w="1924" w:type="dxa"/>
            <w:tcBorders>
              <w:top w:val="nil"/>
              <w:left w:val="single" w:sz="4" w:space="0" w:color="auto"/>
              <w:bottom w:val="nil"/>
              <w:right w:val="single" w:sz="4" w:space="0" w:color="auto"/>
            </w:tcBorders>
            <w:vAlign w:val="center"/>
          </w:tcPr>
          <w:p w14:paraId="50F7AC87"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24.6</w:t>
            </w:r>
          </w:p>
        </w:tc>
        <w:tc>
          <w:tcPr>
            <w:tcW w:w="0" w:type="auto"/>
            <w:tcBorders>
              <w:top w:val="nil"/>
              <w:left w:val="single" w:sz="4" w:space="0" w:color="auto"/>
              <w:bottom w:val="nil"/>
              <w:right w:val="single" w:sz="4" w:space="0" w:color="auto"/>
            </w:tcBorders>
            <w:vAlign w:val="center"/>
          </w:tcPr>
          <w:p w14:paraId="48A2A3D7"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3.9</w:t>
            </w:r>
          </w:p>
        </w:tc>
        <w:tc>
          <w:tcPr>
            <w:tcW w:w="2420" w:type="dxa"/>
            <w:tcBorders>
              <w:top w:val="nil"/>
              <w:left w:val="nil"/>
              <w:bottom w:val="nil"/>
              <w:right w:val="nil"/>
            </w:tcBorders>
            <w:vAlign w:val="center"/>
          </w:tcPr>
          <w:p w14:paraId="22743F0E"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-0.2</w:t>
            </w:r>
          </w:p>
        </w:tc>
      </w:tr>
      <w:tr w:rsidR="0093143B" w:rsidRPr="003C6E0A" w14:paraId="4B79B37D" w14:textId="77777777" w:rsidTr="00995F09">
        <w:trPr>
          <w:jc w:val="center"/>
        </w:trPr>
        <w:tc>
          <w:tcPr>
            <w:tcW w:w="2021" w:type="dxa"/>
            <w:tcBorders>
              <w:top w:val="nil"/>
              <w:left w:val="nil"/>
              <w:bottom w:val="single" w:sz="4" w:space="0" w:color="auto"/>
              <w:right w:val="single" w:sz="4" w:space="0" w:color="auto"/>
            </w:tcBorders>
            <w:vAlign w:val="center"/>
          </w:tcPr>
          <w:p w14:paraId="073BE351" w14:textId="77777777" w:rsidR="0093143B" w:rsidRPr="003C6E0A" w:rsidRDefault="0093143B" w:rsidP="00995F09">
            <w:pPr>
              <w:snapToGrid w:val="0"/>
              <w:spacing w:line="400" w:lineRule="atLeast"/>
              <w:ind w:left="28" w:right="-40"/>
              <w:jc w:val="both"/>
              <w:rPr>
                <w:rFonts w:eastAsia="標楷體"/>
                <w:color w:val="000000" w:themeColor="text1"/>
              </w:rPr>
            </w:pPr>
            <w:r w:rsidRPr="003C6E0A">
              <w:rPr>
                <w:rFonts w:eastAsia="標楷體"/>
                <w:color w:val="000000" w:themeColor="text1"/>
              </w:rPr>
              <w:t>光學器材</w:t>
            </w:r>
          </w:p>
        </w:tc>
        <w:tc>
          <w:tcPr>
            <w:tcW w:w="1924" w:type="dxa"/>
            <w:tcBorders>
              <w:top w:val="nil"/>
              <w:left w:val="single" w:sz="4" w:space="0" w:color="auto"/>
              <w:bottom w:val="single" w:sz="4" w:space="0" w:color="auto"/>
              <w:right w:val="single" w:sz="4" w:space="0" w:color="auto"/>
            </w:tcBorders>
            <w:vAlign w:val="center"/>
          </w:tcPr>
          <w:p w14:paraId="1F8C5D90"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23.8</w:t>
            </w:r>
          </w:p>
        </w:tc>
        <w:tc>
          <w:tcPr>
            <w:tcW w:w="0" w:type="auto"/>
            <w:tcBorders>
              <w:top w:val="nil"/>
              <w:left w:val="single" w:sz="4" w:space="0" w:color="auto"/>
              <w:bottom w:val="single" w:sz="4" w:space="0" w:color="auto"/>
              <w:right w:val="single" w:sz="4" w:space="0" w:color="auto"/>
            </w:tcBorders>
            <w:vAlign w:val="center"/>
          </w:tcPr>
          <w:p w14:paraId="66EE2D8F"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3.8</w:t>
            </w:r>
          </w:p>
        </w:tc>
        <w:tc>
          <w:tcPr>
            <w:tcW w:w="2420" w:type="dxa"/>
            <w:tcBorders>
              <w:top w:val="nil"/>
              <w:left w:val="nil"/>
              <w:bottom w:val="single" w:sz="4" w:space="0" w:color="auto"/>
              <w:right w:val="nil"/>
            </w:tcBorders>
            <w:vAlign w:val="center"/>
          </w:tcPr>
          <w:p w14:paraId="5A56B564"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-9.8</w:t>
            </w:r>
          </w:p>
        </w:tc>
      </w:tr>
    </w:tbl>
    <w:p w14:paraId="380B7F06" w14:textId="77777777" w:rsidR="00931F5A" w:rsidRPr="003C6E0A" w:rsidRDefault="00931F5A" w:rsidP="00931F5A">
      <w:pPr>
        <w:spacing w:beforeLines="50" w:before="120" w:afterLines="50" w:after="120"/>
        <w:ind w:firstLineChars="129" w:firstLine="284"/>
        <w:rPr>
          <w:rFonts w:eastAsia="標楷體"/>
          <w:color w:val="000000" w:themeColor="text1"/>
          <w:sz w:val="28"/>
        </w:rPr>
      </w:pPr>
      <w:r w:rsidRPr="003C6E0A">
        <w:rPr>
          <w:rFonts w:eastAsia="標楷體"/>
          <w:color w:val="000000" w:themeColor="text1"/>
          <w:sz w:val="22"/>
          <w:szCs w:val="22"/>
        </w:rPr>
        <w:t>資料來源：經濟部統計處。</w:t>
      </w:r>
    </w:p>
    <w:p w14:paraId="5F8075D4" w14:textId="77777777" w:rsidR="0093143B" w:rsidRPr="003C6E0A" w:rsidRDefault="0093143B" w:rsidP="0093143B">
      <w:pPr>
        <w:widowControl/>
        <w:tabs>
          <w:tab w:val="left" w:pos="540"/>
        </w:tabs>
        <w:snapToGrid w:val="0"/>
        <w:spacing w:beforeLines="100" w:before="240" w:line="300" w:lineRule="auto"/>
        <w:jc w:val="both"/>
        <w:rPr>
          <w:rFonts w:eastAsia="標楷體"/>
          <w:b/>
          <w:bCs/>
          <w:color w:val="000000" w:themeColor="text1"/>
          <w:kern w:val="0"/>
          <w:sz w:val="28"/>
          <w:szCs w:val="20"/>
        </w:rPr>
      </w:pPr>
      <w:r w:rsidRPr="003C6E0A">
        <w:rPr>
          <w:rFonts w:eastAsia="標楷體"/>
          <w:b/>
          <w:bCs/>
          <w:color w:val="000000" w:themeColor="text1"/>
          <w:kern w:val="0"/>
          <w:sz w:val="28"/>
          <w:szCs w:val="20"/>
        </w:rPr>
        <w:t>３、</w:t>
      </w:r>
      <w:r w:rsidRPr="003C6E0A">
        <w:rPr>
          <w:rFonts w:eastAsia="標楷體"/>
          <w:b/>
          <w:bCs/>
          <w:color w:val="000000" w:themeColor="text1"/>
          <w:kern w:val="0"/>
          <w:sz w:val="28"/>
          <w:szCs w:val="20"/>
        </w:rPr>
        <w:t>11</w:t>
      </w:r>
      <w:r w:rsidRPr="003C6E0A">
        <w:rPr>
          <w:rFonts w:eastAsia="標楷體" w:hint="eastAsia"/>
          <w:b/>
          <w:bCs/>
          <w:color w:val="000000" w:themeColor="text1"/>
          <w:kern w:val="0"/>
          <w:sz w:val="28"/>
          <w:szCs w:val="20"/>
        </w:rPr>
        <w:t>1</w:t>
      </w:r>
      <w:r w:rsidRPr="003C6E0A">
        <w:rPr>
          <w:rFonts w:eastAsia="標楷體"/>
          <w:b/>
          <w:bCs/>
          <w:color w:val="000000" w:themeColor="text1"/>
          <w:kern w:val="0"/>
          <w:sz w:val="28"/>
          <w:szCs w:val="20"/>
        </w:rPr>
        <w:t>年</w:t>
      </w:r>
      <w:r w:rsidRPr="003C6E0A">
        <w:rPr>
          <w:rFonts w:eastAsia="標楷體" w:hint="eastAsia"/>
          <w:b/>
          <w:bCs/>
          <w:color w:val="000000" w:themeColor="text1"/>
          <w:kern w:val="0"/>
          <w:sz w:val="28"/>
          <w:szCs w:val="20"/>
        </w:rPr>
        <w:t>3</w:t>
      </w:r>
      <w:r w:rsidRPr="003C6E0A">
        <w:rPr>
          <w:rFonts w:eastAsia="標楷體"/>
          <w:b/>
          <w:bCs/>
          <w:color w:val="000000" w:themeColor="text1"/>
          <w:kern w:val="0"/>
          <w:sz w:val="28"/>
          <w:szCs w:val="20"/>
        </w:rPr>
        <w:t>月外銷訂單海外生產比重為</w:t>
      </w:r>
      <w:r w:rsidRPr="003C6E0A">
        <w:rPr>
          <w:rFonts w:eastAsia="標楷體" w:hint="eastAsia"/>
          <w:b/>
          <w:bCs/>
          <w:color w:val="000000" w:themeColor="text1"/>
          <w:kern w:val="0"/>
          <w:sz w:val="28"/>
          <w:szCs w:val="20"/>
        </w:rPr>
        <w:t>49.1</w:t>
      </w:r>
      <w:r w:rsidRPr="003C6E0A">
        <w:rPr>
          <w:rFonts w:eastAsia="標楷體"/>
          <w:b/>
          <w:bCs/>
          <w:color w:val="000000" w:themeColor="text1"/>
          <w:kern w:val="0"/>
          <w:sz w:val="28"/>
          <w:szCs w:val="20"/>
        </w:rPr>
        <w:t>%</w:t>
      </w:r>
    </w:p>
    <w:p w14:paraId="5E352DDD" w14:textId="77777777" w:rsidR="0093143B" w:rsidRPr="003C6E0A" w:rsidRDefault="0093143B" w:rsidP="0093143B">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3C6E0A">
        <w:rPr>
          <w:rFonts w:eastAsia="標楷體"/>
          <w:color w:val="000000" w:themeColor="text1"/>
          <w:kern w:val="0"/>
          <w:sz w:val="28"/>
          <w:szCs w:val="28"/>
        </w:rPr>
        <w:t>11</w:t>
      </w:r>
      <w:r w:rsidRPr="003C6E0A">
        <w:rPr>
          <w:rFonts w:eastAsia="標楷體" w:hint="eastAsia"/>
          <w:color w:val="000000" w:themeColor="text1"/>
          <w:kern w:val="0"/>
          <w:sz w:val="28"/>
          <w:szCs w:val="28"/>
        </w:rPr>
        <w:t>1</w:t>
      </w:r>
      <w:r w:rsidRPr="003C6E0A">
        <w:rPr>
          <w:rFonts w:eastAsia="標楷體"/>
          <w:color w:val="000000" w:themeColor="text1"/>
          <w:kern w:val="0"/>
          <w:sz w:val="28"/>
          <w:szCs w:val="28"/>
        </w:rPr>
        <w:t>年</w:t>
      </w:r>
      <w:r w:rsidRPr="003C6E0A">
        <w:rPr>
          <w:rFonts w:eastAsia="標楷體" w:hint="eastAsia"/>
          <w:color w:val="000000" w:themeColor="text1"/>
          <w:kern w:val="0"/>
          <w:sz w:val="28"/>
          <w:szCs w:val="28"/>
        </w:rPr>
        <w:t>3</w:t>
      </w:r>
      <w:r w:rsidRPr="003C6E0A">
        <w:rPr>
          <w:rFonts w:eastAsia="標楷體"/>
          <w:color w:val="000000" w:themeColor="text1"/>
          <w:kern w:val="0"/>
          <w:sz w:val="28"/>
          <w:szCs w:val="28"/>
        </w:rPr>
        <w:t>月外銷訂單海外生產比重</w:t>
      </w:r>
      <w:r w:rsidRPr="003C6E0A">
        <w:rPr>
          <w:rFonts w:eastAsia="標楷體" w:hint="eastAsia"/>
          <w:color w:val="000000" w:themeColor="text1"/>
          <w:kern w:val="0"/>
          <w:sz w:val="28"/>
          <w:szCs w:val="28"/>
        </w:rPr>
        <w:t>49.1</w:t>
      </w:r>
      <w:r w:rsidRPr="003C6E0A">
        <w:rPr>
          <w:rFonts w:eastAsia="標楷體"/>
          <w:color w:val="000000" w:themeColor="text1"/>
          <w:kern w:val="0"/>
          <w:sz w:val="28"/>
          <w:szCs w:val="28"/>
        </w:rPr>
        <w:t>%</w:t>
      </w:r>
      <w:r w:rsidRPr="003C6E0A">
        <w:rPr>
          <w:rFonts w:eastAsia="標楷體"/>
          <w:color w:val="000000" w:themeColor="text1"/>
          <w:kern w:val="0"/>
          <w:sz w:val="28"/>
          <w:szCs w:val="28"/>
        </w:rPr>
        <w:t>，其中以資訊通信產品</w:t>
      </w:r>
      <w:r w:rsidRPr="003C6E0A">
        <w:rPr>
          <w:rFonts w:eastAsia="標楷體" w:hint="eastAsia"/>
          <w:color w:val="000000" w:themeColor="text1"/>
          <w:kern w:val="0"/>
          <w:sz w:val="28"/>
          <w:szCs w:val="28"/>
        </w:rPr>
        <w:t>88.1</w:t>
      </w:r>
      <w:r w:rsidRPr="003C6E0A">
        <w:rPr>
          <w:rFonts w:eastAsia="標楷體"/>
          <w:color w:val="000000" w:themeColor="text1"/>
          <w:kern w:val="0"/>
          <w:sz w:val="28"/>
          <w:szCs w:val="28"/>
        </w:rPr>
        <w:t>%</w:t>
      </w:r>
      <w:r w:rsidRPr="003C6E0A">
        <w:rPr>
          <w:rFonts w:eastAsia="標楷體"/>
          <w:color w:val="000000" w:themeColor="text1"/>
          <w:kern w:val="0"/>
          <w:sz w:val="28"/>
          <w:szCs w:val="28"/>
        </w:rPr>
        <w:t>最高，其次為電機產品</w:t>
      </w:r>
      <w:r w:rsidRPr="003C6E0A">
        <w:rPr>
          <w:rFonts w:eastAsia="標楷體"/>
          <w:color w:val="000000" w:themeColor="text1"/>
          <w:kern w:val="0"/>
          <w:sz w:val="28"/>
          <w:szCs w:val="28"/>
        </w:rPr>
        <w:t>69.</w:t>
      </w:r>
      <w:r w:rsidRPr="003C6E0A">
        <w:rPr>
          <w:rFonts w:eastAsia="標楷體" w:hint="eastAsia"/>
          <w:color w:val="000000" w:themeColor="text1"/>
          <w:kern w:val="0"/>
          <w:sz w:val="28"/>
          <w:szCs w:val="28"/>
        </w:rPr>
        <w:t>9</w:t>
      </w:r>
      <w:r w:rsidRPr="003C6E0A">
        <w:rPr>
          <w:rFonts w:eastAsia="標楷體"/>
          <w:color w:val="000000" w:themeColor="text1"/>
          <w:kern w:val="0"/>
          <w:sz w:val="28"/>
          <w:szCs w:val="28"/>
        </w:rPr>
        <w:t>%</w:t>
      </w:r>
      <w:r w:rsidRPr="003C6E0A">
        <w:rPr>
          <w:rFonts w:eastAsia="標楷體"/>
          <w:color w:val="000000" w:themeColor="text1"/>
          <w:kern w:val="0"/>
          <w:sz w:val="28"/>
          <w:szCs w:val="28"/>
        </w:rPr>
        <w:t>。</w:t>
      </w:r>
    </w:p>
    <w:p w14:paraId="392D6E0C" w14:textId="77777777" w:rsidR="0093143B" w:rsidRPr="003C6E0A" w:rsidRDefault="0093143B" w:rsidP="0093143B">
      <w:pPr>
        <w:widowControl/>
        <w:tabs>
          <w:tab w:val="left" w:pos="851"/>
        </w:tabs>
        <w:snapToGrid w:val="0"/>
        <w:spacing w:beforeLines="100" w:before="240" w:line="300" w:lineRule="auto"/>
        <w:ind w:left="566" w:hangingChars="202" w:hanging="566"/>
        <w:jc w:val="both"/>
        <w:rPr>
          <w:rFonts w:eastAsia="標楷體"/>
          <w:b/>
          <w:color w:val="000000" w:themeColor="text1"/>
          <w:kern w:val="0"/>
          <w:sz w:val="28"/>
          <w:szCs w:val="28"/>
        </w:rPr>
      </w:pPr>
      <w:r w:rsidRPr="003C6E0A">
        <w:rPr>
          <w:rFonts w:eastAsia="標楷體"/>
          <w:b/>
          <w:bCs/>
          <w:color w:val="000000" w:themeColor="text1"/>
          <w:kern w:val="0"/>
          <w:sz w:val="28"/>
          <w:szCs w:val="20"/>
        </w:rPr>
        <w:t>４、</w:t>
      </w:r>
      <w:r w:rsidRPr="003C6E0A">
        <w:rPr>
          <w:rFonts w:eastAsia="標楷體"/>
          <w:b/>
          <w:bCs/>
          <w:color w:val="000000" w:themeColor="text1"/>
          <w:kern w:val="0"/>
          <w:sz w:val="28"/>
          <w:szCs w:val="20"/>
        </w:rPr>
        <w:t>11</w:t>
      </w:r>
      <w:r w:rsidRPr="003C6E0A">
        <w:rPr>
          <w:rFonts w:eastAsia="標楷體" w:hint="eastAsia"/>
          <w:b/>
          <w:bCs/>
          <w:color w:val="000000" w:themeColor="text1"/>
          <w:kern w:val="0"/>
          <w:sz w:val="28"/>
          <w:szCs w:val="20"/>
        </w:rPr>
        <w:t>1</w:t>
      </w:r>
      <w:r w:rsidRPr="003C6E0A">
        <w:rPr>
          <w:rFonts w:eastAsia="標楷體"/>
          <w:b/>
          <w:bCs/>
          <w:color w:val="000000" w:themeColor="text1"/>
          <w:kern w:val="0"/>
          <w:sz w:val="28"/>
          <w:szCs w:val="20"/>
        </w:rPr>
        <w:t>年</w:t>
      </w:r>
      <w:r w:rsidRPr="003C6E0A">
        <w:rPr>
          <w:rFonts w:eastAsia="標楷體" w:hint="eastAsia"/>
          <w:b/>
          <w:bCs/>
          <w:color w:val="000000" w:themeColor="text1"/>
          <w:kern w:val="0"/>
          <w:sz w:val="28"/>
          <w:szCs w:val="20"/>
        </w:rPr>
        <w:t>3</w:t>
      </w:r>
      <w:r w:rsidRPr="003C6E0A">
        <w:rPr>
          <w:rFonts w:eastAsia="標楷體" w:hint="eastAsia"/>
          <w:b/>
          <w:bCs/>
          <w:color w:val="000000" w:themeColor="text1"/>
          <w:kern w:val="0"/>
          <w:sz w:val="28"/>
          <w:szCs w:val="20"/>
        </w:rPr>
        <w:t>月</w:t>
      </w:r>
      <w:r w:rsidRPr="003C6E0A">
        <w:rPr>
          <w:rFonts w:eastAsia="標楷體"/>
          <w:b/>
          <w:bCs/>
          <w:color w:val="000000" w:themeColor="text1"/>
          <w:kern w:val="0"/>
          <w:sz w:val="28"/>
          <w:szCs w:val="20"/>
        </w:rPr>
        <w:t>主要地區接單以</w:t>
      </w:r>
      <w:r w:rsidRPr="003C6E0A">
        <w:rPr>
          <w:rFonts w:eastAsia="標楷體" w:hint="eastAsia"/>
          <w:b/>
          <w:bCs/>
          <w:color w:val="000000" w:themeColor="text1"/>
          <w:kern w:val="0"/>
          <w:sz w:val="28"/>
          <w:szCs w:val="20"/>
        </w:rPr>
        <w:t>東協</w:t>
      </w:r>
      <w:r w:rsidRPr="003C6E0A">
        <w:rPr>
          <w:rFonts w:eastAsia="標楷體"/>
          <w:b/>
          <w:bCs/>
          <w:color w:val="000000" w:themeColor="text1"/>
          <w:kern w:val="0"/>
          <w:sz w:val="28"/>
          <w:szCs w:val="20"/>
        </w:rPr>
        <w:t>增加</w:t>
      </w:r>
      <w:r w:rsidRPr="003C6E0A">
        <w:rPr>
          <w:rFonts w:eastAsia="標楷體" w:hint="eastAsia"/>
          <w:b/>
          <w:bCs/>
          <w:color w:val="000000" w:themeColor="text1"/>
          <w:kern w:val="0"/>
          <w:sz w:val="28"/>
          <w:szCs w:val="20"/>
        </w:rPr>
        <w:t>27.3</w:t>
      </w:r>
      <w:r w:rsidRPr="003C6E0A">
        <w:rPr>
          <w:rFonts w:eastAsia="標楷體"/>
          <w:b/>
          <w:bCs/>
          <w:color w:val="000000" w:themeColor="text1"/>
          <w:kern w:val="0"/>
          <w:sz w:val="28"/>
          <w:szCs w:val="20"/>
        </w:rPr>
        <w:t>%</w:t>
      </w:r>
      <w:r w:rsidRPr="003C6E0A">
        <w:rPr>
          <w:rFonts w:eastAsia="標楷體"/>
          <w:b/>
          <w:bCs/>
          <w:color w:val="000000" w:themeColor="text1"/>
          <w:kern w:val="0"/>
          <w:sz w:val="28"/>
          <w:szCs w:val="20"/>
        </w:rPr>
        <w:t>最多</w:t>
      </w:r>
    </w:p>
    <w:p w14:paraId="2DCEF8B5" w14:textId="1EE39861" w:rsidR="00931F5A" w:rsidRPr="003C6E0A" w:rsidRDefault="0093143B" w:rsidP="0093143B">
      <w:pPr>
        <w:widowControl/>
        <w:snapToGrid w:val="0"/>
        <w:spacing w:beforeLines="50" w:before="120" w:line="300" w:lineRule="auto"/>
        <w:ind w:leftChars="118" w:left="283" w:rightChars="-59" w:right="-142" w:firstLineChars="202" w:firstLine="566"/>
        <w:jc w:val="both"/>
        <w:rPr>
          <w:rFonts w:eastAsia="標楷體"/>
          <w:color w:val="000000" w:themeColor="text1"/>
          <w:sz w:val="28"/>
          <w:szCs w:val="28"/>
        </w:rPr>
      </w:pPr>
      <w:r w:rsidRPr="003C6E0A">
        <w:rPr>
          <w:rFonts w:eastAsia="標楷體"/>
          <w:color w:val="000000" w:themeColor="text1"/>
          <w:kern w:val="0"/>
          <w:sz w:val="28"/>
          <w:szCs w:val="28"/>
        </w:rPr>
        <w:t>11</w:t>
      </w:r>
      <w:r w:rsidRPr="003C6E0A">
        <w:rPr>
          <w:rFonts w:eastAsia="標楷體" w:hint="eastAsia"/>
          <w:color w:val="000000" w:themeColor="text1"/>
          <w:kern w:val="0"/>
          <w:sz w:val="28"/>
          <w:szCs w:val="28"/>
        </w:rPr>
        <w:t>1</w:t>
      </w:r>
      <w:r w:rsidRPr="003C6E0A">
        <w:rPr>
          <w:rFonts w:eastAsia="標楷體"/>
          <w:color w:val="000000" w:themeColor="text1"/>
          <w:kern w:val="0"/>
          <w:sz w:val="28"/>
          <w:szCs w:val="28"/>
        </w:rPr>
        <w:t>年</w:t>
      </w:r>
      <w:r w:rsidRPr="003C6E0A">
        <w:rPr>
          <w:rFonts w:eastAsia="標楷體" w:hint="eastAsia"/>
          <w:color w:val="000000" w:themeColor="text1"/>
          <w:kern w:val="0"/>
          <w:sz w:val="28"/>
          <w:szCs w:val="28"/>
        </w:rPr>
        <w:t>3</w:t>
      </w:r>
      <w:r w:rsidRPr="003C6E0A">
        <w:rPr>
          <w:rFonts w:eastAsia="標楷體" w:hint="eastAsia"/>
          <w:color w:val="000000" w:themeColor="text1"/>
          <w:kern w:val="0"/>
          <w:sz w:val="28"/>
          <w:szCs w:val="28"/>
        </w:rPr>
        <w:t>月</w:t>
      </w:r>
      <w:r w:rsidRPr="003C6E0A">
        <w:rPr>
          <w:rFonts w:eastAsia="標楷體"/>
          <w:color w:val="000000" w:themeColor="text1"/>
          <w:kern w:val="0"/>
          <w:sz w:val="28"/>
          <w:szCs w:val="28"/>
        </w:rPr>
        <w:t>我國於各主要地區接單，以美國及中國大陸</w:t>
      </w:r>
      <w:r w:rsidRPr="003C6E0A">
        <w:rPr>
          <w:rFonts w:eastAsia="標楷體"/>
          <w:color w:val="000000" w:themeColor="text1"/>
          <w:kern w:val="0"/>
          <w:sz w:val="28"/>
          <w:szCs w:val="28"/>
        </w:rPr>
        <w:t>(</w:t>
      </w:r>
      <w:r w:rsidRPr="003C6E0A">
        <w:rPr>
          <w:rFonts w:eastAsia="標楷體"/>
          <w:color w:val="000000" w:themeColor="text1"/>
          <w:kern w:val="0"/>
          <w:sz w:val="28"/>
          <w:szCs w:val="28"/>
        </w:rPr>
        <w:t>含香港</w:t>
      </w:r>
      <w:r w:rsidRPr="003C6E0A">
        <w:rPr>
          <w:rFonts w:eastAsia="標楷體"/>
          <w:color w:val="000000" w:themeColor="text1"/>
          <w:kern w:val="0"/>
          <w:sz w:val="28"/>
          <w:szCs w:val="28"/>
        </w:rPr>
        <w:t>)</w:t>
      </w:r>
      <w:r w:rsidRPr="003C6E0A">
        <w:rPr>
          <w:rFonts w:eastAsia="標楷體"/>
          <w:color w:val="000000" w:themeColor="text1"/>
          <w:kern w:val="0"/>
          <w:sz w:val="28"/>
          <w:szCs w:val="28"/>
        </w:rPr>
        <w:t>為主，占外銷接單總額分別為</w:t>
      </w:r>
      <w:r w:rsidRPr="003C6E0A">
        <w:rPr>
          <w:rFonts w:eastAsia="標楷體"/>
          <w:color w:val="000000" w:themeColor="text1"/>
          <w:kern w:val="0"/>
          <w:sz w:val="28"/>
          <w:szCs w:val="28"/>
        </w:rPr>
        <w:t>29.</w:t>
      </w:r>
      <w:r w:rsidRPr="003C6E0A">
        <w:rPr>
          <w:rFonts w:eastAsia="標楷體" w:hint="eastAsia"/>
          <w:color w:val="000000" w:themeColor="text1"/>
          <w:kern w:val="0"/>
          <w:sz w:val="28"/>
          <w:szCs w:val="28"/>
        </w:rPr>
        <w:t>7</w:t>
      </w:r>
      <w:r w:rsidRPr="003C6E0A">
        <w:rPr>
          <w:rFonts w:eastAsia="標楷體"/>
          <w:color w:val="000000" w:themeColor="text1"/>
          <w:kern w:val="0"/>
          <w:sz w:val="28"/>
          <w:szCs w:val="28"/>
        </w:rPr>
        <w:t>%</w:t>
      </w:r>
      <w:r w:rsidRPr="003C6E0A">
        <w:rPr>
          <w:rFonts w:eastAsia="標楷體"/>
          <w:color w:val="000000" w:themeColor="text1"/>
          <w:kern w:val="0"/>
          <w:sz w:val="28"/>
          <w:szCs w:val="28"/>
        </w:rPr>
        <w:t>及</w:t>
      </w:r>
      <w:r w:rsidRPr="003C6E0A">
        <w:rPr>
          <w:rFonts w:eastAsia="標楷體"/>
          <w:color w:val="000000" w:themeColor="text1"/>
          <w:kern w:val="0"/>
          <w:sz w:val="28"/>
          <w:szCs w:val="28"/>
        </w:rPr>
        <w:t>24.9%</w:t>
      </w:r>
      <w:r w:rsidRPr="003C6E0A">
        <w:rPr>
          <w:rFonts w:eastAsia="標楷體"/>
          <w:color w:val="000000" w:themeColor="text1"/>
          <w:kern w:val="0"/>
          <w:sz w:val="28"/>
          <w:szCs w:val="28"/>
        </w:rPr>
        <w:t>，較上年同月增加</w:t>
      </w:r>
      <w:r w:rsidRPr="003C6E0A">
        <w:rPr>
          <w:rFonts w:eastAsia="標楷體" w:hint="eastAsia"/>
          <w:color w:val="000000" w:themeColor="text1"/>
          <w:kern w:val="0"/>
          <w:sz w:val="28"/>
          <w:szCs w:val="28"/>
        </w:rPr>
        <w:t>18.9%</w:t>
      </w:r>
      <w:r w:rsidRPr="003C6E0A">
        <w:rPr>
          <w:rFonts w:eastAsia="標楷體"/>
          <w:color w:val="000000" w:themeColor="text1"/>
          <w:kern w:val="0"/>
          <w:sz w:val="28"/>
          <w:szCs w:val="28"/>
        </w:rPr>
        <w:t>及</w:t>
      </w:r>
      <w:r w:rsidRPr="003C6E0A">
        <w:rPr>
          <w:rFonts w:eastAsia="標楷體" w:hint="eastAsia"/>
          <w:color w:val="000000" w:themeColor="text1"/>
          <w:kern w:val="0"/>
          <w:sz w:val="28"/>
          <w:szCs w:val="28"/>
        </w:rPr>
        <w:t>9.1</w:t>
      </w:r>
      <w:r w:rsidRPr="003C6E0A">
        <w:rPr>
          <w:rFonts w:eastAsia="標楷體"/>
          <w:color w:val="000000" w:themeColor="text1"/>
          <w:kern w:val="0"/>
          <w:sz w:val="28"/>
          <w:szCs w:val="28"/>
        </w:rPr>
        <w:t>%</w:t>
      </w:r>
      <w:r w:rsidRPr="003C6E0A">
        <w:rPr>
          <w:rFonts w:eastAsia="標楷體"/>
          <w:color w:val="000000" w:themeColor="text1"/>
          <w:kern w:val="0"/>
          <w:sz w:val="28"/>
          <w:szCs w:val="28"/>
        </w:rPr>
        <w:t>；另東協、</w:t>
      </w:r>
      <w:r w:rsidRPr="003C6E0A">
        <w:rPr>
          <w:rFonts w:eastAsia="標楷體"/>
          <w:color w:val="000000" w:themeColor="text1"/>
          <w:kern w:val="0"/>
          <w:sz w:val="28"/>
          <w:szCs w:val="28"/>
        </w:rPr>
        <w:t xml:space="preserve"> </w:t>
      </w:r>
      <w:r w:rsidRPr="003C6E0A">
        <w:rPr>
          <w:rFonts w:eastAsia="標楷體"/>
          <w:color w:val="000000" w:themeColor="text1"/>
          <w:kern w:val="0"/>
          <w:sz w:val="28"/>
          <w:szCs w:val="28"/>
        </w:rPr>
        <w:t>歐洲及日本分別增加</w:t>
      </w:r>
      <w:r w:rsidRPr="003C6E0A">
        <w:rPr>
          <w:rFonts w:eastAsia="標楷體" w:hint="eastAsia"/>
          <w:color w:val="000000" w:themeColor="text1"/>
          <w:kern w:val="0"/>
          <w:sz w:val="28"/>
          <w:szCs w:val="28"/>
        </w:rPr>
        <w:t>27.3</w:t>
      </w:r>
      <w:r w:rsidRPr="003C6E0A">
        <w:rPr>
          <w:rFonts w:eastAsia="標楷體"/>
          <w:color w:val="000000" w:themeColor="text1"/>
          <w:kern w:val="0"/>
          <w:sz w:val="28"/>
          <w:szCs w:val="28"/>
        </w:rPr>
        <w:t>%</w:t>
      </w:r>
      <w:r w:rsidRPr="003C6E0A">
        <w:rPr>
          <w:rFonts w:eastAsia="標楷體"/>
          <w:color w:val="000000" w:themeColor="text1"/>
          <w:kern w:val="0"/>
          <w:sz w:val="28"/>
          <w:szCs w:val="28"/>
        </w:rPr>
        <w:t>、</w:t>
      </w:r>
      <w:r w:rsidRPr="003C6E0A">
        <w:rPr>
          <w:rFonts w:eastAsia="標楷體" w:hint="eastAsia"/>
          <w:color w:val="000000" w:themeColor="text1"/>
          <w:kern w:val="0"/>
          <w:sz w:val="28"/>
          <w:szCs w:val="28"/>
        </w:rPr>
        <w:t>20.1</w:t>
      </w:r>
      <w:r w:rsidRPr="003C6E0A">
        <w:rPr>
          <w:rFonts w:eastAsia="標楷體"/>
          <w:color w:val="000000" w:themeColor="text1"/>
          <w:kern w:val="0"/>
          <w:sz w:val="28"/>
          <w:szCs w:val="28"/>
        </w:rPr>
        <w:t>%</w:t>
      </w:r>
      <w:r w:rsidRPr="003C6E0A">
        <w:rPr>
          <w:rFonts w:eastAsia="標楷體"/>
          <w:color w:val="000000" w:themeColor="text1"/>
          <w:kern w:val="0"/>
          <w:sz w:val="28"/>
          <w:szCs w:val="28"/>
        </w:rPr>
        <w:t>及</w:t>
      </w:r>
      <w:r w:rsidRPr="003C6E0A">
        <w:rPr>
          <w:rFonts w:eastAsia="標楷體" w:hint="eastAsia"/>
          <w:color w:val="000000" w:themeColor="text1"/>
          <w:kern w:val="0"/>
          <w:sz w:val="28"/>
          <w:szCs w:val="28"/>
        </w:rPr>
        <w:t>3.8</w:t>
      </w:r>
      <w:r w:rsidRPr="003C6E0A">
        <w:rPr>
          <w:rFonts w:eastAsia="標楷體"/>
          <w:color w:val="000000" w:themeColor="text1"/>
          <w:kern w:val="0"/>
          <w:sz w:val="28"/>
          <w:szCs w:val="28"/>
        </w:rPr>
        <w:t>%</w:t>
      </w:r>
      <w:r w:rsidRPr="003C6E0A">
        <w:rPr>
          <w:rFonts w:eastAsia="標楷體"/>
          <w:color w:val="000000" w:themeColor="text1"/>
          <w:kern w:val="0"/>
          <w:sz w:val="28"/>
          <w:szCs w:val="28"/>
        </w:rPr>
        <w:t>。</w:t>
      </w:r>
      <w:r w:rsidR="00931F5A" w:rsidRPr="003C6E0A">
        <w:rPr>
          <w:rFonts w:eastAsia="標楷體"/>
          <w:color w:val="000000" w:themeColor="text1"/>
          <w:sz w:val="22"/>
          <w:szCs w:val="22"/>
        </w:rPr>
        <w:br w:type="page"/>
      </w:r>
    </w:p>
    <w:p w14:paraId="78280D3E" w14:textId="77777777" w:rsidR="00931F5A" w:rsidRPr="003C6E0A" w:rsidRDefault="00931F5A" w:rsidP="00931F5A">
      <w:pPr>
        <w:snapToGrid w:val="0"/>
        <w:spacing w:line="300" w:lineRule="auto"/>
        <w:jc w:val="center"/>
        <w:rPr>
          <w:rFonts w:eastAsia="標楷體"/>
          <w:b/>
          <w:bCs/>
          <w:color w:val="000000" w:themeColor="text1"/>
          <w:sz w:val="28"/>
        </w:rPr>
      </w:pPr>
      <w:r w:rsidRPr="003C6E0A">
        <w:rPr>
          <w:rFonts w:eastAsia="標楷體"/>
          <w:b/>
          <w:bCs/>
          <w:color w:val="000000" w:themeColor="text1"/>
          <w:sz w:val="28"/>
        </w:rPr>
        <w:lastRenderedPageBreak/>
        <w:t>表</w:t>
      </w:r>
      <w:r w:rsidRPr="003C6E0A">
        <w:rPr>
          <w:rFonts w:eastAsia="標楷體"/>
          <w:b/>
          <w:bCs/>
          <w:color w:val="000000" w:themeColor="text1"/>
          <w:sz w:val="28"/>
        </w:rPr>
        <w:t xml:space="preserve"> 2-5-3</w:t>
      </w:r>
      <w:r w:rsidRPr="003C6E0A">
        <w:rPr>
          <w:rFonts w:eastAsia="標楷體"/>
          <w:b/>
          <w:bCs/>
          <w:color w:val="000000" w:themeColor="text1"/>
          <w:sz w:val="28"/>
        </w:rPr>
        <w:t xml:space="preserve">　外銷訂單海外生產比重</w:t>
      </w:r>
    </w:p>
    <w:p w14:paraId="33910D64" w14:textId="77777777" w:rsidR="00931F5A" w:rsidRPr="003C6E0A" w:rsidRDefault="00931F5A" w:rsidP="00931F5A">
      <w:pPr>
        <w:ind w:rightChars="58" w:right="139"/>
        <w:jc w:val="right"/>
        <w:rPr>
          <w:rFonts w:eastAsia="標楷體"/>
          <w:color w:val="000000" w:themeColor="text1"/>
          <w:sz w:val="28"/>
        </w:rPr>
      </w:pPr>
      <w:r w:rsidRPr="003C6E0A">
        <w:rPr>
          <w:rFonts w:eastAsia="標楷體"/>
          <w:color w:val="000000" w:themeColor="text1"/>
          <w:spacing w:val="-20"/>
        </w:rPr>
        <w:t>單位：</w:t>
      </w:r>
      <w:r w:rsidRPr="003C6E0A">
        <w:rPr>
          <w:rFonts w:eastAsia="標楷體"/>
          <w:color w:val="000000" w:themeColor="text1"/>
          <w:spacing w:val="-20"/>
        </w:rPr>
        <w:t>%</w:t>
      </w:r>
    </w:p>
    <w:tbl>
      <w:tblPr>
        <w:tblW w:w="8189"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69"/>
        <w:gridCol w:w="708"/>
        <w:gridCol w:w="1134"/>
        <w:gridCol w:w="1134"/>
        <w:gridCol w:w="1134"/>
        <w:gridCol w:w="1134"/>
        <w:gridCol w:w="976"/>
      </w:tblGrid>
      <w:tr w:rsidR="0093143B" w:rsidRPr="003C6E0A" w14:paraId="01EECC22" w14:textId="77777777" w:rsidTr="00995F09">
        <w:trPr>
          <w:trHeight w:val="397"/>
          <w:jc w:val="center"/>
        </w:trPr>
        <w:tc>
          <w:tcPr>
            <w:tcW w:w="1969" w:type="dxa"/>
            <w:tcBorders>
              <w:top w:val="single" w:sz="4" w:space="0" w:color="auto"/>
              <w:left w:val="nil"/>
              <w:bottom w:val="single" w:sz="4" w:space="0" w:color="auto"/>
              <w:right w:val="single" w:sz="4" w:space="0" w:color="auto"/>
            </w:tcBorders>
            <w:vAlign w:val="center"/>
            <w:hideMark/>
          </w:tcPr>
          <w:p w14:paraId="4FA64B1E" w14:textId="77777777" w:rsidR="0093143B" w:rsidRPr="003C6E0A" w:rsidRDefault="0093143B" w:rsidP="00995F09">
            <w:pPr>
              <w:snapToGrid w:val="0"/>
              <w:spacing w:line="300" w:lineRule="exact"/>
              <w:ind w:left="28" w:right="-40"/>
              <w:jc w:val="center"/>
              <w:rPr>
                <w:rFonts w:eastAsia="標楷體"/>
                <w:color w:val="000000" w:themeColor="text1"/>
              </w:rPr>
            </w:pPr>
            <w:r w:rsidRPr="003C6E0A">
              <w:rPr>
                <w:rFonts w:eastAsia="標楷體"/>
                <w:color w:val="000000" w:themeColor="text1"/>
              </w:rPr>
              <w:t>年</w:t>
            </w:r>
            <w:r w:rsidRPr="003C6E0A">
              <w:rPr>
                <w:rFonts w:eastAsia="標楷體"/>
                <w:color w:val="000000" w:themeColor="text1"/>
              </w:rPr>
              <w:t>(</w:t>
            </w:r>
            <w:r w:rsidRPr="003C6E0A">
              <w:rPr>
                <w:rFonts w:eastAsia="標楷體"/>
                <w:color w:val="000000" w:themeColor="text1"/>
              </w:rPr>
              <w:t>月</w:t>
            </w:r>
            <w:r w:rsidRPr="003C6E0A">
              <w:rPr>
                <w:rFonts w:eastAsia="標楷體"/>
                <w:color w:val="000000" w:themeColor="text1"/>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399C8B00" w14:textId="77777777" w:rsidR="0093143B" w:rsidRPr="003C6E0A" w:rsidRDefault="0093143B" w:rsidP="00995F09">
            <w:pPr>
              <w:snapToGrid w:val="0"/>
              <w:spacing w:line="300" w:lineRule="exact"/>
              <w:ind w:left="28" w:right="-40"/>
              <w:jc w:val="center"/>
              <w:rPr>
                <w:rFonts w:eastAsia="標楷體"/>
                <w:color w:val="000000" w:themeColor="text1"/>
              </w:rPr>
            </w:pPr>
            <w:r w:rsidRPr="003C6E0A">
              <w:rPr>
                <w:rFonts w:eastAsia="標楷體"/>
                <w:color w:val="000000" w:themeColor="text1"/>
              </w:rPr>
              <w:t>總計</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58D60C8" w14:textId="77777777" w:rsidR="0093143B" w:rsidRPr="003C6E0A" w:rsidRDefault="0093143B" w:rsidP="00995F09">
            <w:pPr>
              <w:snapToGrid w:val="0"/>
              <w:spacing w:line="300" w:lineRule="exact"/>
              <w:ind w:left="28" w:right="-40"/>
              <w:jc w:val="center"/>
              <w:rPr>
                <w:rFonts w:eastAsia="標楷體"/>
                <w:color w:val="000000" w:themeColor="text1"/>
              </w:rPr>
            </w:pPr>
            <w:r w:rsidRPr="003C6E0A">
              <w:rPr>
                <w:rFonts w:eastAsia="標楷體"/>
                <w:color w:val="000000" w:themeColor="text1"/>
              </w:rPr>
              <w:t>資訊通信</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BC6B411" w14:textId="77777777" w:rsidR="0093143B" w:rsidRPr="003C6E0A" w:rsidRDefault="0093143B" w:rsidP="00995F09">
            <w:pPr>
              <w:snapToGrid w:val="0"/>
              <w:spacing w:line="300" w:lineRule="exact"/>
              <w:ind w:left="28" w:right="-40"/>
              <w:jc w:val="center"/>
              <w:rPr>
                <w:rFonts w:eastAsia="標楷體"/>
                <w:color w:val="000000" w:themeColor="text1"/>
              </w:rPr>
            </w:pPr>
            <w:r w:rsidRPr="003C6E0A">
              <w:rPr>
                <w:rFonts w:eastAsia="標楷體"/>
                <w:color w:val="000000" w:themeColor="text1"/>
              </w:rPr>
              <w:t>電機產品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0F6E117" w14:textId="77777777" w:rsidR="0093143B" w:rsidRPr="003C6E0A" w:rsidRDefault="0093143B" w:rsidP="00995F09">
            <w:pPr>
              <w:snapToGrid w:val="0"/>
              <w:spacing w:line="300" w:lineRule="exact"/>
              <w:ind w:left="28" w:right="-40"/>
              <w:jc w:val="center"/>
              <w:rPr>
                <w:rFonts w:eastAsia="標楷體"/>
                <w:color w:val="000000" w:themeColor="text1"/>
              </w:rPr>
            </w:pPr>
            <w:r w:rsidRPr="003C6E0A">
              <w:rPr>
                <w:rFonts w:eastAsia="標楷體"/>
                <w:color w:val="000000" w:themeColor="text1"/>
              </w:rPr>
              <w:t>電子產品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A26254B" w14:textId="77777777" w:rsidR="0093143B" w:rsidRPr="003C6E0A" w:rsidRDefault="0093143B" w:rsidP="00995F09">
            <w:pPr>
              <w:snapToGrid w:val="0"/>
              <w:spacing w:line="300" w:lineRule="exact"/>
              <w:ind w:left="28" w:right="-40"/>
              <w:jc w:val="center"/>
              <w:rPr>
                <w:rFonts w:eastAsia="標楷體"/>
                <w:color w:val="000000" w:themeColor="text1"/>
              </w:rPr>
            </w:pPr>
            <w:r w:rsidRPr="003C6E0A">
              <w:rPr>
                <w:rFonts w:eastAsia="標楷體"/>
                <w:color w:val="000000" w:themeColor="text1"/>
              </w:rPr>
              <w:t>光學器材</w:t>
            </w:r>
          </w:p>
        </w:tc>
        <w:tc>
          <w:tcPr>
            <w:tcW w:w="976" w:type="dxa"/>
            <w:tcBorders>
              <w:top w:val="single" w:sz="4" w:space="0" w:color="auto"/>
              <w:left w:val="single" w:sz="4" w:space="0" w:color="auto"/>
              <w:bottom w:val="single" w:sz="4" w:space="0" w:color="auto"/>
              <w:right w:val="nil"/>
            </w:tcBorders>
            <w:vAlign w:val="center"/>
            <w:hideMark/>
          </w:tcPr>
          <w:p w14:paraId="34718457" w14:textId="77777777" w:rsidR="0093143B" w:rsidRPr="003C6E0A" w:rsidRDefault="0093143B" w:rsidP="00995F09">
            <w:pPr>
              <w:snapToGrid w:val="0"/>
              <w:spacing w:line="300" w:lineRule="exact"/>
              <w:ind w:left="28" w:right="-40"/>
              <w:jc w:val="center"/>
              <w:rPr>
                <w:rFonts w:eastAsia="標楷體"/>
                <w:color w:val="000000" w:themeColor="text1"/>
              </w:rPr>
            </w:pPr>
            <w:r w:rsidRPr="003C6E0A">
              <w:rPr>
                <w:rFonts w:eastAsia="標楷體"/>
                <w:color w:val="000000" w:themeColor="text1"/>
              </w:rPr>
              <w:t>化學品</w:t>
            </w:r>
          </w:p>
        </w:tc>
      </w:tr>
      <w:tr w:rsidR="0093143B" w:rsidRPr="003C6E0A" w14:paraId="56CD7420" w14:textId="77777777" w:rsidTr="00995F09">
        <w:trPr>
          <w:trHeight w:val="86"/>
          <w:jc w:val="center"/>
        </w:trPr>
        <w:tc>
          <w:tcPr>
            <w:tcW w:w="1969" w:type="dxa"/>
            <w:tcBorders>
              <w:top w:val="nil"/>
              <w:left w:val="nil"/>
              <w:bottom w:val="nil"/>
              <w:right w:val="single" w:sz="4" w:space="0" w:color="auto"/>
            </w:tcBorders>
            <w:hideMark/>
          </w:tcPr>
          <w:p w14:paraId="4119F59D" w14:textId="77777777" w:rsidR="0093143B" w:rsidRPr="003C6E0A" w:rsidRDefault="0093143B" w:rsidP="00995F09">
            <w:pPr>
              <w:snapToGrid w:val="0"/>
              <w:spacing w:line="400" w:lineRule="exact"/>
              <w:ind w:right="240" w:firstLineChars="50" w:firstLine="120"/>
              <w:jc w:val="both"/>
              <w:rPr>
                <w:rFonts w:eastAsia="標楷體"/>
                <w:color w:val="000000" w:themeColor="text1"/>
              </w:rPr>
            </w:pPr>
            <w:r w:rsidRPr="003C6E0A">
              <w:rPr>
                <w:rFonts w:eastAsia="標楷體"/>
                <w:b/>
                <w:bCs/>
                <w:color w:val="000000" w:themeColor="text1"/>
              </w:rPr>
              <w:t>106</w:t>
            </w:r>
            <w:r w:rsidRPr="003C6E0A">
              <w:rPr>
                <w:rFonts w:eastAsia="標楷體"/>
                <w:b/>
                <w:bCs/>
                <w:color w:val="000000" w:themeColor="text1"/>
              </w:rPr>
              <w:t>年</w:t>
            </w:r>
          </w:p>
        </w:tc>
        <w:tc>
          <w:tcPr>
            <w:tcW w:w="708" w:type="dxa"/>
            <w:tcBorders>
              <w:top w:val="nil"/>
              <w:left w:val="nil"/>
              <w:bottom w:val="nil"/>
              <w:right w:val="nil"/>
            </w:tcBorders>
            <w:vAlign w:val="bottom"/>
          </w:tcPr>
          <w:p w14:paraId="1BF069E5"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53.5</w:t>
            </w:r>
          </w:p>
        </w:tc>
        <w:tc>
          <w:tcPr>
            <w:tcW w:w="1134" w:type="dxa"/>
            <w:tcBorders>
              <w:top w:val="nil"/>
              <w:left w:val="nil"/>
              <w:bottom w:val="nil"/>
              <w:right w:val="nil"/>
            </w:tcBorders>
            <w:vAlign w:val="bottom"/>
          </w:tcPr>
          <w:p w14:paraId="711B4936"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93.6</w:t>
            </w:r>
          </w:p>
        </w:tc>
        <w:tc>
          <w:tcPr>
            <w:tcW w:w="1134" w:type="dxa"/>
            <w:tcBorders>
              <w:top w:val="nil"/>
              <w:left w:val="nil"/>
              <w:bottom w:val="nil"/>
              <w:right w:val="nil"/>
            </w:tcBorders>
            <w:vAlign w:val="bottom"/>
          </w:tcPr>
          <w:p w14:paraId="3ED48059"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74.6</w:t>
            </w:r>
          </w:p>
        </w:tc>
        <w:tc>
          <w:tcPr>
            <w:tcW w:w="1134" w:type="dxa"/>
            <w:tcBorders>
              <w:top w:val="nil"/>
              <w:left w:val="nil"/>
              <w:bottom w:val="nil"/>
              <w:right w:val="nil"/>
            </w:tcBorders>
            <w:vAlign w:val="bottom"/>
          </w:tcPr>
          <w:p w14:paraId="794CA72D"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45.5</w:t>
            </w:r>
          </w:p>
        </w:tc>
        <w:tc>
          <w:tcPr>
            <w:tcW w:w="1134" w:type="dxa"/>
            <w:tcBorders>
              <w:top w:val="nil"/>
              <w:left w:val="nil"/>
              <w:bottom w:val="nil"/>
              <w:right w:val="nil"/>
            </w:tcBorders>
            <w:vAlign w:val="bottom"/>
          </w:tcPr>
          <w:p w14:paraId="0CB6692E"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45.7</w:t>
            </w:r>
          </w:p>
        </w:tc>
        <w:tc>
          <w:tcPr>
            <w:tcW w:w="976" w:type="dxa"/>
            <w:tcBorders>
              <w:top w:val="nil"/>
              <w:left w:val="nil"/>
              <w:bottom w:val="nil"/>
              <w:right w:val="nil"/>
            </w:tcBorders>
            <w:vAlign w:val="bottom"/>
          </w:tcPr>
          <w:p w14:paraId="4CEDB88A"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17.1</w:t>
            </w:r>
          </w:p>
        </w:tc>
      </w:tr>
      <w:tr w:rsidR="0093143B" w:rsidRPr="003C6E0A" w14:paraId="72FD8701" w14:textId="77777777" w:rsidTr="00995F09">
        <w:trPr>
          <w:trHeight w:val="86"/>
          <w:jc w:val="center"/>
        </w:trPr>
        <w:tc>
          <w:tcPr>
            <w:tcW w:w="1969" w:type="dxa"/>
            <w:tcBorders>
              <w:top w:val="nil"/>
              <w:left w:val="nil"/>
              <w:bottom w:val="nil"/>
              <w:right w:val="single" w:sz="4" w:space="0" w:color="auto"/>
            </w:tcBorders>
            <w:hideMark/>
          </w:tcPr>
          <w:p w14:paraId="22ECE258" w14:textId="77777777" w:rsidR="0093143B" w:rsidRPr="003C6E0A" w:rsidRDefault="0093143B" w:rsidP="00995F09">
            <w:pPr>
              <w:snapToGrid w:val="0"/>
              <w:spacing w:line="400" w:lineRule="exact"/>
              <w:ind w:right="240" w:firstLineChars="50" w:firstLine="120"/>
              <w:jc w:val="both"/>
              <w:rPr>
                <w:rFonts w:eastAsia="標楷體"/>
                <w:color w:val="000000" w:themeColor="text1"/>
              </w:rPr>
            </w:pPr>
            <w:r w:rsidRPr="003C6E0A">
              <w:rPr>
                <w:rFonts w:eastAsia="標楷體"/>
                <w:b/>
                <w:bCs/>
                <w:color w:val="000000" w:themeColor="text1"/>
              </w:rPr>
              <w:t>107</w:t>
            </w:r>
            <w:r w:rsidRPr="003C6E0A">
              <w:rPr>
                <w:rFonts w:eastAsia="標楷體"/>
                <w:b/>
                <w:bCs/>
                <w:color w:val="000000" w:themeColor="text1"/>
              </w:rPr>
              <w:t>年</w:t>
            </w:r>
          </w:p>
        </w:tc>
        <w:tc>
          <w:tcPr>
            <w:tcW w:w="708" w:type="dxa"/>
            <w:tcBorders>
              <w:top w:val="nil"/>
              <w:left w:val="nil"/>
              <w:bottom w:val="nil"/>
              <w:right w:val="nil"/>
            </w:tcBorders>
            <w:vAlign w:val="bottom"/>
          </w:tcPr>
          <w:p w14:paraId="74B400F7"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52.4</w:t>
            </w:r>
          </w:p>
        </w:tc>
        <w:tc>
          <w:tcPr>
            <w:tcW w:w="1134" w:type="dxa"/>
            <w:tcBorders>
              <w:top w:val="nil"/>
              <w:left w:val="nil"/>
              <w:bottom w:val="nil"/>
              <w:right w:val="nil"/>
            </w:tcBorders>
            <w:vAlign w:val="bottom"/>
          </w:tcPr>
          <w:p w14:paraId="3895EA02"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94.0</w:t>
            </w:r>
          </w:p>
        </w:tc>
        <w:tc>
          <w:tcPr>
            <w:tcW w:w="1134" w:type="dxa"/>
            <w:tcBorders>
              <w:top w:val="nil"/>
              <w:left w:val="nil"/>
              <w:bottom w:val="nil"/>
              <w:right w:val="nil"/>
            </w:tcBorders>
            <w:vAlign w:val="bottom"/>
          </w:tcPr>
          <w:p w14:paraId="6A3F2651"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74.4</w:t>
            </w:r>
          </w:p>
        </w:tc>
        <w:tc>
          <w:tcPr>
            <w:tcW w:w="1134" w:type="dxa"/>
            <w:tcBorders>
              <w:top w:val="nil"/>
              <w:left w:val="nil"/>
              <w:bottom w:val="nil"/>
              <w:right w:val="nil"/>
            </w:tcBorders>
            <w:vAlign w:val="bottom"/>
          </w:tcPr>
          <w:p w14:paraId="13ADD83B"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44.9</w:t>
            </w:r>
          </w:p>
        </w:tc>
        <w:tc>
          <w:tcPr>
            <w:tcW w:w="1134" w:type="dxa"/>
            <w:tcBorders>
              <w:top w:val="nil"/>
              <w:left w:val="nil"/>
              <w:bottom w:val="nil"/>
              <w:right w:val="nil"/>
            </w:tcBorders>
            <w:vAlign w:val="bottom"/>
          </w:tcPr>
          <w:p w14:paraId="0F4D0B01"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43.1</w:t>
            </w:r>
          </w:p>
        </w:tc>
        <w:tc>
          <w:tcPr>
            <w:tcW w:w="976" w:type="dxa"/>
            <w:tcBorders>
              <w:top w:val="nil"/>
              <w:left w:val="nil"/>
              <w:bottom w:val="nil"/>
              <w:right w:val="nil"/>
            </w:tcBorders>
            <w:vAlign w:val="bottom"/>
          </w:tcPr>
          <w:p w14:paraId="19ABE85A"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14.8</w:t>
            </w:r>
          </w:p>
        </w:tc>
      </w:tr>
      <w:tr w:rsidR="0093143B" w:rsidRPr="003C6E0A" w14:paraId="02E07A5A" w14:textId="77777777" w:rsidTr="00995F09">
        <w:trPr>
          <w:trHeight w:val="86"/>
          <w:jc w:val="center"/>
        </w:trPr>
        <w:tc>
          <w:tcPr>
            <w:tcW w:w="1969" w:type="dxa"/>
            <w:tcBorders>
              <w:top w:val="nil"/>
              <w:left w:val="nil"/>
              <w:bottom w:val="nil"/>
              <w:right w:val="single" w:sz="4" w:space="0" w:color="auto"/>
            </w:tcBorders>
          </w:tcPr>
          <w:p w14:paraId="0331280E" w14:textId="77777777" w:rsidR="0093143B" w:rsidRPr="003C6E0A" w:rsidRDefault="0093143B" w:rsidP="00995F09">
            <w:pPr>
              <w:snapToGrid w:val="0"/>
              <w:spacing w:line="400" w:lineRule="exact"/>
              <w:ind w:right="240" w:firstLineChars="50" w:firstLine="120"/>
              <w:jc w:val="both"/>
              <w:rPr>
                <w:rFonts w:eastAsia="標楷體"/>
                <w:color w:val="000000" w:themeColor="text1"/>
              </w:rPr>
            </w:pPr>
            <w:r w:rsidRPr="003C6E0A">
              <w:rPr>
                <w:rFonts w:eastAsia="標楷體"/>
                <w:b/>
                <w:bCs/>
                <w:color w:val="000000" w:themeColor="text1"/>
              </w:rPr>
              <w:t>108</w:t>
            </w:r>
            <w:r w:rsidRPr="003C6E0A">
              <w:rPr>
                <w:rFonts w:eastAsia="標楷體"/>
                <w:b/>
                <w:bCs/>
                <w:color w:val="000000" w:themeColor="text1"/>
              </w:rPr>
              <w:t>年</w:t>
            </w:r>
          </w:p>
        </w:tc>
        <w:tc>
          <w:tcPr>
            <w:tcW w:w="708" w:type="dxa"/>
            <w:tcBorders>
              <w:top w:val="nil"/>
              <w:left w:val="nil"/>
              <w:bottom w:val="nil"/>
              <w:right w:val="nil"/>
            </w:tcBorders>
            <w:vAlign w:val="bottom"/>
          </w:tcPr>
          <w:p w14:paraId="0FDA49C6"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52.6</w:t>
            </w:r>
          </w:p>
        </w:tc>
        <w:tc>
          <w:tcPr>
            <w:tcW w:w="1134" w:type="dxa"/>
            <w:tcBorders>
              <w:top w:val="nil"/>
              <w:left w:val="nil"/>
              <w:bottom w:val="nil"/>
              <w:right w:val="nil"/>
            </w:tcBorders>
            <w:vAlign w:val="bottom"/>
          </w:tcPr>
          <w:p w14:paraId="444CFC9C"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91.8</w:t>
            </w:r>
          </w:p>
        </w:tc>
        <w:tc>
          <w:tcPr>
            <w:tcW w:w="1134" w:type="dxa"/>
            <w:tcBorders>
              <w:top w:val="nil"/>
              <w:left w:val="nil"/>
              <w:bottom w:val="nil"/>
              <w:right w:val="nil"/>
            </w:tcBorders>
            <w:vAlign w:val="bottom"/>
          </w:tcPr>
          <w:p w14:paraId="5883C8AF"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75.2</w:t>
            </w:r>
          </w:p>
        </w:tc>
        <w:tc>
          <w:tcPr>
            <w:tcW w:w="1134" w:type="dxa"/>
            <w:tcBorders>
              <w:top w:val="nil"/>
              <w:left w:val="nil"/>
              <w:bottom w:val="nil"/>
              <w:right w:val="nil"/>
            </w:tcBorders>
            <w:vAlign w:val="bottom"/>
          </w:tcPr>
          <w:p w14:paraId="52B6BD83"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45.0</w:t>
            </w:r>
          </w:p>
        </w:tc>
        <w:tc>
          <w:tcPr>
            <w:tcW w:w="1134" w:type="dxa"/>
            <w:tcBorders>
              <w:top w:val="nil"/>
              <w:left w:val="nil"/>
              <w:bottom w:val="nil"/>
              <w:right w:val="nil"/>
            </w:tcBorders>
            <w:vAlign w:val="bottom"/>
          </w:tcPr>
          <w:p w14:paraId="47911F8F"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42.0</w:t>
            </w:r>
          </w:p>
        </w:tc>
        <w:tc>
          <w:tcPr>
            <w:tcW w:w="976" w:type="dxa"/>
            <w:tcBorders>
              <w:top w:val="nil"/>
              <w:left w:val="nil"/>
              <w:bottom w:val="nil"/>
              <w:right w:val="nil"/>
            </w:tcBorders>
            <w:vAlign w:val="bottom"/>
          </w:tcPr>
          <w:p w14:paraId="25748A0A"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13.6</w:t>
            </w:r>
          </w:p>
        </w:tc>
      </w:tr>
      <w:tr w:rsidR="0093143B" w:rsidRPr="003C6E0A" w14:paraId="44886FD1" w14:textId="77777777" w:rsidTr="00995F09">
        <w:trPr>
          <w:trHeight w:val="86"/>
          <w:jc w:val="center"/>
        </w:trPr>
        <w:tc>
          <w:tcPr>
            <w:tcW w:w="1969" w:type="dxa"/>
            <w:tcBorders>
              <w:top w:val="nil"/>
              <w:left w:val="nil"/>
              <w:bottom w:val="nil"/>
              <w:right w:val="single" w:sz="4" w:space="0" w:color="auto"/>
            </w:tcBorders>
          </w:tcPr>
          <w:p w14:paraId="78C28491" w14:textId="77777777" w:rsidR="0093143B" w:rsidRPr="003C6E0A" w:rsidRDefault="0093143B" w:rsidP="00995F09">
            <w:pPr>
              <w:snapToGrid w:val="0"/>
              <w:spacing w:line="400" w:lineRule="exact"/>
              <w:ind w:right="240" w:firstLineChars="50" w:firstLine="120"/>
              <w:jc w:val="both"/>
              <w:rPr>
                <w:rFonts w:eastAsia="標楷體"/>
                <w:b/>
                <w:bCs/>
                <w:color w:val="000000" w:themeColor="text1"/>
              </w:rPr>
            </w:pPr>
            <w:r w:rsidRPr="003C6E0A">
              <w:rPr>
                <w:rFonts w:eastAsia="標楷體"/>
                <w:b/>
                <w:bCs/>
                <w:color w:val="000000" w:themeColor="text1"/>
              </w:rPr>
              <w:t>109</w:t>
            </w:r>
            <w:r w:rsidRPr="003C6E0A">
              <w:rPr>
                <w:rFonts w:eastAsia="標楷體"/>
                <w:b/>
                <w:bCs/>
                <w:color w:val="000000" w:themeColor="text1"/>
              </w:rPr>
              <w:t>年</w:t>
            </w:r>
          </w:p>
        </w:tc>
        <w:tc>
          <w:tcPr>
            <w:tcW w:w="708" w:type="dxa"/>
            <w:tcBorders>
              <w:top w:val="nil"/>
              <w:left w:val="nil"/>
              <w:bottom w:val="nil"/>
              <w:right w:val="nil"/>
            </w:tcBorders>
            <w:vAlign w:val="center"/>
          </w:tcPr>
          <w:p w14:paraId="59649F85"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54.0</w:t>
            </w:r>
          </w:p>
        </w:tc>
        <w:tc>
          <w:tcPr>
            <w:tcW w:w="1134" w:type="dxa"/>
            <w:tcBorders>
              <w:top w:val="nil"/>
              <w:left w:val="nil"/>
              <w:bottom w:val="nil"/>
              <w:right w:val="nil"/>
            </w:tcBorders>
            <w:vAlign w:val="center"/>
          </w:tcPr>
          <w:p w14:paraId="044890DB"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91.0</w:t>
            </w:r>
          </w:p>
        </w:tc>
        <w:tc>
          <w:tcPr>
            <w:tcW w:w="1134" w:type="dxa"/>
            <w:tcBorders>
              <w:top w:val="nil"/>
              <w:left w:val="nil"/>
              <w:bottom w:val="nil"/>
              <w:right w:val="nil"/>
            </w:tcBorders>
            <w:vAlign w:val="center"/>
          </w:tcPr>
          <w:p w14:paraId="6EE9C55F"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74.7</w:t>
            </w:r>
          </w:p>
        </w:tc>
        <w:tc>
          <w:tcPr>
            <w:tcW w:w="1134" w:type="dxa"/>
            <w:tcBorders>
              <w:top w:val="nil"/>
              <w:left w:val="nil"/>
              <w:bottom w:val="nil"/>
              <w:right w:val="nil"/>
            </w:tcBorders>
            <w:vAlign w:val="center"/>
          </w:tcPr>
          <w:p w14:paraId="1945C6F9"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43.1</w:t>
            </w:r>
          </w:p>
        </w:tc>
        <w:tc>
          <w:tcPr>
            <w:tcW w:w="1134" w:type="dxa"/>
            <w:tcBorders>
              <w:top w:val="nil"/>
              <w:left w:val="nil"/>
              <w:bottom w:val="nil"/>
              <w:right w:val="nil"/>
            </w:tcBorders>
            <w:vAlign w:val="center"/>
          </w:tcPr>
          <w:p w14:paraId="24EF02DE"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42.6</w:t>
            </w:r>
          </w:p>
        </w:tc>
        <w:tc>
          <w:tcPr>
            <w:tcW w:w="976" w:type="dxa"/>
            <w:tcBorders>
              <w:top w:val="nil"/>
              <w:left w:val="nil"/>
              <w:bottom w:val="nil"/>
              <w:right w:val="nil"/>
            </w:tcBorders>
            <w:vAlign w:val="center"/>
          </w:tcPr>
          <w:p w14:paraId="004DD246"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10.2</w:t>
            </w:r>
          </w:p>
        </w:tc>
      </w:tr>
      <w:tr w:rsidR="0093143B" w:rsidRPr="003C6E0A" w14:paraId="3C1713E9" w14:textId="77777777" w:rsidTr="00995F09">
        <w:trPr>
          <w:trHeight w:val="86"/>
          <w:jc w:val="center"/>
        </w:trPr>
        <w:tc>
          <w:tcPr>
            <w:tcW w:w="1969" w:type="dxa"/>
            <w:tcBorders>
              <w:top w:val="nil"/>
              <w:left w:val="nil"/>
              <w:bottom w:val="nil"/>
              <w:right w:val="single" w:sz="4" w:space="0" w:color="auto"/>
            </w:tcBorders>
          </w:tcPr>
          <w:p w14:paraId="41367B18" w14:textId="77777777" w:rsidR="0093143B" w:rsidRPr="003C6E0A" w:rsidRDefault="0093143B" w:rsidP="00995F09">
            <w:pPr>
              <w:snapToGrid w:val="0"/>
              <w:spacing w:line="400" w:lineRule="exact"/>
              <w:ind w:right="277" w:firstLineChars="50" w:firstLine="120"/>
              <w:jc w:val="both"/>
              <w:rPr>
                <w:rFonts w:eastAsia="標楷體"/>
                <w:b/>
                <w:bCs/>
                <w:color w:val="000000" w:themeColor="text1"/>
              </w:rPr>
            </w:pPr>
            <w:r w:rsidRPr="003C6E0A">
              <w:rPr>
                <w:rFonts w:eastAsia="標楷體"/>
                <w:b/>
                <w:bCs/>
                <w:color w:val="000000" w:themeColor="text1"/>
              </w:rPr>
              <w:t>110</w:t>
            </w:r>
            <w:r w:rsidRPr="003C6E0A">
              <w:rPr>
                <w:rFonts w:eastAsia="標楷體"/>
                <w:b/>
                <w:bCs/>
                <w:color w:val="000000" w:themeColor="text1"/>
              </w:rPr>
              <w:t>年</w:t>
            </w:r>
          </w:p>
        </w:tc>
        <w:tc>
          <w:tcPr>
            <w:tcW w:w="708" w:type="dxa"/>
            <w:tcBorders>
              <w:top w:val="nil"/>
              <w:left w:val="nil"/>
              <w:bottom w:val="nil"/>
              <w:right w:val="nil"/>
            </w:tcBorders>
            <w:vAlign w:val="center"/>
          </w:tcPr>
          <w:p w14:paraId="621D2B99"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51.6</w:t>
            </w:r>
          </w:p>
        </w:tc>
        <w:tc>
          <w:tcPr>
            <w:tcW w:w="1134" w:type="dxa"/>
            <w:tcBorders>
              <w:top w:val="nil"/>
              <w:left w:val="nil"/>
              <w:bottom w:val="nil"/>
              <w:right w:val="nil"/>
            </w:tcBorders>
            <w:vAlign w:val="center"/>
          </w:tcPr>
          <w:p w14:paraId="141E6B4B"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90.3</w:t>
            </w:r>
          </w:p>
        </w:tc>
        <w:tc>
          <w:tcPr>
            <w:tcW w:w="1134" w:type="dxa"/>
            <w:tcBorders>
              <w:top w:val="nil"/>
              <w:left w:val="nil"/>
              <w:bottom w:val="nil"/>
              <w:right w:val="nil"/>
            </w:tcBorders>
            <w:vAlign w:val="center"/>
          </w:tcPr>
          <w:p w14:paraId="6E06E67F"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71.7</w:t>
            </w:r>
          </w:p>
        </w:tc>
        <w:tc>
          <w:tcPr>
            <w:tcW w:w="1134" w:type="dxa"/>
            <w:tcBorders>
              <w:top w:val="nil"/>
              <w:left w:val="nil"/>
              <w:bottom w:val="nil"/>
              <w:right w:val="nil"/>
            </w:tcBorders>
            <w:vAlign w:val="center"/>
          </w:tcPr>
          <w:p w14:paraId="19C59691"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43.0</w:t>
            </w:r>
          </w:p>
        </w:tc>
        <w:tc>
          <w:tcPr>
            <w:tcW w:w="1134" w:type="dxa"/>
            <w:tcBorders>
              <w:top w:val="nil"/>
              <w:left w:val="nil"/>
              <w:bottom w:val="nil"/>
              <w:right w:val="nil"/>
            </w:tcBorders>
            <w:vAlign w:val="center"/>
          </w:tcPr>
          <w:p w14:paraId="4C2DF8E4"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45.4</w:t>
            </w:r>
          </w:p>
        </w:tc>
        <w:tc>
          <w:tcPr>
            <w:tcW w:w="976" w:type="dxa"/>
            <w:tcBorders>
              <w:top w:val="nil"/>
              <w:left w:val="nil"/>
              <w:bottom w:val="nil"/>
              <w:right w:val="nil"/>
            </w:tcBorders>
            <w:vAlign w:val="center"/>
          </w:tcPr>
          <w:p w14:paraId="1AB20FDB"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9.2</w:t>
            </w:r>
          </w:p>
        </w:tc>
      </w:tr>
      <w:tr w:rsidR="0093143B" w:rsidRPr="003C6E0A" w14:paraId="52E626BF" w14:textId="77777777" w:rsidTr="00995F09">
        <w:trPr>
          <w:trHeight w:val="86"/>
          <w:jc w:val="center"/>
        </w:trPr>
        <w:tc>
          <w:tcPr>
            <w:tcW w:w="1969" w:type="dxa"/>
            <w:tcBorders>
              <w:top w:val="nil"/>
              <w:left w:val="nil"/>
              <w:bottom w:val="nil"/>
              <w:right w:val="single" w:sz="4" w:space="0" w:color="auto"/>
            </w:tcBorders>
          </w:tcPr>
          <w:p w14:paraId="5C6392D5" w14:textId="77777777" w:rsidR="0093143B" w:rsidRPr="003C6E0A" w:rsidRDefault="0093143B" w:rsidP="00995F09">
            <w:pPr>
              <w:snapToGrid w:val="0"/>
              <w:spacing w:line="400" w:lineRule="exact"/>
              <w:ind w:leftChars="-11" w:left="-26" w:right="240" w:firstLineChars="200" w:firstLine="480"/>
              <w:jc w:val="both"/>
              <w:rPr>
                <w:rFonts w:eastAsia="標楷體"/>
                <w:color w:val="000000" w:themeColor="text1"/>
              </w:rPr>
            </w:pPr>
            <w:r w:rsidRPr="003C6E0A">
              <w:rPr>
                <w:rFonts w:eastAsia="標楷體"/>
                <w:color w:val="000000" w:themeColor="text1"/>
              </w:rPr>
              <w:t>3</w:t>
            </w:r>
            <w:r w:rsidRPr="003C6E0A">
              <w:rPr>
                <w:rFonts w:eastAsia="標楷體"/>
                <w:color w:val="000000" w:themeColor="text1"/>
              </w:rPr>
              <w:t>月</w:t>
            </w:r>
          </w:p>
        </w:tc>
        <w:tc>
          <w:tcPr>
            <w:tcW w:w="708" w:type="dxa"/>
            <w:tcBorders>
              <w:top w:val="nil"/>
              <w:left w:val="nil"/>
              <w:bottom w:val="nil"/>
              <w:right w:val="nil"/>
            </w:tcBorders>
            <w:vAlign w:val="center"/>
          </w:tcPr>
          <w:p w14:paraId="7304D044" w14:textId="77777777" w:rsidR="0093143B" w:rsidRPr="003C6E0A" w:rsidRDefault="0093143B" w:rsidP="00995F09">
            <w:pPr>
              <w:jc w:val="center"/>
              <w:rPr>
                <w:rFonts w:eastAsia="標楷體"/>
                <w:color w:val="000000" w:themeColor="text1"/>
                <w:szCs w:val="20"/>
              </w:rPr>
            </w:pPr>
            <w:r w:rsidRPr="003C6E0A">
              <w:rPr>
                <w:rFonts w:eastAsia="標楷體"/>
                <w:color w:val="000000" w:themeColor="text1"/>
                <w:szCs w:val="20"/>
              </w:rPr>
              <w:t>49.3</w:t>
            </w:r>
          </w:p>
        </w:tc>
        <w:tc>
          <w:tcPr>
            <w:tcW w:w="1134" w:type="dxa"/>
            <w:tcBorders>
              <w:top w:val="nil"/>
              <w:left w:val="nil"/>
              <w:bottom w:val="nil"/>
              <w:right w:val="nil"/>
            </w:tcBorders>
            <w:vAlign w:val="center"/>
          </w:tcPr>
          <w:p w14:paraId="1AB6A735" w14:textId="77777777" w:rsidR="0093143B" w:rsidRPr="003C6E0A" w:rsidRDefault="0093143B" w:rsidP="00995F09">
            <w:pPr>
              <w:jc w:val="center"/>
              <w:rPr>
                <w:rFonts w:eastAsia="標楷體"/>
                <w:color w:val="000000" w:themeColor="text1"/>
                <w:szCs w:val="20"/>
              </w:rPr>
            </w:pPr>
            <w:r w:rsidRPr="003C6E0A">
              <w:rPr>
                <w:rFonts w:eastAsia="標楷體"/>
                <w:color w:val="000000" w:themeColor="text1"/>
                <w:szCs w:val="20"/>
              </w:rPr>
              <w:t>91.8</w:t>
            </w:r>
          </w:p>
        </w:tc>
        <w:tc>
          <w:tcPr>
            <w:tcW w:w="1134" w:type="dxa"/>
            <w:tcBorders>
              <w:top w:val="nil"/>
              <w:left w:val="nil"/>
              <w:bottom w:val="nil"/>
              <w:right w:val="nil"/>
            </w:tcBorders>
            <w:vAlign w:val="center"/>
          </w:tcPr>
          <w:p w14:paraId="6C39624F" w14:textId="77777777" w:rsidR="0093143B" w:rsidRPr="003C6E0A" w:rsidRDefault="0093143B" w:rsidP="00995F09">
            <w:pPr>
              <w:jc w:val="center"/>
              <w:rPr>
                <w:rFonts w:eastAsia="標楷體"/>
                <w:color w:val="000000" w:themeColor="text1"/>
                <w:szCs w:val="20"/>
              </w:rPr>
            </w:pPr>
            <w:r w:rsidRPr="003C6E0A">
              <w:rPr>
                <w:rFonts w:eastAsia="標楷體"/>
                <w:color w:val="000000" w:themeColor="text1"/>
                <w:szCs w:val="20"/>
              </w:rPr>
              <w:t>69.5</w:t>
            </w:r>
          </w:p>
        </w:tc>
        <w:tc>
          <w:tcPr>
            <w:tcW w:w="1134" w:type="dxa"/>
            <w:tcBorders>
              <w:top w:val="nil"/>
              <w:left w:val="nil"/>
              <w:bottom w:val="nil"/>
              <w:right w:val="nil"/>
            </w:tcBorders>
            <w:vAlign w:val="center"/>
          </w:tcPr>
          <w:p w14:paraId="707D6A88" w14:textId="77777777" w:rsidR="0093143B" w:rsidRPr="003C6E0A" w:rsidRDefault="0093143B" w:rsidP="00995F09">
            <w:pPr>
              <w:jc w:val="center"/>
              <w:rPr>
                <w:rFonts w:eastAsia="標楷體"/>
                <w:color w:val="000000" w:themeColor="text1"/>
                <w:szCs w:val="20"/>
              </w:rPr>
            </w:pPr>
            <w:r w:rsidRPr="003C6E0A">
              <w:rPr>
                <w:rFonts w:eastAsia="標楷體"/>
                <w:color w:val="000000" w:themeColor="text1"/>
                <w:szCs w:val="20"/>
              </w:rPr>
              <w:t>41.8</w:t>
            </w:r>
          </w:p>
        </w:tc>
        <w:tc>
          <w:tcPr>
            <w:tcW w:w="1134" w:type="dxa"/>
            <w:tcBorders>
              <w:top w:val="nil"/>
              <w:left w:val="nil"/>
              <w:bottom w:val="nil"/>
              <w:right w:val="nil"/>
            </w:tcBorders>
            <w:vAlign w:val="center"/>
          </w:tcPr>
          <w:p w14:paraId="166CCA96" w14:textId="77777777" w:rsidR="0093143B" w:rsidRPr="003C6E0A" w:rsidRDefault="0093143B" w:rsidP="00995F09">
            <w:pPr>
              <w:jc w:val="center"/>
              <w:rPr>
                <w:rFonts w:eastAsia="標楷體"/>
                <w:color w:val="000000" w:themeColor="text1"/>
                <w:szCs w:val="20"/>
              </w:rPr>
            </w:pPr>
            <w:r w:rsidRPr="003C6E0A">
              <w:rPr>
                <w:rFonts w:eastAsia="標楷體"/>
                <w:color w:val="000000" w:themeColor="text1"/>
                <w:szCs w:val="20"/>
              </w:rPr>
              <w:t>42.9</w:t>
            </w:r>
          </w:p>
        </w:tc>
        <w:tc>
          <w:tcPr>
            <w:tcW w:w="976" w:type="dxa"/>
            <w:tcBorders>
              <w:top w:val="nil"/>
              <w:left w:val="nil"/>
              <w:bottom w:val="nil"/>
              <w:right w:val="nil"/>
            </w:tcBorders>
            <w:vAlign w:val="center"/>
          </w:tcPr>
          <w:p w14:paraId="66A4949D" w14:textId="77777777" w:rsidR="0093143B" w:rsidRPr="003C6E0A" w:rsidRDefault="0093143B" w:rsidP="00995F09">
            <w:pPr>
              <w:jc w:val="center"/>
              <w:rPr>
                <w:rFonts w:eastAsia="標楷體"/>
                <w:color w:val="000000" w:themeColor="text1"/>
                <w:szCs w:val="20"/>
              </w:rPr>
            </w:pPr>
            <w:r w:rsidRPr="003C6E0A">
              <w:rPr>
                <w:rFonts w:eastAsia="標楷體"/>
                <w:color w:val="000000" w:themeColor="text1"/>
                <w:szCs w:val="20"/>
              </w:rPr>
              <w:t>8.5</w:t>
            </w:r>
          </w:p>
        </w:tc>
      </w:tr>
      <w:tr w:rsidR="0093143B" w:rsidRPr="003C6E0A" w14:paraId="1CC48DD2" w14:textId="77777777" w:rsidTr="00995F09">
        <w:trPr>
          <w:trHeight w:val="86"/>
          <w:jc w:val="center"/>
        </w:trPr>
        <w:tc>
          <w:tcPr>
            <w:tcW w:w="1969" w:type="dxa"/>
            <w:tcBorders>
              <w:top w:val="nil"/>
              <w:left w:val="nil"/>
              <w:bottom w:val="nil"/>
              <w:right w:val="single" w:sz="4" w:space="0" w:color="auto"/>
            </w:tcBorders>
          </w:tcPr>
          <w:p w14:paraId="626953D0" w14:textId="77777777" w:rsidR="0093143B" w:rsidRPr="003C6E0A" w:rsidRDefault="0093143B" w:rsidP="00995F09">
            <w:pPr>
              <w:snapToGrid w:val="0"/>
              <w:spacing w:line="400" w:lineRule="exact"/>
              <w:ind w:leftChars="-11" w:left="-26" w:right="240" w:firstLineChars="200" w:firstLine="480"/>
              <w:jc w:val="both"/>
              <w:rPr>
                <w:rFonts w:eastAsia="標楷體"/>
                <w:color w:val="000000" w:themeColor="text1"/>
              </w:rPr>
            </w:pPr>
            <w:r w:rsidRPr="003C6E0A">
              <w:rPr>
                <w:rFonts w:eastAsia="標楷體" w:hint="eastAsia"/>
                <w:color w:val="000000" w:themeColor="text1"/>
              </w:rPr>
              <w:t>4</w:t>
            </w:r>
            <w:r w:rsidRPr="003C6E0A">
              <w:rPr>
                <w:rFonts w:eastAsia="標楷體"/>
                <w:color w:val="000000" w:themeColor="text1"/>
              </w:rPr>
              <w:t>月</w:t>
            </w:r>
          </w:p>
        </w:tc>
        <w:tc>
          <w:tcPr>
            <w:tcW w:w="708" w:type="dxa"/>
            <w:tcBorders>
              <w:top w:val="nil"/>
              <w:left w:val="nil"/>
              <w:bottom w:val="nil"/>
              <w:right w:val="nil"/>
            </w:tcBorders>
            <w:vAlign w:val="center"/>
          </w:tcPr>
          <w:p w14:paraId="7DC13803"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51.4</w:t>
            </w:r>
          </w:p>
        </w:tc>
        <w:tc>
          <w:tcPr>
            <w:tcW w:w="1134" w:type="dxa"/>
            <w:tcBorders>
              <w:top w:val="nil"/>
              <w:left w:val="nil"/>
              <w:bottom w:val="nil"/>
              <w:right w:val="nil"/>
            </w:tcBorders>
            <w:vAlign w:val="center"/>
          </w:tcPr>
          <w:p w14:paraId="788EC90B"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90.5</w:t>
            </w:r>
          </w:p>
        </w:tc>
        <w:tc>
          <w:tcPr>
            <w:tcW w:w="1134" w:type="dxa"/>
            <w:tcBorders>
              <w:top w:val="nil"/>
              <w:left w:val="nil"/>
              <w:bottom w:val="nil"/>
              <w:right w:val="nil"/>
            </w:tcBorders>
            <w:vAlign w:val="center"/>
          </w:tcPr>
          <w:p w14:paraId="18C391E0"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71.1</w:t>
            </w:r>
          </w:p>
        </w:tc>
        <w:tc>
          <w:tcPr>
            <w:tcW w:w="1134" w:type="dxa"/>
            <w:tcBorders>
              <w:top w:val="nil"/>
              <w:left w:val="nil"/>
              <w:bottom w:val="nil"/>
              <w:right w:val="nil"/>
            </w:tcBorders>
            <w:vAlign w:val="center"/>
          </w:tcPr>
          <w:p w14:paraId="21C000FD"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44.5</w:t>
            </w:r>
          </w:p>
        </w:tc>
        <w:tc>
          <w:tcPr>
            <w:tcW w:w="1134" w:type="dxa"/>
            <w:tcBorders>
              <w:top w:val="nil"/>
              <w:left w:val="nil"/>
              <w:bottom w:val="nil"/>
              <w:right w:val="nil"/>
            </w:tcBorders>
            <w:vAlign w:val="center"/>
          </w:tcPr>
          <w:p w14:paraId="5DF2AFBE"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44.9</w:t>
            </w:r>
          </w:p>
        </w:tc>
        <w:tc>
          <w:tcPr>
            <w:tcW w:w="976" w:type="dxa"/>
            <w:tcBorders>
              <w:top w:val="nil"/>
              <w:left w:val="nil"/>
              <w:bottom w:val="nil"/>
              <w:right w:val="nil"/>
            </w:tcBorders>
            <w:vAlign w:val="center"/>
          </w:tcPr>
          <w:p w14:paraId="424CF0F4"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8.4</w:t>
            </w:r>
          </w:p>
        </w:tc>
      </w:tr>
      <w:tr w:rsidR="0093143B" w:rsidRPr="003C6E0A" w14:paraId="7317D750" w14:textId="77777777" w:rsidTr="00995F09">
        <w:trPr>
          <w:trHeight w:val="86"/>
          <w:jc w:val="center"/>
        </w:trPr>
        <w:tc>
          <w:tcPr>
            <w:tcW w:w="1969" w:type="dxa"/>
            <w:tcBorders>
              <w:top w:val="nil"/>
              <w:left w:val="nil"/>
              <w:bottom w:val="nil"/>
              <w:right w:val="single" w:sz="4" w:space="0" w:color="auto"/>
            </w:tcBorders>
          </w:tcPr>
          <w:p w14:paraId="3B816836" w14:textId="77777777" w:rsidR="0093143B" w:rsidRPr="003C6E0A" w:rsidRDefault="0093143B" w:rsidP="00995F09">
            <w:pPr>
              <w:snapToGrid w:val="0"/>
              <w:spacing w:line="400" w:lineRule="exact"/>
              <w:ind w:leftChars="-11" w:left="-26" w:right="240" w:firstLineChars="200" w:firstLine="480"/>
              <w:jc w:val="both"/>
              <w:rPr>
                <w:rFonts w:eastAsia="標楷體"/>
                <w:color w:val="000000" w:themeColor="text1"/>
              </w:rPr>
            </w:pPr>
            <w:r w:rsidRPr="003C6E0A">
              <w:rPr>
                <w:rFonts w:eastAsia="標楷體" w:hint="eastAsia"/>
                <w:color w:val="000000" w:themeColor="text1"/>
              </w:rPr>
              <w:t>5</w:t>
            </w:r>
            <w:r w:rsidRPr="003C6E0A">
              <w:rPr>
                <w:rFonts w:eastAsia="標楷體" w:hint="eastAsia"/>
                <w:color w:val="000000" w:themeColor="text1"/>
              </w:rPr>
              <w:t>月</w:t>
            </w:r>
          </w:p>
        </w:tc>
        <w:tc>
          <w:tcPr>
            <w:tcW w:w="708" w:type="dxa"/>
            <w:tcBorders>
              <w:top w:val="nil"/>
              <w:left w:val="nil"/>
              <w:bottom w:val="nil"/>
              <w:right w:val="nil"/>
            </w:tcBorders>
            <w:vAlign w:val="center"/>
          </w:tcPr>
          <w:p w14:paraId="6E87BEEC" w14:textId="77777777" w:rsidR="0093143B" w:rsidRPr="003C6E0A" w:rsidRDefault="0093143B" w:rsidP="00995F09">
            <w:pPr>
              <w:jc w:val="center"/>
              <w:rPr>
                <w:rFonts w:eastAsia="標楷體"/>
                <w:color w:val="000000" w:themeColor="text1"/>
                <w:szCs w:val="20"/>
              </w:rPr>
            </w:pPr>
            <w:r w:rsidRPr="003C6E0A">
              <w:rPr>
                <w:rFonts w:eastAsia="標楷體"/>
                <w:color w:val="000000" w:themeColor="text1"/>
                <w:szCs w:val="20"/>
              </w:rPr>
              <w:t>49.3</w:t>
            </w:r>
          </w:p>
        </w:tc>
        <w:tc>
          <w:tcPr>
            <w:tcW w:w="1134" w:type="dxa"/>
            <w:tcBorders>
              <w:top w:val="nil"/>
              <w:left w:val="nil"/>
              <w:bottom w:val="nil"/>
              <w:right w:val="nil"/>
            </w:tcBorders>
            <w:vAlign w:val="center"/>
          </w:tcPr>
          <w:p w14:paraId="68B465BC" w14:textId="77777777" w:rsidR="0093143B" w:rsidRPr="003C6E0A" w:rsidRDefault="0093143B" w:rsidP="00995F09">
            <w:pPr>
              <w:jc w:val="center"/>
              <w:rPr>
                <w:rFonts w:eastAsia="標楷體"/>
                <w:color w:val="000000" w:themeColor="text1"/>
                <w:szCs w:val="20"/>
              </w:rPr>
            </w:pPr>
            <w:r w:rsidRPr="003C6E0A">
              <w:rPr>
                <w:rFonts w:eastAsia="標楷體"/>
                <w:color w:val="000000" w:themeColor="text1"/>
                <w:szCs w:val="20"/>
              </w:rPr>
              <w:t>90.0</w:t>
            </w:r>
          </w:p>
        </w:tc>
        <w:tc>
          <w:tcPr>
            <w:tcW w:w="1134" w:type="dxa"/>
            <w:tcBorders>
              <w:top w:val="nil"/>
              <w:left w:val="nil"/>
              <w:bottom w:val="nil"/>
              <w:right w:val="nil"/>
            </w:tcBorders>
            <w:vAlign w:val="center"/>
          </w:tcPr>
          <w:p w14:paraId="6BAFBCD4" w14:textId="77777777" w:rsidR="0093143B" w:rsidRPr="003C6E0A" w:rsidRDefault="0093143B" w:rsidP="00995F09">
            <w:pPr>
              <w:jc w:val="center"/>
              <w:rPr>
                <w:rFonts w:eastAsia="標楷體"/>
                <w:color w:val="000000" w:themeColor="text1"/>
                <w:szCs w:val="20"/>
              </w:rPr>
            </w:pPr>
            <w:r w:rsidRPr="003C6E0A">
              <w:rPr>
                <w:rFonts w:eastAsia="標楷體"/>
                <w:color w:val="000000" w:themeColor="text1"/>
                <w:szCs w:val="20"/>
              </w:rPr>
              <w:t>68.9</w:t>
            </w:r>
          </w:p>
        </w:tc>
        <w:tc>
          <w:tcPr>
            <w:tcW w:w="1134" w:type="dxa"/>
            <w:tcBorders>
              <w:top w:val="nil"/>
              <w:left w:val="nil"/>
              <w:bottom w:val="nil"/>
              <w:right w:val="nil"/>
            </w:tcBorders>
            <w:vAlign w:val="center"/>
          </w:tcPr>
          <w:p w14:paraId="4FEC018F" w14:textId="77777777" w:rsidR="0093143B" w:rsidRPr="003C6E0A" w:rsidRDefault="0093143B" w:rsidP="00995F09">
            <w:pPr>
              <w:jc w:val="center"/>
              <w:rPr>
                <w:rFonts w:eastAsia="標楷體"/>
                <w:color w:val="000000" w:themeColor="text1"/>
                <w:szCs w:val="20"/>
              </w:rPr>
            </w:pPr>
            <w:r w:rsidRPr="003C6E0A">
              <w:rPr>
                <w:rFonts w:eastAsia="標楷體"/>
                <w:color w:val="000000" w:themeColor="text1"/>
                <w:szCs w:val="20"/>
              </w:rPr>
              <w:t>42.9</w:t>
            </w:r>
          </w:p>
        </w:tc>
        <w:tc>
          <w:tcPr>
            <w:tcW w:w="1134" w:type="dxa"/>
            <w:tcBorders>
              <w:top w:val="nil"/>
              <w:left w:val="nil"/>
              <w:bottom w:val="nil"/>
              <w:right w:val="nil"/>
            </w:tcBorders>
            <w:vAlign w:val="center"/>
          </w:tcPr>
          <w:p w14:paraId="2C049E0C" w14:textId="77777777" w:rsidR="0093143B" w:rsidRPr="003C6E0A" w:rsidRDefault="0093143B" w:rsidP="00995F09">
            <w:pPr>
              <w:jc w:val="center"/>
              <w:rPr>
                <w:rFonts w:eastAsia="標楷體"/>
                <w:color w:val="000000" w:themeColor="text1"/>
                <w:szCs w:val="20"/>
              </w:rPr>
            </w:pPr>
            <w:r w:rsidRPr="003C6E0A">
              <w:rPr>
                <w:rFonts w:eastAsia="標楷體"/>
                <w:color w:val="000000" w:themeColor="text1"/>
                <w:szCs w:val="20"/>
              </w:rPr>
              <w:t>42.1</w:t>
            </w:r>
          </w:p>
        </w:tc>
        <w:tc>
          <w:tcPr>
            <w:tcW w:w="976" w:type="dxa"/>
            <w:tcBorders>
              <w:top w:val="nil"/>
              <w:left w:val="nil"/>
              <w:bottom w:val="nil"/>
              <w:right w:val="nil"/>
            </w:tcBorders>
            <w:vAlign w:val="center"/>
          </w:tcPr>
          <w:p w14:paraId="482FF6B2" w14:textId="77777777" w:rsidR="0093143B" w:rsidRPr="003C6E0A" w:rsidRDefault="0093143B" w:rsidP="00995F09">
            <w:pPr>
              <w:jc w:val="center"/>
              <w:rPr>
                <w:rFonts w:eastAsia="標楷體"/>
                <w:color w:val="000000" w:themeColor="text1"/>
                <w:szCs w:val="20"/>
              </w:rPr>
            </w:pPr>
            <w:r w:rsidRPr="003C6E0A">
              <w:rPr>
                <w:rFonts w:eastAsia="標楷體"/>
                <w:color w:val="000000" w:themeColor="text1"/>
                <w:szCs w:val="20"/>
              </w:rPr>
              <w:t>9.5</w:t>
            </w:r>
          </w:p>
        </w:tc>
      </w:tr>
      <w:tr w:rsidR="0093143B" w:rsidRPr="003C6E0A" w14:paraId="113F980C" w14:textId="77777777" w:rsidTr="00995F09">
        <w:trPr>
          <w:trHeight w:val="86"/>
          <w:jc w:val="center"/>
        </w:trPr>
        <w:tc>
          <w:tcPr>
            <w:tcW w:w="1969" w:type="dxa"/>
            <w:tcBorders>
              <w:top w:val="nil"/>
              <w:left w:val="nil"/>
              <w:bottom w:val="nil"/>
              <w:right w:val="single" w:sz="4" w:space="0" w:color="auto"/>
            </w:tcBorders>
          </w:tcPr>
          <w:p w14:paraId="74AC114B" w14:textId="77777777" w:rsidR="0093143B" w:rsidRPr="003C6E0A" w:rsidRDefault="0093143B" w:rsidP="00995F09">
            <w:pPr>
              <w:snapToGrid w:val="0"/>
              <w:spacing w:line="400" w:lineRule="exact"/>
              <w:ind w:leftChars="-11" w:left="-26" w:right="240" w:firstLineChars="200" w:firstLine="480"/>
              <w:jc w:val="both"/>
              <w:rPr>
                <w:rFonts w:eastAsia="標楷體"/>
                <w:color w:val="000000" w:themeColor="text1"/>
              </w:rPr>
            </w:pPr>
            <w:r w:rsidRPr="003C6E0A">
              <w:rPr>
                <w:rFonts w:eastAsia="標楷體" w:hint="eastAsia"/>
                <w:color w:val="000000" w:themeColor="text1"/>
              </w:rPr>
              <w:t>6</w:t>
            </w:r>
            <w:r w:rsidRPr="003C6E0A">
              <w:rPr>
                <w:rFonts w:eastAsia="標楷體" w:hint="eastAsia"/>
                <w:color w:val="000000" w:themeColor="text1"/>
              </w:rPr>
              <w:t>月</w:t>
            </w:r>
          </w:p>
        </w:tc>
        <w:tc>
          <w:tcPr>
            <w:tcW w:w="708" w:type="dxa"/>
            <w:tcBorders>
              <w:top w:val="nil"/>
              <w:left w:val="nil"/>
              <w:bottom w:val="nil"/>
              <w:right w:val="nil"/>
            </w:tcBorders>
            <w:vAlign w:val="center"/>
          </w:tcPr>
          <w:p w14:paraId="08206668" w14:textId="77777777" w:rsidR="0093143B" w:rsidRPr="003C6E0A" w:rsidRDefault="0093143B" w:rsidP="00995F09">
            <w:pPr>
              <w:jc w:val="center"/>
              <w:rPr>
                <w:rFonts w:eastAsia="標楷體"/>
                <w:color w:val="000000" w:themeColor="text1"/>
                <w:szCs w:val="20"/>
              </w:rPr>
            </w:pPr>
            <w:r w:rsidRPr="003C6E0A">
              <w:rPr>
                <w:rFonts w:eastAsia="標楷體"/>
                <w:color w:val="000000" w:themeColor="text1"/>
                <w:szCs w:val="20"/>
              </w:rPr>
              <w:t>48.9</w:t>
            </w:r>
          </w:p>
        </w:tc>
        <w:tc>
          <w:tcPr>
            <w:tcW w:w="1134" w:type="dxa"/>
            <w:tcBorders>
              <w:top w:val="nil"/>
              <w:left w:val="nil"/>
              <w:bottom w:val="nil"/>
              <w:right w:val="nil"/>
            </w:tcBorders>
            <w:vAlign w:val="center"/>
          </w:tcPr>
          <w:p w14:paraId="5E055682" w14:textId="77777777" w:rsidR="0093143B" w:rsidRPr="003C6E0A" w:rsidRDefault="0093143B" w:rsidP="00995F09">
            <w:pPr>
              <w:jc w:val="center"/>
              <w:rPr>
                <w:rFonts w:eastAsia="標楷體"/>
                <w:color w:val="000000" w:themeColor="text1"/>
                <w:szCs w:val="20"/>
              </w:rPr>
            </w:pPr>
            <w:r w:rsidRPr="003C6E0A">
              <w:rPr>
                <w:rFonts w:eastAsia="標楷體"/>
                <w:color w:val="000000" w:themeColor="text1"/>
                <w:szCs w:val="20"/>
              </w:rPr>
              <w:t>89.2</w:t>
            </w:r>
          </w:p>
        </w:tc>
        <w:tc>
          <w:tcPr>
            <w:tcW w:w="1134" w:type="dxa"/>
            <w:tcBorders>
              <w:top w:val="nil"/>
              <w:left w:val="nil"/>
              <w:bottom w:val="nil"/>
              <w:right w:val="nil"/>
            </w:tcBorders>
            <w:vAlign w:val="center"/>
          </w:tcPr>
          <w:p w14:paraId="0DD491F2" w14:textId="77777777" w:rsidR="0093143B" w:rsidRPr="003C6E0A" w:rsidRDefault="0093143B" w:rsidP="00995F09">
            <w:pPr>
              <w:jc w:val="center"/>
              <w:rPr>
                <w:rFonts w:eastAsia="標楷體"/>
                <w:color w:val="000000" w:themeColor="text1"/>
                <w:szCs w:val="20"/>
              </w:rPr>
            </w:pPr>
            <w:r w:rsidRPr="003C6E0A">
              <w:rPr>
                <w:rFonts w:eastAsia="標楷體"/>
                <w:color w:val="000000" w:themeColor="text1"/>
                <w:szCs w:val="20"/>
              </w:rPr>
              <w:t>67.9</w:t>
            </w:r>
          </w:p>
        </w:tc>
        <w:tc>
          <w:tcPr>
            <w:tcW w:w="1134" w:type="dxa"/>
            <w:tcBorders>
              <w:top w:val="nil"/>
              <w:left w:val="nil"/>
              <w:bottom w:val="nil"/>
              <w:right w:val="nil"/>
            </w:tcBorders>
            <w:vAlign w:val="center"/>
          </w:tcPr>
          <w:p w14:paraId="2EEFA6CA" w14:textId="77777777" w:rsidR="0093143B" w:rsidRPr="003C6E0A" w:rsidRDefault="0093143B" w:rsidP="00995F09">
            <w:pPr>
              <w:jc w:val="center"/>
              <w:rPr>
                <w:rFonts w:eastAsia="標楷體"/>
                <w:color w:val="000000" w:themeColor="text1"/>
                <w:szCs w:val="20"/>
              </w:rPr>
            </w:pPr>
            <w:r w:rsidRPr="003C6E0A">
              <w:rPr>
                <w:rFonts w:eastAsia="標楷體"/>
                <w:color w:val="000000" w:themeColor="text1"/>
                <w:szCs w:val="20"/>
              </w:rPr>
              <w:t>41.0</w:t>
            </w:r>
          </w:p>
        </w:tc>
        <w:tc>
          <w:tcPr>
            <w:tcW w:w="1134" w:type="dxa"/>
            <w:tcBorders>
              <w:top w:val="nil"/>
              <w:left w:val="nil"/>
              <w:bottom w:val="nil"/>
              <w:right w:val="nil"/>
            </w:tcBorders>
            <w:vAlign w:val="center"/>
          </w:tcPr>
          <w:p w14:paraId="3ADE5DDD" w14:textId="77777777" w:rsidR="0093143B" w:rsidRPr="003C6E0A" w:rsidRDefault="0093143B" w:rsidP="00995F09">
            <w:pPr>
              <w:jc w:val="center"/>
              <w:rPr>
                <w:rFonts w:eastAsia="標楷體"/>
                <w:color w:val="000000" w:themeColor="text1"/>
                <w:szCs w:val="20"/>
              </w:rPr>
            </w:pPr>
            <w:r w:rsidRPr="003C6E0A">
              <w:rPr>
                <w:rFonts w:eastAsia="標楷體"/>
                <w:color w:val="000000" w:themeColor="text1"/>
                <w:szCs w:val="20"/>
              </w:rPr>
              <w:t>44.8</w:t>
            </w:r>
          </w:p>
        </w:tc>
        <w:tc>
          <w:tcPr>
            <w:tcW w:w="976" w:type="dxa"/>
            <w:tcBorders>
              <w:top w:val="nil"/>
              <w:left w:val="nil"/>
              <w:bottom w:val="nil"/>
              <w:right w:val="nil"/>
            </w:tcBorders>
            <w:vAlign w:val="center"/>
          </w:tcPr>
          <w:p w14:paraId="7FC3AFE3" w14:textId="77777777" w:rsidR="0093143B" w:rsidRPr="003C6E0A" w:rsidRDefault="0093143B" w:rsidP="00995F09">
            <w:pPr>
              <w:jc w:val="center"/>
              <w:rPr>
                <w:rFonts w:eastAsia="標楷體"/>
                <w:color w:val="000000" w:themeColor="text1"/>
                <w:szCs w:val="20"/>
              </w:rPr>
            </w:pPr>
            <w:r w:rsidRPr="003C6E0A">
              <w:rPr>
                <w:rFonts w:eastAsia="標楷體"/>
                <w:color w:val="000000" w:themeColor="text1"/>
                <w:szCs w:val="20"/>
              </w:rPr>
              <w:t>9.7</w:t>
            </w:r>
          </w:p>
        </w:tc>
      </w:tr>
      <w:tr w:rsidR="0093143B" w:rsidRPr="003C6E0A" w14:paraId="6232139A" w14:textId="77777777" w:rsidTr="00995F09">
        <w:trPr>
          <w:trHeight w:val="86"/>
          <w:jc w:val="center"/>
        </w:trPr>
        <w:tc>
          <w:tcPr>
            <w:tcW w:w="1969" w:type="dxa"/>
            <w:tcBorders>
              <w:top w:val="nil"/>
              <w:left w:val="nil"/>
              <w:bottom w:val="nil"/>
              <w:right w:val="single" w:sz="4" w:space="0" w:color="auto"/>
            </w:tcBorders>
          </w:tcPr>
          <w:p w14:paraId="4FB8AC25" w14:textId="77777777" w:rsidR="0093143B" w:rsidRPr="003C6E0A" w:rsidRDefault="0093143B" w:rsidP="00995F09">
            <w:pPr>
              <w:snapToGrid w:val="0"/>
              <w:spacing w:line="400" w:lineRule="exact"/>
              <w:ind w:leftChars="-11" w:left="-26" w:right="240" w:firstLineChars="200" w:firstLine="480"/>
              <w:jc w:val="both"/>
              <w:rPr>
                <w:rFonts w:eastAsia="標楷體"/>
                <w:color w:val="000000" w:themeColor="text1"/>
              </w:rPr>
            </w:pPr>
            <w:r w:rsidRPr="003C6E0A">
              <w:rPr>
                <w:rFonts w:eastAsia="標楷體"/>
                <w:color w:val="000000" w:themeColor="text1"/>
              </w:rPr>
              <w:t>7</w:t>
            </w:r>
            <w:r w:rsidRPr="003C6E0A">
              <w:rPr>
                <w:rFonts w:eastAsia="標楷體"/>
                <w:color w:val="000000" w:themeColor="text1"/>
              </w:rPr>
              <w:t>月</w:t>
            </w:r>
          </w:p>
        </w:tc>
        <w:tc>
          <w:tcPr>
            <w:tcW w:w="708" w:type="dxa"/>
            <w:tcBorders>
              <w:top w:val="nil"/>
              <w:left w:val="nil"/>
              <w:bottom w:val="nil"/>
              <w:right w:val="nil"/>
            </w:tcBorders>
            <w:vAlign w:val="center"/>
          </w:tcPr>
          <w:p w14:paraId="7AB0F296"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50.1</w:t>
            </w:r>
          </w:p>
        </w:tc>
        <w:tc>
          <w:tcPr>
            <w:tcW w:w="1134" w:type="dxa"/>
            <w:tcBorders>
              <w:top w:val="nil"/>
              <w:left w:val="nil"/>
              <w:bottom w:val="nil"/>
              <w:right w:val="nil"/>
            </w:tcBorders>
            <w:vAlign w:val="center"/>
          </w:tcPr>
          <w:p w14:paraId="71575AF3"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89.4</w:t>
            </w:r>
          </w:p>
        </w:tc>
        <w:tc>
          <w:tcPr>
            <w:tcW w:w="1134" w:type="dxa"/>
            <w:tcBorders>
              <w:top w:val="nil"/>
              <w:left w:val="nil"/>
              <w:bottom w:val="nil"/>
              <w:right w:val="nil"/>
            </w:tcBorders>
            <w:vAlign w:val="center"/>
          </w:tcPr>
          <w:p w14:paraId="3F492339"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71.6</w:t>
            </w:r>
          </w:p>
        </w:tc>
        <w:tc>
          <w:tcPr>
            <w:tcW w:w="1134" w:type="dxa"/>
            <w:tcBorders>
              <w:top w:val="nil"/>
              <w:left w:val="nil"/>
              <w:bottom w:val="nil"/>
              <w:right w:val="nil"/>
            </w:tcBorders>
            <w:vAlign w:val="center"/>
          </w:tcPr>
          <w:p w14:paraId="73D920CA"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42.3</w:t>
            </w:r>
          </w:p>
        </w:tc>
        <w:tc>
          <w:tcPr>
            <w:tcW w:w="1134" w:type="dxa"/>
            <w:tcBorders>
              <w:top w:val="nil"/>
              <w:left w:val="nil"/>
              <w:bottom w:val="nil"/>
              <w:right w:val="nil"/>
            </w:tcBorders>
            <w:vAlign w:val="center"/>
          </w:tcPr>
          <w:p w14:paraId="6BCBD27A"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46.6</w:t>
            </w:r>
          </w:p>
        </w:tc>
        <w:tc>
          <w:tcPr>
            <w:tcW w:w="976" w:type="dxa"/>
            <w:tcBorders>
              <w:top w:val="nil"/>
              <w:left w:val="nil"/>
              <w:bottom w:val="nil"/>
              <w:right w:val="nil"/>
            </w:tcBorders>
            <w:vAlign w:val="center"/>
          </w:tcPr>
          <w:p w14:paraId="05567E25"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8.7</w:t>
            </w:r>
          </w:p>
        </w:tc>
      </w:tr>
      <w:tr w:rsidR="0093143B" w:rsidRPr="003C6E0A" w14:paraId="38C564DF" w14:textId="77777777" w:rsidTr="00995F09">
        <w:trPr>
          <w:trHeight w:val="86"/>
          <w:jc w:val="center"/>
        </w:trPr>
        <w:tc>
          <w:tcPr>
            <w:tcW w:w="1969" w:type="dxa"/>
            <w:tcBorders>
              <w:top w:val="nil"/>
              <w:left w:val="nil"/>
              <w:bottom w:val="nil"/>
              <w:right w:val="single" w:sz="4" w:space="0" w:color="auto"/>
            </w:tcBorders>
          </w:tcPr>
          <w:p w14:paraId="3626E3B2" w14:textId="77777777" w:rsidR="0093143B" w:rsidRPr="003C6E0A" w:rsidRDefault="0093143B" w:rsidP="00995F09">
            <w:pPr>
              <w:snapToGrid w:val="0"/>
              <w:spacing w:line="400" w:lineRule="exact"/>
              <w:ind w:leftChars="-11" w:left="-26" w:right="240" w:firstLineChars="200" w:firstLine="480"/>
              <w:jc w:val="both"/>
              <w:rPr>
                <w:rFonts w:eastAsia="標楷體"/>
                <w:color w:val="000000" w:themeColor="text1"/>
              </w:rPr>
            </w:pPr>
            <w:r w:rsidRPr="003C6E0A">
              <w:rPr>
                <w:rFonts w:eastAsia="標楷體"/>
                <w:color w:val="000000" w:themeColor="text1"/>
              </w:rPr>
              <w:t>8</w:t>
            </w:r>
            <w:r w:rsidRPr="003C6E0A">
              <w:rPr>
                <w:rFonts w:eastAsia="標楷體"/>
                <w:color w:val="000000" w:themeColor="text1"/>
              </w:rPr>
              <w:t>月</w:t>
            </w:r>
          </w:p>
        </w:tc>
        <w:tc>
          <w:tcPr>
            <w:tcW w:w="708" w:type="dxa"/>
            <w:tcBorders>
              <w:top w:val="nil"/>
              <w:left w:val="nil"/>
              <w:bottom w:val="nil"/>
              <w:right w:val="nil"/>
            </w:tcBorders>
            <w:vAlign w:val="center"/>
          </w:tcPr>
          <w:p w14:paraId="0CF9FAF5"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49.3</w:t>
            </w:r>
          </w:p>
        </w:tc>
        <w:tc>
          <w:tcPr>
            <w:tcW w:w="1134" w:type="dxa"/>
            <w:tcBorders>
              <w:top w:val="nil"/>
              <w:left w:val="nil"/>
              <w:bottom w:val="nil"/>
              <w:right w:val="nil"/>
            </w:tcBorders>
            <w:vAlign w:val="center"/>
          </w:tcPr>
          <w:p w14:paraId="6D1D53EE"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88.8</w:t>
            </w:r>
          </w:p>
        </w:tc>
        <w:tc>
          <w:tcPr>
            <w:tcW w:w="1134" w:type="dxa"/>
            <w:tcBorders>
              <w:top w:val="nil"/>
              <w:left w:val="nil"/>
              <w:bottom w:val="nil"/>
              <w:right w:val="nil"/>
            </w:tcBorders>
            <w:vAlign w:val="center"/>
          </w:tcPr>
          <w:p w14:paraId="1929C3E1"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70.4</w:t>
            </w:r>
          </w:p>
        </w:tc>
        <w:tc>
          <w:tcPr>
            <w:tcW w:w="1134" w:type="dxa"/>
            <w:tcBorders>
              <w:top w:val="nil"/>
              <w:left w:val="nil"/>
              <w:bottom w:val="nil"/>
              <w:right w:val="nil"/>
            </w:tcBorders>
            <w:vAlign w:val="center"/>
          </w:tcPr>
          <w:p w14:paraId="724C504C"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41.7</w:t>
            </w:r>
          </w:p>
        </w:tc>
        <w:tc>
          <w:tcPr>
            <w:tcW w:w="1134" w:type="dxa"/>
            <w:tcBorders>
              <w:top w:val="nil"/>
              <w:left w:val="nil"/>
              <w:bottom w:val="nil"/>
              <w:right w:val="nil"/>
            </w:tcBorders>
            <w:vAlign w:val="center"/>
          </w:tcPr>
          <w:p w14:paraId="74B17156"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46.4</w:t>
            </w:r>
          </w:p>
        </w:tc>
        <w:tc>
          <w:tcPr>
            <w:tcW w:w="976" w:type="dxa"/>
            <w:tcBorders>
              <w:top w:val="nil"/>
              <w:left w:val="nil"/>
              <w:bottom w:val="nil"/>
              <w:right w:val="nil"/>
            </w:tcBorders>
            <w:vAlign w:val="center"/>
          </w:tcPr>
          <w:p w14:paraId="5655E880"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9.2</w:t>
            </w:r>
          </w:p>
        </w:tc>
      </w:tr>
      <w:tr w:rsidR="0093143B" w:rsidRPr="003C6E0A" w14:paraId="2BE50EF4" w14:textId="77777777" w:rsidTr="00995F09">
        <w:trPr>
          <w:trHeight w:val="86"/>
          <w:jc w:val="center"/>
        </w:trPr>
        <w:tc>
          <w:tcPr>
            <w:tcW w:w="1969" w:type="dxa"/>
            <w:tcBorders>
              <w:top w:val="nil"/>
              <w:left w:val="nil"/>
              <w:bottom w:val="nil"/>
              <w:right w:val="single" w:sz="4" w:space="0" w:color="auto"/>
            </w:tcBorders>
          </w:tcPr>
          <w:p w14:paraId="07BB87D9" w14:textId="77777777" w:rsidR="0093143B" w:rsidRPr="003C6E0A" w:rsidRDefault="0093143B" w:rsidP="00995F09">
            <w:pPr>
              <w:snapToGrid w:val="0"/>
              <w:spacing w:line="400" w:lineRule="exact"/>
              <w:ind w:leftChars="-11" w:left="-26" w:right="240" w:firstLineChars="200" w:firstLine="480"/>
              <w:jc w:val="both"/>
              <w:rPr>
                <w:rFonts w:eastAsia="標楷體"/>
                <w:color w:val="000000" w:themeColor="text1"/>
              </w:rPr>
            </w:pPr>
            <w:r w:rsidRPr="003C6E0A">
              <w:rPr>
                <w:rFonts w:eastAsia="標楷體" w:hint="eastAsia"/>
                <w:color w:val="000000" w:themeColor="text1"/>
              </w:rPr>
              <w:t>9</w:t>
            </w:r>
            <w:r w:rsidRPr="003C6E0A">
              <w:rPr>
                <w:rFonts w:eastAsia="標楷體"/>
                <w:color w:val="000000" w:themeColor="text1"/>
              </w:rPr>
              <w:t>月</w:t>
            </w:r>
          </w:p>
        </w:tc>
        <w:tc>
          <w:tcPr>
            <w:tcW w:w="708" w:type="dxa"/>
            <w:tcBorders>
              <w:top w:val="nil"/>
              <w:left w:val="nil"/>
              <w:bottom w:val="nil"/>
              <w:right w:val="nil"/>
            </w:tcBorders>
            <w:vAlign w:val="center"/>
          </w:tcPr>
          <w:p w14:paraId="40573239"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53.6</w:t>
            </w:r>
          </w:p>
        </w:tc>
        <w:tc>
          <w:tcPr>
            <w:tcW w:w="1134" w:type="dxa"/>
            <w:tcBorders>
              <w:top w:val="nil"/>
              <w:left w:val="nil"/>
              <w:bottom w:val="nil"/>
              <w:right w:val="nil"/>
            </w:tcBorders>
            <w:vAlign w:val="center"/>
          </w:tcPr>
          <w:p w14:paraId="6C2E9CDB"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90.9</w:t>
            </w:r>
          </w:p>
        </w:tc>
        <w:tc>
          <w:tcPr>
            <w:tcW w:w="1134" w:type="dxa"/>
            <w:tcBorders>
              <w:top w:val="nil"/>
              <w:left w:val="nil"/>
              <w:bottom w:val="nil"/>
              <w:right w:val="nil"/>
            </w:tcBorders>
            <w:vAlign w:val="center"/>
          </w:tcPr>
          <w:p w14:paraId="534469D4"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74.6</w:t>
            </w:r>
          </w:p>
        </w:tc>
        <w:tc>
          <w:tcPr>
            <w:tcW w:w="1134" w:type="dxa"/>
            <w:tcBorders>
              <w:top w:val="nil"/>
              <w:left w:val="nil"/>
              <w:bottom w:val="nil"/>
              <w:right w:val="nil"/>
            </w:tcBorders>
            <w:vAlign w:val="center"/>
          </w:tcPr>
          <w:p w14:paraId="029CD5FE"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43.3</w:t>
            </w:r>
          </w:p>
        </w:tc>
        <w:tc>
          <w:tcPr>
            <w:tcW w:w="1134" w:type="dxa"/>
            <w:tcBorders>
              <w:top w:val="nil"/>
              <w:left w:val="nil"/>
              <w:bottom w:val="nil"/>
              <w:right w:val="nil"/>
            </w:tcBorders>
            <w:vAlign w:val="center"/>
          </w:tcPr>
          <w:p w14:paraId="55CA1AEF"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46.6</w:t>
            </w:r>
          </w:p>
        </w:tc>
        <w:tc>
          <w:tcPr>
            <w:tcW w:w="976" w:type="dxa"/>
            <w:tcBorders>
              <w:top w:val="nil"/>
              <w:left w:val="nil"/>
              <w:bottom w:val="nil"/>
              <w:right w:val="nil"/>
            </w:tcBorders>
            <w:vAlign w:val="center"/>
          </w:tcPr>
          <w:p w14:paraId="45781C5E"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8.9</w:t>
            </w:r>
          </w:p>
        </w:tc>
      </w:tr>
      <w:tr w:rsidR="0093143B" w:rsidRPr="003C6E0A" w14:paraId="278FA5B8" w14:textId="77777777" w:rsidTr="00995F09">
        <w:trPr>
          <w:trHeight w:val="86"/>
          <w:jc w:val="center"/>
        </w:trPr>
        <w:tc>
          <w:tcPr>
            <w:tcW w:w="1969" w:type="dxa"/>
            <w:tcBorders>
              <w:top w:val="nil"/>
              <w:left w:val="nil"/>
              <w:bottom w:val="nil"/>
              <w:right w:val="single" w:sz="4" w:space="0" w:color="auto"/>
            </w:tcBorders>
          </w:tcPr>
          <w:p w14:paraId="0D7B6117" w14:textId="77777777" w:rsidR="0093143B" w:rsidRPr="003C6E0A" w:rsidRDefault="0093143B" w:rsidP="00995F09">
            <w:pPr>
              <w:snapToGrid w:val="0"/>
              <w:spacing w:line="400" w:lineRule="exact"/>
              <w:ind w:leftChars="-11" w:left="-26" w:right="240" w:firstLineChars="200" w:firstLine="480"/>
              <w:jc w:val="both"/>
              <w:rPr>
                <w:rFonts w:eastAsia="標楷體"/>
                <w:color w:val="000000" w:themeColor="text1"/>
              </w:rPr>
            </w:pPr>
            <w:r w:rsidRPr="003C6E0A">
              <w:rPr>
                <w:rFonts w:eastAsia="標楷體" w:hint="eastAsia"/>
                <w:color w:val="000000" w:themeColor="text1"/>
              </w:rPr>
              <w:t>10</w:t>
            </w:r>
            <w:r w:rsidRPr="003C6E0A">
              <w:rPr>
                <w:rFonts w:eastAsia="標楷體"/>
                <w:color w:val="000000" w:themeColor="text1"/>
              </w:rPr>
              <w:t>月</w:t>
            </w:r>
          </w:p>
        </w:tc>
        <w:tc>
          <w:tcPr>
            <w:tcW w:w="708" w:type="dxa"/>
            <w:tcBorders>
              <w:top w:val="nil"/>
              <w:left w:val="nil"/>
              <w:bottom w:val="nil"/>
              <w:right w:val="nil"/>
            </w:tcBorders>
            <w:vAlign w:val="center"/>
          </w:tcPr>
          <w:p w14:paraId="5148568B"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53.0</w:t>
            </w:r>
          </w:p>
        </w:tc>
        <w:tc>
          <w:tcPr>
            <w:tcW w:w="1134" w:type="dxa"/>
            <w:tcBorders>
              <w:top w:val="nil"/>
              <w:left w:val="nil"/>
              <w:bottom w:val="nil"/>
              <w:right w:val="nil"/>
            </w:tcBorders>
            <w:vAlign w:val="center"/>
          </w:tcPr>
          <w:p w14:paraId="5F2CEC42"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90.6</w:t>
            </w:r>
          </w:p>
        </w:tc>
        <w:tc>
          <w:tcPr>
            <w:tcW w:w="1134" w:type="dxa"/>
            <w:tcBorders>
              <w:top w:val="nil"/>
              <w:left w:val="nil"/>
              <w:bottom w:val="nil"/>
              <w:right w:val="nil"/>
            </w:tcBorders>
            <w:vAlign w:val="center"/>
          </w:tcPr>
          <w:p w14:paraId="5970910B"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72.2</w:t>
            </w:r>
          </w:p>
        </w:tc>
        <w:tc>
          <w:tcPr>
            <w:tcW w:w="1134" w:type="dxa"/>
            <w:tcBorders>
              <w:top w:val="nil"/>
              <w:left w:val="nil"/>
              <w:bottom w:val="nil"/>
              <w:right w:val="nil"/>
            </w:tcBorders>
            <w:vAlign w:val="center"/>
          </w:tcPr>
          <w:p w14:paraId="4E793082"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43.0</w:t>
            </w:r>
          </w:p>
        </w:tc>
        <w:tc>
          <w:tcPr>
            <w:tcW w:w="1134" w:type="dxa"/>
            <w:tcBorders>
              <w:top w:val="nil"/>
              <w:left w:val="nil"/>
              <w:bottom w:val="nil"/>
              <w:right w:val="nil"/>
            </w:tcBorders>
            <w:vAlign w:val="center"/>
          </w:tcPr>
          <w:p w14:paraId="1A46B914"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48.1</w:t>
            </w:r>
          </w:p>
        </w:tc>
        <w:tc>
          <w:tcPr>
            <w:tcW w:w="976" w:type="dxa"/>
            <w:tcBorders>
              <w:top w:val="nil"/>
              <w:left w:val="nil"/>
              <w:bottom w:val="nil"/>
              <w:right w:val="nil"/>
            </w:tcBorders>
            <w:vAlign w:val="center"/>
          </w:tcPr>
          <w:p w14:paraId="2637038B"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8.9</w:t>
            </w:r>
          </w:p>
        </w:tc>
      </w:tr>
      <w:tr w:rsidR="0093143B" w:rsidRPr="003C6E0A" w14:paraId="79B9A0D3" w14:textId="77777777" w:rsidTr="00995F09">
        <w:trPr>
          <w:trHeight w:val="86"/>
          <w:jc w:val="center"/>
        </w:trPr>
        <w:tc>
          <w:tcPr>
            <w:tcW w:w="1969" w:type="dxa"/>
            <w:tcBorders>
              <w:top w:val="nil"/>
              <w:left w:val="nil"/>
              <w:bottom w:val="nil"/>
              <w:right w:val="single" w:sz="4" w:space="0" w:color="auto"/>
            </w:tcBorders>
          </w:tcPr>
          <w:p w14:paraId="4CD53C7D" w14:textId="77777777" w:rsidR="0093143B" w:rsidRPr="003C6E0A" w:rsidRDefault="0093143B" w:rsidP="00995F09">
            <w:pPr>
              <w:snapToGrid w:val="0"/>
              <w:spacing w:line="400" w:lineRule="exact"/>
              <w:ind w:leftChars="-11" w:left="-26" w:right="240" w:firstLineChars="200" w:firstLine="480"/>
              <w:jc w:val="both"/>
              <w:rPr>
                <w:rFonts w:eastAsia="標楷體"/>
                <w:color w:val="000000" w:themeColor="text1"/>
              </w:rPr>
            </w:pPr>
            <w:r w:rsidRPr="003C6E0A">
              <w:rPr>
                <w:rFonts w:eastAsia="標楷體" w:hint="eastAsia"/>
                <w:color w:val="000000" w:themeColor="text1"/>
              </w:rPr>
              <w:t>11</w:t>
            </w:r>
            <w:r w:rsidRPr="003C6E0A">
              <w:rPr>
                <w:rFonts w:eastAsia="標楷體"/>
                <w:color w:val="000000" w:themeColor="text1"/>
              </w:rPr>
              <w:t>月</w:t>
            </w:r>
          </w:p>
        </w:tc>
        <w:tc>
          <w:tcPr>
            <w:tcW w:w="708" w:type="dxa"/>
            <w:tcBorders>
              <w:top w:val="nil"/>
              <w:left w:val="nil"/>
              <w:bottom w:val="nil"/>
              <w:right w:val="nil"/>
            </w:tcBorders>
            <w:vAlign w:val="center"/>
          </w:tcPr>
          <w:p w14:paraId="2B7E6D8A"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54.8</w:t>
            </w:r>
          </w:p>
        </w:tc>
        <w:tc>
          <w:tcPr>
            <w:tcW w:w="1134" w:type="dxa"/>
            <w:tcBorders>
              <w:top w:val="nil"/>
              <w:left w:val="nil"/>
              <w:bottom w:val="nil"/>
              <w:right w:val="nil"/>
            </w:tcBorders>
            <w:vAlign w:val="center"/>
          </w:tcPr>
          <w:p w14:paraId="2C3D10B7"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90.7</w:t>
            </w:r>
          </w:p>
        </w:tc>
        <w:tc>
          <w:tcPr>
            <w:tcW w:w="1134" w:type="dxa"/>
            <w:tcBorders>
              <w:top w:val="nil"/>
              <w:left w:val="nil"/>
              <w:bottom w:val="nil"/>
              <w:right w:val="nil"/>
            </w:tcBorders>
            <w:vAlign w:val="center"/>
          </w:tcPr>
          <w:p w14:paraId="3DB6FE31"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74.4</w:t>
            </w:r>
          </w:p>
        </w:tc>
        <w:tc>
          <w:tcPr>
            <w:tcW w:w="1134" w:type="dxa"/>
            <w:tcBorders>
              <w:top w:val="nil"/>
              <w:left w:val="nil"/>
              <w:bottom w:val="nil"/>
              <w:right w:val="nil"/>
            </w:tcBorders>
            <w:vAlign w:val="center"/>
          </w:tcPr>
          <w:p w14:paraId="3042831B"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44.0</w:t>
            </w:r>
          </w:p>
        </w:tc>
        <w:tc>
          <w:tcPr>
            <w:tcW w:w="1134" w:type="dxa"/>
            <w:tcBorders>
              <w:top w:val="nil"/>
              <w:left w:val="nil"/>
              <w:bottom w:val="nil"/>
              <w:right w:val="nil"/>
            </w:tcBorders>
            <w:vAlign w:val="center"/>
          </w:tcPr>
          <w:p w14:paraId="02AC6C78"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49.8</w:t>
            </w:r>
          </w:p>
        </w:tc>
        <w:tc>
          <w:tcPr>
            <w:tcW w:w="976" w:type="dxa"/>
            <w:tcBorders>
              <w:top w:val="nil"/>
              <w:left w:val="nil"/>
              <w:bottom w:val="nil"/>
              <w:right w:val="nil"/>
            </w:tcBorders>
            <w:vAlign w:val="center"/>
          </w:tcPr>
          <w:p w14:paraId="2BC9D9EA"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9.5</w:t>
            </w:r>
          </w:p>
        </w:tc>
      </w:tr>
      <w:tr w:rsidR="0093143B" w:rsidRPr="003C6E0A" w14:paraId="47D20325" w14:textId="77777777" w:rsidTr="00995F09">
        <w:trPr>
          <w:trHeight w:val="86"/>
          <w:jc w:val="center"/>
        </w:trPr>
        <w:tc>
          <w:tcPr>
            <w:tcW w:w="1969" w:type="dxa"/>
            <w:tcBorders>
              <w:top w:val="nil"/>
              <w:left w:val="nil"/>
              <w:bottom w:val="nil"/>
              <w:right w:val="single" w:sz="4" w:space="0" w:color="auto"/>
            </w:tcBorders>
          </w:tcPr>
          <w:p w14:paraId="615BC60C" w14:textId="77777777" w:rsidR="0093143B" w:rsidRPr="003C6E0A" w:rsidRDefault="0093143B" w:rsidP="00995F09">
            <w:pPr>
              <w:snapToGrid w:val="0"/>
              <w:spacing w:line="400" w:lineRule="exact"/>
              <w:ind w:leftChars="-11" w:left="-26" w:right="240" w:firstLineChars="200" w:firstLine="480"/>
              <w:jc w:val="both"/>
              <w:rPr>
                <w:rFonts w:eastAsia="標楷體"/>
                <w:color w:val="000000" w:themeColor="text1"/>
              </w:rPr>
            </w:pPr>
            <w:r w:rsidRPr="003C6E0A">
              <w:rPr>
                <w:rFonts w:eastAsia="標楷體" w:hint="eastAsia"/>
                <w:color w:val="000000" w:themeColor="text1"/>
              </w:rPr>
              <w:t>12</w:t>
            </w:r>
            <w:r w:rsidRPr="003C6E0A">
              <w:rPr>
                <w:rFonts w:eastAsia="標楷體" w:hint="eastAsia"/>
                <w:color w:val="000000" w:themeColor="text1"/>
              </w:rPr>
              <w:t>月</w:t>
            </w:r>
          </w:p>
        </w:tc>
        <w:tc>
          <w:tcPr>
            <w:tcW w:w="708" w:type="dxa"/>
            <w:tcBorders>
              <w:top w:val="nil"/>
              <w:left w:val="nil"/>
              <w:bottom w:val="nil"/>
              <w:right w:val="nil"/>
            </w:tcBorders>
            <w:vAlign w:val="center"/>
          </w:tcPr>
          <w:p w14:paraId="18C99CE5"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54.4</w:t>
            </w:r>
          </w:p>
        </w:tc>
        <w:tc>
          <w:tcPr>
            <w:tcW w:w="1134" w:type="dxa"/>
            <w:tcBorders>
              <w:top w:val="nil"/>
              <w:left w:val="nil"/>
              <w:bottom w:val="nil"/>
              <w:right w:val="nil"/>
            </w:tcBorders>
            <w:vAlign w:val="center"/>
          </w:tcPr>
          <w:p w14:paraId="0994AB33"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90.6</w:t>
            </w:r>
          </w:p>
        </w:tc>
        <w:tc>
          <w:tcPr>
            <w:tcW w:w="1134" w:type="dxa"/>
            <w:tcBorders>
              <w:top w:val="nil"/>
              <w:left w:val="nil"/>
              <w:bottom w:val="nil"/>
              <w:right w:val="nil"/>
            </w:tcBorders>
            <w:vAlign w:val="center"/>
          </w:tcPr>
          <w:p w14:paraId="27788B3C"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72.8</w:t>
            </w:r>
          </w:p>
        </w:tc>
        <w:tc>
          <w:tcPr>
            <w:tcW w:w="1134" w:type="dxa"/>
            <w:tcBorders>
              <w:top w:val="nil"/>
              <w:left w:val="nil"/>
              <w:bottom w:val="nil"/>
              <w:right w:val="nil"/>
            </w:tcBorders>
            <w:vAlign w:val="center"/>
          </w:tcPr>
          <w:p w14:paraId="5682501E"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44.3</w:t>
            </w:r>
          </w:p>
        </w:tc>
        <w:tc>
          <w:tcPr>
            <w:tcW w:w="1134" w:type="dxa"/>
            <w:tcBorders>
              <w:top w:val="nil"/>
              <w:left w:val="nil"/>
              <w:bottom w:val="nil"/>
              <w:right w:val="nil"/>
            </w:tcBorders>
            <w:vAlign w:val="center"/>
          </w:tcPr>
          <w:p w14:paraId="60486823"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48.5</w:t>
            </w:r>
          </w:p>
        </w:tc>
        <w:tc>
          <w:tcPr>
            <w:tcW w:w="976" w:type="dxa"/>
            <w:tcBorders>
              <w:top w:val="nil"/>
              <w:left w:val="nil"/>
              <w:bottom w:val="nil"/>
              <w:right w:val="nil"/>
            </w:tcBorders>
            <w:vAlign w:val="center"/>
          </w:tcPr>
          <w:p w14:paraId="54CFED5E"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10.3</w:t>
            </w:r>
          </w:p>
        </w:tc>
      </w:tr>
      <w:tr w:rsidR="0093143B" w:rsidRPr="003C6E0A" w14:paraId="275EDF4F" w14:textId="77777777" w:rsidTr="00995F09">
        <w:trPr>
          <w:trHeight w:val="86"/>
          <w:jc w:val="center"/>
        </w:trPr>
        <w:tc>
          <w:tcPr>
            <w:tcW w:w="1969" w:type="dxa"/>
            <w:tcBorders>
              <w:top w:val="nil"/>
              <w:left w:val="nil"/>
              <w:bottom w:val="nil"/>
              <w:right w:val="single" w:sz="4" w:space="0" w:color="auto"/>
            </w:tcBorders>
          </w:tcPr>
          <w:p w14:paraId="5ECF6DAB" w14:textId="77777777" w:rsidR="0093143B" w:rsidRPr="003C6E0A" w:rsidRDefault="0093143B" w:rsidP="00995F09">
            <w:pPr>
              <w:snapToGrid w:val="0"/>
              <w:spacing w:line="400" w:lineRule="exact"/>
              <w:ind w:right="277" w:firstLineChars="50" w:firstLine="120"/>
              <w:jc w:val="both"/>
              <w:rPr>
                <w:rFonts w:eastAsia="標楷體"/>
                <w:color w:val="000000" w:themeColor="text1"/>
              </w:rPr>
            </w:pPr>
            <w:r w:rsidRPr="003C6E0A">
              <w:rPr>
                <w:rFonts w:eastAsia="標楷體"/>
                <w:b/>
                <w:bCs/>
                <w:color w:val="000000" w:themeColor="text1"/>
              </w:rPr>
              <w:t>111</w:t>
            </w:r>
            <w:r w:rsidRPr="003C6E0A">
              <w:rPr>
                <w:rFonts w:eastAsia="標楷體"/>
                <w:b/>
                <w:bCs/>
                <w:color w:val="000000" w:themeColor="text1"/>
              </w:rPr>
              <w:t>年</w:t>
            </w:r>
            <w:r w:rsidRPr="003C6E0A">
              <w:rPr>
                <w:rFonts w:eastAsia="標楷體" w:hint="eastAsia"/>
                <w:b/>
                <w:bCs/>
                <w:color w:val="000000" w:themeColor="text1"/>
              </w:rPr>
              <w:t>1~3</w:t>
            </w:r>
            <w:r w:rsidRPr="003C6E0A">
              <w:rPr>
                <w:rFonts w:eastAsia="標楷體" w:hint="eastAsia"/>
                <w:b/>
                <w:bCs/>
                <w:color w:val="000000" w:themeColor="text1"/>
              </w:rPr>
              <w:t>月</w:t>
            </w:r>
          </w:p>
        </w:tc>
        <w:tc>
          <w:tcPr>
            <w:tcW w:w="708" w:type="dxa"/>
            <w:tcBorders>
              <w:top w:val="nil"/>
              <w:left w:val="nil"/>
              <w:bottom w:val="nil"/>
              <w:right w:val="nil"/>
            </w:tcBorders>
            <w:vAlign w:val="center"/>
          </w:tcPr>
          <w:p w14:paraId="56AF210C" w14:textId="77777777" w:rsidR="0093143B" w:rsidRPr="003C6E0A" w:rsidRDefault="0093143B" w:rsidP="00995F09">
            <w:pPr>
              <w:jc w:val="center"/>
              <w:rPr>
                <w:rFonts w:eastAsia="標楷體"/>
                <w:b/>
                <w:color w:val="000000" w:themeColor="text1"/>
                <w:szCs w:val="20"/>
              </w:rPr>
            </w:pPr>
            <w:r w:rsidRPr="003C6E0A">
              <w:rPr>
                <w:rFonts w:eastAsia="標楷體" w:hint="eastAsia"/>
                <w:b/>
                <w:color w:val="000000" w:themeColor="text1"/>
                <w:szCs w:val="20"/>
              </w:rPr>
              <w:t>49.8</w:t>
            </w:r>
          </w:p>
        </w:tc>
        <w:tc>
          <w:tcPr>
            <w:tcW w:w="1134" w:type="dxa"/>
            <w:tcBorders>
              <w:top w:val="nil"/>
              <w:left w:val="nil"/>
              <w:bottom w:val="nil"/>
              <w:right w:val="nil"/>
            </w:tcBorders>
            <w:vAlign w:val="center"/>
          </w:tcPr>
          <w:p w14:paraId="1793A0BB"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89.</w:t>
            </w:r>
            <w:r w:rsidRPr="003C6E0A">
              <w:rPr>
                <w:rFonts w:eastAsia="標楷體" w:hint="eastAsia"/>
                <w:b/>
                <w:color w:val="000000" w:themeColor="text1"/>
                <w:szCs w:val="20"/>
              </w:rPr>
              <w:t>2</w:t>
            </w:r>
          </w:p>
        </w:tc>
        <w:tc>
          <w:tcPr>
            <w:tcW w:w="1134" w:type="dxa"/>
            <w:tcBorders>
              <w:top w:val="nil"/>
              <w:left w:val="nil"/>
              <w:bottom w:val="nil"/>
              <w:right w:val="nil"/>
            </w:tcBorders>
            <w:vAlign w:val="center"/>
          </w:tcPr>
          <w:p w14:paraId="1589D178" w14:textId="77777777" w:rsidR="0093143B" w:rsidRPr="003C6E0A" w:rsidRDefault="0093143B" w:rsidP="00995F09">
            <w:pPr>
              <w:jc w:val="center"/>
              <w:rPr>
                <w:rFonts w:eastAsia="標楷體"/>
                <w:b/>
                <w:color w:val="000000" w:themeColor="text1"/>
                <w:szCs w:val="20"/>
              </w:rPr>
            </w:pPr>
            <w:r w:rsidRPr="003C6E0A">
              <w:rPr>
                <w:rFonts w:eastAsia="標楷體" w:hint="eastAsia"/>
                <w:b/>
                <w:color w:val="000000" w:themeColor="text1"/>
                <w:szCs w:val="20"/>
              </w:rPr>
              <w:t>70</w:t>
            </w:r>
            <w:r w:rsidRPr="003C6E0A">
              <w:rPr>
                <w:rFonts w:eastAsia="標楷體"/>
                <w:b/>
                <w:color w:val="000000" w:themeColor="text1"/>
                <w:szCs w:val="20"/>
              </w:rPr>
              <w:t>.</w:t>
            </w:r>
            <w:r w:rsidRPr="003C6E0A">
              <w:rPr>
                <w:rFonts w:eastAsia="標楷體" w:hint="eastAsia"/>
                <w:b/>
                <w:color w:val="000000" w:themeColor="text1"/>
                <w:szCs w:val="20"/>
              </w:rPr>
              <w:t>6</w:t>
            </w:r>
          </w:p>
        </w:tc>
        <w:tc>
          <w:tcPr>
            <w:tcW w:w="1134" w:type="dxa"/>
            <w:tcBorders>
              <w:top w:val="nil"/>
              <w:left w:val="nil"/>
              <w:bottom w:val="nil"/>
              <w:right w:val="nil"/>
            </w:tcBorders>
            <w:vAlign w:val="center"/>
          </w:tcPr>
          <w:p w14:paraId="6335B086"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40.</w:t>
            </w:r>
            <w:r w:rsidRPr="003C6E0A">
              <w:rPr>
                <w:rFonts w:eastAsia="標楷體" w:hint="eastAsia"/>
                <w:b/>
                <w:color w:val="000000" w:themeColor="text1"/>
                <w:szCs w:val="20"/>
              </w:rPr>
              <w:t>1</w:t>
            </w:r>
          </w:p>
        </w:tc>
        <w:tc>
          <w:tcPr>
            <w:tcW w:w="1134" w:type="dxa"/>
            <w:tcBorders>
              <w:top w:val="nil"/>
              <w:left w:val="nil"/>
              <w:bottom w:val="nil"/>
              <w:right w:val="nil"/>
            </w:tcBorders>
            <w:vAlign w:val="center"/>
          </w:tcPr>
          <w:p w14:paraId="1DC1ECE8"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48.</w:t>
            </w:r>
            <w:r w:rsidRPr="003C6E0A">
              <w:rPr>
                <w:rFonts w:eastAsia="標楷體" w:hint="eastAsia"/>
                <w:b/>
                <w:color w:val="000000" w:themeColor="text1"/>
                <w:szCs w:val="20"/>
              </w:rPr>
              <w:t>1</w:t>
            </w:r>
          </w:p>
        </w:tc>
        <w:tc>
          <w:tcPr>
            <w:tcW w:w="976" w:type="dxa"/>
            <w:tcBorders>
              <w:top w:val="nil"/>
              <w:left w:val="nil"/>
              <w:bottom w:val="nil"/>
              <w:right w:val="nil"/>
            </w:tcBorders>
            <w:vAlign w:val="center"/>
          </w:tcPr>
          <w:p w14:paraId="33AA4D29"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8.</w:t>
            </w:r>
            <w:r w:rsidRPr="003C6E0A">
              <w:rPr>
                <w:rFonts w:eastAsia="標楷體" w:hint="eastAsia"/>
                <w:b/>
                <w:color w:val="000000" w:themeColor="text1"/>
                <w:szCs w:val="20"/>
              </w:rPr>
              <w:t>4</w:t>
            </w:r>
          </w:p>
        </w:tc>
      </w:tr>
      <w:tr w:rsidR="0093143B" w:rsidRPr="003C6E0A" w14:paraId="7EE1A9D7" w14:textId="77777777" w:rsidTr="00995F09">
        <w:trPr>
          <w:trHeight w:val="86"/>
          <w:jc w:val="center"/>
        </w:trPr>
        <w:tc>
          <w:tcPr>
            <w:tcW w:w="1969" w:type="dxa"/>
            <w:tcBorders>
              <w:top w:val="nil"/>
              <w:left w:val="nil"/>
              <w:bottom w:val="nil"/>
              <w:right w:val="single" w:sz="4" w:space="0" w:color="auto"/>
            </w:tcBorders>
          </w:tcPr>
          <w:p w14:paraId="7DA9A320" w14:textId="77777777" w:rsidR="0093143B" w:rsidRPr="003C6E0A" w:rsidRDefault="0093143B" w:rsidP="00995F09">
            <w:pPr>
              <w:snapToGrid w:val="0"/>
              <w:spacing w:line="400" w:lineRule="exact"/>
              <w:ind w:leftChars="-11" w:left="-26" w:right="240" w:firstLineChars="200" w:firstLine="480"/>
              <w:jc w:val="both"/>
              <w:rPr>
                <w:rFonts w:eastAsia="標楷體"/>
                <w:color w:val="000000" w:themeColor="text1"/>
              </w:rPr>
            </w:pPr>
            <w:r w:rsidRPr="003C6E0A">
              <w:rPr>
                <w:rFonts w:eastAsia="標楷體"/>
                <w:color w:val="000000" w:themeColor="text1"/>
              </w:rPr>
              <w:t>1</w:t>
            </w:r>
            <w:r w:rsidRPr="003C6E0A">
              <w:rPr>
                <w:rFonts w:eastAsia="標楷體"/>
                <w:color w:val="000000" w:themeColor="text1"/>
              </w:rPr>
              <w:t>月</w:t>
            </w:r>
          </w:p>
        </w:tc>
        <w:tc>
          <w:tcPr>
            <w:tcW w:w="708" w:type="dxa"/>
            <w:tcBorders>
              <w:top w:val="nil"/>
              <w:left w:val="nil"/>
              <w:bottom w:val="nil"/>
              <w:right w:val="nil"/>
            </w:tcBorders>
            <w:vAlign w:val="center"/>
          </w:tcPr>
          <w:p w14:paraId="6FE40320"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49.7</w:t>
            </w:r>
          </w:p>
        </w:tc>
        <w:tc>
          <w:tcPr>
            <w:tcW w:w="1134" w:type="dxa"/>
            <w:tcBorders>
              <w:top w:val="nil"/>
              <w:left w:val="nil"/>
              <w:bottom w:val="nil"/>
              <w:right w:val="nil"/>
            </w:tcBorders>
            <w:vAlign w:val="center"/>
          </w:tcPr>
          <w:p w14:paraId="1958D03F"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89.7</w:t>
            </w:r>
          </w:p>
        </w:tc>
        <w:tc>
          <w:tcPr>
            <w:tcW w:w="1134" w:type="dxa"/>
            <w:tcBorders>
              <w:top w:val="nil"/>
              <w:left w:val="nil"/>
              <w:bottom w:val="nil"/>
              <w:right w:val="nil"/>
            </w:tcBorders>
            <w:vAlign w:val="center"/>
          </w:tcPr>
          <w:p w14:paraId="7F39D0D5"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72.2</w:t>
            </w:r>
          </w:p>
        </w:tc>
        <w:tc>
          <w:tcPr>
            <w:tcW w:w="1134" w:type="dxa"/>
            <w:tcBorders>
              <w:top w:val="nil"/>
              <w:left w:val="nil"/>
              <w:bottom w:val="nil"/>
              <w:right w:val="nil"/>
            </w:tcBorders>
            <w:vAlign w:val="center"/>
          </w:tcPr>
          <w:p w14:paraId="680D7450"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40.6</w:t>
            </w:r>
          </w:p>
        </w:tc>
        <w:tc>
          <w:tcPr>
            <w:tcW w:w="1134" w:type="dxa"/>
            <w:tcBorders>
              <w:top w:val="nil"/>
              <w:left w:val="nil"/>
              <w:bottom w:val="nil"/>
              <w:right w:val="nil"/>
            </w:tcBorders>
            <w:vAlign w:val="center"/>
          </w:tcPr>
          <w:p w14:paraId="67340158"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48.0</w:t>
            </w:r>
          </w:p>
        </w:tc>
        <w:tc>
          <w:tcPr>
            <w:tcW w:w="976" w:type="dxa"/>
            <w:tcBorders>
              <w:top w:val="nil"/>
              <w:left w:val="nil"/>
              <w:bottom w:val="nil"/>
              <w:right w:val="nil"/>
            </w:tcBorders>
            <w:vAlign w:val="center"/>
          </w:tcPr>
          <w:p w14:paraId="51247678"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8.6</w:t>
            </w:r>
          </w:p>
        </w:tc>
      </w:tr>
      <w:tr w:rsidR="0093143B" w:rsidRPr="003C6E0A" w14:paraId="4D865F1C" w14:textId="77777777" w:rsidTr="00995F09">
        <w:trPr>
          <w:trHeight w:val="86"/>
          <w:jc w:val="center"/>
        </w:trPr>
        <w:tc>
          <w:tcPr>
            <w:tcW w:w="1969" w:type="dxa"/>
            <w:tcBorders>
              <w:top w:val="nil"/>
              <w:left w:val="nil"/>
              <w:bottom w:val="nil"/>
              <w:right w:val="single" w:sz="4" w:space="0" w:color="auto"/>
            </w:tcBorders>
          </w:tcPr>
          <w:p w14:paraId="323D8B8D" w14:textId="77777777" w:rsidR="0093143B" w:rsidRPr="003C6E0A" w:rsidRDefault="0093143B" w:rsidP="00995F09">
            <w:pPr>
              <w:snapToGrid w:val="0"/>
              <w:spacing w:line="400" w:lineRule="exact"/>
              <w:ind w:leftChars="-11" w:left="-26" w:right="240" w:firstLineChars="200" w:firstLine="480"/>
              <w:jc w:val="both"/>
              <w:rPr>
                <w:rFonts w:eastAsia="標楷體"/>
                <w:color w:val="000000" w:themeColor="text1"/>
              </w:rPr>
            </w:pPr>
            <w:r w:rsidRPr="003C6E0A">
              <w:rPr>
                <w:rFonts w:eastAsia="標楷體"/>
                <w:color w:val="000000" w:themeColor="text1"/>
              </w:rPr>
              <w:t>2</w:t>
            </w:r>
            <w:r w:rsidRPr="003C6E0A">
              <w:rPr>
                <w:rFonts w:eastAsia="標楷體"/>
                <w:color w:val="000000" w:themeColor="text1"/>
              </w:rPr>
              <w:t>月</w:t>
            </w:r>
          </w:p>
        </w:tc>
        <w:tc>
          <w:tcPr>
            <w:tcW w:w="708" w:type="dxa"/>
            <w:tcBorders>
              <w:top w:val="nil"/>
              <w:left w:val="nil"/>
              <w:bottom w:val="nil"/>
              <w:right w:val="nil"/>
            </w:tcBorders>
            <w:vAlign w:val="center"/>
          </w:tcPr>
          <w:p w14:paraId="7E1F7005"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50.7</w:t>
            </w:r>
          </w:p>
        </w:tc>
        <w:tc>
          <w:tcPr>
            <w:tcW w:w="1134" w:type="dxa"/>
            <w:tcBorders>
              <w:top w:val="nil"/>
              <w:left w:val="nil"/>
              <w:bottom w:val="nil"/>
              <w:right w:val="nil"/>
            </w:tcBorders>
            <w:vAlign w:val="center"/>
          </w:tcPr>
          <w:p w14:paraId="17195AD1"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90.0</w:t>
            </w:r>
          </w:p>
        </w:tc>
        <w:tc>
          <w:tcPr>
            <w:tcW w:w="1134" w:type="dxa"/>
            <w:tcBorders>
              <w:top w:val="nil"/>
              <w:left w:val="nil"/>
              <w:bottom w:val="nil"/>
              <w:right w:val="nil"/>
            </w:tcBorders>
            <w:vAlign w:val="center"/>
          </w:tcPr>
          <w:p w14:paraId="42BDC616"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69.6</w:t>
            </w:r>
          </w:p>
        </w:tc>
        <w:tc>
          <w:tcPr>
            <w:tcW w:w="1134" w:type="dxa"/>
            <w:tcBorders>
              <w:top w:val="nil"/>
              <w:left w:val="nil"/>
              <w:bottom w:val="nil"/>
              <w:right w:val="nil"/>
            </w:tcBorders>
            <w:vAlign w:val="center"/>
          </w:tcPr>
          <w:p w14:paraId="056522BF"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40.0</w:t>
            </w:r>
          </w:p>
        </w:tc>
        <w:tc>
          <w:tcPr>
            <w:tcW w:w="1134" w:type="dxa"/>
            <w:tcBorders>
              <w:top w:val="nil"/>
              <w:left w:val="nil"/>
              <w:bottom w:val="nil"/>
              <w:right w:val="nil"/>
            </w:tcBorders>
            <w:vAlign w:val="center"/>
          </w:tcPr>
          <w:p w14:paraId="13F2AA51"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48.7</w:t>
            </w:r>
          </w:p>
        </w:tc>
        <w:tc>
          <w:tcPr>
            <w:tcW w:w="976" w:type="dxa"/>
            <w:tcBorders>
              <w:top w:val="nil"/>
              <w:left w:val="nil"/>
              <w:bottom w:val="nil"/>
              <w:right w:val="nil"/>
            </w:tcBorders>
            <w:vAlign w:val="center"/>
          </w:tcPr>
          <w:p w14:paraId="5F7CB05A"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8.5</w:t>
            </w:r>
          </w:p>
        </w:tc>
      </w:tr>
      <w:tr w:rsidR="0093143B" w:rsidRPr="003C6E0A" w14:paraId="4EA82646" w14:textId="77777777" w:rsidTr="00995F09">
        <w:trPr>
          <w:trHeight w:val="86"/>
          <w:jc w:val="center"/>
        </w:trPr>
        <w:tc>
          <w:tcPr>
            <w:tcW w:w="1969" w:type="dxa"/>
            <w:tcBorders>
              <w:top w:val="nil"/>
              <w:left w:val="nil"/>
              <w:bottom w:val="single" w:sz="4" w:space="0" w:color="auto"/>
              <w:right w:val="single" w:sz="4" w:space="0" w:color="auto"/>
            </w:tcBorders>
          </w:tcPr>
          <w:p w14:paraId="36FB9D06" w14:textId="77777777" w:rsidR="0093143B" w:rsidRPr="003C6E0A" w:rsidRDefault="0093143B" w:rsidP="00995F09">
            <w:pPr>
              <w:snapToGrid w:val="0"/>
              <w:spacing w:line="400" w:lineRule="exact"/>
              <w:ind w:leftChars="-11" w:left="-26" w:right="240" w:firstLineChars="200" w:firstLine="480"/>
              <w:jc w:val="both"/>
              <w:rPr>
                <w:rFonts w:eastAsia="標楷體"/>
                <w:color w:val="000000" w:themeColor="text1"/>
              </w:rPr>
            </w:pPr>
            <w:r w:rsidRPr="003C6E0A">
              <w:rPr>
                <w:rFonts w:eastAsia="標楷體" w:hint="eastAsia"/>
                <w:color w:val="000000" w:themeColor="text1"/>
              </w:rPr>
              <w:t>3</w:t>
            </w:r>
            <w:r w:rsidRPr="003C6E0A">
              <w:rPr>
                <w:rFonts w:eastAsia="標楷體"/>
                <w:color w:val="000000" w:themeColor="text1"/>
              </w:rPr>
              <w:t>月</w:t>
            </w:r>
          </w:p>
        </w:tc>
        <w:tc>
          <w:tcPr>
            <w:tcW w:w="708" w:type="dxa"/>
            <w:tcBorders>
              <w:top w:val="nil"/>
              <w:left w:val="nil"/>
              <w:bottom w:val="single" w:sz="4" w:space="0" w:color="auto"/>
              <w:right w:val="nil"/>
            </w:tcBorders>
            <w:vAlign w:val="center"/>
          </w:tcPr>
          <w:p w14:paraId="6DC3BF93"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49.1</w:t>
            </w:r>
          </w:p>
        </w:tc>
        <w:tc>
          <w:tcPr>
            <w:tcW w:w="1134" w:type="dxa"/>
            <w:tcBorders>
              <w:top w:val="nil"/>
              <w:left w:val="nil"/>
              <w:bottom w:val="single" w:sz="4" w:space="0" w:color="auto"/>
              <w:right w:val="nil"/>
            </w:tcBorders>
            <w:vAlign w:val="center"/>
          </w:tcPr>
          <w:p w14:paraId="099966C9"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88.1</w:t>
            </w:r>
          </w:p>
        </w:tc>
        <w:tc>
          <w:tcPr>
            <w:tcW w:w="1134" w:type="dxa"/>
            <w:tcBorders>
              <w:top w:val="nil"/>
              <w:left w:val="nil"/>
              <w:bottom w:val="single" w:sz="4" w:space="0" w:color="auto"/>
              <w:right w:val="nil"/>
            </w:tcBorders>
            <w:vAlign w:val="center"/>
          </w:tcPr>
          <w:p w14:paraId="5D08F493"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69.9</w:t>
            </w:r>
          </w:p>
        </w:tc>
        <w:tc>
          <w:tcPr>
            <w:tcW w:w="1134" w:type="dxa"/>
            <w:tcBorders>
              <w:top w:val="nil"/>
              <w:left w:val="nil"/>
              <w:bottom w:val="single" w:sz="4" w:space="0" w:color="auto"/>
              <w:right w:val="nil"/>
            </w:tcBorders>
            <w:vAlign w:val="center"/>
          </w:tcPr>
          <w:p w14:paraId="3B9B9726"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39.8</w:t>
            </w:r>
          </w:p>
        </w:tc>
        <w:tc>
          <w:tcPr>
            <w:tcW w:w="1134" w:type="dxa"/>
            <w:tcBorders>
              <w:top w:val="nil"/>
              <w:left w:val="nil"/>
              <w:bottom w:val="single" w:sz="4" w:space="0" w:color="auto"/>
              <w:right w:val="nil"/>
            </w:tcBorders>
            <w:vAlign w:val="center"/>
          </w:tcPr>
          <w:p w14:paraId="5B026E49"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47.5</w:t>
            </w:r>
          </w:p>
        </w:tc>
        <w:tc>
          <w:tcPr>
            <w:tcW w:w="976" w:type="dxa"/>
            <w:tcBorders>
              <w:top w:val="nil"/>
              <w:left w:val="nil"/>
              <w:bottom w:val="single" w:sz="4" w:space="0" w:color="auto"/>
              <w:right w:val="nil"/>
            </w:tcBorders>
            <w:vAlign w:val="center"/>
          </w:tcPr>
          <w:p w14:paraId="074DCC6D"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8.2</w:t>
            </w:r>
          </w:p>
        </w:tc>
      </w:tr>
    </w:tbl>
    <w:p w14:paraId="0C7B9565" w14:textId="77777777" w:rsidR="00931F5A" w:rsidRPr="003C6E0A" w:rsidRDefault="00931F5A" w:rsidP="00931F5A">
      <w:pPr>
        <w:ind w:firstLineChars="82" w:firstLine="180"/>
        <w:rPr>
          <w:rFonts w:eastAsia="標楷體"/>
          <w:color w:val="000000" w:themeColor="text1"/>
          <w:kern w:val="0"/>
          <w:sz w:val="22"/>
          <w:szCs w:val="22"/>
        </w:rPr>
      </w:pPr>
      <w:r w:rsidRPr="003C6E0A">
        <w:rPr>
          <w:rFonts w:eastAsia="標楷體"/>
          <w:color w:val="000000" w:themeColor="text1"/>
          <w:kern w:val="0"/>
          <w:sz w:val="22"/>
          <w:szCs w:val="22"/>
        </w:rPr>
        <w:t>資料來源：經濟部統計處。</w:t>
      </w:r>
    </w:p>
    <w:p w14:paraId="23D11982" w14:textId="77777777" w:rsidR="0093143B" w:rsidRPr="003C6E0A" w:rsidRDefault="0093143B" w:rsidP="0093143B">
      <w:pPr>
        <w:ind w:firstLineChars="82" w:firstLine="230"/>
        <w:rPr>
          <w:rFonts w:eastAsia="標楷體"/>
          <w:b/>
          <w:color w:val="000000" w:themeColor="text1"/>
          <w:sz w:val="28"/>
          <w:szCs w:val="28"/>
        </w:rPr>
      </w:pPr>
    </w:p>
    <w:p w14:paraId="7C1F0DDE" w14:textId="77777777" w:rsidR="00931F5A" w:rsidRPr="003C6E0A" w:rsidRDefault="00931F5A" w:rsidP="00931F5A">
      <w:pPr>
        <w:spacing w:beforeLines="50" w:before="120"/>
        <w:jc w:val="center"/>
        <w:rPr>
          <w:rFonts w:eastAsia="標楷體"/>
          <w:b/>
          <w:color w:val="000000" w:themeColor="text1"/>
          <w:sz w:val="28"/>
          <w:szCs w:val="28"/>
        </w:rPr>
      </w:pPr>
      <w:r w:rsidRPr="003C6E0A">
        <w:rPr>
          <w:rFonts w:eastAsia="標楷體"/>
          <w:b/>
          <w:color w:val="000000" w:themeColor="text1"/>
          <w:sz w:val="28"/>
          <w:szCs w:val="28"/>
        </w:rPr>
        <w:t>表</w:t>
      </w:r>
      <w:r w:rsidRPr="003C6E0A">
        <w:rPr>
          <w:rFonts w:eastAsia="標楷體"/>
          <w:b/>
          <w:color w:val="000000" w:themeColor="text1"/>
          <w:sz w:val="28"/>
          <w:szCs w:val="28"/>
        </w:rPr>
        <w:t xml:space="preserve"> 2-5-4</w:t>
      </w:r>
      <w:r w:rsidRPr="003C6E0A">
        <w:rPr>
          <w:rFonts w:eastAsia="標楷體"/>
          <w:b/>
          <w:color w:val="000000" w:themeColor="text1"/>
          <w:sz w:val="28"/>
          <w:szCs w:val="28"/>
        </w:rPr>
        <w:t xml:space="preserve">　我國在各主要地區（國家）外銷接單情形</w:t>
      </w:r>
    </w:p>
    <w:tbl>
      <w:tblPr>
        <w:tblW w:w="7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68"/>
        <w:gridCol w:w="2217"/>
        <w:gridCol w:w="2877"/>
      </w:tblGrid>
      <w:tr w:rsidR="0093143B" w:rsidRPr="003C6E0A" w14:paraId="1C9837B4" w14:textId="77777777" w:rsidTr="00995F09">
        <w:trPr>
          <w:cantSplit/>
          <w:trHeight w:val="279"/>
          <w:jc w:val="center"/>
        </w:trPr>
        <w:tc>
          <w:tcPr>
            <w:tcW w:w="2368" w:type="dxa"/>
            <w:vMerge w:val="restart"/>
            <w:tcBorders>
              <w:top w:val="single" w:sz="4" w:space="0" w:color="auto"/>
              <w:left w:val="nil"/>
              <w:bottom w:val="single" w:sz="4" w:space="0" w:color="auto"/>
              <w:right w:val="single" w:sz="4" w:space="0" w:color="auto"/>
            </w:tcBorders>
            <w:vAlign w:val="center"/>
            <w:hideMark/>
          </w:tcPr>
          <w:p w14:paraId="289C3E23" w14:textId="77777777" w:rsidR="0093143B" w:rsidRPr="003C6E0A" w:rsidRDefault="0093143B" w:rsidP="00995F09">
            <w:pPr>
              <w:snapToGrid w:val="0"/>
              <w:spacing w:line="360" w:lineRule="atLeast"/>
              <w:ind w:left="33" w:right="-40"/>
              <w:jc w:val="center"/>
              <w:rPr>
                <w:rFonts w:eastAsia="標楷體"/>
                <w:color w:val="000000" w:themeColor="text1"/>
              </w:rPr>
            </w:pPr>
            <w:r w:rsidRPr="003C6E0A">
              <w:rPr>
                <w:rFonts w:eastAsia="標楷體"/>
                <w:b/>
                <w:bCs/>
                <w:color w:val="000000" w:themeColor="text1"/>
                <w:sz w:val="32"/>
                <w:szCs w:val="32"/>
              </w:rPr>
              <w:br w:type="page"/>
            </w:r>
            <w:r w:rsidRPr="003C6E0A">
              <w:rPr>
                <w:rFonts w:eastAsia="標楷體"/>
                <w:color w:val="000000" w:themeColor="text1"/>
              </w:rPr>
              <w:t>地區別</w:t>
            </w:r>
          </w:p>
        </w:tc>
        <w:tc>
          <w:tcPr>
            <w:tcW w:w="5094" w:type="dxa"/>
            <w:gridSpan w:val="2"/>
            <w:tcBorders>
              <w:top w:val="single" w:sz="4" w:space="0" w:color="auto"/>
              <w:left w:val="single" w:sz="4" w:space="0" w:color="auto"/>
              <w:bottom w:val="single" w:sz="4" w:space="0" w:color="auto"/>
              <w:right w:val="nil"/>
            </w:tcBorders>
            <w:vAlign w:val="center"/>
            <w:hideMark/>
          </w:tcPr>
          <w:p w14:paraId="0D089065" w14:textId="77777777" w:rsidR="0093143B" w:rsidRPr="003C6E0A" w:rsidRDefault="0093143B" w:rsidP="00995F09">
            <w:pPr>
              <w:snapToGrid w:val="0"/>
              <w:spacing w:line="360" w:lineRule="atLeast"/>
              <w:ind w:left="28" w:right="-40"/>
              <w:jc w:val="center"/>
              <w:rPr>
                <w:rFonts w:eastAsia="標楷體"/>
                <w:color w:val="000000" w:themeColor="text1"/>
              </w:rPr>
            </w:pPr>
            <w:r w:rsidRPr="003C6E0A">
              <w:rPr>
                <w:rFonts w:eastAsia="標楷體"/>
                <w:color w:val="000000" w:themeColor="text1"/>
              </w:rPr>
              <w:t>111</w:t>
            </w:r>
            <w:r w:rsidRPr="003C6E0A">
              <w:rPr>
                <w:rFonts w:eastAsia="標楷體"/>
                <w:color w:val="000000" w:themeColor="text1"/>
              </w:rPr>
              <w:t>年</w:t>
            </w:r>
            <w:r w:rsidRPr="003C6E0A">
              <w:rPr>
                <w:rFonts w:eastAsia="標楷體" w:hint="eastAsia"/>
                <w:color w:val="000000" w:themeColor="text1"/>
              </w:rPr>
              <w:t>3</w:t>
            </w:r>
            <w:r w:rsidRPr="003C6E0A">
              <w:rPr>
                <w:rFonts w:eastAsia="標楷體" w:hint="eastAsia"/>
                <w:color w:val="000000" w:themeColor="text1"/>
              </w:rPr>
              <w:t>月</w:t>
            </w:r>
          </w:p>
        </w:tc>
      </w:tr>
      <w:tr w:rsidR="0093143B" w:rsidRPr="003C6E0A" w14:paraId="1BF206EC" w14:textId="77777777" w:rsidTr="00995F09">
        <w:trPr>
          <w:cantSplit/>
          <w:trHeight w:val="124"/>
          <w:jc w:val="center"/>
        </w:trPr>
        <w:tc>
          <w:tcPr>
            <w:tcW w:w="0" w:type="auto"/>
            <w:vMerge/>
            <w:tcBorders>
              <w:top w:val="single" w:sz="4" w:space="0" w:color="auto"/>
              <w:left w:val="nil"/>
              <w:bottom w:val="single" w:sz="4" w:space="0" w:color="auto"/>
              <w:right w:val="single" w:sz="4" w:space="0" w:color="auto"/>
            </w:tcBorders>
            <w:vAlign w:val="center"/>
            <w:hideMark/>
          </w:tcPr>
          <w:p w14:paraId="169DB309" w14:textId="77777777" w:rsidR="0093143B" w:rsidRPr="003C6E0A" w:rsidRDefault="0093143B" w:rsidP="00995F09">
            <w:pPr>
              <w:widowControl/>
              <w:rPr>
                <w:rFonts w:eastAsia="標楷體"/>
                <w:color w:val="000000" w:themeColor="text1"/>
              </w:rPr>
            </w:pPr>
          </w:p>
        </w:tc>
        <w:tc>
          <w:tcPr>
            <w:tcW w:w="2217" w:type="dxa"/>
            <w:tcBorders>
              <w:top w:val="single" w:sz="4" w:space="0" w:color="auto"/>
              <w:left w:val="single" w:sz="4" w:space="0" w:color="auto"/>
              <w:bottom w:val="single" w:sz="4" w:space="0" w:color="auto"/>
              <w:right w:val="single" w:sz="4" w:space="0" w:color="auto"/>
            </w:tcBorders>
            <w:vAlign w:val="center"/>
            <w:hideMark/>
          </w:tcPr>
          <w:p w14:paraId="3AEA0E0D" w14:textId="77777777" w:rsidR="0093143B" w:rsidRPr="003C6E0A" w:rsidRDefault="0093143B" w:rsidP="00995F09">
            <w:pPr>
              <w:snapToGrid w:val="0"/>
              <w:spacing w:line="360" w:lineRule="atLeast"/>
              <w:ind w:left="28" w:right="-40"/>
              <w:jc w:val="center"/>
              <w:rPr>
                <w:rFonts w:eastAsia="標楷體"/>
                <w:color w:val="000000" w:themeColor="text1"/>
              </w:rPr>
            </w:pPr>
            <w:r w:rsidRPr="003C6E0A">
              <w:rPr>
                <w:rFonts w:eastAsia="標楷體"/>
                <w:color w:val="000000" w:themeColor="text1"/>
              </w:rPr>
              <w:t>金額</w:t>
            </w:r>
          </w:p>
          <w:p w14:paraId="4029E1E3" w14:textId="77777777" w:rsidR="0093143B" w:rsidRPr="003C6E0A" w:rsidRDefault="0093143B" w:rsidP="00995F09">
            <w:pPr>
              <w:snapToGrid w:val="0"/>
              <w:spacing w:line="360" w:lineRule="atLeast"/>
              <w:ind w:left="28" w:right="-40"/>
              <w:jc w:val="center"/>
              <w:rPr>
                <w:rFonts w:eastAsia="標楷體"/>
                <w:color w:val="000000" w:themeColor="text1"/>
              </w:rPr>
            </w:pPr>
            <w:r w:rsidRPr="003C6E0A">
              <w:rPr>
                <w:rFonts w:eastAsia="標楷體"/>
                <w:color w:val="000000" w:themeColor="text1"/>
              </w:rPr>
              <w:t>(</w:t>
            </w:r>
            <w:r w:rsidRPr="003C6E0A">
              <w:rPr>
                <w:rFonts w:eastAsia="標楷體"/>
                <w:color w:val="000000" w:themeColor="text1"/>
              </w:rPr>
              <w:t>億美元</w:t>
            </w:r>
            <w:r w:rsidRPr="003C6E0A">
              <w:rPr>
                <w:rFonts w:eastAsia="標楷體"/>
                <w:color w:val="000000" w:themeColor="text1"/>
              </w:rPr>
              <w:t>)</w:t>
            </w:r>
          </w:p>
        </w:tc>
        <w:tc>
          <w:tcPr>
            <w:tcW w:w="2877" w:type="dxa"/>
            <w:tcBorders>
              <w:top w:val="single" w:sz="4" w:space="0" w:color="auto"/>
              <w:left w:val="single" w:sz="4" w:space="0" w:color="auto"/>
              <w:bottom w:val="single" w:sz="4" w:space="0" w:color="auto"/>
              <w:right w:val="nil"/>
            </w:tcBorders>
            <w:vAlign w:val="center"/>
            <w:hideMark/>
          </w:tcPr>
          <w:p w14:paraId="21CBA127" w14:textId="77777777" w:rsidR="0093143B" w:rsidRPr="003C6E0A" w:rsidRDefault="0093143B" w:rsidP="00995F09">
            <w:pPr>
              <w:snapToGrid w:val="0"/>
              <w:spacing w:line="360" w:lineRule="atLeast"/>
              <w:ind w:left="28" w:right="-40"/>
              <w:jc w:val="center"/>
              <w:rPr>
                <w:rFonts w:eastAsia="標楷體"/>
                <w:color w:val="000000" w:themeColor="text1"/>
              </w:rPr>
            </w:pPr>
            <w:r w:rsidRPr="003C6E0A">
              <w:rPr>
                <w:rFonts w:eastAsia="標楷體"/>
                <w:color w:val="000000" w:themeColor="text1"/>
              </w:rPr>
              <w:t>較上年同月增減率</w:t>
            </w:r>
            <w:r w:rsidRPr="003C6E0A">
              <w:rPr>
                <w:rFonts w:eastAsia="標楷體"/>
                <w:color w:val="000000" w:themeColor="text1"/>
              </w:rPr>
              <w:t>(</w:t>
            </w:r>
            <w:r w:rsidRPr="003C6E0A">
              <w:rPr>
                <w:rFonts w:eastAsia="標楷體"/>
                <w:color w:val="000000" w:themeColor="text1"/>
                <w:spacing w:val="-20"/>
              </w:rPr>
              <w:t>%</w:t>
            </w:r>
            <w:r w:rsidRPr="003C6E0A">
              <w:rPr>
                <w:rFonts w:eastAsia="標楷體"/>
                <w:color w:val="000000" w:themeColor="text1"/>
              </w:rPr>
              <w:t>)</w:t>
            </w:r>
          </w:p>
        </w:tc>
      </w:tr>
      <w:tr w:rsidR="0093143B" w:rsidRPr="003C6E0A" w14:paraId="191466EC" w14:textId="77777777" w:rsidTr="00995F09">
        <w:trPr>
          <w:trHeight w:val="331"/>
          <w:jc w:val="center"/>
        </w:trPr>
        <w:tc>
          <w:tcPr>
            <w:tcW w:w="2368" w:type="dxa"/>
            <w:tcBorders>
              <w:top w:val="single" w:sz="4" w:space="0" w:color="auto"/>
              <w:left w:val="nil"/>
              <w:bottom w:val="nil"/>
              <w:right w:val="single" w:sz="4" w:space="0" w:color="auto"/>
            </w:tcBorders>
            <w:hideMark/>
          </w:tcPr>
          <w:p w14:paraId="2F005697" w14:textId="77777777" w:rsidR="0093143B" w:rsidRPr="003C6E0A" w:rsidRDefault="0093143B" w:rsidP="00995F09">
            <w:pPr>
              <w:snapToGrid w:val="0"/>
              <w:spacing w:line="360" w:lineRule="atLeast"/>
              <w:ind w:left="28" w:right="-40"/>
              <w:jc w:val="center"/>
              <w:rPr>
                <w:rFonts w:eastAsia="標楷體"/>
                <w:color w:val="000000" w:themeColor="text1"/>
              </w:rPr>
            </w:pPr>
            <w:r w:rsidRPr="003C6E0A">
              <w:rPr>
                <w:rFonts w:eastAsia="標楷體"/>
                <w:color w:val="000000" w:themeColor="text1"/>
              </w:rPr>
              <w:t>美國</w:t>
            </w:r>
          </w:p>
        </w:tc>
        <w:tc>
          <w:tcPr>
            <w:tcW w:w="2217" w:type="dxa"/>
            <w:tcBorders>
              <w:top w:val="single" w:sz="4" w:space="0" w:color="auto"/>
              <w:left w:val="single" w:sz="4" w:space="0" w:color="auto"/>
              <w:bottom w:val="nil"/>
              <w:right w:val="nil"/>
            </w:tcBorders>
            <w:vAlign w:val="center"/>
          </w:tcPr>
          <w:p w14:paraId="3B06A3F1" w14:textId="77777777" w:rsidR="0093143B" w:rsidRPr="003C6E0A" w:rsidRDefault="0093143B" w:rsidP="00995F09">
            <w:pPr>
              <w:jc w:val="center"/>
              <w:rPr>
                <w:color w:val="000000" w:themeColor="text1"/>
              </w:rPr>
            </w:pPr>
            <w:r w:rsidRPr="003C6E0A">
              <w:rPr>
                <w:rFonts w:hint="eastAsia"/>
                <w:color w:val="000000" w:themeColor="text1"/>
              </w:rPr>
              <w:t>186.0</w:t>
            </w:r>
          </w:p>
        </w:tc>
        <w:tc>
          <w:tcPr>
            <w:tcW w:w="2877" w:type="dxa"/>
            <w:tcBorders>
              <w:top w:val="single" w:sz="4" w:space="0" w:color="auto"/>
              <w:left w:val="single" w:sz="4" w:space="0" w:color="auto"/>
              <w:bottom w:val="nil"/>
              <w:right w:val="nil"/>
            </w:tcBorders>
            <w:vAlign w:val="center"/>
          </w:tcPr>
          <w:p w14:paraId="08CC1A2A" w14:textId="77777777" w:rsidR="0093143B" w:rsidRPr="003C6E0A" w:rsidRDefault="0093143B" w:rsidP="00995F09">
            <w:pPr>
              <w:jc w:val="center"/>
              <w:rPr>
                <w:color w:val="000000" w:themeColor="text1"/>
              </w:rPr>
            </w:pPr>
            <w:r w:rsidRPr="003C6E0A">
              <w:rPr>
                <w:rFonts w:hint="eastAsia"/>
                <w:color w:val="000000" w:themeColor="text1"/>
              </w:rPr>
              <w:t>18.9</w:t>
            </w:r>
          </w:p>
        </w:tc>
      </w:tr>
      <w:tr w:rsidR="0093143B" w:rsidRPr="003C6E0A" w14:paraId="0491C6EC" w14:textId="77777777" w:rsidTr="00995F09">
        <w:trPr>
          <w:trHeight w:val="331"/>
          <w:jc w:val="center"/>
        </w:trPr>
        <w:tc>
          <w:tcPr>
            <w:tcW w:w="2368" w:type="dxa"/>
            <w:tcBorders>
              <w:top w:val="nil"/>
              <w:left w:val="nil"/>
              <w:bottom w:val="nil"/>
              <w:right w:val="single" w:sz="4" w:space="0" w:color="auto"/>
            </w:tcBorders>
          </w:tcPr>
          <w:p w14:paraId="3EBD1EE9" w14:textId="77777777" w:rsidR="0093143B" w:rsidRPr="003C6E0A" w:rsidRDefault="0093143B" w:rsidP="00995F09">
            <w:pPr>
              <w:snapToGrid w:val="0"/>
              <w:spacing w:line="360" w:lineRule="atLeast"/>
              <w:ind w:left="28" w:right="-40"/>
              <w:jc w:val="center"/>
              <w:rPr>
                <w:rFonts w:eastAsia="標楷體"/>
                <w:color w:val="000000" w:themeColor="text1"/>
              </w:rPr>
            </w:pPr>
            <w:r w:rsidRPr="003C6E0A">
              <w:rPr>
                <w:rFonts w:eastAsia="標楷體"/>
                <w:color w:val="000000" w:themeColor="text1"/>
              </w:rPr>
              <w:t>中國大陸（含香港）</w:t>
            </w:r>
          </w:p>
        </w:tc>
        <w:tc>
          <w:tcPr>
            <w:tcW w:w="2217" w:type="dxa"/>
            <w:tcBorders>
              <w:top w:val="nil"/>
              <w:left w:val="single" w:sz="4" w:space="0" w:color="auto"/>
              <w:bottom w:val="nil"/>
              <w:right w:val="nil"/>
            </w:tcBorders>
            <w:vAlign w:val="center"/>
          </w:tcPr>
          <w:p w14:paraId="7857ACCE" w14:textId="77777777" w:rsidR="0093143B" w:rsidRPr="003C6E0A" w:rsidRDefault="0093143B" w:rsidP="00995F09">
            <w:pPr>
              <w:jc w:val="center"/>
              <w:rPr>
                <w:color w:val="000000" w:themeColor="text1"/>
              </w:rPr>
            </w:pPr>
            <w:r w:rsidRPr="003C6E0A">
              <w:rPr>
                <w:rFonts w:hint="eastAsia"/>
                <w:color w:val="000000" w:themeColor="text1"/>
              </w:rPr>
              <w:t>155.8</w:t>
            </w:r>
          </w:p>
        </w:tc>
        <w:tc>
          <w:tcPr>
            <w:tcW w:w="2877" w:type="dxa"/>
            <w:tcBorders>
              <w:top w:val="nil"/>
              <w:left w:val="single" w:sz="4" w:space="0" w:color="auto"/>
              <w:bottom w:val="nil"/>
              <w:right w:val="nil"/>
            </w:tcBorders>
            <w:vAlign w:val="center"/>
          </w:tcPr>
          <w:p w14:paraId="568D44B5" w14:textId="77777777" w:rsidR="0093143B" w:rsidRPr="003C6E0A" w:rsidRDefault="0093143B" w:rsidP="00995F09">
            <w:pPr>
              <w:jc w:val="center"/>
              <w:rPr>
                <w:color w:val="000000" w:themeColor="text1"/>
              </w:rPr>
            </w:pPr>
            <w:r w:rsidRPr="003C6E0A">
              <w:rPr>
                <w:rFonts w:hint="eastAsia"/>
                <w:color w:val="000000" w:themeColor="text1"/>
              </w:rPr>
              <w:t>9.1</w:t>
            </w:r>
          </w:p>
        </w:tc>
      </w:tr>
      <w:tr w:rsidR="0093143B" w:rsidRPr="003C6E0A" w14:paraId="77778A82" w14:textId="77777777" w:rsidTr="00995F09">
        <w:trPr>
          <w:trHeight w:val="331"/>
          <w:jc w:val="center"/>
        </w:trPr>
        <w:tc>
          <w:tcPr>
            <w:tcW w:w="2368" w:type="dxa"/>
            <w:tcBorders>
              <w:top w:val="nil"/>
              <w:left w:val="nil"/>
              <w:bottom w:val="nil"/>
              <w:right w:val="single" w:sz="4" w:space="0" w:color="auto"/>
            </w:tcBorders>
          </w:tcPr>
          <w:p w14:paraId="6789062D" w14:textId="77777777" w:rsidR="0093143B" w:rsidRPr="003C6E0A" w:rsidRDefault="0093143B" w:rsidP="00995F09">
            <w:pPr>
              <w:snapToGrid w:val="0"/>
              <w:spacing w:line="360" w:lineRule="atLeast"/>
              <w:ind w:left="28" w:right="-40"/>
              <w:jc w:val="center"/>
              <w:rPr>
                <w:rFonts w:eastAsia="標楷體"/>
                <w:color w:val="000000" w:themeColor="text1"/>
              </w:rPr>
            </w:pPr>
            <w:r w:rsidRPr="003C6E0A">
              <w:rPr>
                <w:rFonts w:eastAsia="標楷體"/>
                <w:color w:val="000000" w:themeColor="text1"/>
              </w:rPr>
              <w:t>歐洲</w:t>
            </w:r>
          </w:p>
        </w:tc>
        <w:tc>
          <w:tcPr>
            <w:tcW w:w="2217" w:type="dxa"/>
            <w:tcBorders>
              <w:top w:val="nil"/>
              <w:left w:val="single" w:sz="4" w:space="0" w:color="auto"/>
              <w:bottom w:val="nil"/>
              <w:right w:val="nil"/>
            </w:tcBorders>
            <w:vAlign w:val="center"/>
          </w:tcPr>
          <w:p w14:paraId="0EBEE044" w14:textId="77777777" w:rsidR="0093143B" w:rsidRPr="003C6E0A" w:rsidRDefault="0093143B" w:rsidP="00995F09">
            <w:pPr>
              <w:jc w:val="center"/>
              <w:rPr>
                <w:color w:val="000000" w:themeColor="text1"/>
              </w:rPr>
            </w:pPr>
            <w:r w:rsidRPr="003C6E0A">
              <w:rPr>
                <w:rFonts w:hint="eastAsia"/>
                <w:color w:val="000000" w:themeColor="text1"/>
              </w:rPr>
              <w:t>120.3</w:t>
            </w:r>
          </w:p>
        </w:tc>
        <w:tc>
          <w:tcPr>
            <w:tcW w:w="2877" w:type="dxa"/>
            <w:tcBorders>
              <w:top w:val="nil"/>
              <w:left w:val="single" w:sz="4" w:space="0" w:color="auto"/>
              <w:bottom w:val="nil"/>
              <w:right w:val="nil"/>
            </w:tcBorders>
            <w:vAlign w:val="center"/>
          </w:tcPr>
          <w:p w14:paraId="4BAE441B" w14:textId="77777777" w:rsidR="0093143B" w:rsidRPr="003C6E0A" w:rsidRDefault="0093143B" w:rsidP="00995F09">
            <w:pPr>
              <w:jc w:val="center"/>
              <w:rPr>
                <w:color w:val="000000" w:themeColor="text1"/>
              </w:rPr>
            </w:pPr>
            <w:r w:rsidRPr="003C6E0A">
              <w:rPr>
                <w:rFonts w:hint="eastAsia"/>
                <w:color w:val="000000" w:themeColor="text1"/>
              </w:rPr>
              <w:t>20.1</w:t>
            </w:r>
          </w:p>
        </w:tc>
      </w:tr>
      <w:tr w:rsidR="0093143B" w:rsidRPr="003C6E0A" w14:paraId="24A098B0" w14:textId="77777777" w:rsidTr="00995F09">
        <w:trPr>
          <w:trHeight w:val="236"/>
          <w:jc w:val="center"/>
        </w:trPr>
        <w:tc>
          <w:tcPr>
            <w:tcW w:w="2368" w:type="dxa"/>
            <w:tcBorders>
              <w:top w:val="nil"/>
              <w:left w:val="nil"/>
              <w:bottom w:val="nil"/>
              <w:right w:val="single" w:sz="4" w:space="0" w:color="auto"/>
            </w:tcBorders>
            <w:hideMark/>
          </w:tcPr>
          <w:p w14:paraId="4009A11A" w14:textId="77777777" w:rsidR="0093143B" w:rsidRPr="003C6E0A" w:rsidRDefault="0093143B" w:rsidP="00995F09">
            <w:pPr>
              <w:snapToGrid w:val="0"/>
              <w:spacing w:line="360" w:lineRule="atLeast"/>
              <w:ind w:left="28" w:right="-40"/>
              <w:jc w:val="center"/>
              <w:rPr>
                <w:rFonts w:eastAsia="標楷體"/>
                <w:color w:val="000000" w:themeColor="text1"/>
              </w:rPr>
            </w:pPr>
            <w:r w:rsidRPr="003C6E0A">
              <w:rPr>
                <w:rFonts w:eastAsia="標楷體"/>
                <w:color w:val="000000" w:themeColor="text1"/>
              </w:rPr>
              <w:t>東協</w:t>
            </w:r>
          </w:p>
        </w:tc>
        <w:tc>
          <w:tcPr>
            <w:tcW w:w="2217" w:type="dxa"/>
            <w:tcBorders>
              <w:top w:val="nil"/>
              <w:left w:val="single" w:sz="4" w:space="0" w:color="auto"/>
              <w:bottom w:val="nil"/>
              <w:right w:val="nil"/>
            </w:tcBorders>
            <w:vAlign w:val="center"/>
          </w:tcPr>
          <w:p w14:paraId="4C76304C" w14:textId="77777777" w:rsidR="0093143B" w:rsidRPr="003C6E0A" w:rsidRDefault="0093143B" w:rsidP="00995F09">
            <w:pPr>
              <w:jc w:val="center"/>
              <w:rPr>
                <w:color w:val="000000" w:themeColor="text1"/>
              </w:rPr>
            </w:pPr>
            <w:r w:rsidRPr="003C6E0A">
              <w:rPr>
                <w:rFonts w:hint="eastAsia"/>
                <w:color w:val="000000" w:themeColor="text1"/>
              </w:rPr>
              <w:t>68.2</w:t>
            </w:r>
          </w:p>
        </w:tc>
        <w:tc>
          <w:tcPr>
            <w:tcW w:w="2877" w:type="dxa"/>
            <w:tcBorders>
              <w:top w:val="nil"/>
              <w:left w:val="single" w:sz="4" w:space="0" w:color="auto"/>
              <w:bottom w:val="nil"/>
              <w:right w:val="nil"/>
            </w:tcBorders>
            <w:vAlign w:val="center"/>
          </w:tcPr>
          <w:p w14:paraId="6D27A2E2" w14:textId="77777777" w:rsidR="0093143B" w:rsidRPr="003C6E0A" w:rsidRDefault="0093143B" w:rsidP="00995F09">
            <w:pPr>
              <w:jc w:val="center"/>
              <w:rPr>
                <w:color w:val="000000" w:themeColor="text1"/>
              </w:rPr>
            </w:pPr>
            <w:r w:rsidRPr="003C6E0A">
              <w:rPr>
                <w:rFonts w:hint="eastAsia"/>
                <w:color w:val="000000" w:themeColor="text1"/>
              </w:rPr>
              <w:t>27.3</w:t>
            </w:r>
          </w:p>
        </w:tc>
      </w:tr>
      <w:tr w:rsidR="0093143B" w:rsidRPr="003C6E0A" w14:paraId="489B72DE" w14:textId="77777777" w:rsidTr="00995F09">
        <w:trPr>
          <w:trHeight w:val="391"/>
          <w:jc w:val="center"/>
        </w:trPr>
        <w:tc>
          <w:tcPr>
            <w:tcW w:w="2368" w:type="dxa"/>
            <w:tcBorders>
              <w:top w:val="nil"/>
              <w:left w:val="nil"/>
              <w:bottom w:val="single" w:sz="4" w:space="0" w:color="auto"/>
              <w:right w:val="single" w:sz="4" w:space="0" w:color="auto"/>
            </w:tcBorders>
            <w:hideMark/>
          </w:tcPr>
          <w:p w14:paraId="400E50A9" w14:textId="77777777" w:rsidR="0093143B" w:rsidRPr="003C6E0A" w:rsidRDefault="0093143B" w:rsidP="00995F09">
            <w:pPr>
              <w:snapToGrid w:val="0"/>
              <w:spacing w:line="360" w:lineRule="atLeast"/>
              <w:ind w:left="28" w:right="-40"/>
              <w:jc w:val="center"/>
              <w:rPr>
                <w:rFonts w:eastAsia="標楷體"/>
                <w:color w:val="000000" w:themeColor="text1"/>
              </w:rPr>
            </w:pPr>
            <w:r w:rsidRPr="003C6E0A">
              <w:rPr>
                <w:rFonts w:eastAsia="標楷體"/>
                <w:color w:val="000000" w:themeColor="text1"/>
              </w:rPr>
              <w:t>日本</w:t>
            </w:r>
          </w:p>
        </w:tc>
        <w:tc>
          <w:tcPr>
            <w:tcW w:w="2217" w:type="dxa"/>
            <w:tcBorders>
              <w:top w:val="nil"/>
              <w:left w:val="single" w:sz="4" w:space="0" w:color="auto"/>
              <w:bottom w:val="single" w:sz="4" w:space="0" w:color="auto"/>
              <w:right w:val="nil"/>
            </w:tcBorders>
            <w:vAlign w:val="center"/>
          </w:tcPr>
          <w:p w14:paraId="00392A22" w14:textId="77777777" w:rsidR="0093143B" w:rsidRPr="003C6E0A" w:rsidRDefault="0093143B" w:rsidP="00995F09">
            <w:pPr>
              <w:jc w:val="center"/>
              <w:rPr>
                <w:color w:val="000000" w:themeColor="text1"/>
              </w:rPr>
            </w:pPr>
            <w:r w:rsidRPr="003C6E0A">
              <w:rPr>
                <w:rFonts w:hint="eastAsia"/>
                <w:color w:val="000000" w:themeColor="text1"/>
              </w:rPr>
              <w:t>29.2</w:t>
            </w:r>
          </w:p>
        </w:tc>
        <w:tc>
          <w:tcPr>
            <w:tcW w:w="2877" w:type="dxa"/>
            <w:tcBorders>
              <w:top w:val="nil"/>
              <w:left w:val="single" w:sz="4" w:space="0" w:color="auto"/>
              <w:bottom w:val="single" w:sz="4" w:space="0" w:color="auto"/>
              <w:right w:val="nil"/>
            </w:tcBorders>
            <w:vAlign w:val="center"/>
          </w:tcPr>
          <w:p w14:paraId="2C11F973" w14:textId="77777777" w:rsidR="0093143B" w:rsidRPr="003C6E0A" w:rsidRDefault="0093143B" w:rsidP="00995F09">
            <w:pPr>
              <w:jc w:val="center"/>
              <w:rPr>
                <w:color w:val="000000" w:themeColor="text1"/>
              </w:rPr>
            </w:pPr>
            <w:r w:rsidRPr="003C6E0A">
              <w:rPr>
                <w:rFonts w:hint="eastAsia"/>
                <w:color w:val="000000" w:themeColor="text1"/>
              </w:rPr>
              <w:t>3.8</w:t>
            </w:r>
          </w:p>
        </w:tc>
      </w:tr>
    </w:tbl>
    <w:p w14:paraId="20CEB23E" w14:textId="251D9565" w:rsidR="00076A8E" w:rsidRPr="003C6E0A" w:rsidRDefault="00931F5A" w:rsidP="00931F5A">
      <w:pPr>
        <w:widowControl/>
        <w:snapToGrid w:val="0"/>
        <w:spacing w:beforeLines="50" w:before="120" w:line="300" w:lineRule="auto"/>
        <w:ind w:leftChars="118" w:left="283" w:rightChars="-59" w:right="-142" w:firstLineChars="65" w:firstLine="143"/>
        <w:jc w:val="both"/>
        <w:rPr>
          <w:rFonts w:eastAsia="標楷體" w:cstheme="minorBidi"/>
          <w:color w:val="000000" w:themeColor="text1"/>
          <w:kern w:val="0"/>
          <w:sz w:val="28"/>
          <w:szCs w:val="28"/>
        </w:rPr>
      </w:pPr>
      <w:r w:rsidRPr="003C6E0A">
        <w:rPr>
          <w:rFonts w:eastAsia="標楷體"/>
          <w:color w:val="000000" w:themeColor="text1"/>
          <w:kern w:val="0"/>
          <w:sz w:val="22"/>
          <w:szCs w:val="22"/>
        </w:rPr>
        <w:t>資料來源：經濟部統計處。</w:t>
      </w:r>
      <w:r w:rsidR="00076A8E" w:rsidRPr="003C6E0A">
        <w:rPr>
          <w:rFonts w:eastAsia="標楷體"/>
          <w:b/>
          <w:bCs/>
          <w:color w:val="000000" w:themeColor="text1"/>
          <w:sz w:val="32"/>
          <w:szCs w:val="32"/>
        </w:rPr>
        <w:br w:type="page"/>
      </w:r>
    </w:p>
    <w:p w14:paraId="512B1A8B" w14:textId="77777777" w:rsidR="00510654" w:rsidRPr="003C6E0A" w:rsidRDefault="00510654" w:rsidP="00510654">
      <w:pPr>
        <w:keepNext/>
        <w:snapToGrid w:val="0"/>
        <w:spacing w:beforeLines="50" w:before="120"/>
        <w:ind w:rightChars="-25" w:right="-60"/>
        <w:outlineLvl w:val="2"/>
        <w:rPr>
          <w:rFonts w:eastAsia="標楷體"/>
          <w:b/>
          <w:bCs/>
          <w:color w:val="000000" w:themeColor="text1"/>
          <w:sz w:val="32"/>
          <w:szCs w:val="32"/>
        </w:rPr>
      </w:pPr>
      <w:bookmarkStart w:id="114" w:name="_Toc99120860"/>
      <w:bookmarkStart w:id="115" w:name="_Toc99121728"/>
      <w:r w:rsidRPr="003C6E0A">
        <w:rPr>
          <w:rFonts w:eastAsia="標楷體"/>
          <w:b/>
          <w:bCs/>
          <w:color w:val="000000" w:themeColor="text1"/>
          <w:sz w:val="32"/>
          <w:szCs w:val="32"/>
        </w:rPr>
        <w:lastRenderedPageBreak/>
        <w:t>（六）投資</w:t>
      </w:r>
      <w:bookmarkEnd w:id="114"/>
      <w:bookmarkEnd w:id="115"/>
    </w:p>
    <w:p w14:paraId="7DA63696" w14:textId="587A43FC" w:rsidR="00510654" w:rsidRPr="003C6E0A" w:rsidRDefault="00510654" w:rsidP="00510654">
      <w:pPr>
        <w:widowControl/>
        <w:tabs>
          <w:tab w:val="left" w:pos="540"/>
        </w:tabs>
        <w:snapToGrid w:val="0"/>
        <w:spacing w:beforeLines="50" w:before="120" w:line="460" w:lineRule="exact"/>
        <w:ind w:left="426" w:hangingChars="152" w:hanging="426"/>
        <w:jc w:val="both"/>
        <w:rPr>
          <w:rFonts w:eastAsia="標楷體"/>
          <w:b/>
          <w:bCs/>
          <w:color w:val="000000" w:themeColor="text1"/>
          <w:kern w:val="0"/>
          <w:sz w:val="28"/>
          <w:szCs w:val="20"/>
        </w:rPr>
      </w:pPr>
      <w:r w:rsidRPr="003C6E0A">
        <w:rPr>
          <w:rFonts w:eastAsia="標楷體"/>
          <w:b/>
          <w:bCs/>
          <w:color w:val="000000" w:themeColor="text1"/>
          <w:kern w:val="0"/>
          <w:sz w:val="28"/>
          <w:szCs w:val="20"/>
        </w:rPr>
        <w:t>１、</w:t>
      </w:r>
      <w:r w:rsidR="00341E23" w:rsidRPr="003C6E0A">
        <w:rPr>
          <w:rFonts w:eastAsia="標楷體"/>
          <w:b/>
          <w:bCs/>
          <w:color w:val="000000" w:themeColor="text1"/>
          <w:kern w:val="0"/>
          <w:sz w:val="28"/>
          <w:szCs w:val="20"/>
        </w:rPr>
        <w:t>111</w:t>
      </w:r>
      <w:r w:rsidR="00341E23" w:rsidRPr="003C6E0A">
        <w:rPr>
          <w:rFonts w:eastAsia="標楷體"/>
          <w:b/>
          <w:bCs/>
          <w:color w:val="000000" w:themeColor="text1"/>
          <w:kern w:val="0"/>
          <w:sz w:val="28"/>
          <w:szCs w:val="20"/>
        </w:rPr>
        <w:t>年</w:t>
      </w:r>
      <w:r w:rsidRPr="003C6E0A">
        <w:rPr>
          <w:rFonts w:eastAsia="標楷體"/>
          <w:b/>
          <w:bCs/>
          <w:color w:val="000000" w:themeColor="text1"/>
          <w:kern w:val="0"/>
          <w:sz w:val="28"/>
          <w:szCs w:val="20"/>
        </w:rPr>
        <w:t>國內投資成長率預估為</w:t>
      </w:r>
      <w:r w:rsidRPr="003C6E0A">
        <w:rPr>
          <w:rFonts w:eastAsia="標楷體"/>
          <w:b/>
          <w:bCs/>
          <w:color w:val="000000" w:themeColor="text1"/>
          <w:kern w:val="0"/>
          <w:sz w:val="28"/>
          <w:szCs w:val="20"/>
        </w:rPr>
        <w:t>5.87%</w:t>
      </w:r>
    </w:p>
    <w:p w14:paraId="6C890E80" w14:textId="658F0099" w:rsidR="00510654" w:rsidRPr="003C6E0A" w:rsidRDefault="00510654" w:rsidP="00510654">
      <w:pPr>
        <w:numPr>
          <w:ilvl w:val="0"/>
          <w:numId w:val="8"/>
        </w:numPr>
        <w:snapToGrid w:val="0"/>
        <w:spacing w:beforeLines="50" w:before="120" w:line="440" w:lineRule="exact"/>
        <w:ind w:left="709" w:rightChars="-59" w:right="-142" w:hanging="482"/>
        <w:jc w:val="both"/>
        <w:rPr>
          <w:rFonts w:eastAsia="標楷體"/>
          <w:color w:val="000000" w:themeColor="text1"/>
          <w:sz w:val="28"/>
          <w:szCs w:val="28"/>
        </w:rPr>
      </w:pPr>
      <w:r w:rsidRPr="003C6E0A">
        <w:rPr>
          <w:rFonts w:eastAsia="標楷體"/>
          <w:color w:val="000000" w:themeColor="text1"/>
          <w:sz w:val="28"/>
          <w:szCs w:val="28"/>
        </w:rPr>
        <w:t>民間投資方面，</w:t>
      </w:r>
      <w:r w:rsidRPr="003C6E0A">
        <w:rPr>
          <w:rFonts w:eastAsia="標楷體" w:hint="eastAsia"/>
          <w:color w:val="000000" w:themeColor="text1"/>
          <w:sz w:val="28"/>
          <w:szCs w:val="28"/>
        </w:rPr>
        <w:t>國內半導體領導廠商持續擴充先進與成熟製程產能，供應鏈深化在地投資之群聚效應逐漸顯現，加上臺商回臺投資政策延續，離岸風電與太陽光電等綠能設施持續建置，以及運輸業者擴增運力，可望維繫投資動能</w:t>
      </w:r>
      <w:r w:rsidRPr="003C6E0A">
        <w:rPr>
          <w:rFonts w:eastAsia="標楷體"/>
          <w:color w:val="000000" w:themeColor="text1"/>
          <w:sz w:val="28"/>
          <w:szCs w:val="28"/>
        </w:rPr>
        <w:t>，預測</w:t>
      </w:r>
      <w:r w:rsidRPr="003C6E0A">
        <w:rPr>
          <w:rFonts w:eastAsia="標楷體"/>
          <w:color w:val="000000" w:themeColor="text1"/>
          <w:sz w:val="28"/>
          <w:szCs w:val="28"/>
        </w:rPr>
        <w:t>111</w:t>
      </w:r>
      <w:r w:rsidRPr="003C6E0A">
        <w:rPr>
          <w:rFonts w:eastAsia="標楷體"/>
          <w:color w:val="000000" w:themeColor="text1"/>
          <w:sz w:val="28"/>
          <w:szCs w:val="28"/>
        </w:rPr>
        <w:t>年</w:t>
      </w:r>
      <w:r w:rsidRPr="003C6E0A">
        <w:rPr>
          <w:rFonts w:eastAsia="標楷體" w:hint="eastAsia"/>
          <w:color w:val="000000" w:themeColor="text1"/>
          <w:sz w:val="28"/>
          <w:szCs w:val="28"/>
        </w:rPr>
        <w:t>在高基期下</w:t>
      </w:r>
      <w:r w:rsidRPr="003C6E0A">
        <w:rPr>
          <w:rFonts w:eastAsia="標楷體"/>
          <w:color w:val="000000" w:themeColor="text1"/>
          <w:sz w:val="28"/>
          <w:szCs w:val="28"/>
        </w:rPr>
        <w:t>續成長</w:t>
      </w:r>
      <w:r w:rsidRPr="003C6E0A">
        <w:rPr>
          <w:rFonts w:eastAsia="標楷體"/>
          <w:color w:val="000000" w:themeColor="text1"/>
          <w:sz w:val="28"/>
          <w:szCs w:val="28"/>
        </w:rPr>
        <w:t>5.65%</w:t>
      </w:r>
      <w:r w:rsidRPr="003C6E0A">
        <w:rPr>
          <w:rFonts w:eastAsia="標楷體"/>
          <w:color w:val="000000" w:themeColor="text1"/>
          <w:sz w:val="28"/>
          <w:szCs w:val="28"/>
        </w:rPr>
        <w:t>。</w:t>
      </w:r>
    </w:p>
    <w:p w14:paraId="60FE47FF" w14:textId="76FEAF16" w:rsidR="00510654" w:rsidRPr="003C6E0A" w:rsidRDefault="00510654" w:rsidP="00510654">
      <w:pPr>
        <w:numPr>
          <w:ilvl w:val="0"/>
          <w:numId w:val="8"/>
        </w:numPr>
        <w:snapToGrid w:val="0"/>
        <w:spacing w:beforeLines="50" w:before="120" w:line="440" w:lineRule="exact"/>
        <w:ind w:left="709" w:rightChars="-59" w:right="-142" w:hanging="482"/>
        <w:jc w:val="both"/>
        <w:rPr>
          <w:rFonts w:eastAsia="標楷體"/>
          <w:color w:val="000000" w:themeColor="text1"/>
          <w:sz w:val="28"/>
          <w:szCs w:val="28"/>
        </w:rPr>
      </w:pPr>
      <w:r w:rsidRPr="003C6E0A">
        <w:rPr>
          <w:rFonts w:eastAsia="標楷體"/>
          <w:color w:val="000000" w:themeColor="text1"/>
          <w:sz w:val="28"/>
          <w:szCs w:val="28"/>
        </w:rPr>
        <w:t>公共投資方面，政府持續推動前瞻基礎建設及公共建設</w:t>
      </w:r>
      <w:r w:rsidR="00341E23" w:rsidRPr="003C6E0A">
        <w:rPr>
          <w:rFonts w:eastAsia="標楷體"/>
          <w:color w:val="000000" w:themeColor="text1"/>
          <w:sz w:val="28"/>
          <w:szCs w:val="28"/>
        </w:rPr>
        <w:t>，</w:t>
      </w:r>
      <w:r w:rsidRPr="003C6E0A">
        <w:rPr>
          <w:rFonts w:eastAsia="標楷體"/>
          <w:color w:val="000000" w:themeColor="text1"/>
          <w:sz w:val="28"/>
          <w:szCs w:val="28"/>
        </w:rPr>
        <w:t>預測</w:t>
      </w:r>
      <w:r w:rsidRPr="003C6E0A">
        <w:rPr>
          <w:rFonts w:eastAsia="標楷體" w:hint="eastAsia"/>
          <w:color w:val="000000" w:themeColor="text1"/>
          <w:sz w:val="28"/>
          <w:szCs w:val="28"/>
        </w:rPr>
        <w:t>111</w:t>
      </w:r>
      <w:r w:rsidRPr="003C6E0A">
        <w:rPr>
          <w:rFonts w:eastAsia="標楷體"/>
          <w:color w:val="000000" w:themeColor="text1"/>
          <w:sz w:val="28"/>
          <w:szCs w:val="28"/>
        </w:rPr>
        <w:t>年</w:t>
      </w:r>
      <w:r w:rsidRPr="003C6E0A">
        <w:rPr>
          <w:rFonts w:eastAsia="標楷體" w:hint="eastAsia"/>
          <w:color w:val="000000" w:themeColor="text1"/>
          <w:sz w:val="28"/>
          <w:szCs w:val="28"/>
        </w:rPr>
        <w:t>政府及公營事業投資分別實質成長</w:t>
      </w:r>
      <w:r w:rsidRPr="003C6E0A">
        <w:rPr>
          <w:rFonts w:eastAsia="標楷體" w:hint="eastAsia"/>
          <w:color w:val="000000" w:themeColor="text1"/>
          <w:sz w:val="28"/>
          <w:szCs w:val="28"/>
        </w:rPr>
        <w:t>4.54</w:t>
      </w:r>
      <w:r w:rsidRPr="003C6E0A">
        <w:rPr>
          <w:rFonts w:eastAsia="標楷體"/>
          <w:color w:val="000000" w:themeColor="text1"/>
          <w:sz w:val="28"/>
          <w:szCs w:val="28"/>
        </w:rPr>
        <w:t>%</w:t>
      </w:r>
      <w:r w:rsidRPr="003C6E0A">
        <w:rPr>
          <w:rFonts w:eastAsia="標楷體" w:hint="eastAsia"/>
          <w:color w:val="000000" w:themeColor="text1"/>
          <w:sz w:val="28"/>
          <w:szCs w:val="28"/>
        </w:rPr>
        <w:t>及</w:t>
      </w:r>
      <w:r w:rsidRPr="003C6E0A">
        <w:rPr>
          <w:rFonts w:eastAsia="標楷體" w:hint="eastAsia"/>
          <w:color w:val="000000" w:themeColor="text1"/>
          <w:sz w:val="28"/>
          <w:szCs w:val="28"/>
        </w:rPr>
        <w:t>12.09</w:t>
      </w:r>
      <w:r w:rsidRPr="003C6E0A">
        <w:rPr>
          <w:rFonts w:eastAsia="標楷體"/>
          <w:color w:val="000000" w:themeColor="text1"/>
          <w:sz w:val="28"/>
          <w:szCs w:val="28"/>
        </w:rPr>
        <w:t>%</w:t>
      </w:r>
      <w:r w:rsidRPr="003C6E0A">
        <w:rPr>
          <w:rFonts w:eastAsia="標楷體"/>
          <w:color w:val="000000" w:themeColor="text1"/>
          <w:sz w:val="28"/>
          <w:szCs w:val="28"/>
        </w:rPr>
        <w:t>。</w:t>
      </w:r>
    </w:p>
    <w:p w14:paraId="161CF973" w14:textId="77777777" w:rsidR="00510654" w:rsidRPr="003C6E0A" w:rsidRDefault="00510654" w:rsidP="00510654">
      <w:pPr>
        <w:snapToGrid w:val="0"/>
        <w:spacing w:line="400" w:lineRule="exact"/>
        <w:ind w:left="482" w:firstLineChars="650" w:firstLine="1822"/>
        <w:jc w:val="both"/>
        <w:rPr>
          <w:rFonts w:eastAsia="標楷體"/>
          <w:b/>
          <w:bCs/>
          <w:color w:val="000000" w:themeColor="text1"/>
          <w:sz w:val="28"/>
          <w:szCs w:val="22"/>
        </w:rPr>
      </w:pPr>
      <w:r w:rsidRPr="003C6E0A">
        <w:rPr>
          <w:rFonts w:eastAsia="標楷體"/>
          <w:b/>
          <w:bCs/>
          <w:color w:val="000000" w:themeColor="text1"/>
          <w:sz w:val="28"/>
          <w:szCs w:val="22"/>
        </w:rPr>
        <w:t>表</w:t>
      </w:r>
      <w:r w:rsidRPr="003C6E0A">
        <w:rPr>
          <w:rFonts w:eastAsia="標楷體"/>
          <w:b/>
          <w:bCs/>
          <w:color w:val="000000" w:themeColor="text1"/>
          <w:sz w:val="28"/>
          <w:szCs w:val="22"/>
        </w:rPr>
        <w:t xml:space="preserve"> 2-6-1  </w:t>
      </w:r>
      <w:r w:rsidRPr="003C6E0A">
        <w:rPr>
          <w:rFonts w:eastAsia="標楷體"/>
          <w:b/>
          <w:bCs/>
          <w:color w:val="000000" w:themeColor="text1"/>
          <w:sz w:val="28"/>
          <w:szCs w:val="22"/>
        </w:rPr>
        <w:t>國內固定資本形成毛額</w:t>
      </w:r>
    </w:p>
    <w:p w14:paraId="709A7542" w14:textId="77777777" w:rsidR="00510654" w:rsidRPr="003C6E0A" w:rsidRDefault="00510654" w:rsidP="00510654">
      <w:pPr>
        <w:snapToGrid w:val="0"/>
        <w:spacing w:line="240" w:lineRule="atLeast"/>
        <w:ind w:left="482" w:rightChars="13" w:right="31"/>
        <w:jc w:val="right"/>
        <w:rPr>
          <w:rFonts w:eastAsia="標楷體"/>
          <w:color w:val="000000" w:themeColor="text1"/>
          <w:szCs w:val="22"/>
        </w:rPr>
      </w:pPr>
      <w:r w:rsidRPr="003C6E0A">
        <w:rPr>
          <w:rFonts w:eastAsia="標楷體"/>
          <w:color w:val="000000" w:themeColor="text1"/>
          <w:szCs w:val="22"/>
        </w:rPr>
        <w:t>單位：億元；</w:t>
      </w:r>
      <w:r w:rsidRPr="003C6E0A">
        <w:rPr>
          <w:rFonts w:eastAsia="標楷體"/>
          <w:color w:val="000000" w:themeColor="text1"/>
          <w:szCs w:val="22"/>
        </w:rPr>
        <w:t>%</w:t>
      </w:r>
    </w:p>
    <w:tbl>
      <w:tblPr>
        <w:tblW w:w="8620" w:type="dxa"/>
        <w:jc w:val="center"/>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510654" w:rsidRPr="003C6E0A" w14:paraId="2B742D3A" w14:textId="77777777" w:rsidTr="0020538F">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tcPr>
          <w:p w14:paraId="709165ED" w14:textId="77777777" w:rsidR="00510654" w:rsidRPr="003C6E0A" w:rsidRDefault="00510654" w:rsidP="0020538F">
            <w:pPr>
              <w:snapToGrid w:val="0"/>
              <w:spacing w:line="300" w:lineRule="exact"/>
              <w:jc w:val="center"/>
              <w:rPr>
                <w:rFonts w:eastAsia="標楷體"/>
                <w:color w:val="000000" w:themeColor="text1"/>
              </w:rPr>
            </w:pPr>
            <w:r w:rsidRPr="003C6E0A">
              <w:rPr>
                <w:rFonts w:eastAsia="標楷體"/>
                <w:color w:val="000000" w:themeColor="text1"/>
              </w:rPr>
              <w:t>年</w:t>
            </w:r>
            <w:r w:rsidRPr="003C6E0A">
              <w:rPr>
                <w:rFonts w:eastAsia="標楷體"/>
                <w:color w:val="000000" w:themeColor="text1"/>
              </w:rPr>
              <w:t>(</w:t>
            </w:r>
            <w:r w:rsidRPr="003C6E0A">
              <w:rPr>
                <w:rFonts w:eastAsia="標楷體"/>
                <w:color w:val="000000" w:themeColor="text1"/>
              </w:rPr>
              <w:t>月</w:t>
            </w:r>
            <w:r w:rsidRPr="003C6E0A">
              <w:rPr>
                <w:rFonts w:eastAsia="標楷體"/>
                <w:color w:val="000000" w:themeColor="text1"/>
              </w:rPr>
              <w:t>)</w:t>
            </w:r>
          </w:p>
        </w:tc>
        <w:tc>
          <w:tcPr>
            <w:tcW w:w="1744" w:type="dxa"/>
            <w:gridSpan w:val="2"/>
            <w:tcBorders>
              <w:top w:val="single" w:sz="4" w:space="0" w:color="auto"/>
              <w:left w:val="single" w:sz="4" w:space="0" w:color="auto"/>
              <w:bottom w:val="single" w:sz="4" w:space="0" w:color="auto"/>
              <w:right w:val="single" w:sz="4" w:space="0" w:color="auto"/>
            </w:tcBorders>
            <w:vAlign w:val="center"/>
          </w:tcPr>
          <w:p w14:paraId="1500262B" w14:textId="77777777" w:rsidR="00510654" w:rsidRPr="003C6E0A" w:rsidRDefault="00510654" w:rsidP="0020538F">
            <w:pPr>
              <w:snapToGrid w:val="0"/>
              <w:spacing w:line="300" w:lineRule="exact"/>
              <w:jc w:val="center"/>
              <w:rPr>
                <w:rFonts w:eastAsia="標楷體"/>
                <w:color w:val="000000" w:themeColor="text1"/>
              </w:rPr>
            </w:pPr>
            <w:r w:rsidRPr="003C6E0A">
              <w:rPr>
                <w:rFonts w:eastAsia="標楷體"/>
                <w:color w:val="000000" w:themeColor="text1"/>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14:paraId="41C4F6D8" w14:textId="77777777" w:rsidR="00510654" w:rsidRPr="003C6E0A" w:rsidRDefault="00510654" w:rsidP="0020538F">
            <w:pPr>
              <w:tabs>
                <w:tab w:val="left" w:pos="1590"/>
              </w:tabs>
              <w:snapToGrid w:val="0"/>
              <w:spacing w:line="300" w:lineRule="exact"/>
              <w:jc w:val="center"/>
              <w:rPr>
                <w:rFonts w:eastAsia="標楷體"/>
                <w:color w:val="000000" w:themeColor="text1"/>
              </w:rPr>
            </w:pPr>
            <w:r w:rsidRPr="003C6E0A">
              <w:rPr>
                <w:rFonts w:eastAsia="標楷體"/>
                <w:color w:val="000000" w:themeColor="text1"/>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14:paraId="3C3E914A" w14:textId="77777777" w:rsidR="00510654" w:rsidRPr="003C6E0A" w:rsidRDefault="00510654" w:rsidP="0020538F">
            <w:pPr>
              <w:snapToGrid w:val="0"/>
              <w:spacing w:line="300" w:lineRule="exact"/>
              <w:jc w:val="center"/>
              <w:rPr>
                <w:rFonts w:eastAsia="標楷體"/>
                <w:color w:val="000000" w:themeColor="text1"/>
              </w:rPr>
            </w:pPr>
            <w:r w:rsidRPr="003C6E0A">
              <w:rPr>
                <w:rFonts w:eastAsia="標楷體"/>
                <w:color w:val="000000" w:themeColor="text1"/>
              </w:rPr>
              <w:t>公營事業投資</w:t>
            </w:r>
          </w:p>
        </w:tc>
        <w:tc>
          <w:tcPr>
            <w:tcW w:w="1880" w:type="dxa"/>
            <w:gridSpan w:val="2"/>
            <w:tcBorders>
              <w:top w:val="single" w:sz="4" w:space="0" w:color="auto"/>
              <w:left w:val="single" w:sz="4" w:space="0" w:color="auto"/>
              <w:bottom w:val="single" w:sz="4" w:space="0" w:color="auto"/>
              <w:right w:val="nil"/>
            </w:tcBorders>
            <w:vAlign w:val="center"/>
          </w:tcPr>
          <w:p w14:paraId="47588F09" w14:textId="77777777" w:rsidR="00510654" w:rsidRPr="003C6E0A" w:rsidRDefault="00510654" w:rsidP="0020538F">
            <w:pPr>
              <w:snapToGrid w:val="0"/>
              <w:spacing w:line="300" w:lineRule="exact"/>
              <w:jc w:val="center"/>
              <w:rPr>
                <w:rFonts w:eastAsia="標楷體"/>
                <w:color w:val="000000" w:themeColor="text1"/>
              </w:rPr>
            </w:pPr>
            <w:r w:rsidRPr="003C6E0A">
              <w:rPr>
                <w:rFonts w:eastAsia="標楷體"/>
                <w:color w:val="000000" w:themeColor="text1"/>
              </w:rPr>
              <w:t>政府投資</w:t>
            </w:r>
          </w:p>
        </w:tc>
      </w:tr>
      <w:tr w:rsidR="00510654" w:rsidRPr="003C6E0A" w14:paraId="202187FB" w14:textId="77777777" w:rsidTr="0020538F">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14:paraId="22F7E58F" w14:textId="77777777" w:rsidR="00510654" w:rsidRPr="003C6E0A" w:rsidRDefault="00510654" w:rsidP="0020538F">
            <w:pPr>
              <w:widowControl/>
              <w:rPr>
                <w:rFonts w:eastAsia="標楷體"/>
                <w:color w:val="000000" w:themeColor="text1"/>
              </w:rPr>
            </w:pPr>
          </w:p>
        </w:tc>
        <w:tc>
          <w:tcPr>
            <w:tcW w:w="838" w:type="dxa"/>
            <w:tcBorders>
              <w:top w:val="single" w:sz="4" w:space="0" w:color="auto"/>
              <w:left w:val="single" w:sz="4" w:space="0" w:color="auto"/>
              <w:bottom w:val="single" w:sz="4" w:space="0" w:color="auto"/>
              <w:right w:val="single" w:sz="4" w:space="0" w:color="auto"/>
            </w:tcBorders>
            <w:vAlign w:val="center"/>
            <w:hideMark/>
          </w:tcPr>
          <w:p w14:paraId="1B2E7079" w14:textId="77777777" w:rsidR="00510654" w:rsidRPr="003C6E0A" w:rsidRDefault="00510654" w:rsidP="0020538F">
            <w:pPr>
              <w:snapToGrid w:val="0"/>
              <w:spacing w:line="300" w:lineRule="exact"/>
              <w:jc w:val="center"/>
              <w:rPr>
                <w:rFonts w:eastAsia="標楷體"/>
                <w:color w:val="000000" w:themeColor="text1"/>
              </w:rPr>
            </w:pPr>
            <w:r w:rsidRPr="003C6E0A">
              <w:rPr>
                <w:rFonts w:eastAsia="標楷體"/>
                <w:color w:val="000000" w:themeColor="text1"/>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14:paraId="5F9D9D69" w14:textId="77777777" w:rsidR="00510654" w:rsidRPr="003C6E0A" w:rsidRDefault="00510654" w:rsidP="0020538F">
            <w:pPr>
              <w:snapToGrid w:val="0"/>
              <w:spacing w:line="300" w:lineRule="exact"/>
              <w:jc w:val="center"/>
              <w:rPr>
                <w:rFonts w:eastAsia="標楷體"/>
                <w:color w:val="000000" w:themeColor="text1"/>
              </w:rPr>
            </w:pPr>
            <w:r w:rsidRPr="003C6E0A">
              <w:rPr>
                <w:rFonts w:eastAsia="標楷體"/>
                <w:color w:val="000000" w:themeColor="text1"/>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14:paraId="3CAC9B9D" w14:textId="77777777" w:rsidR="00510654" w:rsidRPr="003C6E0A" w:rsidRDefault="00510654" w:rsidP="0020538F">
            <w:pPr>
              <w:snapToGrid w:val="0"/>
              <w:spacing w:line="300" w:lineRule="exact"/>
              <w:jc w:val="center"/>
              <w:rPr>
                <w:rFonts w:eastAsia="標楷體"/>
                <w:color w:val="000000" w:themeColor="text1"/>
              </w:rPr>
            </w:pPr>
            <w:r w:rsidRPr="003C6E0A">
              <w:rPr>
                <w:rFonts w:eastAsia="標楷體"/>
                <w:color w:val="000000" w:themeColor="text1"/>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14:paraId="44DAA10A" w14:textId="77777777" w:rsidR="00510654" w:rsidRPr="003C6E0A" w:rsidRDefault="00510654" w:rsidP="0020538F">
            <w:pPr>
              <w:snapToGrid w:val="0"/>
              <w:spacing w:line="300" w:lineRule="exact"/>
              <w:jc w:val="center"/>
              <w:rPr>
                <w:rFonts w:eastAsia="標楷體"/>
                <w:color w:val="000000" w:themeColor="text1"/>
              </w:rPr>
            </w:pPr>
            <w:r w:rsidRPr="003C6E0A">
              <w:rPr>
                <w:rFonts w:eastAsia="標楷體"/>
                <w:color w:val="000000" w:themeColor="text1"/>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14:paraId="1260CFA8" w14:textId="77777777" w:rsidR="00510654" w:rsidRPr="003C6E0A" w:rsidRDefault="00510654" w:rsidP="0020538F">
            <w:pPr>
              <w:snapToGrid w:val="0"/>
              <w:spacing w:line="300" w:lineRule="exact"/>
              <w:jc w:val="center"/>
              <w:rPr>
                <w:rFonts w:eastAsia="標楷體"/>
                <w:color w:val="000000" w:themeColor="text1"/>
              </w:rPr>
            </w:pPr>
            <w:r w:rsidRPr="003C6E0A">
              <w:rPr>
                <w:rFonts w:eastAsia="標楷體"/>
                <w:color w:val="000000" w:themeColor="text1"/>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14:paraId="270B1D66" w14:textId="77777777" w:rsidR="00510654" w:rsidRPr="003C6E0A" w:rsidRDefault="00510654" w:rsidP="0020538F">
            <w:pPr>
              <w:snapToGrid w:val="0"/>
              <w:spacing w:line="300" w:lineRule="exact"/>
              <w:jc w:val="center"/>
              <w:rPr>
                <w:rFonts w:eastAsia="標楷體"/>
                <w:color w:val="000000" w:themeColor="text1"/>
              </w:rPr>
            </w:pPr>
            <w:r w:rsidRPr="003C6E0A">
              <w:rPr>
                <w:rFonts w:eastAsia="標楷體"/>
                <w:color w:val="000000" w:themeColor="text1"/>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14:paraId="7073A2D3" w14:textId="77777777" w:rsidR="00510654" w:rsidRPr="003C6E0A" w:rsidRDefault="00510654" w:rsidP="0020538F">
            <w:pPr>
              <w:snapToGrid w:val="0"/>
              <w:spacing w:line="300" w:lineRule="exact"/>
              <w:jc w:val="center"/>
              <w:rPr>
                <w:rFonts w:eastAsia="標楷體"/>
                <w:color w:val="000000" w:themeColor="text1"/>
              </w:rPr>
            </w:pPr>
            <w:r w:rsidRPr="003C6E0A">
              <w:rPr>
                <w:rFonts w:eastAsia="標楷體"/>
                <w:color w:val="000000" w:themeColor="text1"/>
              </w:rPr>
              <w:t>金額</w:t>
            </w:r>
          </w:p>
        </w:tc>
        <w:tc>
          <w:tcPr>
            <w:tcW w:w="974" w:type="dxa"/>
            <w:tcBorders>
              <w:top w:val="single" w:sz="4" w:space="0" w:color="auto"/>
              <w:left w:val="single" w:sz="4" w:space="0" w:color="auto"/>
              <w:bottom w:val="single" w:sz="4" w:space="0" w:color="auto"/>
              <w:right w:val="nil"/>
            </w:tcBorders>
            <w:vAlign w:val="center"/>
            <w:hideMark/>
          </w:tcPr>
          <w:p w14:paraId="1F3A7184" w14:textId="77777777" w:rsidR="00510654" w:rsidRPr="003C6E0A" w:rsidRDefault="00510654" w:rsidP="0020538F">
            <w:pPr>
              <w:snapToGrid w:val="0"/>
              <w:spacing w:line="300" w:lineRule="exact"/>
              <w:jc w:val="center"/>
              <w:rPr>
                <w:rFonts w:eastAsia="標楷體"/>
                <w:color w:val="000000" w:themeColor="text1"/>
              </w:rPr>
            </w:pPr>
            <w:r w:rsidRPr="003C6E0A">
              <w:rPr>
                <w:rFonts w:eastAsia="標楷體"/>
                <w:color w:val="000000" w:themeColor="text1"/>
              </w:rPr>
              <w:t>成長率</w:t>
            </w:r>
          </w:p>
        </w:tc>
      </w:tr>
      <w:tr w:rsidR="00510654" w:rsidRPr="003C6E0A" w14:paraId="170093EB" w14:textId="77777777" w:rsidTr="0020538F">
        <w:trPr>
          <w:trHeight w:val="355"/>
          <w:jc w:val="center"/>
        </w:trPr>
        <w:tc>
          <w:tcPr>
            <w:tcW w:w="1370" w:type="dxa"/>
            <w:tcBorders>
              <w:top w:val="nil"/>
              <w:left w:val="nil"/>
              <w:bottom w:val="nil"/>
              <w:right w:val="single" w:sz="4" w:space="0" w:color="auto"/>
            </w:tcBorders>
            <w:vAlign w:val="center"/>
            <w:hideMark/>
          </w:tcPr>
          <w:p w14:paraId="416A7669" w14:textId="77777777" w:rsidR="00510654" w:rsidRPr="003C6E0A" w:rsidRDefault="00510654" w:rsidP="0020538F">
            <w:pPr>
              <w:adjustRightInd w:val="0"/>
              <w:snapToGrid w:val="0"/>
              <w:spacing w:line="240" w:lineRule="exact"/>
              <w:jc w:val="both"/>
              <w:rPr>
                <w:rFonts w:eastAsia="標楷體"/>
                <w:b/>
                <w:snapToGrid w:val="0"/>
                <w:color w:val="000000" w:themeColor="text1"/>
                <w:kern w:val="0"/>
              </w:rPr>
            </w:pPr>
            <w:r w:rsidRPr="003C6E0A">
              <w:rPr>
                <w:rFonts w:eastAsia="標楷體"/>
                <w:b/>
                <w:snapToGrid w:val="0"/>
                <w:color w:val="000000" w:themeColor="text1"/>
                <w:kern w:val="0"/>
              </w:rPr>
              <w:t>106</w:t>
            </w:r>
            <w:r w:rsidRPr="003C6E0A">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14:paraId="2C4D65E6"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b/>
                <w:color w:val="000000" w:themeColor="text1"/>
              </w:rPr>
              <w:t>37,959</w:t>
            </w:r>
          </w:p>
        </w:tc>
        <w:tc>
          <w:tcPr>
            <w:tcW w:w="906" w:type="dxa"/>
            <w:tcBorders>
              <w:top w:val="nil"/>
              <w:left w:val="nil"/>
              <w:bottom w:val="nil"/>
              <w:right w:val="nil"/>
            </w:tcBorders>
            <w:vAlign w:val="center"/>
          </w:tcPr>
          <w:p w14:paraId="304AF489"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b/>
                <w:color w:val="000000" w:themeColor="text1"/>
              </w:rPr>
              <w:t>-0.26</w:t>
            </w:r>
          </w:p>
        </w:tc>
        <w:tc>
          <w:tcPr>
            <w:tcW w:w="871" w:type="dxa"/>
            <w:tcBorders>
              <w:top w:val="nil"/>
              <w:left w:val="nil"/>
              <w:bottom w:val="nil"/>
              <w:right w:val="nil"/>
            </w:tcBorders>
            <w:vAlign w:val="center"/>
          </w:tcPr>
          <w:p w14:paraId="4693E64A"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b/>
                <w:color w:val="000000" w:themeColor="text1"/>
              </w:rPr>
              <w:t>31,322</w:t>
            </w:r>
          </w:p>
        </w:tc>
        <w:tc>
          <w:tcPr>
            <w:tcW w:w="942" w:type="dxa"/>
            <w:tcBorders>
              <w:top w:val="nil"/>
              <w:left w:val="nil"/>
              <w:bottom w:val="nil"/>
              <w:right w:val="nil"/>
            </w:tcBorders>
            <w:vAlign w:val="center"/>
          </w:tcPr>
          <w:p w14:paraId="32F67967"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b/>
                <w:color w:val="000000" w:themeColor="text1"/>
              </w:rPr>
              <w:t>-1.16</w:t>
            </w:r>
          </w:p>
        </w:tc>
        <w:tc>
          <w:tcPr>
            <w:tcW w:w="871" w:type="dxa"/>
            <w:tcBorders>
              <w:top w:val="nil"/>
              <w:left w:val="nil"/>
              <w:bottom w:val="nil"/>
              <w:right w:val="nil"/>
            </w:tcBorders>
            <w:vAlign w:val="center"/>
          </w:tcPr>
          <w:p w14:paraId="349C3A10"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b/>
                <w:color w:val="000000" w:themeColor="text1"/>
              </w:rPr>
              <w:t>1,843</w:t>
            </w:r>
          </w:p>
        </w:tc>
        <w:tc>
          <w:tcPr>
            <w:tcW w:w="942" w:type="dxa"/>
            <w:tcBorders>
              <w:top w:val="nil"/>
              <w:left w:val="nil"/>
              <w:bottom w:val="nil"/>
              <w:right w:val="nil"/>
            </w:tcBorders>
            <w:vAlign w:val="center"/>
          </w:tcPr>
          <w:p w14:paraId="686C42E3"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b/>
                <w:color w:val="000000" w:themeColor="text1"/>
              </w:rPr>
              <w:t>0.51</w:t>
            </w:r>
          </w:p>
        </w:tc>
        <w:tc>
          <w:tcPr>
            <w:tcW w:w="906" w:type="dxa"/>
            <w:tcBorders>
              <w:top w:val="nil"/>
              <w:left w:val="nil"/>
              <w:bottom w:val="nil"/>
              <w:right w:val="nil"/>
            </w:tcBorders>
            <w:vAlign w:val="center"/>
          </w:tcPr>
          <w:p w14:paraId="1C4EFED2"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b/>
                <w:color w:val="000000" w:themeColor="text1"/>
              </w:rPr>
              <w:t>4,794</w:t>
            </w:r>
          </w:p>
        </w:tc>
        <w:tc>
          <w:tcPr>
            <w:tcW w:w="974" w:type="dxa"/>
            <w:tcBorders>
              <w:top w:val="nil"/>
              <w:left w:val="nil"/>
              <w:bottom w:val="nil"/>
              <w:right w:val="nil"/>
            </w:tcBorders>
            <w:vAlign w:val="center"/>
          </w:tcPr>
          <w:p w14:paraId="1D927789"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b/>
                <w:color w:val="000000" w:themeColor="text1"/>
              </w:rPr>
              <w:t>5.82</w:t>
            </w:r>
          </w:p>
        </w:tc>
      </w:tr>
      <w:tr w:rsidR="00510654" w:rsidRPr="003C6E0A" w14:paraId="1DE7461C" w14:textId="77777777" w:rsidTr="0020538F">
        <w:trPr>
          <w:trHeight w:val="370"/>
          <w:jc w:val="center"/>
        </w:trPr>
        <w:tc>
          <w:tcPr>
            <w:tcW w:w="1370" w:type="dxa"/>
            <w:tcBorders>
              <w:top w:val="nil"/>
              <w:left w:val="nil"/>
              <w:bottom w:val="nil"/>
              <w:right w:val="single" w:sz="4" w:space="0" w:color="auto"/>
            </w:tcBorders>
            <w:vAlign w:val="center"/>
            <w:hideMark/>
          </w:tcPr>
          <w:p w14:paraId="0C376D59" w14:textId="77777777" w:rsidR="00510654" w:rsidRPr="003C6E0A" w:rsidRDefault="00510654" w:rsidP="0020538F">
            <w:pPr>
              <w:adjustRightInd w:val="0"/>
              <w:snapToGrid w:val="0"/>
              <w:spacing w:line="240" w:lineRule="exact"/>
              <w:jc w:val="both"/>
              <w:rPr>
                <w:rFonts w:eastAsia="標楷體"/>
                <w:snapToGrid w:val="0"/>
                <w:color w:val="000000" w:themeColor="text1"/>
                <w:kern w:val="0"/>
              </w:rPr>
            </w:pPr>
            <w:r w:rsidRPr="003C6E0A">
              <w:rPr>
                <w:rFonts w:eastAsia="標楷體"/>
                <w:b/>
                <w:snapToGrid w:val="0"/>
                <w:color w:val="000000" w:themeColor="text1"/>
                <w:kern w:val="0"/>
              </w:rPr>
              <w:t>107</w:t>
            </w:r>
            <w:r w:rsidRPr="003C6E0A">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14:paraId="456AB40B"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b/>
                <w:color w:val="000000" w:themeColor="text1"/>
              </w:rPr>
              <w:t>40,011</w:t>
            </w:r>
          </w:p>
        </w:tc>
        <w:tc>
          <w:tcPr>
            <w:tcW w:w="906" w:type="dxa"/>
            <w:tcBorders>
              <w:top w:val="nil"/>
              <w:left w:val="nil"/>
              <w:bottom w:val="nil"/>
              <w:right w:val="nil"/>
            </w:tcBorders>
            <w:vAlign w:val="center"/>
          </w:tcPr>
          <w:p w14:paraId="2989D321"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b/>
                <w:color w:val="000000" w:themeColor="text1"/>
              </w:rPr>
              <w:t>3.19</w:t>
            </w:r>
          </w:p>
        </w:tc>
        <w:tc>
          <w:tcPr>
            <w:tcW w:w="871" w:type="dxa"/>
            <w:tcBorders>
              <w:top w:val="nil"/>
              <w:left w:val="nil"/>
              <w:bottom w:val="nil"/>
              <w:right w:val="nil"/>
            </w:tcBorders>
            <w:vAlign w:val="center"/>
          </w:tcPr>
          <w:p w14:paraId="27755741"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b/>
                <w:color w:val="000000" w:themeColor="text1"/>
              </w:rPr>
              <w:t>32,783</w:t>
            </w:r>
          </w:p>
        </w:tc>
        <w:tc>
          <w:tcPr>
            <w:tcW w:w="942" w:type="dxa"/>
            <w:tcBorders>
              <w:top w:val="nil"/>
              <w:left w:val="nil"/>
              <w:bottom w:val="nil"/>
              <w:right w:val="nil"/>
            </w:tcBorders>
            <w:vAlign w:val="center"/>
          </w:tcPr>
          <w:p w14:paraId="5BA13047"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b/>
                <w:color w:val="000000" w:themeColor="text1"/>
              </w:rPr>
              <w:t>2.45</w:t>
            </w:r>
          </w:p>
        </w:tc>
        <w:tc>
          <w:tcPr>
            <w:tcW w:w="871" w:type="dxa"/>
            <w:tcBorders>
              <w:top w:val="nil"/>
              <w:left w:val="nil"/>
              <w:bottom w:val="nil"/>
              <w:right w:val="nil"/>
            </w:tcBorders>
            <w:vAlign w:val="center"/>
          </w:tcPr>
          <w:p w14:paraId="51C60190"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b/>
                <w:color w:val="000000" w:themeColor="text1"/>
              </w:rPr>
              <w:t>2,133</w:t>
            </w:r>
          </w:p>
        </w:tc>
        <w:tc>
          <w:tcPr>
            <w:tcW w:w="942" w:type="dxa"/>
            <w:tcBorders>
              <w:top w:val="nil"/>
              <w:left w:val="nil"/>
              <w:bottom w:val="nil"/>
              <w:right w:val="nil"/>
            </w:tcBorders>
            <w:vAlign w:val="center"/>
          </w:tcPr>
          <w:p w14:paraId="3436CF20"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b/>
                <w:color w:val="000000" w:themeColor="text1"/>
              </w:rPr>
              <w:t>14.23</w:t>
            </w:r>
          </w:p>
        </w:tc>
        <w:tc>
          <w:tcPr>
            <w:tcW w:w="906" w:type="dxa"/>
            <w:tcBorders>
              <w:top w:val="nil"/>
              <w:left w:val="nil"/>
              <w:bottom w:val="nil"/>
              <w:right w:val="nil"/>
            </w:tcBorders>
            <w:vAlign w:val="center"/>
          </w:tcPr>
          <w:p w14:paraId="35B4C1FD"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b/>
                <w:color w:val="000000" w:themeColor="text1"/>
              </w:rPr>
              <w:t>5,095</w:t>
            </w:r>
          </w:p>
        </w:tc>
        <w:tc>
          <w:tcPr>
            <w:tcW w:w="974" w:type="dxa"/>
            <w:tcBorders>
              <w:top w:val="nil"/>
              <w:left w:val="nil"/>
              <w:bottom w:val="nil"/>
              <w:right w:val="nil"/>
            </w:tcBorders>
            <w:vAlign w:val="center"/>
          </w:tcPr>
          <w:p w14:paraId="7282C5B3"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b/>
                <w:color w:val="000000" w:themeColor="text1"/>
              </w:rPr>
              <w:t>3.78</w:t>
            </w:r>
          </w:p>
        </w:tc>
      </w:tr>
      <w:tr w:rsidR="00510654" w:rsidRPr="003C6E0A" w14:paraId="13DE97B1" w14:textId="77777777" w:rsidTr="0020538F">
        <w:trPr>
          <w:trHeight w:val="370"/>
          <w:jc w:val="center"/>
        </w:trPr>
        <w:tc>
          <w:tcPr>
            <w:tcW w:w="1370" w:type="dxa"/>
            <w:tcBorders>
              <w:top w:val="nil"/>
              <w:left w:val="nil"/>
              <w:bottom w:val="nil"/>
              <w:right w:val="single" w:sz="4" w:space="0" w:color="auto"/>
            </w:tcBorders>
            <w:vAlign w:val="center"/>
          </w:tcPr>
          <w:p w14:paraId="4C79712B" w14:textId="77777777" w:rsidR="00510654" w:rsidRPr="003C6E0A" w:rsidRDefault="00510654" w:rsidP="0020538F">
            <w:pPr>
              <w:adjustRightInd w:val="0"/>
              <w:snapToGrid w:val="0"/>
              <w:spacing w:line="240" w:lineRule="exact"/>
              <w:jc w:val="both"/>
              <w:rPr>
                <w:rFonts w:eastAsia="標楷體"/>
                <w:snapToGrid w:val="0"/>
                <w:color w:val="000000" w:themeColor="text1"/>
                <w:kern w:val="0"/>
              </w:rPr>
            </w:pPr>
            <w:r w:rsidRPr="003C6E0A">
              <w:rPr>
                <w:rFonts w:eastAsia="標楷體"/>
                <w:b/>
                <w:snapToGrid w:val="0"/>
                <w:color w:val="000000" w:themeColor="text1"/>
                <w:kern w:val="0"/>
              </w:rPr>
              <w:t>108</w:t>
            </w:r>
            <w:r w:rsidRPr="003C6E0A">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14:paraId="69F76605"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hint="eastAsia"/>
                <w:b/>
                <w:color w:val="000000" w:themeColor="text1"/>
              </w:rPr>
              <w:t>45</w:t>
            </w:r>
            <w:r w:rsidRPr="003C6E0A">
              <w:rPr>
                <w:rFonts w:eastAsia="標楷體"/>
                <w:b/>
                <w:color w:val="000000" w:themeColor="text1"/>
              </w:rPr>
              <w:t>,</w:t>
            </w:r>
            <w:r w:rsidRPr="003C6E0A">
              <w:rPr>
                <w:rFonts w:eastAsia="標楷體" w:hint="eastAsia"/>
                <w:b/>
                <w:color w:val="000000" w:themeColor="text1"/>
              </w:rPr>
              <w:t>266</w:t>
            </w:r>
          </w:p>
        </w:tc>
        <w:tc>
          <w:tcPr>
            <w:tcW w:w="906" w:type="dxa"/>
            <w:tcBorders>
              <w:top w:val="nil"/>
              <w:left w:val="nil"/>
              <w:bottom w:val="nil"/>
              <w:right w:val="nil"/>
            </w:tcBorders>
            <w:vAlign w:val="center"/>
          </w:tcPr>
          <w:p w14:paraId="5311C121"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hint="eastAsia"/>
                <w:b/>
                <w:color w:val="000000" w:themeColor="text1"/>
              </w:rPr>
              <w:t>11</w:t>
            </w:r>
            <w:r w:rsidRPr="003C6E0A">
              <w:rPr>
                <w:rFonts w:eastAsia="標楷體"/>
                <w:b/>
                <w:color w:val="000000" w:themeColor="text1"/>
              </w:rPr>
              <w:t>.</w:t>
            </w:r>
            <w:r w:rsidRPr="003C6E0A">
              <w:rPr>
                <w:rFonts w:eastAsia="標楷體" w:hint="eastAsia"/>
                <w:b/>
                <w:color w:val="000000" w:themeColor="text1"/>
              </w:rPr>
              <w:t>12</w:t>
            </w:r>
          </w:p>
        </w:tc>
        <w:tc>
          <w:tcPr>
            <w:tcW w:w="871" w:type="dxa"/>
            <w:tcBorders>
              <w:top w:val="nil"/>
              <w:left w:val="nil"/>
              <w:bottom w:val="nil"/>
              <w:right w:val="nil"/>
            </w:tcBorders>
            <w:vAlign w:val="center"/>
          </w:tcPr>
          <w:p w14:paraId="6B2AFDBB"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b/>
                <w:color w:val="000000" w:themeColor="text1"/>
              </w:rPr>
              <w:t>37,</w:t>
            </w:r>
            <w:r w:rsidRPr="003C6E0A">
              <w:rPr>
                <w:rFonts w:eastAsia="標楷體" w:hint="eastAsia"/>
                <w:b/>
                <w:color w:val="000000" w:themeColor="text1"/>
              </w:rPr>
              <w:t>403</w:t>
            </w:r>
          </w:p>
        </w:tc>
        <w:tc>
          <w:tcPr>
            <w:tcW w:w="942" w:type="dxa"/>
            <w:tcBorders>
              <w:top w:val="nil"/>
              <w:left w:val="nil"/>
              <w:bottom w:val="nil"/>
              <w:right w:val="nil"/>
            </w:tcBorders>
            <w:vAlign w:val="center"/>
          </w:tcPr>
          <w:p w14:paraId="6B54DA9A"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hint="eastAsia"/>
                <w:b/>
                <w:color w:val="000000" w:themeColor="text1"/>
              </w:rPr>
              <w:t>12</w:t>
            </w:r>
            <w:r w:rsidRPr="003C6E0A">
              <w:rPr>
                <w:rFonts w:eastAsia="標楷體"/>
                <w:b/>
                <w:color w:val="000000" w:themeColor="text1"/>
              </w:rPr>
              <w:t>.</w:t>
            </w:r>
            <w:r w:rsidRPr="003C6E0A">
              <w:rPr>
                <w:rFonts w:eastAsia="標楷體" w:hint="eastAsia"/>
                <w:b/>
                <w:color w:val="000000" w:themeColor="text1"/>
              </w:rPr>
              <w:t>03</w:t>
            </w:r>
          </w:p>
        </w:tc>
        <w:tc>
          <w:tcPr>
            <w:tcW w:w="871" w:type="dxa"/>
            <w:tcBorders>
              <w:top w:val="nil"/>
              <w:left w:val="nil"/>
              <w:bottom w:val="nil"/>
              <w:right w:val="nil"/>
            </w:tcBorders>
            <w:vAlign w:val="center"/>
          </w:tcPr>
          <w:p w14:paraId="315346E6"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b/>
                <w:color w:val="000000" w:themeColor="text1"/>
              </w:rPr>
              <w:t>2,19</w:t>
            </w:r>
            <w:r w:rsidRPr="003C6E0A">
              <w:rPr>
                <w:rFonts w:eastAsia="標楷體" w:hint="eastAsia"/>
                <w:b/>
                <w:color w:val="000000" w:themeColor="text1"/>
              </w:rPr>
              <w:t>5</w:t>
            </w:r>
          </w:p>
        </w:tc>
        <w:tc>
          <w:tcPr>
            <w:tcW w:w="942" w:type="dxa"/>
            <w:tcBorders>
              <w:top w:val="nil"/>
              <w:left w:val="nil"/>
              <w:bottom w:val="nil"/>
              <w:right w:val="nil"/>
            </w:tcBorders>
            <w:vAlign w:val="center"/>
          </w:tcPr>
          <w:p w14:paraId="62D3B042"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b/>
                <w:color w:val="000000" w:themeColor="text1"/>
              </w:rPr>
              <w:t>1.</w:t>
            </w:r>
            <w:r w:rsidRPr="003C6E0A">
              <w:rPr>
                <w:rFonts w:eastAsia="標楷體" w:hint="eastAsia"/>
                <w:b/>
                <w:color w:val="000000" w:themeColor="text1"/>
              </w:rPr>
              <w:t>63</w:t>
            </w:r>
          </w:p>
        </w:tc>
        <w:tc>
          <w:tcPr>
            <w:tcW w:w="906" w:type="dxa"/>
            <w:tcBorders>
              <w:top w:val="nil"/>
              <w:left w:val="nil"/>
              <w:bottom w:val="nil"/>
              <w:right w:val="nil"/>
            </w:tcBorders>
            <w:vAlign w:val="center"/>
          </w:tcPr>
          <w:p w14:paraId="6E1DB17C"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b/>
                <w:color w:val="000000" w:themeColor="text1"/>
              </w:rPr>
              <w:t>5,6</w:t>
            </w:r>
            <w:r w:rsidRPr="003C6E0A">
              <w:rPr>
                <w:rFonts w:eastAsia="標楷體" w:hint="eastAsia"/>
                <w:b/>
                <w:color w:val="000000" w:themeColor="text1"/>
              </w:rPr>
              <w:t>68</w:t>
            </w:r>
          </w:p>
        </w:tc>
        <w:tc>
          <w:tcPr>
            <w:tcW w:w="974" w:type="dxa"/>
            <w:tcBorders>
              <w:top w:val="nil"/>
              <w:left w:val="nil"/>
              <w:bottom w:val="nil"/>
              <w:right w:val="nil"/>
            </w:tcBorders>
            <w:vAlign w:val="center"/>
          </w:tcPr>
          <w:p w14:paraId="042ED644"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hint="eastAsia"/>
                <w:b/>
                <w:color w:val="000000" w:themeColor="text1"/>
              </w:rPr>
              <w:t>9.18</w:t>
            </w:r>
          </w:p>
        </w:tc>
      </w:tr>
      <w:tr w:rsidR="00510654" w:rsidRPr="003C6E0A" w14:paraId="1420CCD9" w14:textId="77777777" w:rsidTr="0020538F">
        <w:trPr>
          <w:trHeight w:val="370"/>
          <w:jc w:val="center"/>
        </w:trPr>
        <w:tc>
          <w:tcPr>
            <w:tcW w:w="1370" w:type="dxa"/>
            <w:tcBorders>
              <w:top w:val="nil"/>
              <w:left w:val="nil"/>
              <w:bottom w:val="nil"/>
              <w:right w:val="single" w:sz="4" w:space="0" w:color="auto"/>
            </w:tcBorders>
            <w:vAlign w:val="center"/>
          </w:tcPr>
          <w:p w14:paraId="5D6E227D" w14:textId="77777777" w:rsidR="00510654" w:rsidRPr="003C6E0A" w:rsidRDefault="00510654" w:rsidP="0020538F">
            <w:pPr>
              <w:adjustRightInd w:val="0"/>
              <w:snapToGrid w:val="0"/>
              <w:spacing w:line="240" w:lineRule="exact"/>
              <w:jc w:val="both"/>
              <w:rPr>
                <w:rFonts w:eastAsia="標楷體"/>
                <w:snapToGrid w:val="0"/>
                <w:color w:val="000000" w:themeColor="text1"/>
                <w:kern w:val="0"/>
              </w:rPr>
            </w:pPr>
            <w:r w:rsidRPr="003C6E0A">
              <w:rPr>
                <w:rFonts w:eastAsia="標楷體"/>
                <w:b/>
                <w:snapToGrid w:val="0"/>
                <w:color w:val="000000" w:themeColor="text1"/>
                <w:kern w:val="0"/>
              </w:rPr>
              <w:t>109</w:t>
            </w:r>
            <w:r w:rsidRPr="003C6E0A">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14:paraId="652DF04C"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hint="eastAsia"/>
                <w:b/>
                <w:color w:val="000000" w:themeColor="text1"/>
              </w:rPr>
              <w:t>47</w:t>
            </w:r>
            <w:r w:rsidRPr="003C6E0A">
              <w:rPr>
                <w:rFonts w:eastAsia="標楷體"/>
                <w:b/>
                <w:color w:val="000000" w:themeColor="text1"/>
              </w:rPr>
              <w:t>,</w:t>
            </w:r>
            <w:r w:rsidRPr="003C6E0A">
              <w:rPr>
                <w:rFonts w:eastAsia="標楷體" w:hint="eastAsia"/>
                <w:b/>
                <w:color w:val="000000" w:themeColor="text1"/>
              </w:rPr>
              <w:t>841</w:t>
            </w:r>
          </w:p>
        </w:tc>
        <w:tc>
          <w:tcPr>
            <w:tcW w:w="906" w:type="dxa"/>
            <w:tcBorders>
              <w:top w:val="nil"/>
              <w:left w:val="nil"/>
              <w:bottom w:val="nil"/>
              <w:right w:val="nil"/>
            </w:tcBorders>
            <w:vAlign w:val="center"/>
          </w:tcPr>
          <w:p w14:paraId="2E687A1D"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hint="eastAsia"/>
                <w:b/>
                <w:color w:val="000000" w:themeColor="text1"/>
              </w:rPr>
              <w:t>5.91</w:t>
            </w:r>
          </w:p>
        </w:tc>
        <w:tc>
          <w:tcPr>
            <w:tcW w:w="871" w:type="dxa"/>
            <w:tcBorders>
              <w:top w:val="nil"/>
              <w:left w:val="nil"/>
              <w:bottom w:val="nil"/>
              <w:right w:val="nil"/>
            </w:tcBorders>
            <w:vAlign w:val="center"/>
          </w:tcPr>
          <w:p w14:paraId="79217097"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hint="eastAsia"/>
                <w:b/>
                <w:color w:val="000000" w:themeColor="text1"/>
              </w:rPr>
              <w:t>38</w:t>
            </w:r>
            <w:r w:rsidRPr="003C6E0A">
              <w:rPr>
                <w:rFonts w:eastAsia="標楷體"/>
                <w:b/>
                <w:color w:val="000000" w:themeColor="text1"/>
              </w:rPr>
              <w:t>,</w:t>
            </w:r>
            <w:r w:rsidRPr="003C6E0A">
              <w:rPr>
                <w:rFonts w:eastAsia="標楷體" w:hint="eastAsia"/>
                <w:b/>
                <w:color w:val="000000" w:themeColor="text1"/>
              </w:rPr>
              <w:t>976</w:t>
            </w:r>
          </w:p>
        </w:tc>
        <w:tc>
          <w:tcPr>
            <w:tcW w:w="942" w:type="dxa"/>
            <w:tcBorders>
              <w:top w:val="nil"/>
              <w:left w:val="nil"/>
              <w:bottom w:val="nil"/>
              <w:right w:val="nil"/>
            </w:tcBorders>
            <w:vAlign w:val="center"/>
          </w:tcPr>
          <w:p w14:paraId="12E94AB1"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hint="eastAsia"/>
                <w:b/>
                <w:color w:val="000000" w:themeColor="text1"/>
              </w:rPr>
              <w:t>4.53</w:t>
            </w:r>
          </w:p>
        </w:tc>
        <w:tc>
          <w:tcPr>
            <w:tcW w:w="871" w:type="dxa"/>
            <w:tcBorders>
              <w:top w:val="nil"/>
              <w:left w:val="nil"/>
              <w:bottom w:val="nil"/>
              <w:right w:val="nil"/>
            </w:tcBorders>
            <w:vAlign w:val="center"/>
          </w:tcPr>
          <w:p w14:paraId="1AE3291E"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b/>
                <w:color w:val="000000" w:themeColor="text1"/>
              </w:rPr>
              <w:t>2,</w:t>
            </w:r>
            <w:r w:rsidRPr="003C6E0A">
              <w:rPr>
                <w:rFonts w:eastAsia="標楷體" w:hint="eastAsia"/>
                <w:b/>
                <w:color w:val="000000" w:themeColor="text1"/>
              </w:rPr>
              <w:t>786</w:t>
            </w:r>
          </w:p>
        </w:tc>
        <w:tc>
          <w:tcPr>
            <w:tcW w:w="942" w:type="dxa"/>
            <w:tcBorders>
              <w:top w:val="nil"/>
              <w:left w:val="nil"/>
              <w:bottom w:val="nil"/>
              <w:right w:val="nil"/>
            </w:tcBorders>
            <w:vAlign w:val="center"/>
          </w:tcPr>
          <w:p w14:paraId="17AD1BF3"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b/>
                <w:color w:val="000000" w:themeColor="text1"/>
              </w:rPr>
              <w:t>28.</w:t>
            </w:r>
            <w:r w:rsidRPr="003C6E0A">
              <w:rPr>
                <w:rFonts w:eastAsia="標楷體" w:hint="eastAsia"/>
                <w:b/>
                <w:color w:val="000000" w:themeColor="text1"/>
              </w:rPr>
              <w:t>78</w:t>
            </w:r>
          </w:p>
        </w:tc>
        <w:tc>
          <w:tcPr>
            <w:tcW w:w="906" w:type="dxa"/>
            <w:tcBorders>
              <w:top w:val="nil"/>
              <w:left w:val="nil"/>
              <w:bottom w:val="nil"/>
              <w:right w:val="nil"/>
            </w:tcBorders>
            <w:vAlign w:val="center"/>
          </w:tcPr>
          <w:p w14:paraId="6715E7A8"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hint="eastAsia"/>
                <w:b/>
                <w:color w:val="000000" w:themeColor="text1"/>
              </w:rPr>
              <w:t>6</w:t>
            </w:r>
            <w:r w:rsidRPr="003C6E0A">
              <w:rPr>
                <w:rFonts w:eastAsia="標楷體"/>
                <w:b/>
                <w:color w:val="000000" w:themeColor="text1"/>
              </w:rPr>
              <w:t>,</w:t>
            </w:r>
            <w:r w:rsidRPr="003C6E0A">
              <w:rPr>
                <w:rFonts w:eastAsia="標楷體" w:hint="eastAsia"/>
                <w:b/>
                <w:color w:val="000000" w:themeColor="text1"/>
              </w:rPr>
              <w:t>079</w:t>
            </w:r>
          </w:p>
        </w:tc>
        <w:tc>
          <w:tcPr>
            <w:tcW w:w="974" w:type="dxa"/>
            <w:tcBorders>
              <w:top w:val="nil"/>
              <w:left w:val="nil"/>
              <w:bottom w:val="nil"/>
              <w:right w:val="nil"/>
            </w:tcBorders>
            <w:vAlign w:val="center"/>
          </w:tcPr>
          <w:p w14:paraId="4E650294"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hint="eastAsia"/>
                <w:b/>
                <w:color w:val="000000" w:themeColor="text1"/>
              </w:rPr>
              <w:t>6.18</w:t>
            </w:r>
          </w:p>
        </w:tc>
      </w:tr>
      <w:tr w:rsidR="00510654" w:rsidRPr="003C6E0A" w14:paraId="6089B56C" w14:textId="77777777" w:rsidTr="0020538F">
        <w:trPr>
          <w:trHeight w:val="370"/>
          <w:jc w:val="center"/>
        </w:trPr>
        <w:tc>
          <w:tcPr>
            <w:tcW w:w="1370" w:type="dxa"/>
            <w:tcBorders>
              <w:top w:val="nil"/>
              <w:left w:val="nil"/>
              <w:bottom w:val="nil"/>
              <w:right w:val="single" w:sz="4" w:space="0" w:color="auto"/>
            </w:tcBorders>
            <w:vAlign w:val="center"/>
          </w:tcPr>
          <w:p w14:paraId="495F5595" w14:textId="77777777" w:rsidR="00510654" w:rsidRPr="003C6E0A" w:rsidRDefault="00510654" w:rsidP="0020538F">
            <w:pPr>
              <w:adjustRightInd w:val="0"/>
              <w:snapToGrid w:val="0"/>
              <w:spacing w:line="240" w:lineRule="exact"/>
              <w:ind w:leftChars="59" w:left="142"/>
              <w:rPr>
                <w:rFonts w:eastAsia="標楷體"/>
                <w:snapToGrid w:val="0"/>
                <w:color w:val="000000" w:themeColor="text1"/>
                <w:kern w:val="0"/>
              </w:rPr>
            </w:pPr>
            <w:r w:rsidRPr="003C6E0A">
              <w:rPr>
                <w:rFonts w:eastAsia="標楷體"/>
                <w:snapToGrid w:val="0"/>
                <w:color w:val="000000" w:themeColor="text1"/>
                <w:kern w:val="0"/>
              </w:rPr>
              <w:t>第</w:t>
            </w:r>
            <w:r w:rsidRPr="003C6E0A">
              <w:rPr>
                <w:rFonts w:eastAsia="標楷體"/>
                <w:snapToGrid w:val="0"/>
                <w:color w:val="000000" w:themeColor="text1"/>
                <w:kern w:val="0"/>
              </w:rPr>
              <w:t>1</w:t>
            </w:r>
            <w:r w:rsidRPr="003C6E0A">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14:paraId="69630A2C"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color w:val="000000" w:themeColor="text1"/>
              </w:rPr>
              <w:t>11,</w:t>
            </w:r>
            <w:r w:rsidRPr="003C6E0A">
              <w:rPr>
                <w:rFonts w:eastAsia="標楷體" w:hint="eastAsia"/>
                <w:color w:val="000000" w:themeColor="text1"/>
              </w:rPr>
              <w:t>685</w:t>
            </w:r>
          </w:p>
        </w:tc>
        <w:tc>
          <w:tcPr>
            <w:tcW w:w="906" w:type="dxa"/>
            <w:tcBorders>
              <w:top w:val="nil"/>
              <w:left w:val="nil"/>
              <w:bottom w:val="nil"/>
              <w:right w:val="nil"/>
            </w:tcBorders>
            <w:vAlign w:val="center"/>
          </w:tcPr>
          <w:p w14:paraId="178A1A0C"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8.96</w:t>
            </w:r>
          </w:p>
        </w:tc>
        <w:tc>
          <w:tcPr>
            <w:tcW w:w="871" w:type="dxa"/>
            <w:tcBorders>
              <w:top w:val="nil"/>
              <w:left w:val="nil"/>
              <w:bottom w:val="nil"/>
              <w:right w:val="nil"/>
            </w:tcBorders>
            <w:vAlign w:val="center"/>
          </w:tcPr>
          <w:p w14:paraId="2815EC98"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10</w:t>
            </w:r>
            <w:r w:rsidRPr="003C6E0A">
              <w:rPr>
                <w:rFonts w:eastAsia="標楷體"/>
                <w:color w:val="000000" w:themeColor="text1"/>
              </w:rPr>
              <w:t>,</w:t>
            </w:r>
            <w:r w:rsidRPr="003C6E0A">
              <w:rPr>
                <w:rFonts w:eastAsia="標楷體" w:hint="eastAsia"/>
                <w:color w:val="000000" w:themeColor="text1"/>
              </w:rPr>
              <w:t>138</w:t>
            </w:r>
          </w:p>
        </w:tc>
        <w:tc>
          <w:tcPr>
            <w:tcW w:w="942" w:type="dxa"/>
            <w:tcBorders>
              <w:top w:val="nil"/>
              <w:left w:val="nil"/>
              <w:bottom w:val="nil"/>
              <w:right w:val="nil"/>
            </w:tcBorders>
            <w:vAlign w:val="center"/>
          </w:tcPr>
          <w:p w14:paraId="6C223977"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8.22</w:t>
            </w:r>
          </w:p>
        </w:tc>
        <w:tc>
          <w:tcPr>
            <w:tcW w:w="871" w:type="dxa"/>
            <w:tcBorders>
              <w:top w:val="nil"/>
              <w:left w:val="nil"/>
              <w:bottom w:val="nil"/>
              <w:right w:val="nil"/>
            </w:tcBorders>
            <w:vAlign w:val="center"/>
          </w:tcPr>
          <w:p w14:paraId="7803778C"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375</w:t>
            </w:r>
          </w:p>
        </w:tc>
        <w:tc>
          <w:tcPr>
            <w:tcW w:w="942" w:type="dxa"/>
            <w:tcBorders>
              <w:top w:val="nil"/>
              <w:left w:val="nil"/>
              <w:bottom w:val="nil"/>
              <w:right w:val="nil"/>
            </w:tcBorders>
            <w:vAlign w:val="center"/>
          </w:tcPr>
          <w:p w14:paraId="380E36A9"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17.27</w:t>
            </w:r>
          </w:p>
        </w:tc>
        <w:tc>
          <w:tcPr>
            <w:tcW w:w="906" w:type="dxa"/>
            <w:tcBorders>
              <w:top w:val="nil"/>
              <w:left w:val="nil"/>
              <w:bottom w:val="nil"/>
              <w:right w:val="nil"/>
            </w:tcBorders>
            <w:vAlign w:val="center"/>
          </w:tcPr>
          <w:p w14:paraId="1453D487"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color w:val="000000" w:themeColor="text1"/>
              </w:rPr>
              <w:t>1,</w:t>
            </w:r>
            <w:r w:rsidRPr="003C6E0A">
              <w:rPr>
                <w:rFonts w:eastAsia="標楷體" w:hint="eastAsia"/>
                <w:color w:val="000000" w:themeColor="text1"/>
              </w:rPr>
              <w:t>172</w:t>
            </w:r>
          </w:p>
        </w:tc>
        <w:tc>
          <w:tcPr>
            <w:tcW w:w="974" w:type="dxa"/>
            <w:tcBorders>
              <w:top w:val="nil"/>
              <w:left w:val="nil"/>
              <w:bottom w:val="nil"/>
              <w:right w:val="nil"/>
            </w:tcBorders>
            <w:vAlign w:val="center"/>
          </w:tcPr>
          <w:p w14:paraId="6F0CFE6E"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13.09</w:t>
            </w:r>
          </w:p>
        </w:tc>
      </w:tr>
      <w:tr w:rsidR="00510654" w:rsidRPr="003C6E0A" w14:paraId="116AE763" w14:textId="77777777" w:rsidTr="0020538F">
        <w:trPr>
          <w:trHeight w:val="370"/>
          <w:jc w:val="center"/>
        </w:trPr>
        <w:tc>
          <w:tcPr>
            <w:tcW w:w="1370" w:type="dxa"/>
            <w:tcBorders>
              <w:top w:val="nil"/>
              <w:left w:val="nil"/>
              <w:bottom w:val="nil"/>
              <w:right w:val="single" w:sz="4" w:space="0" w:color="auto"/>
            </w:tcBorders>
            <w:vAlign w:val="center"/>
          </w:tcPr>
          <w:p w14:paraId="1E01ECFE" w14:textId="77777777" w:rsidR="00510654" w:rsidRPr="003C6E0A" w:rsidRDefault="00510654" w:rsidP="0020538F">
            <w:pPr>
              <w:adjustRightInd w:val="0"/>
              <w:snapToGrid w:val="0"/>
              <w:spacing w:line="240" w:lineRule="exact"/>
              <w:ind w:leftChars="59" w:left="142"/>
              <w:rPr>
                <w:rFonts w:eastAsia="標楷體"/>
                <w:snapToGrid w:val="0"/>
                <w:color w:val="000000" w:themeColor="text1"/>
                <w:kern w:val="0"/>
              </w:rPr>
            </w:pPr>
            <w:r w:rsidRPr="003C6E0A">
              <w:rPr>
                <w:rFonts w:eastAsia="標楷體"/>
                <w:snapToGrid w:val="0"/>
                <w:color w:val="000000" w:themeColor="text1"/>
                <w:kern w:val="0"/>
              </w:rPr>
              <w:t>第</w:t>
            </w:r>
            <w:r w:rsidRPr="003C6E0A">
              <w:rPr>
                <w:rFonts w:eastAsia="標楷體"/>
                <w:snapToGrid w:val="0"/>
                <w:color w:val="000000" w:themeColor="text1"/>
                <w:kern w:val="0"/>
              </w:rPr>
              <w:t>2</w:t>
            </w:r>
            <w:r w:rsidRPr="003C6E0A">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14:paraId="4AED904F"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color w:val="000000" w:themeColor="text1"/>
              </w:rPr>
              <w:t>11,</w:t>
            </w:r>
            <w:r w:rsidRPr="003C6E0A">
              <w:rPr>
                <w:rFonts w:eastAsia="標楷體" w:hint="eastAsia"/>
                <w:color w:val="000000" w:themeColor="text1"/>
              </w:rPr>
              <w:t>486</w:t>
            </w:r>
          </w:p>
        </w:tc>
        <w:tc>
          <w:tcPr>
            <w:tcW w:w="906" w:type="dxa"/>
            <w:tcBorders>
              <w:top w:val="nil"/>
              <w:left w:val="nil"/>
              <w:bottom w:val="nil"/>
              <w:right w:val="nil"/>
            </w:tcBorders>
            <w:vAlign w:val="center"/>
          </w:tcPr>
          <w:p w14:paraId="16C5FDD8"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color w:val="000000" w:themeColor="text1"/>
              </w:rPr>
              <w:t>4.</w:t>
            </w:r>
            <w:r w:rsidRPr="003C6E0A">
              <w:rPr>
                <w:rFonts w:eastAsia="標楷體" w:hint="eastAsia"/>
                <w:color w:val="000000" w:themeColor="text1"/>
              </w:rPr>
              <w:t>93</w:t>
            </w:r>
          </w:p>
        </w:tc>
        <w:tc>
          <w:tcPr>
            <w:tcW w:w="871" w:type="dxa"/>
            <w:tcBorders>
              <w:top w:val="nil"/>
              <w:left w:val="nil"/>
              <w:bottom w:val="nil"/>
              <w:right w:val="nil"/>
            </w:tcBorders>
            <w:vAlign w:val="center"/>
          </w:tcPr>
          <w:p w14:paraId="44A80476"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color w:val="000000" w:themeColor="text1"/>
              </w:rPr>
              <w:t>9,</w:t>
            </w:r>
            <w:r w:rsidRPr="003C6E0A">
              <w:rPr>
                <w:rFonts w:eastAsia="標楷體" w:hint="eastAsia"/>
                <w:color w:val="000000" w:themeColor="text1"/>
              </w:rPr>
              <w:t>359</w:t>
            </w:r>
          </w:p>
        </w:tc>
        <w:tc>
          <w:tcPr>
            <w:tcW w:w="942" w:type="dxa"/>
            <w:tcBorders>
              <w:top w:val="nil"/>
              <w:left w:val="nil"/>
              <w:bottom w:val="nil"/>
              <w:right w:val="nil"/>
            </w:tcBorders>
            <w:vAlign w:val="center"/>
          </w:tcPr>
          <w:p w14:paraId="7CBFF728"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2.80</w:t>
            </w:r>
          </w:p>
        </w:tc>
        <w:tc>
          <w:tcPr>
            <w:tcW w:w="871" w:type="dxa"/>
            <w:tcBorders>
              <w:top w:val="nil"/>
              <w:left w:val="nil"/>
              <w:bottom w:val="nil"/>
              <w:right w:val="nil"/>
            </w:tcBorders>
            <w:vAlign w:val="center"/>
          </w:tcPr>
          <w:p w14:paraId="6B79C6FE"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735</w:t>
            </w:r>
          </w:p>
        </w:tc>
        <w:tc>
          <w:tcPr>
            <w:tcW w:w="942" w:type="dxa"/>
            <w:tcBorders>
              <w:top w:val="nil"/>
              <w:left w:val="nil"/>
              <w:bottom w:val="nil"/>
              <w:right w:val="nil"/>
            </w:tcBorders>
            <w:vAlign w:val="center"/>
          </w:tcPr>
          <w:p w14:paraId="39D3FC14"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44.25</w:t>
            </w:r>
          </w:p>
        </w:tc>
        <w:tc>
          <w:tcPr>
            <w:tcW w:w="906" w:type="dxa"/>
            <w:tcBorders>
              <w:top w:val="nil"/>
              <w:left w:val="nil"/>
              <w:bottom w:val="nil"/>
              <w:right w:val="nil"/>
            </w:tcBorders>
            <w:vAlign w:val="center"/>
          </w:tcPr>
          <w:p w14:paraId="147A6435"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color w:val="000000" w:themeColor="text1"/>
              </w:rPr>
              <w:t>1,393</w:t>
            </w:r>
          </w:p>
        </w:tc>
        <w:tc>
          <w:tcPr>
            <w:tcW w:w="974" w:type="dxa"/>
            <w:tcBorders>
              <w:top w:val="nil"/>
              <w:left w:val="nil"/>
              <w:bottom w:val="nil"/>
              <w:right w:val="nil"/>
            </w:tcBorders>
            <w:vAlign w:val="center"/>
          </w:tcPr>
          <w:p w14:paraId="36631009"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4.46</w:t>
            </w:r>
          </w:p>
        </w:tc>
      </w:tr>
      <w:tr w:rsidR="00510654" w:rsidRPr="003C6E0A" w14:paraId="1696AF17" w14:textId="77777777" w:rsidTr="0020538F">
        <w:trPr>
          <w:trHeight w:val="370"/>
          <w:jc w:val="center"/>
        </w:trPr>
        <w:tc>
          <w:tcPr>
            <w:tcW w:w="1370" w:type="dxa"/>
            <w:tcBorders>
              <w:top w:val="nil"/>
              <w:left w:val="nil"/>
              <w:bottom w:val="nil"/>
              <w:right w:val="single" w:sz="4" w:space="0" w:color="auto"/>
            </w:tcBorders>
            <w:vAlign w:val="center"/>
          </w:tcPr>
          <w:p w14:paraId="4D3B8AB2" w14:textId="77777777" w:rsidR="00510654" w:rsidRPr="003C6E0A" w:rsidRDefault="00510654" w:rsidP="0020538F">
            <w:pPr>
              <w:adjustRightInd w:val="0"/>
              <w:snapToGrid w:val="0"/>
              <w:spacing w:line="240" w:lineRule="exact"/>
              <w:ind w:leftChars="59" w:left="142"/>
              <w:rPr>
                <w:rFonts w:eastAsia="標楷體"/>
                <w:snapToGrid w:val="0"/>
                <w:color w:val="000000" w:themeColor="text1"/>
                <w:kern w:val="0"/>
              </w:rPr>
            </w:pPr>
            <w:r w:rsidRPr="003C6E0A">
              <w:rPr>
                <w:rFonts w:eastAsia="標楷體"/>
                <w:snapToGrid w:val="0"/>
                <w:color w:val="000000" w:themeColor="text1"/>
                <w:kern w:val="0"/>
              </w:rPr>
              <w:t>第</w:t>
            </w:r>
            <w:r w:rsidRPr="003C6E0A">
              <w:rPr>
                <w:rFonts w:eastAsia="標楷體"/>
                <w:snapToGrid w:val="0"/>
                <w:color w:val="000000" w:themeColor="text1"/>
                <w:kern w:val="0"/>
              </w:rPr>
              <w:t>3</w:t>
            </w:r>
            <w:r w:rsidRPr="003C6E0A">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14:paraId="00449E51"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12</w:t>
            </w:r>
            <w:r w:rsidRPr="003C6E0A">
              <w:rPr>
                <w:rFonts w:eastAsia="標楷體"/>
                <w:color w:val="000000" w:themeColor="text1"/>
              </w:rPr>
              <w:t>,</w:t>
            </w:r>
            <w:r w:rsidRPr="003C6E0A">
              <w:rPr>
                <w:rFonts w:eastAsia="標楷體" w:hint="eastAsia"/>
                <w:color w:val="000000" w:themeColor="text1"/>
              </w:rPr>
              <w:t>169</w:t>
            </w:r>
          </w:p>
        </w:tc>
        <w:tc>
          <w:tcPr>
            <w:tcW w:w="906" w:type="dxa"/>
            <w:tcBorders>
              <w:top w:val="nil"/>
              <w:left w:val="nil"/>
              <w:bottom w:val="nil"/>
              <w:right w:val="nil"/>
            </w:tcBorders>
            <w:vAlign w:val="center"/>
          </w:tcPr>
          <w:p w14:paraId="637A401F"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7.11</w:t>
            </w:r>
          </w:p>
        </w:tc>
        <w:tc>
          <w:tcPr>
            <w:tcW w:w="871" w:type="dxa"/>
            <w:tcBorders>
              <w:top w:val="nil"/>
              <w:left w:val="nil"/>
              <w:bottom w:val="nil"/>
              <w:right w:val="nil"/>
            </w:tcBorders>
            <w:vAlign w:val="center"/>
          </w:tcPr>
          <w:p w14:paraId="63FAD607"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10</w:t>
            </w:r>
            <w:r w:rsidRPr="003C6E0A">
              <w:rPr>
                <w:rFonts w:eastAsia="標楷體"/>
                <w:color w:val="000000" w:themeColor="text1"/>
              </w:rPr>
              <w:t>,</w:t>
            </w:r>
            <w:r w:rsidRPr="003C6E0A">
              <w:rPr>
                <w:rFonts w:eastAsia="標楷體" w:hint="eastAsia"/>
                <w:color w:val="000000" w:themeColor="text1"/>
              </w:rPr>
              <w:t>128</w:t>
            </w:r>
          </w:p>
        </w:tc>
        <w:tc>
          <w:tcPr>
            <w:tcW w:w="942" w:type="dxa"/>
            <w:tcBorders>
              <w:top w:val="nil"/>
              <w:left w:val="nil"/>
              <w:bottom w:val="nil"/>
              <w:right w:val="nil"/>
            </w:tcBorders>
            <w:vAlign w:val="center"/>
          </w:tcPr>
          <w:p w14:paraId="28F1C0EE"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6.09</w:t>
            </w:r>
          </w:p>
        </w:tc>
        <w:tc>
          <w:tcPr>
            <w:tcW w:w="871" w:type="dxa"/>
            <w:tcBorders>
              <w:top w:val="nil"/>
              <w:left w:val="nil"/>
              <w:bottom w:val="nil"/>
              <w:right w:val="nil"/>
            </w:tcBorders>
            <w:vAlign w:val="center"/>
          </w:tcPr>
          <w:p w14:paraId="5D834400"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558</w:t>
            </w:r>
          </w:p>
        </w:tc>
        <w:tc>
          <w:tcPr>
            <w:tcW w:w="942" w:type="dxa"/>
            <w:tcBorders>
              <w:top w:val="nil"/>
              <w:left w:val="nil"/>
              <w:bottom w:val="nil"/>
              <w:right w:val="nil"/>
            </w:tcBorders>
            <w:vAlign w:val="center"/>
          </w:tcPr>
          <w:p w14:paraId="0FD4902A"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29.38</w:t>
            </w:r>
          </w:p>
        </w:tc>
        <w:tc>
          <w:tcPr>
            <w:tcW w:w="906" w:type="dxa"/>
            <w:tcBorders>
              <w:top w:val="nil"/>
              <w:left w:val="nil"/>
              <w:bottom w:val="nil"/>
              <w:right w:val="nil"/>
            </w:tcBorders>
            <w:vAlign w:val="center"/>
          </w:tcPr>
          <w:p w14:paraId="68AB5EC4"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color w:val="000000" w:themeColor="text1"/>
              </w:rPr>
              <w:t>1,</w:t>
            </w:r>
            <w:r w:rsidRPr="003C6E0A">
              <w:rPr>
                <w:rFonts w:eastAsia="標楷體" w:hint="eastAsia"/>
                <w:color w:val="000000" w:themeColor="text1"/>
              </w:rPr>
              <w:t>483</w:t>
            </w:r>
          </w:p>
        </w:tc>
        <w:tc>
          <w:tcPr>
            <w:tcW w:w="974" w:type="dxa"/>
            <w:tcBorders>
              <w:top w:val="nil"/>
              <w:left w:val="nil"/>
              <w:bottom w:val="nil"/>
              <w:right w:val="nil"/>
            </w:tcBorders>
            <w:vAlign w:val="center"/>
          </w:tcPr>
          <w:p w14:paraId="115F784C"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7.16</w:t>
            </w:r>
          </w:p>
        </w:tc>
      </w:tr>
      <w:tr w:rsidR="00510654" w:rsidRPr="003C6E0A" w14:paraId="57B2FCDC" w14:textId="77777777" w:rsidTr="0020538F">
        <w:trPr>
          <w:trHeight w:val="370"/>
          <w:jc w:val="center"/>
        </w:trPr>
        <w:tc>
          <w:tcPr>
            <w:tcW w:w="1370" w:type="dxa"/>
            <w:tcBorders>
              <w:top w:val="nil"/>
              <w:left w:val="nil"/>
              <w:bottom w:val="nil"/>
              <w:right w:val="single" w:sz="4" w:space="0" w:color="auto"/>
            </w:tcBorders>
            <w:vAlign w:val="center"/>
          </w:tcPr>
          <w:p w14:paraId="2DC7B0AA" w14:textId="77777777" w:rsidR="00510654" w:rsidRPr="003C6E0A" w:rsidRDefault="00510654" w:rsidP="0020538F">
            <w:pPr>
              <w:adjustRightInd w:val="0"/>
              <w:snapToGrid w:val="0"/>
              <w:spacing w:line="240" w:lineRule="exact"/>
              <w:ind w:leftChars="59" w:left="142"/>
              <w:rPr>
                <w:rFonts w:eastAsia="標楷體"/>
                <w:snapToGrid w:val="0"/>
                <w:color w:val="000000" w:themeColor="text1"/>
                <w:kern w:val="0"/>
              </w:rPr>
            </w:pPr>
            <w:r w:rsidRPr="003C6E0A">
              <w:rPr>
                <w:rFonts w:eastAsia="標楷體"/>
                <w:snapToGrid w:val="0"/>
                <w:color w:val="000000" w:themeColor="text1"/>
                <w:kern w:val="0"/>
              </w:rPr>
              <w:t>第</w:t>
            </w:r>
            <w:r w:rsidRPr="003C6E0A">
              <w:rPr>
                <w:rFonts w:eastAsia="標楷體"/>
                <w:snapToGrid w:val="0"/>
                <w:color w:val="000000" w:themeColor="text1"/>
                <w:kern w:val="0"/>
              </w:rPr>
              <w:t>4</w:t>
            </w:r>
            <w:r w:rsidRPr="003C6E0A">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14:paraId="60D14325"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color w:val="000000" w:themeColor="text1"/>
              </w:rPr>
              <w:t>12,</w:t>
            </w:r>
            <w:r w:rsidRPr="003C6E0A">
              <w:rPr>
                <w:rFonts w:eastAsia="標楷體" w:hint="eastAsia"/>
                <w:color w:val="000000" w:themeColor="text1"/>
              </w:rPr>
              <w:t>501</w:t>
            </w:r>
          </w:p>
        </w:tc>
        <w:tc>
          <w:tcPr>
            <w:tcW w:w="906" w:type="dxa"/>
            <w:tcBorders>
              <w:top w:val="nil"/>
              <w:left w:val="nil"/>
              <w:bottom w:val="nil"/>
              <w:right w:val="nil"/>
            </w:tcBorders>
            <w:vAlign w:val="center"/>
          </w:tcPr>
          <w:p w14:paraId="5709D707"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3.07</w:t>
            </w:r>
          </w:p>
        </w:tc>
        <w:tc>
          <w:tcPr>
            <w:tcW w:w="871" w:type="dxa"/>
            <w:tcBorders>
              <w:top w:val="nil"/>
              <w:left w:val="nil"/>
              <w:bottom w:val="nil"/>
              <w:right w:val="nil"/>
            </w:tcBorders>
            <w:vAlign w:val="center"/>
          </w:tcPr>
          <w:p w14:paraId="2F8B19A9"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color w:val="000000" w:themeColor="text1"/>
              </w:rPr>
              <w:t>9,</w:t>
            </w:r>
            <w:r w:rsidRPr="003C6E0A">
              <w:rPr>
                <w:rFonts w:eastAsia="標楷體" w:hint="eastAsia"/>
                <w:color w:val="000000" w:themeColor="text1"/>
              </w:rPr>
              <w:t>352</w:t>
            </w:r>
          </w:p>
        </w:tc>
        <w:tc>
          <w:tcPr>
            <w:tcW w:w="942" w:type="dxa"/>
            <w:tcBorders>
              <w:top w:val="nil"/>
              <w:left w:val="nil"/>
              <w:bottom w:val="nil"/>
              <w:right w:val="nil"/>
            </w:tcBorders>
            <w:vAlign w:val="center"/>
          </w:tcPr>
          <w:p w14:paraId="06643460"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1.02</w:t>
            </w:r>
          </w:p>
        </w:tc>
        <w:tc>
          <w:tcPr>
            <w:tcW w:w="871" w:type="dxa"/>
            <w:tcBorders>
              <w:top w:val="nil"/>
              <w:left w:val="nil"/>
              <w:bottom w:val="nil"/>
              <w:right w:val="nil"/>
            </w:tcBorders>
            <w:vAlign w:val="center"/>
          </w:tcPr>
          <w:p w14:paraId="4D3A0165"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color w:val="000000" w:themeColor="text1"/>
              </w:rPr>
              <w:t>1,</w:t>
            </w:r>
            <w:r w:rsidRPr="003C6E0A">
              <w:rPr>
                <w:rFonts w:eastAsia="標楷體" w:hint="eastAsia"/>
                <w:color w:val="000000" w:themeColor="text1"/>
              </w:rPr>
              <w:t>118</w:t>
            </w:r>
          </w:p>
        </w:tc>
        <w:tc>
          <w:tcPr>
            <w:tcW w:w="942" w:type="dxa"/>
            <w:tcBorders>
              <w:top w:val="nil"/>
              <w:left w:val="nil"/>
              <w:bottom w:val="nil"/>
              <w:right w:val="nil"/>
            </w:tcBorders>
            <w:vAlign w:val="center"/>
          </w:tcPr>
          <w:p w14:paraId="45545436"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23.85</w:t>
            </w:r>
          </w:p>
        </w:tc>
        <w:tc>
          <w:tcPr>
            <w:tcW w:w="906" w:type="dxa"/>
            <w:tcBorders>
              <w:top w:val="nil"/>
              <w:left w:val="nil"/>
              <w:bottom w:val="nil"/>
              <w:right w:val="nil"/>
            </w:tcBorders>
            <w:vAlign w:val="center"/>
          </w:tcPr>
          <w:p w14:paraId="4F2F7142"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color w:val="000000" w:themeColor="text1"/>
              </w:rPr>
              <w:t>2,</w:t>
            </w:r>
            <w:r w:rsidRPr="003C6E0A">
              <w:rPr>
                <w:rFonts w:eastAsia="標楷體" w:hint="eastAsia"/>
                <w:color w:val="000000" w:themeColor="text1"/>
              </w:rPr>
              <w:t>031</w:t>
            </w:r>
          </w:p>
        </w:tc>
        <w:tc>
          <w:tcPr>
            <w:tcW w:w="974" w:type="dxa"/>
            <w:tcBorders>
              <w:top w:val="nil"/>
              <w:left w:val="nil"/>
              <w:bottom w:val="nil"/>
              <w:right w:val="nil"/>
            </w:tcBorders>
            <w:vAlign w:val="center"/>
          </w:tcPr>
          <w:p w14:paraId="6A18E26A"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3.15</w:t>
            </w:r>
          </w:p>
        </w:tc>
      </w:tr>
      <w:tr w:rsidR="00510654" w:rsidRPr="003C6E0A" w14:paraId="2F646580" w14:textId="77777777" w:rsidTr="0020538F">
        <w:trPr>
          <w:trHeight w:val="370"/>
          <w:jc w:val="center"/>
        </w:trPr>
        <w:tc>
          <w:tcPr>
            <w:tcW w:w="1370" w:type="dxa"/>
            <w:tcBorders>
              <w:top w:val="nil"/>
              <w:left w:val="nil"/>
              <w:bottom w:val="nil"/>
              <w:right w:val="single" w:sz="4" w:space="0" w:color="auto"/>
            </w:tcBorders>
            <w:vAlign w:val="center"/>
          </w:tcPr>
          <w:p w14:paraId="089B6389" w14:textId="77777777" w:rsidR="00510654" w:rsidRPr="003C6E0A" w:rsidRDefault="00510654" w:rsidP="0020538F">
            <w:pPr>
              <w:adjustRightInd w:val="0"/>
              <w:snapToGrid w:val="0"/>
              <w:spacing w:line="240" w:lineRule="exact"/>
              <w:ind w:leftChars="13" w:left="142" w:hangingChars="46" w:hanging="111"/>
              <w:rPr>
                <w:rFonts w:eastAsia="標楷體"/>
                <w:b/>
                <w:snapToGrid w:val="0"/>
                <w:color w:val="000000" w:themeColor="text1"/>
                <w:kern w:val="0"/>
              </w:rPr>
            </w:pPr>
            <w:r w:rsidRPr="003C6E0A">
              <w:rPr>
                <w:rFonts w:eastAsia="標楷體"/>
                <w:b/>
                <w:snapToGrid w:val="0"/>
                <w:color w:val="000000" w:themeColor="text1"/>
                <w:kern w:val="0"/>
              </w:rPr>
              <w:t>110</w:t>
            </w:r>
            <w:r w:rsidRPr="003C6E0A">
              <w:rPr>
                <w:rFonts w:eastAsia="標楷體"/>
                <w:b/>
                <w:snapToGrid w:val="0"/>
                <w:color w:val="000000" w:themeColor="text1"/>
                <w:kern w:val="0"/>
              </w:rPr>
              <w:t>年</w:t>
            </w:r>
            <w:r w:rsidRPr="003C6E0A">
              <w:rPr>
                <w:rFonts w:eastAsia="標楷體"/>
                <w:b/>
                <w:snapToGrid w:val="0"/>
                <w:color w:val="000000" w:themeColor="text1"/>
                <w:kern w:val="0"/>
              </w:rPr>
              <w:t>(</w:t>
            </w:r>
            <w:r w:rsidRPr="003C6E0A">
              <w:rPr>
                <w:rFonts w:eastAsia="標楷體" w:hint="eastAsia"/>
                <w:b/>
                <w:snapToGrid w:val="0"/>
                <w:color w:val="000000" w:themeColor="text1"/>
                <w:kern w:val="0"/>
              </w:rPr>
              <w:t>p</w:t>
            </w:r>
            <w:r w:rsidRPr="003C6E0A">
              <w:rPr>
                <w:rFonts w:eastAsia="標楷體"/>
                <w:b/>
                <w:snapToGrid w:val="0"/>
                <w:color w:val="000000" w:themeColor="text1"/>
                <w:kern w:val="0"/>
              </w:rPr>
              <w:t>)</w:t>
            </w:r>
          </w:p>
        </w:tc>
        <w:tc>
          <w:tcPr>
            <w:tcW w:w="838" w:type="dxa"/>
            <w:tcBorders>
              <w:top w:val="nil"/>
              <w:left w:val="single" w:sz="4" w:space="0" w:color="auto"/>
              <w:bottom w:val="nil"/>
              <w:right w:val="nil"/>
            </w:tcBorders>
            <w:vAlign w:val="center"/>
          </w:tcPr>
          <w:p w14:paraId="4C46298E"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hint="eastAsia"/>
                <w:b/>
                <w:color w:val="000000" w:themeColor="text1"/>
              </w:rPr>
              <w:t>56</w:t>
            </w:r>
            <w:r w:rsidRPr="003C6E0A">
              <w:rPr>
                <w:rFonts w:eastAsia="標楷體"/>
                <w:b/>
                <w:color w:val="000000" w:themeColor="text1"/>
              </w:rPr>
              <w:t>,</w:t>
            </w:r>
            <w:r w:rsidRPr="003C6E0A">
              <w:rPr>
                <w:rFonts w:eastAsia="標楷體" w:hint="eastAsia"/>
                <w:b/>
                <w:color w:val="000000" w:themeColor="text1"/>
              </w:rPr>
              <w:t>495</w:t>
            </w:r>
          </w:p>
        </w:tc>
        <w:tc>
          <w:tcPr>
            <w:tcW w:w="906" w:type="dxa"/>
            <w:tcBorders>
              <w:top w:val="nil"/>
              <w:left w:val="nil"/>
              <w:bottom w:val="nil"/>
              <w:right w:val="nil"/>
            </w:tcBorders>
            <w:vAlign w:val="center"/>
          </w:tcPr>
          <w:p w14:paraId="3AB4FB90"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hint="eastAsia"/>
                <w:b/>
                <w:color w:val="000000" w:themeColor="text1"/>
              </w:rPr>
              <w:t>14.68</w:t>
            </w:r>
          </w:p>
        </w:tc>
        <w:tc>
          <w:tcPr>
            <w:tcW w:w="871" w:type="dxa"/>
            <w:tcBorders>
              <w:top w:val="nil"/>
              <w:left w:val="nil"/>
              <w:bottom w:val="nil"/>
              <w:right w:val="nil"/>
            </w:tcBorders>
            <w:vAlign w:val="center"/>
          </w:tcPr>
          <w:p w14:paraId="4C238805"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hint="eastAsia"/>
                <w:b/>
                <w:color w:val="000000" w:themeColor="text1"/>
              </w:rPr>
              <w:t>47</w:t>
            </w:r>
            <w:r w:rsidRPr="003C6E0A">
              <w:rPr>
                <w:rFonts w:eastAsia="標楷體"/>
                <w:b/>
                <w:color w:val="000000" w:themeColor="text1"/>
              </w:rPr>
              <w:t>,</w:t>
            </w:r>
            <w:r w:rsidRPr="003C6E0A">
              <w:rPr>
                <w:rFonts w:eastAsia="標楷體" w:hint="eastAsia"/>
                <w:b/>
                <w:color w:val="000000" w:themeColor="text1"/>
              </w:rPr>
              <w:t>645</w:t>
            </w:r>
          </w:p>
        </w:tc>
        <w:tc>
          <w:tcPr>
            <w:tcW w:w="942" w:type="dxa"/>
            <w:tcBorders>
              <w:top w:val="nil"/>
              <w:left w:val="nil"/>
              <w:bottom w:val="nil"/>
              <w:right w:val="nil"/>
            </w:tcBorders>
            <w:vAlign w:val="center"/>
          </w:tcPr>
          <w:p w14:paraId="0A261750"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hint="eastAsia"/>
                <w:b/>
                <w:color w:val="000000" w:themeColor="text1"/>
              </w:rPr>
              <w:t>19.05</w:t>
            </w:r>
          </w:p>
        </w:tc>
        <w:tc>
          <w:tcPr>
            <w:tcW w:w="871" w:type="dxa"/>
            <w:tcBorders>
              <w:top w:val="nil"/>
              <w:left w:val="nil"/>
              <w:bottom w:val="nil"/>
              <w:right w:val="nil"/>
            </w:tcBorders>
            <w:vAlign w:val="center"/>
          </w:tcPr>
          <w:p w14:paraId="72591653"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b/>
                <w:color w:val="000000" w:themeColor="text1"/>
              </w:rPr>
              <w:t>2,</w:t>
            </w:r>
            <w:r w:rsidRPr="003C6E0A">
              <w:rPr>
                <w:rFonts w:eastAsia="標楷體" w:hint="eastAsia"/>
                <w:b/>
                <w:color w:val="000000" w:themeColor="text1"/>
              </w:rPr>
              <w:t>918</w:t>
            </w:r>
          </w:p>
        </w:tc>
        <w:tc>
          <w:tcPr>
            <w:tcW w:w="942" w:type="dxa"/>
            <w:tcBorders>
              <w:top w:val="nil"/>
              <w:left w:val="nil"/>
              <w:bottom w:val="nil"/>
              <w:right w:val="nil"/>
            </w:tcBorders>
            <w:vAlign w:val="center"/>
          </w:tcPr>
          <w:p w14:paraId="5EBA6C2E"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hint="eastAsia"/>
                <w:b/>
                <w:color w:val="000000" w:themeColor="text1"/>
              </w:rPr>
              <w:t>4.09</w:t>
            </w:r>
          </w:p>
        </w:tc>
        <w:tc>
          <w:tcPr>
            <w:tcW w:w="906" w:type="dxa"/>
            <w:tcBorders>
              <w:top w:val="nil"/>
              <w:left w:val="nil"/>
              <w:bottom w:val="nil"/>
              <w:right w:val="nil"/>
            </w:tcBorders>
            <w:vAlign w:val="center"/>
          </w:tcPr>
          <w:p w14:paraId="30D50E7B"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hint="eastAsia"/>
                <w:b/>
                <w:color w:val="000000" w:themeColor="text1"/>
              </w:rPr>
              <w:t>5</w:t>
            </w:r>
            <w:r w:rsidRPr="003C6E0A">
              <w:rPr>
                <w:rFonts w:eastAsia="標楷體"/>
                <w:b/>
                <w:color w:val="000000" w:themeColor="text1"/>
              </w:rPr>
              <w:t>,</w:t>
            </w:r>
            <w:r w:rsidRPr="003C6E0A">
              <w:rPr>
                <w:rFonts w:eastAsia="標楷體" w:hint="eastAsia"/>
                <w:b/>
                <w:color w:val="000000" w:themeColor="text1"/>
              </w:rPr>
              <w:t>931</w:t>
            </w:r>
          </w:p>
        </w:tc>
        <w:tc>
          <w:tcPr>
            <w:tcW w:w="974" w:type="dxa"/>
            <w:tcBorders>
              <w:top w:val="nil"/>
              <w:left w:val="nil"/>
              <w:bottom w:val="nil"/>
              <w:right w:val="nil"/>
            </w:tcBorders>
            <w:vAlign w:val="center"/>
          </w:tcPr>
          <w:p w14:paraId="7899627E"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hint="eastAsia"/>
                <w:b/>
                <w:color w:val="000000" w:themeColor="text1"/>
              </w:rPr>
              <w:t>-8.49</w:t>
            </w:r>
          </w:p>
        </w:tc>
      </w:tr>
      <w:tr w:rsidR="00510654" w:rsidRPr="003C6E0A" w14:paraId="34A7F102" w14:textId="77777777" w:rsidTr="0020538F">
        <w:trPr>
          <w:trHeight w:val="370"/>
          <w:jc w:val="center"/>
        </w:trPr>
        <w:tc>
          <w:tcPr>
            <w:tcW w:w="1370" w:type="dxa"/>
            <w:tcBorders>
              <w:top w:val="nil"/>
              <w:left w:val="nil"/>
              <w:bottom w:val="nil"/>
              <w:right w:val="single" w:sz="4" w:space="0" w:color="auto"/>
            </w:tcBorders>
            <w:vAlign w:val="center"/>
          </w:tcPr>
          <w:p w14:paraId="39969E5E" w14:textId="77777777" w:rsidR="00510654" w:rsidRPr="003C6E0A" w:rsidRDefault="00510654" w:rsidP="0020538F">
            <w:pPr>
              <w:adjustRightInd w:val="0"/>
              <w:snapToGrid w:val="0"/>
              <w:spacing w:line="240" w:lineRule="exact"/>
              <w:ind w:leftChars="59" w:left="142"/>
              <w:rPr>
                <w:rFonts w:eastAsia="標楷體"/>
                <w:snapToGrid w:val="0"/>
                <w:color w:val="000000" w:themeColor="text1"/>
                <w:kern w:val="0"/>
              </w:rPr>
            </w:pPr>
            <w:r w:rsidRPr="003C6E0A">
              <w:rPr>
                <w:rFonts w:eastAsia="標楷體"/>
                <w:snapToGrid w:val="0"/>
                <w:color w:val="000000" w:themeColor="text1"/>
                <w:kern w:val="0"/>
              </w:rPr>
              <w:t>第</w:t>
            </w:r>
            <w:r w:rsidRPr="003C6E0A">
              <w:rPr>
                <w:rFonts w:eastAsia="標楷體"/>
                <w:snapToGrid w:val="0"/>
                <w:color w:val="000000" w:themeColor="text1"/>
                <w:kern w:val="0"/>
              </w:rPr>
              <w:t>1</w:t>
            </w:r>
            <w:r w:rsidRPr="003C6E0A">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14:paraId="62463ED5"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13,296</w:t>
            </w:r>
          </w:p>
        </w:tc>
        <w:tc>
          <w:tcPr>
            <w:tcW w:w="906" w:type="dxa"/>
            <w:tcBorders>
              <w:top w:val="nil"/>
              <w:left w:val="nil"/>
              <w:bottom w:val="nil"/>
              <w:right w:val="nil"/>
            </w:tcBorders>
            <w:vAlign w:val="center"/>
          </w:tcPr>
          <w:p w14:paraId="3BE5648B"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12.13</w:t>
            </w:r>
          </w:p>
        </w:tc>
        <w:tc>
          <w:tcPr>
            <w:tcW w:w="871" w:type="dxa"/>
            <w:tcBorders>
              <w:top w:val="nil"/>
              <w:left w:val="nil"/>
              <w:bottom w:val="nil"/>
              <w:right w:val="nil"/>
            </w:tcBorders>
            <w:vAlign w:val="center"/>
          </w:tcPr>
          <w:p w14:paraId="6A4F094D"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11,674</w:t>
            </w:r>
          </w:p>
        </w:tc>
        <w:tc>
          <w:tcPr>
            <w:tcW w:w="942" w:type="dxa"/>
            <w:tcBorders>
              <w:top w:val="nil"/>
              <w:left w:val="nil"/>
              <w:bottom w:val="nil"/>
              <w:right w:val="nil"/>
            </w:tcBorders>
            <w:vAlign w:val="center"/>
          </w:tcPr>
          <w:p w14:paraId="7524C2E2"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13.59</w:t>
            </w:r>
          </w:p>
        </w:tc>
        <w:tc>
          <w:tcPr>
            <w:tcW w:w="871" w:type="dxa"/>
            <w:tcBorders>
              <w:top w:val="nil"/>
              <w:left w:val="nil"/>
              <w:bottom w:val="nil"/>
              <w:right w:val="nil"/>
            </w:tcBorders>
            <w:vAlign w:val="center"/>
          </w:tcPr>
          <w:p w14:paraId="1E55583B"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color w:val="000000" w:themeColor="text1"/>
              </w:rPr>
              <w:t>49</w:t>
            </w:r>
            <w:r w:rsidRPr="003C6E0A">
              <w:rPr>
                <w:rFonts w:eastAsia="標楷體" w:hint="eastAsia"/>
                <w:color w:val="000000" w:themeColor="text1"/>
              </w:rPr>
              <w:t>3</w:t>
            </w:r>
          </w:p>
        </w:tc>
        <w:tc>
          <w:tcPr>
            <w:tcW w:w="942" w:type="dxa"/>
            <w:tcBorders>
              <w:top w:val="nil"/>
              <w:left w:val="nil"/>
              <w:bottom w:val="nil"/>
              <w:right w:val="nil"/>
            </w:tcBorders>
            <w:vAlign w:val="center"/>
          </w:tcPr>
          <w:p w14:paraId="4B269A23"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32.76</w:t>
            </w:r>
          </w:p>
        </w:tc>
        <w:tc>
          <w:tcPr>
            <w:tcW w:w="906" w:type="dxa"/>
            <w:tcBorders>
              <w:top w:val="nil"/>
              <w:left w:val="nil"/>
              <w:bottom w:val="nil"/>
              <w:right w:val="nil"/>
            </w:tcBorders>
            <w:vAlign w:val="center"/>
          </w:tcPr>
          <w:p w14:paraId="22F40E3A"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1,129</w:t>
            </w:r>
          </w:p>
        </w:tc>
        <w:tc>
          <w:tcPr>
            <w:tcW w:w="974" w:type="dxa"/>
            <w:tcBorders>
              <w:top w:val="nil"/>
              <w:left w:val="nil"/>
              <w:bottom w:val="nil"/>
              <w:right w:val="nil"/>
            </w:tcBorders>
            <w:vAlign w:val="center"/>
          </w:tcPr>
          <w:p w14:paraId="07D294ED"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-7.34</w:t>
            </w:r>
          </w:p>
        </w:tc>
      </w:tr>
      <w:tr w:rsidR="00510654" w:rsidRPr="003C6E0A" w14:paraId="4655FD43" w14:textId="77777777" w:rsidTr="0020538F">
        <w:trPr>
          <w:trHeight w:val="370"/>
          <w:jc w:val="center"/>
        </w:trPr>
        <w:tc>
          <w:tcPr>
            <w:tcW w:w="1370" w:type="dxa"/>
            <w:tcBorders>
              <w:top w:val="nil"/>
              <w:left w:val="nil"/>
              <w:bottom w:val="nil"/>
              <w:right w:val="single" w:sz="4" w:space="0" w:color="auto"/>
            </w:tcBorders>
            <w:vAlign w:val="center"/>
          </w:tcPr>
          <w:p w14:paraId="29D5BA50" w14:textId="77777777" w:rsidR="00510654" w:rsidRPr="003C6E0A" w:rsidRDefault="00510654" w:rsidP="0020538F">
            <w:pPr>
              <w:adjustRightInd w:val="0"/>
              <w:snapToGrid w:val="0"/>
              <w:spacing w:line="240" w:lineRule="exact"/>
              <w:ind w:leftChars="59" w:left="142"/>
              <w:rPr>
                <w:rFonts w:eastAsia="標楷體"/>
                <w:snapToGrid w:val="0"/>
                <w:color w:val="000000" w:themeColor="text1"/>
                <w:kern w:val="0"/>
              </w:rPr>
            </w:pPr>
            <w:r w:rsidRPr="003C6E0A">
              <w:rPr>
                <w:rFonts w:eastAsia="標楷體"/>
                <w:snapToGrid w:val="0"/>
                <w:color w:val="000000" w:themeColor="text1"/>
                <w:kern w:val="0"/>
              </w:rPr>
              <w:t>第</w:t>
            </w:r>
            <w:r w:rsidRPr="003C6E0A">
              <w:rPr>
                <w:rFonts w:eastAsia="標楷體"/>
                <w:snapToGrid w:val="0"/>
                <w:color w:val="000000" w:themeColor="text1"/>
                <w:kern w:val="0"/>
              </w:rPr>
              <w:t>2</w:t>
            </w:r>
            <w:r w:rsidRPr="003C6E0A">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14:paraId="075947B6"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13,437</w:t>
            </w:r>
          </w:p>
        </w:tc>
        <w:tc>
          <w:tcPr>
            <w:tcW w:w="906" w:type="dxa"/>
            <w:tcBorders>
              <w:top w:val="nil"/>
              <w:left w:val="nil"/>
              <w:bottom w:val="nil"/>
              <w:right w:val="nil"/>
            </w:tcBorders>
            <w:vAlign w:val="center"/>
          </w:tcPr>
          <w:p w14:paraId="0720D0E3"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13.33</w:t>
            </w:r>
          </w:p>
        </w:tc>
        <w:tc>
          <w:tcPr>
            <w:tcW w:w="871" w:type="dxa"/>
            <w:tcBorders>
              <w:top w:val="nil"/>
              <w:left w:val="nil"/>
              <w:bottom w:val="nil"/>
              <w:right w:val="nil"/>
            </w:tcBorders>
            <w:vAlign w:val="center"/>
          </w:tcPr>
          <w:p w14:paraId="10FA37AF"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11,460</w:t>
            </w:r>
          </w:p>
        </w:tc>
        <w:tc>
          <w:tcPr>
            <w:tcW w:w="942" w:type="dxa"/>
            <w:tcBorders>
              <w:top w:val="nil"/>
              <w:left w:val="nil"/>
              <w:bottom w:val="nil"/>
              <w:right w:val="nil"/>
            </w:tcBorders>
            <w:vAlign w:val="center"/>
          </w:tcPr>
          <w:p w14:paraId="6A36F649"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18.90</w:t>
            </w:r>
          </w:p>
        </w:tc>
        <w:tc>
          <w:tcPr>
            <w:tcW w:w="871" w:type="dxa"/>
            <w:tcBorders>
              <w:top w:val="nil"/>
              <w:left w:val="nil"/>
              <w:bottom w:val="nil"/>
              <w:right w:val="nil"/>
            </w:tcBorders>
            <w:vAlign w:val="center"/>
          </w:tcPr>
          <w:p w14:paraId="599333D2"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589</w:t>
            </w:r>
          </w:p>
        </w:tc>
        <w:tc>
          <w:tcPr>
            <w:tcW w:w="942" w:type="dxa"/>
            <w:tcBorders>
              <w:top w:val="nil"/>
              <w:left w:val="nil"/>
              <w:bottom w:val="nil"/>
              <w:right w:val="nil"/>
            </w:tcBorders>
            <w:vAlign w:val="center"/>
          </w:tcPr>
          <w:p w14:paraId="7F37EF4E"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-19.89</w:t>
            </w:r>
          </w:p>
        </w:tc>
        <w:tc>
          <w:tcPr>
            <w:tcW w:w="906" w:type="dxa"/>
            <w:tcBorders>
              <w:top w:val="nil"/>
              <w:left w:val="nil"/>
              <w:bottom w:val="nil"/>
              <w:right w:val="nil"/>
            </w:tcBorders>
            <w:vAlign w:val="center"/>
          </w:tcPr>
          <w:p w14:paraId="1FE47262"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1,389</w:t>
            </w:r>
          </w:p>
        </w:tc>
        <w:tc>
          <w:tcPr>
            <w:tcW w:w="974" w:type="dxa"/>
            <w:tcBorders>
              <w:top w:val="nil"/>
              <w:left w:val="nil"/>
              <w:bottom w:val="nil"/>
              <w:right w:val="nil"/>
            </w:tcBorders>
            <w:vAlign w:val="center"/>
          </w:tcPr>
          <w:p w14:paraId="1A04D46C"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-6.74</w:t>
            </w:r>
          </w:p>
        </w:tc>
      </w:tr>
      <w:tr w:rsidR="00510654" w:rsidRPr="003C6E0A" w14:paraId="5B93BE39" w14:textId="77777777" w:rsidTr="0020538F">
        <w:trPr>
          <w:trHeight w:val="370"/>
          <w:jc w:val="center"/>
        </w:trPr>
        <w:tc>
          <w:tcPr>
            <w:tcW w:w="1370" w:type="dxa"/>
            <w:tcBorders>
              <w:top w:val="nil"/>
              <w:left w:val="nil"/>
              <w:bottom w:val="nil"/>
              <w:right w:val="single" w:sz="4" w:space="0" w:color="auto"/>
            </w:tcBorders>
            <w:vAlign w:val="center"/>
          </w:tcPr>
          <w:p w14:paraId="6BE1DEDC" w14:textId="77777777" w:rsidR="00510654" w:rsidRPr="003C6E0A" w:rsidRDefault="00510654" w:rsidP="0020538F">
            <w:pPr>
              <w:adjustRightInd w:val="0"/>
              <w:snapToGrid w:val="0"/>
              <w:spacing w:line="240" w:lineRule="exact"/>
              <w:ind w:leftChars="59" w:left="142"/>
              <w:rPr>
                <w:rFonts w:eastAsia="標楷體"/>
                <w:snapToGrid w:val="0"/>
                <w:color w:val="000000" w:themeColor="text1"/>
                <w:kern w:val="0"/>
              </w:rPr>
            </w:pPr>
            <w:r w:rsidRPr="003C6E0A">
              <w:rPr>
                <w:rFonts w:eastAsia="標楷體"/>
                <w:snapToGrid w:val="0"/>
                <w:color w:val="000000" w:themeColor="text1"/>
                <w:kern w:val="0"/>
              </w:rPr>
              <w:t>第</w:t>
            </w:r>
            <w:r w:rsidRPr="003C6E0A">
              <w:rPr>
                <w:rFonts w:eastAsia="標楷體"/>
                <w:snapToGrid w:val="0"/>
                <w:color w:val="000000" w:themeColor="text1"/>
                <w:kern w:val="0"/>
              </w:rPr>
              <w:t>3</w:t>
            </w:r>
            <w:r w:rsidRPr="003C6E0A">
              <w:rPr>
                <w:rFonts w:eastAsia="標楷體"/>
                <w:snapToGrid w:val="0"/>
                <w:color w:val="000000" w:themeColor="text1"/>
                <w:kern w:val="0"/>
              </w:rPr>
              <w:t>季</w:t>
            </w:r>
            <w:r w:rsidRPr="003C6E0A">
              <w:rPr>
                <w:rFonts w:eastAsia="標楷體"/>
                <w:snapToGrid w:val="0"/>
                <w:color w:val="000000" w:themeColor="text1"/>
                <w:kern w:val="0"/>
              </w:rPr>
              <w:t>(</w:t>
            </w:r>
            <w:r w:rsidRPr="003C6E0A">
              <w:rPr>
                <w:rFonts w:eastAsia="標楷體" w:hint="eastAsia"/>
                <w:snapToGrid w:val="0"/>
                <w:color w:val="000000" w:themeColor="text1"/>
                <w:kern w:val="0"/>
              </w:rPr>
              <w:t>r</w:t>
            </w:r>
            <w:r w:rsidRPr="003C6E0A">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14:paraId="532F90DC"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15,265</w:t>
            </w:r>
          </w:p>
        </w:tc>
        <w:tc>
          <w:tcPr>
            <w:tcW w:w="906" w:type="dxa"/>
            <w:tcBorders>
              <w:top w:val="nil"/>
              <w:left w:val="nil"/>
              <w:bottom w:val="nil"/>
              <w:right w:val="nil"/>
            </w:tcBorders>
            <w:vAlign w:val="center"/>
          </w:tcPr>
          <w:p w14:paraId="62D53A30"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20.40</w:t>
            </w:r>
          </w:p>
        </w:tc>
        <w:tc>
          <w:tcPr>
            <w:tcW w:w="871" w:type="dxa"/>
            <w:tcBorders>
              <w:top w:val="nil"/>
              <w:left w:val="nil"/>
              <w:bottom w:val="nil"/>
              <w:right w:val="nil"/>
            </w:tcBorders>
            <w:vAlign w:val="center"/>
          </w:tcPr>
          <w:p w14:paraId="29261D5A"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13,166</w:t>
            </w:r>
          </w:p>
        </w:tc>
        <w:tc>
          <w:tcPr>
            <w:tcW w:w="942" w:type="dxa"/>
            <w:tcBorders>
              <w:top w:val="nil"/>
              <w:left w:val="nil"/>
              <w:bottom w:val="nil"/>
              <w:right w:val="nil"/>
            </w:tcBorders>
            <w:vAlign w:val="center"/>
          </w:tcPr>
          <w:p w14:paraId="3640DE56"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26.15</w:t>
            </w:r>
          </w:p>
        </w:tc>
        <w:tc>
          <w:tcPr>
            <w:tcW w:w="871" w:type="dxa"/>
            <w:tcBorders>
              <w:top w:val="nil"/>
              <w:left w:val="nil"/>
              <w:bottom w:val="nil"/>
              <w:right w:val="nil"/>
            </w:tcBorders>
            <w:vAlign w:val="center"/>
          </w:tcPr>
          <w:p w14:paraId="719E5E82"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653</w:t>
            </w:r>
          </w:p>
        </w:tc>
        <w:tc>
          <w:tcPr>
            <w:tcW w:w="942" w:type="dxa"/>
            <w:tcBorders>
              <w:top w:val="nil"/>
              <w:left w:val="nil"/>
              <w:bottom w:val="nil"/>
              <w:right w:val="nil"/>
            </w:tcBorders>
            <w:vAlign w:val="center"/>
          </w:tcPr>
          <w:p w14:paraId="639C9630"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16.51</w:t>
            </w:r>
          </w:p>
        </w:tc>
        <w:tc>
          <w:tcPr>
            <w:tcW w:w="906" w:type="dxa"/>
            <w:tcBorders>
              <w:top w:val="nil"/>
              <w:left w:val="nil"/>
              <w:bottom w:val="nil"/>
              <w:right w:val="nil"/>
            </w:tcBorders>
            <w:vAlign w:val="center"/>
          </w:tcPr>
          <w:p w14:paraId="093A9E1C"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1,446</w:t>
            </w:r>
          </w:p>
        </w:tc>
        <w:tc>
          <w:tcPr>
            <w:tcW w:w="974" w:type="dxa"/>
            <w:tcBorders>
              <w:top w:val="nil"/>
              <w:left w:val="nil"/>
              <w:bottom w:val="nil"/>
              <w:right w:val="nil"/>
            </w:tcBorders>
            <w:vAlign w:val="center"/>
          </w:tcPr>
          <w:p w14:paraId="28D05684"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-9.34</w:t>
            </w:r>
          </w:p>
        </w:tc>
      </w:tr>
      <w:tr w:rsidR="00510654" w:rsidRPr="003C6E0A" w14:paraId="2D640359" w14:textId="77777777" w:rsidTr="0020538F">
        <w:trPr>
          <w:trHeight w:val="370"/>
          <w:jc w:val="center"/>
        </w:trPr>
        <w:tc>
          <w:tcPr>
            <w:tcW w:w="1370" w:type="dxa"/>
            <w:tcBorders>
              <w:top w:val="nil"/>
              <w:left w:val="nil"/>
              <w:bottom w:val="nil"/>
              <w:right w:val="single" w:sz="4" w:space="0" w:color="auto"/>
            </w:tcBorders>
            <w:vAlign w:val="center"/>
          </w:tcPr>
          <w:p w14:paraId="4DF57A5B" w14:textId="77777777" w:rsidR="00510654" w:rsidRPr="003C6E0A" w:rsidRDefault="00510654" w:rsidP="0020538F">
            <w:pPr>
              <w:adjustRightInd w:val="0"/>
              <w:snapToGrid w:val="0"/>
              <w:spacing w:line="240" w:lineRule="exact"/>
              <w:ind w:leftChars="59" w:left="142"/>
              <w:rPr>
                <w:rFonts w:eastAsia="標楷體"/>
                <w:snapToGrid w:val="0"/>
                <w:color w:val="000000" w:themeColor="text1"/>
                <w:kern w:val="0"/>
              </w:rPr>
            </w:pPr>
            <w:r w:rsidRPr="003C6E0A">
              <w:rPr>
                <w:rFonts w:eastAsia="標楷體"/>
                <w:snapToGrid w:val="0"/>
                <w:color w:val="000000" w:themeColor="text1"/>
                <w:kern w:val="0"/>
              </w:rPr>
              <w:t>第</w:t>
            </w:r>
            <w:r w:rsidRPr="003C6E0A">
              <w:rPr>
                <w:rFonts w:eastAsia="標楷體"/>
                <w:snapToGrid w:val="0"/>
                <w:color w:val="000000" w:themeColor="text1"/>
                <w:kern w:val="0"/>
              </w:rPr>
              <w:t>4</w:t>
            </w:r>
            <w:r w:rsidRPr="003C6E0A">
              <w:rPr>
                <w:rFonts w:eastAsia="標楷體"/>
                <w:snapToGrid w:val="0"/>
                <w:color w:val="000000" w:themeColor="text1"/>
                <w:kern w:val="0"/>
              </w:rPr>
              <w:t>季</w:t>
            </w:r>
            <w:r w:rsidRPr="003C6E0A">
              <w:rPr>
                <w:rFonts w:eastAsia="標楷體"/>
                <w:snapToGrid w:val="0"/>
                <w:color w:val="000000" w:themeColor="text1"/>
                <w:kern w:val="0"/>
              </w:rPr>
              <w:t>(</w:t>
            </w:r>
            <w:r w:rsidRPr="003C6E0A">
              <w:rPr>
                <w:rFonts w:eastAsia="標楷體" w:hint="eastAsia"/>
                <w:snapToGrid w:val="0"/>
                <w:color w:val="000000" w:themeColor="text1"/>
                <w:kern w:val="0"/>
              </w:rPr>
              <w:t>p</w:t>
            </w:r>
            <w:r w:rsidRPr="003C6E0A">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14:paraId="5D63D33E"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14,498</w:t>
            </w:r>
          </w:p>
        </w:tc>
        <w:tc>
          <w:tcPr>
            <w:tcW w:w="906" w:type="dxa"/>
            <w:tcBorders>
              <w:top w:val="nil"/>
              <w:left w:val="nil"/>
              <w:bottom w:val="nil"/>
              <w:right w:val="nil"/>
            </w:tcBorders>
            <w:vAlign w:val="center"/>
          </w:tcPr>
          <w:p w14:paraId="59ABD7B9"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11.72</w:t>
            </w:r>
          </w:p>
        </w:tc>
        <w:tc>
          <w:tcPr>
            <w:tcW w:w="871" w:type="dxa"/>
            <w:tcBorders>
              <w:top w:val="nil"/>
              <w:left w:val="nil"/>
              <w:bottom w:val="nil"/>
              <w:right w:val="nil"/>
            </w:tcBorders>
            <w:vAlign w:val="center"/>
          </w:tcPr>
          <w:p w14:paraId="307FCB1F"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11,346</w:t>
            </w:r>
          </w:p>
        </w:tc>
        <w:tc>
          <w:tcPr>
            <w:tcW w:w="942" w:type="dxa"/>
            <w:tcBorders>
              <w:top w:val="nil"/>
              <w:left w:val="nil"/>
              <w:bottom w:val="nil"/>
              <w:right w:val="nil"/>
            </w:tcBorders>
            <w:vAlign w:val="center"/>
          </w:tcPr>
          <w:p w14:paraId="31A021DB"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17.27</w:t>
            </w:r>
          </w:p>
        </w:tc>
        <w:tc>
          <w:tcPr>
            <w:tcW w:w="871" w:type="dxa"/>
            <w:tcBorders>
              <w:top w:val="nil"/>
              <w:left w:val="nil"/>
              <w:bottom w:val="nil"/>
              <w:right w:val="nil"/>
            </w:tcBorders>
            <w:vAlign w:val="center"/>
          </w:tcPr>
          <w:p w14:paraId="673F8DDF"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color w:val="000000" w:themeColor="text1"/>
              </w:rPr>
              <w:t>1,</w:t>
            </w:r>
            <w:r w:rsidRPr="003C6E0A">
              <w:rPr>
                <w:rFonts w:eastAsia="標楷體" w:hint="eastAsia"/>
                <w:color w:val="000000" w:themeColor="text1"/>
              </w:rPr>
              <w:t>184</w:t>
            </w:r>
          </w:p>
        </w:tc>
        <w:tc>
          <w:tcPr>
            <w:tcW w:w="942" w:type="dxa"/>
            <w:tcBorders>
              <w:top w:val="nil"/>
              <w:left w:val="nil"/>
              <w:bottom w:val="nil"/>
              <w:right w:val="nil"/>
            </w:tcBorders>
            <w:vAlign w:val="center"/>
          </w:tcPr>
          <w:p w14:paraId="0C329083"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4.14</w:t>
            </w:r>
          </w:p>
        </w:tc>
        <w:tc>
          <w:tcPr>
            <w:tcW w:w="906" w:type="dxa"/>
            <w:tcBorders>
              <w:top w:val="nil"/>
              <w:left w:val="nil"/>
              <w:bottom w:val="nil"/>
              <w:right w:val="nil"/>
            </w:tcBorders>
            <w:vAlign w:val="center"/>
          </w:tcPr>
          <w:p w14:paraId="0ADEA5AB"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1,968</w:t>
            </w:r>
          </w:p>
        </w:tc>
        <w:tc>
          <w:tcPr>
            <w:tcW w:w="974" w:type="dxa"/>
            <w:tcBorders>
              <w:top w:val="nil"/>
              <w:left w:val="nil"/>
              <w:bottom w:val="nil"/>
              <w:right w:val="nil"/>
            </w:tcBorders>
            <w:vAlign w:val="center"/>
          </w:tcPr>
          <w:p w14:paraId="1A864DD1"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-9.73</w:t>
            </w:r>
          </w:p>
        </w:tc>
      </w:tr>
      <w:tr w:rsidR="00510654" w:rsidRPr="003C6E0A" w14:paraId="79971E69" w14:textId="77777777" w:rsidTr="0020538F">
        <w:trPr>
          <w:trHeight w:val="370"/>
          <w:jc w:val="center"/>
        </w:trPr>
        <w:tc>
          <w:tcPr>
            <w:tcW w:w="1370" w:type="dxa"/>
            <w:tcBorders>
              <w:top w:val="nil"/>
              <w:left w:val="nil"/>
              <w:bottom w:val="nil"/>
              <w:right w:val="single" w:sz="4" w:space="0" w:color="auto"/>
            </w:tcBorders>
            <w:vAlign w:val="center"/>
          </w:tcPr>
          <w:p w14:paraId="70E13E8D" w14:textId="77777777" w:rsidR="00510654" w:rsidRPr="003C6E0A" w:rsidRDefault="00510654" w:rsidP="0020538F">
            <w:pPr>
              <w:adjustRightInd w:val="0"/>
              <w:snapToGrid w:val="0"/>
              <w:spacing w:line="240" w:lineRule="exact"/>
              <w:ind w:leftChars="13" w:left="142" w:hangingChars="46" w:hanging="111"/>
              <w:rPr>
                <w:rFonts w:eastAsia="標楷體"/>
                <w:snapToGrid w:val="0"/>
                <w:color w:val="000000" w:themeColor="text1"/>
                <w:kern w:val="0"/>
              </w:rPr>
            </w:pPr>
            <w:r w:rsidRPr="003C6E0A">
              <w:rPr>
                <w:rFonts w:eastAsia="標楷體"/>
                <w:b/>
                <w:snapToGrid w:val="0"/>
                <w:color w:val="000000" w:themeColor="text1"/>
                <w:kern w:val="0"/>
              </w:rPr>
              <w:t>11</w:t>
            </w:r>
            <w:r w:rsidRPr="003C6E0A">
              <w:rPr>
                <w:rFonts w:eastAsia="標楷體" w:hint="eastAsia"/>
                <w:b/>
                <w:snapToGrid w:val="0"/>
                <w:color w:val="000000" w:themeColor="text1"/>
                <w:kern w:val="0"/>
              </w:rPr>
              <w:t>1</w:t>
            </w:r>
            <w:r w:rsidRPr="003C6E0A">
              <w:rPr>
                <w:rFonts w:eastAsia="標楷體"/>
                <w:b/>
                <w:snapToGrid w:val="0"/>
                <w:color w:val="000000" w:themeColor="text1"/>
                <w:kern w:val="0"/>
              </w:rPr>
              <w:t>年</w:t>
            </w:r>
            <w:r w:rsidRPr="003C6E0A">
              <w:rPr>
                <w:rFonts w:eastAsia="標楷體"/>
                <w:b/>
                <w:snapToGrid w:val="0"/>
                <w:color w:val="000000" w:themeColor="text1"/>
                <w:kern w:val="0"/>
              </w:rPr>
              <w:t>(f)</w:t>
            </w:r>
          </w:p>
        </w:tc>
        <w:tc>
          <w:tcPr>
            <w:tcW w:w="838" w:type="dxa"/>
            <w:tcBorders>
              <w:top w:val="nil"/>
              <w:left w:val="single" w:sz="4" w:space="0" w:color="auto"/>
              <w:bottom w:val="nil"/>
              <w:right w:val="nil"/>
            </w:tcBorders>
            <w:vAlign w:val="center"/>
          </w:tcPr>
          <w:p w14:paraId="0C29A388"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hint="eastAsia"/>
                <w:b/>
                <w:color w:val="000000" w:themeColor="text1"/>
              </w:rPr>
              <w:t>61,206</w:t>
            </w:r>
          </w:p>
        </w:tc>
        <w:tc>
          <w:tcPr>
            <w:tcW w:w="906" w:type="dxa"/>
            <w:tcBorders>
              <w:top w:val="nil"/>
              <w:left w:val="nil"/>
              <w:bottom w:val="nil"/>
              <w:right w:val="nil"/>
            </w:tcBorders>
            <w:vAlign w:val="center"/>
          </w:tcPr>
          <w:p w14:paraId="34735912"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hint="eastAsia"/>
                <w:b/>
                <w:color w:val="000000" w:themeColor="text1"/>
              </w:rPr>
              <w:t>5.87</w:t>
            </w:r>
          </w:p>
        </w:tc>
        <w:tc>
          <w:tcPr>
            <w:tcW w:w="871" w:type="dxa"/>
            <w:tcBorders>
              <w:top w:val="nil"/>
              <w:left w:val="nil"/>
              <w:bottom w:val="nil"/>
              <w:right w:val="nil"/>
            </w:tcBorders>
            <w:vAlign w:val="center"/>
          </w:tcPr>
          <w:p w14:paraId="482CD803"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hint="eastAsia"/>
                <w:b/>
                <w:color w:val="000000" w:themeColor="text1"/>
              </w:rPr>
              <w:t>51,465</w:t>
            </w:r>
          </w:p>
        </w:tc>
        <w:tc>
          <w:tcPr>
            <w:tcW w:w="942" w:type="dxa"/>
            <w:tcBorders>
              <w:top w:val="nil"/>
              <w:left w:val="nil"/>
              <w:bottom w:val="nil"/>
              <w:right w:val="nil"/>
            </w:tcBorders>
            <w:vAlign w:val="center"/>
          </w:tcPr>
          <w:p w14:paraId="7B67C813"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hint="eastAsia"/>
                <w:b/>
                <w:color w:val="000000" w:themeColor="text1"/>
              </w:rPr>
              <w:t>5.65</w:t>
            </w:r>
          </w:p>
        </w:tc>
        <w:tc>
          <w:tcPr>
            <w:tcW w:w="871" w:type="dxa"/>
            <w:tcBorders>
              <w:top w:val="nil"/>
              <w:left w:val="nil"/>
              <w:bottom w:val="nil"/>
              <w:right w:val="nil"/>
            </w:tcBorders>
            <w:vAlign w:val="center"/>
          </w:tcPr>
          <w:p w14:paraId="57736AB3"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hint="eastAsia"/>
                <w:b/>
                <w:color w:val="000000" w:themeColor="text1"/>
              </w:rPr>
              <w:t>3,299</w:t>
            </w:r>
          </w:p>
        </w:tc>
        <w:tc>
          <w:tcPr>
            <w:tcW w:w="942" w:type="dxa"/>
            <w:tcBorders>
              <w:top w:val="nil"/>
              <w:left w:val="nil"/>
              <w:bottom w:val="nil"/>
              <w:right w:val="nil"/>
            </w:tcBorders>
            <w:vAlign w:val="center"/>
          </w:tcPr>
          <w:p w14:paraId="01D14127"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hint="eastAsia"/>
                <w:b/>
                <w:color w:val="000000" w:themeColor="text1"/>
              </w:rPr>
              <w:t>12.09</w:t>
            </w:r>
          </w:p>
        </w:tc>
        <w:tc>
          <w:tcPr>
            <w:tcW w:w="906" w:type="dxa"/>
            <w:tcBorders>
              <w:top w:val="nil"/>
              <w:left w:val="nil"/>
              <w:bottom w:val="nil"/>
              <w:right w:val="nil"/>
            </w:tcBorders>
            <w:vAlign w:val="center"/>
          </w:tcPr>
          <w:p w14:paraId="53BD2CC4"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hint="eastAsia"/>
                <w:b/>
                <w:color w:val="000000" w:themeColor="text1"/>
              </w:rPr>
              <w:t>6,442</w:t>
            </w:r>
          </w:p>
        </w:tc>
        <w:tc>
          <w:tcPr>
            <w:tcW w:w="974" w:type="dxa"/>
            <w:tcBorders>
              <w:top w:val="nil"/>
              <w:left w:val="nil"/>
              <w:bottom w:val="nil"/>
              <w:right w:val="nil"/>
            </w:tcBorders>
            <w:vAlign w:val="center"/>
          </w:tcPr>
          <w:p w14:paraId="1B6B2C81"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hint="eastAsia"/>
                <w:b/>
                <w:color w:val="000000" w:themeColor="text1"/>
              </w:rPr>
              <w:t>4.54</w:t>
            </w:r>
          </w:p>
        </w:tc>
      </w:tr>
      <w:tr w:rsidR="00510654" w:rsidRPr="003C6E0A" w14:paraId="2327A5A9" w14:textId="77777777" w:rsidTr="0020538F">
        <w:trPr>
          <w:trHeight w:val="370"/>
          <w:jc w:val="center"/>
        </w:trPr>
        <w:tc>
          <w:tcPr>
            <w:tcW w:w="1370" w:type="dxa"/>
            <w:tcBorders>
              <w:top w:val="nil"/>
              <w:left w:val="nil"/>
              <w:bottom w:val="nil"/>
              <w:right w:val="single" w:sz="4" w:space="0" w:color="auto"/>
            </w:tcBorders>
            <w:vAlign w:val="center"/>
          </w:tcPr>
          <w:p w14:paraId="3576A246" w14:textId="77777777" w:rsidR="00510654" w:rsidRPr="003C6E0A" w:rsidRDefault="00510654" w:rsidP="0020538F">
            <w:pPr>
              <w:adjustRightInd w:val="0"/>
              <w:snapToGrid w:val="0"/>
              <w:spacing w:line="240" w:lineRule="exact"/>
              <w:ind w:leftChars="59" w:left="142"/>
              <w:rPr>
                <w:rFonts w:eastAsia="標楷體"/>
                <w:snapToGrid w:val="0"/>
                <w:color w:val="000000" w:themeColor="text1"/>
                <w:kern w:val="0"/>
              </w:rPr>
            </w:pPr>
            <w:r w:rsidRPr="003C6E0A">
              <w:rPr>
                <w:rFonts w:eastAsia="標楷體"/>
                <w:snapToGrid w:val="0"/>
                <w:color w:val="000000" w:themeColor="text1"/>
                <w:kern w:val="0"/>
              </w:rPr>
              <w:t>第</w:t>
            </w:r>
            <w:r w:rsidRPr="003C6E0A">
              <w:rPr>
                <w:rFonts w:eastAsia="標楷體"/>
                <w:snapToGrid w:val="0"/>
                <w:color w:val="000000" w:themeColor="text1"/>
                <w:kern w:val="0"/>
              </w:rPr>
              <w:t>1</w:t>
            </w:r>
            <w:r w:rsidRPr="003C6E0A">
              <w:rPr>
                <w:rFonts w:eastAsia="標楷體"/>
                <w:snapToGrid w:val="0"/>
                <w:color w:val="000000" w:themeColor="text1"/>
                <w:kern w:val="0"/>
              </w:rPr>
              <w:t>季</w:t>
            </w:r>
            <w:r w:rsidRPr="003C6E0A">
              <w:rPr>
                <w:rFonts w:eastAsia="標楷體"/>
                <w:snapToGrid w:val="0"/>
                <w:color w:val="000000" w:themeColor="text1"/>
                <w:kern w:val="0"/>
              </w:rPr>
              <w:t>(</w:t>
            </w:r>
            <w:r w:rsidRPr="003C6E0A">
              <w:rPr>
                <w:rFonts w:eastAsia="標楷體" w:hint="eastAsia"/>
                <w:snapToGrid w:val="0"/>
                <w:color w:val="000000" w:themeColor="text1"/>
                <w:kern w:val="0"/>
              </w:rPr>
              <w:t>f</w:t>
            </w:r>
            <w:r w:rsidRPr="003C6E0A">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14:paraId="233C2223"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14,936</w:t>
            </w:r>
          </w:p>
        </w:tc>
        <w:tc>
          <w:tcPr>
            <w:tcW w:w="906" w:type="dxa"/>
            <w:tcBorders>
              <w:top w:val="nil"/>
              <w:left w:val="nil"/>
              <w:bottom w:val="nil"/>
              <w:right w:val="nil"/>
            </w:tcBorders>
            <w:vAlign w:val="center"/>
          </w:tcPr>
          <w:p w14:paraId="54F64FDC"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7.99</w:t>
            </w:r>
          </w:p>
        </w:tc>
        <w:tc>
          <w:tcPr>
            <w:tcW w:w="871" w:type="dxa"/>
            <w:tcBorders>
              <w:top w:val="nil"/>
              <w:left w:val="nil"/>
              <w:bottom w:val="nil"/>
              <w:right w:val="nil"/>
            </w:tcBorders>
            <w:vAlign w:val="center"/>
          </w:tcPr>
          <w:p w14:paraId="08629F24"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13,222</w:t>
            </w:r>
          </w:p>
        </w:tc>
        <w:tc>
          <w:tcPr>
            <w:tcW w:w="942" w:type="dxa"/>
            <w:tcBorders>
              <w:top w:val="nil"/>
              <w:left w:val="nil"/>
              <w:bottom w:val="nil"/>
              <w:right w:val="nil"/>
            </w:tcBorders>
            <w:vAlign w:val="center"/>
          </w:tcPr>
          <w:p w14:paraId="4A7FD0FD"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9.05</w:t>
            </w:r>
          </w:p>
        </w:tc>
        <w:tc>
          <w:tcPr>
            <w:tcW w:w="871" w:type="dxa"/>
            <w:tcBorders>
              <w:top w:val="nil"/>
              <w:left w:val="nil"/>
              <w:bottom w:val="nil"/>
              <w:right w:val="nil"/>
            </w:tcBorders>
            <w:vAlign w:val="center"/>
          </w:tcPr>
          <w:p w14:paraId="24815A7F"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533</w:t>
            </w:r>
          </w:p>
        </w:tc>
        <w:tc>
          <w:tcPr>
            <w:tcW w:w="942" w:type="dxa"/>
            <w:tcBorders>
              <w:top w:val="nil"/>
              <w:left w:val="nil"/>
              <w:bottom w:val="nil"/>
              <w:right w:val="nil"/>
            </w:tcBorders>
            <w:vAlign w:val="center"/>
          </w:tcPr>
          <w:p w14:paraId="117972C9"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6.61</w:t>
            </w:r>
          </w:p>
        </w:tc>
        <w:tc>
          <w:tcPr>
            <w:tcW w:w="906" w:type="dxa"/>
            <w:tcBorders>
              <w:top w:val="nil"/>
              <w:left w:val="nil"/>
              <w:bottom w:val="nil"/>
              <w:right w:val="nil"/>
            </w:tcBorders>
            <w:vAlign w:val="center"/>
          </w:tcPr>
          <w:p w14:paraId="7B3548C8"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1,182</w:t>
            </w:r>
          </w:p>
        </w:tc>
        <w:tc>
          <w:tcPr>
            <w:tcW w:w="974" w:type="dxa"/>
            <w:tcBorders>
              <w:top w:val="nil"/>
              <w:left w:val="nil"/>
              <w:bottom w:val="nil"/>
              <w:right w:val="nil"/>
            </w:tcBorders>
            <w:vAlign w:val="center"/>
          </w:tcPr>
          <w:p w14:paraId="46361099"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-1.68</w:t>
            </w:r>
          </w:p>
        </w:tc>
      </w:tr>
      <w:tr w:rsidR="00510654" w:rsidRPr="003C6E0A" w14:paraId="10D7F94E" w14:textId="77777777" w:rsidTr="0020538F">
        <w:trPr>
          <w:trHeight w:val="370"/>
          <w:jc w:val="center"/>
        </w:trPr>
        <w:tc>
          <w:tcPr>
            <w:tcW w:w="1370" w:type="dxa"/>
            <w:tcBorders>
              <w:top w:val="nil"/>
              <w:left w:val="nil"/>
              <w:bottom w:val="nil"/>
              <w:right w:val="single" w:sz="4" w:space="0" w:color="auto"/>
            </w:tcBorders>
            <w:vAlign w:val="center"/>
          </w:tcPr>
          <w:p w14:paraId="430B0356" w14:textId="77777777" w:rsidR="00510654" w:rsidRPr="003C6E0A" w:rsidRDefault="00510654" w:rsidP="0020538F">
            <w:pPr>
              <w:adjustRightInd w:val="0"/>
              <w:snapToGrid w:val="0"/>
              <w:spacing w:line="240" w:lineRule="exact"/>
              <w:ind w:leftChars="59" w:left="142"/>
              <w:rPr>
                <w:rFonts w:eastAsia="標楷體"/>
                <w:snapToGrid w:val="0"/>
                <w:color w:val="000000" w:themeColor="text1"/>
                <w:kern w:val="0"/>
              </w:rPr>
            </w:pPr>
            <w:r w:rsidRPr="003C6E0A">
              <w:rPr>
                <w:rFonts w:eastAsia="標楷體"/>
                <w:snapToGrid w:val="0"/>
                <w:color w:val="000000" w:themeColor="text1"/>
                <w:kern w:val="0"/>
              </w:rPr>
              <w:t>第</w:t>
            </w:r>
            <w:r w:rsidRPr="003C6E0A">
              <w:rPr>
                <w:rFonts w:eastAsia="標楷體"/>
                <w:snapToGrid w:val="0"/>
                <w:color w:val="000000" w:themeColor="text1"/>
                <w:kern w:val="0"/>
              </w:rPr>
              <w:t>2</w:t>
            </w:r>
            <w:r w:rsidRPr="003C6E0A">
              <w:rPr>
                <w:rFonts w:eastAsia="標楷體"/>
                <w:snapToGrid w:val="0"/>
                <w:color w:val="000000" w:themeColor="text1"/>
                <w:kern w:val="0"/>
              </w:rPr>
              <w:t>季</w:t>
            </w:r>
            <w:r w:rsidRPr="003C6E0A">
              <w:rPr>
                <w:rFonts w:eastAsia="標楷體"/>
                <w:snapToGrid w:val="0"/>
                <w:color w:val="000000" w:themeColor="text1"/>
                <w:kern w:val="0"/>
              </w:rPr>
              <w:t>(</w:t>
            </w:r>
            <w:r w:rsidRPr="003C6E0A">
              <w:rPr>
                <w:rFonts w:eastAsia="標楷體" w:hint="eastAsia"/>
                <w:snapToGrid w:val="0"/>
                <w:color w:val="000000" w:themeColor="text1"/>
                <w:kern w:val="0"/>
              </w:rPr>
              <w:t>f</w:t>
            </w:r>
            <w:r w:rsidRPr="003C6E0A">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14:paraId="188BC3E6"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14,812</w:t>
            </w:r>
          </w:p>
        </w:tc>
        <w:tc>
          <w:tcPr>
            <w:tcW w:w="906" w:type="dxa"/>
            <w:tcBorders>
              <w:top w:val="nil"/>
              <w:left w:val="nil"/>
              <w:bottom w:val="nil"/>
              <w:right w:val="nil"/>
            </w:tcBorders>
            <w:vAlign w:val="center"/>
          </w:tcPr>
          <w:p w14:paraId="44E7173C"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7.76</w:t>
            </w:r>
          </w:p>
        </w:tc>
        <w:tc>
          <w:tcPr>
            <w:tcW w:w="871" w:type="dxa"/>
            <w:tcBorders>
              <w:top w:val="nil"/>
              <w:left w:val="nil"/>
              <w:bottom w:val="nil"/>
              <w:right w:val="nil"/>
            </w:tcBorders>
            <w:vAlign w:val="center"/>
          </w:tcPr>
          <w:p w14:paraId="707339FA"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12,604</w:t>
            </w:r>
          </w:p>
        </w:tc>
        <w:tc>
          <w:tcPr>
            <w:tcW w:w="942" w:type="dxa"/>
            <w:tcBorders>
              <w:top w:val="nil"/>
              <w:left w:val="nil"/>
              <w:bottom w:val="nil"/>
              <w:right w:val="nil"/>
            </w:tcBorders>
            <w:vAlign w:val="center"/>
          </w:tcPr>
          <w:p w14:paraId="0F841C37"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7.71</w:t>
            </w:r>
          </w:p>
        </w:tc>
        <w:tc>
          <w:tcPr>
            <w:tcW w:w="871" w:type="dxa"/>
            <w:tcBorders>
              <w:top w:val="nil"/>
              <w:left w:val="nil"/>
              <w:bottom w:val="nil"/>
              <w:right w:val="nil"/>
            </w:tcBorders>
            <w:vAlign w:val="center"/>
          </w:tcPr>
          <w:p w14:paraId="5A3B2F23"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695</w:t>
            </w:r>
          </w:p>
        </w:tc>
        <w:tc>
          <w:tcPr>
            <w:tcW w:w="942" w:type="dxa"/>
            <w:tcBorders>
              <w:top w:val="nil"/>
              <w:left w:val="nil"/>
              <w:bottom w:val="nil"/>
              <w:right w:val="nil"/>
            </w:tcBorders>
            <w:vAlign w:val="center"/>
          </w:tcPr>
          <w:p w14:paraId="2B8C44A8"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16.41</w:t>
            </w:r>
          </w:p>
        </w:tc>
        <w:tc>
          <w:tcPr>
            <w:tcW w:w="906" w:type="dxa"/>
            <w:tcBorders>
              <w:top w:val="nil"/>
              <w:left w:val="nil"/>
              <w:bottom w:val="nil"/>
              <w:right w:val="nil"/>
            </w:tcBorders>
            <w:vAlign w:val="center"/>
          </w:tcPr>
          <w:p w14:paraId="3F32ACEF"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1,513</w:t>
            </w:r>
          </w:p>
        </w:tc>
        <w:tc>
          <w:tcPr>
            <w:tcW w:w="974" w:type="dxa"/>
            <w:tcBorders>
              <w:top w:val="nil"/>
              <w:left w:val="nil"/>
              <w:bottom w:val="nil"/>
              <w:right w:val="nil"/>
            </w:tcBorders>
            <w:vAlign w:val="center"/>
          </w:tcPr>
          <w:p w14:paraId="162126BE"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4.38</w:t>
            </w:r>
          </w:p>
        </w:tc>
      </w:tr>
      <w:tr w:rsidR="00510654" w:rsidRPr="003C6E0A" w14:paraId="10CDD91D" w14:textId="77777777" w:rsidTr="0020538F">
        <w:trPr>
          <w:trHeight w:val="370"/>
          <w:jc w:val="center"/>
        </w:trPr>
        <w:tc>
          <w:tcPr>
            <w:tcW w:w="1370" w:type="dxa"/>
            <w:tcBorders>
              <w:top w:val="nil"/>
              <w:left w:val="nil"/>
              <w:bottom w:val="nil"/>
              <w:right w:val="single" w:sz="4" w:space="0" w:color="auto"/>
            </w:tcBorders>
            <w:vAlign w:val="center"/>
          </w:tcPr>
          <w:p w14:paraId="4883D43E" w14:textId="77777777" w:rsidR="00510654" w:rsidRPr="003C6E0A" w:rsidRDefault="00510654" w:rsidP="0020538F">
            <w:pPr>
              <w:adjustRightInd w:val="0"/>
              <w:snapToGrid w:val="0"/>
              <w:spacing w:line="240" w:lineRule="exact"/>
              <w:ind w:leftChars="59" w:left="142"/>
              <w:rPr>
                <w:rFonts w:eastAsia="標楷體"/>
                <w:snapToGrid w:val="0"/>
                <w:color w:val="000000" w:themeColor="text1"/>
                <w:kern w:val="0"/>
              </w:rPr>
            </w:pPr>
            <w:r w:rsidRPr="003C6E0A">
              <w:rPr>
                <w:rFonts w:eastAsia="標楷體"/>
                <w:snapToGrid w:val="0"/>
                <w:color w:val="000000" w:themeColor="text1"/>
                <w:kern w:val="0"/>
              </w:rPr>
              <w:t>第</w:t>
            </w:r>
            <w:r w:rsidRPr="003C6E0A">
              <w:rPr>
                <w:rFonts w:eastAsia="標楷體"/>
                <w:snapToGrid w:val="0"/>
                <w:color w:val="000000" w:themeColor="text1"/>
                <w:kern w:val="0"/>
              </w:rPr>
              <w:t>3</w:t>
            </w:r>
            <w:r w:rsidRPr="003C6E0A">
              <w:rPr>
                <w:rFonts w:eastAsia="標楷體"/>
                <w:snapToGrid w:val="0"/>
                <w:color w:val="000000" w:themeColor="text1"/>
                <w:kern w:val="0"/>
              </w:rPr>
              <w:t>季</w:t>
            </w:r>
            <w:r w:rsidRPr="003C6E0A">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14:paraId="04721D21"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15,510</w:t>
            </w:r>
          </w:p>
        </w:tc>
        <w:tc>
          <w:tcPr>
            <w:tcW w:w="906" w:type="dxa"/>
            <w:tcBorders>
              <w:top w:val="nil"/>
              <w:left w:val="nil"/>
              <w:bottom w:val="nil"/>
              <w:right w:val="nil"/>
            </w:tcBorders>
            <w:vAlign w:val="center"/>
          </w:tcPr>
          <w:p w14:paraId="28D41CDC"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0.15</w:t>
            </w:r>
          </w:p>
        </w:tc>
        <w:tc>
          <w:tcPr>
            <w:tcW w:w="871" w:type="dxa"/>
            <w:tcBorders>
              <w:top w:val="nil"/>
              <w:left w:val="nil"/>
              <w:bottom w:val="nil"/>
              <w:right w:val="nil"/>
            </w:tcBorders>
            <w:vAlign w:val="center"/>
          </w:tcPr>
          <w:p w14:paraId="6C63DB4B"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13,186</w:t>
            </w:r>
          </w:p>
        </w:tc>
        <w:tc>
          <w:tcPr>
            <w:tcW w:w="942" w:type="dxa"/>
            <w:tcBorders>
              <w:top w:val="nil"/>
              <w:left w:val="nil"/>
              <w:bottom w:val="nil"/>
              <w:right w:val="nil"/>
            </w:tcBorders>
            <w:vAlign w:val="center"/>
          </w:tcPr>
          <w:p w14:paraId="4DE0AF00"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-1.10</w:t>
            </w:r>
          </w:p>
        </w:tc>
        <w:tc>
          <w:tcPr>
            <w:tcW w:w="871" w:type="dxa"/>
            <w:tcBorders>
              <w:top w:val="nil"/>
              <w:left w:val="nil"/>
              <w:bottom w:val="nil"/>
              <w:right w:val="nil"/>
            </w:tcBorders>
            <w:vAlign w:val="center"/>
          </w:tcPr>
          <w:p w14:paraId="3FA67C46"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730</w:t>
            </w:r>
          </w:p>
        </w:tc>
        <w:tc>
          <w:tcPr>
            <w:tcW w:w="942" w:type="dxa"/>
            <w:tcBorders>
              <w:top w:val="nil"/>
              <w:left w:val="nil"/>
              <w:bottom w:val="nil"/>
              <w:right w:val="nil"/>
            </w:tcBorders>
            <w:vAlign w:val="center"/>
          </w:tcPr>
          <w:p w14:paraId="70FA6B22"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10.53</w:t>
            </w:r>
          </w:p>
        </w:tc>
        <w:tc>
          <w:tcPr>
            <w:tcW w:w="906" w:type="dxa"/>
            <w:tcBorders>
              <w:top w:val="nil"/>
              <w:left w:val="nil"/>
              <w:bottom w:val="nil"/>
              <w:right w:val="nil"/>
            </w:tcBorders>
            <w:vAlign w:val="center"/>
          </w:tcPr>
          <w:p w14:paraId="51ECF229"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1,595</w:t>
            </w:r>
          </w:p>
        </w:tc>
        <w:tc>
          <w:tcPr>
            <w:tcW w:w="974" w:type="dxa"/>
            <w:tcBorders>
              <w:top w:val="nil"/>
              <w:left w:val="nil"/>
              <w:bottom w:val="nil"/>
              <w:right w:val="nil"/>
            </w:tcBorders>
            <w:vAlign w:val="center"/>
          </w:tcPr>
          <w:p w14:paraId="0A12DDA6"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7.08</w:t>
            </w:r>
          </w:p>
        </w:tc>
      </w:tr>
      <w:tr w:rsidR="00510654" w:rsidRPr="003C6E0A" w14:paraId="3790A792" w14:textId="77777777" w:rsidTr="0020538F">
        <w:trPr>
          <w:trHeight w:val="370"/>
          <w:jc w:val="center"/>
        </w:trPr>
        <w:tc>
          <w:tcPr>
            <w:tcW w:w="1370" w:type="dxa"/>
            <w:tcBorders>
              <w:top w:val="nil"/>
              <w:left w:val="nil"/>
              <w:bottom w:val="single" w:sz="4" w:space="0" w:color="auto"/>
              <w:right w:val="single" w:sz="4" w:space="0" w:color="auto"/>
            </w:tcBorders>
            <w:vAlign w:val="center"/>
          </w:tcPr>
          <w:p w14:paraId="440EDCAA" w14:textId="77777777" w:rsidR="00510654" w:rsidRPr="003C6E0A" w:rsidRDefault="00510654" w:rsidP="0020538F">
            <w:pPr>
              <w:adjustRightInd w:val="0"/>
              <w:snapToGrid w:val="0"/>
              <w:spacing w:line="240" w:lineRule="exact"/>
              <w:ind w:leftChars="59" w:left="142"/>
              <w:rPr>
                <w:rFonts w:eastAsia="標楷體"/>
                <w:snapToGrid w:val="0"/>
                <w:color w:val="000000" w:themeColor="text1"/>
                <w:kern w:val="0"/>
              </w:rPr>
            </w:pPr>
            <w:r w:rsidRPr="003C6E0A">
              <w:rPr>
                <w:rFonts w:eastAsia="標楷體"/>
                <w:snapToGrid w:val="0"/>
                <w:color w:val="000000" w:themeColor="text1"/>
                <w:kern w:val="0"/>
              </w:rPr>
              <w:t>第</w:t>
            </w:r>
            <w:r w:rsidRPr="003C6E0A">
              <w:rPr>
                <w:rFonts w:eastAsia="標楷體"/>
                <w:snapToGrid w:val="0"/>
                <w:color w:val="000000" w:themeColor="text1"/>
                <w:kern w:val="0"/>
              </w:rPr>
              <w:t>4</w:t>
            </w:r>
            <w:r w:rsidRPr="003C6E0A">
              <w:rPr>
                <w:rFonts w:eastAsia="標楷體"/>
                <w:snapToGrid w:val="0"/>
                <w:color w:val="000000" w:themeColor="text1"/>
                <w:kern w:val="0"/>
              </w:rPr>
              <w:t>季</w:t>
            </w:r>
            <w:r w:rsidRPr="003C6E0A">
              <w:rPr>
                <w:rFonts w:eastAsia="標楷體"/>
                <w:snapToGrid w:val="0"/>
                <w:color w:val="000000" w:themeColor="text1"/>
                <w:kern w:val="0"/>
              </w:rPr>
              <w:t>(f)</w:t>
            </w:r>
          </w:p>
        </w:tc>
        <w:tc>
          <w:tcPr>
            <w:tcW w:w="838" w:type="dxa"/>
            <w:tcBorders>
              <w:top w:val="nil"/>
              <w:left w:val="single" w:sz="4" w:space="0" w:color="auto"/>
              <w:bottom w:val="single" w:sz="4" w:space="0" w:color="auto"/>
              <w:right w:val="nil"/>
            </w:tcBorders>
            <w:vAlign w:val="center"/>
          </w:tcPr>
          <w:p w14:paraId="09344944"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15,947</w:t>
            </w:r>
          </w:p>
        </w:tc>
        <w:tc>
          <w:tcPr>
            <w:tcW w:w="906" w:type="dxa"/>
            <w:tcBorders>
              <w:top w:val="nil"/>
              <w:left w:val="nil"/>
              <w:bottom w:val="single" w:sz="4" w:space="0" w:color="auto"/>
              <w:right w:val="nil"/>
            </w:tcBorders>
            <w:vAlign w:val="center"/>
          </w:tcPr>
          <w:p w14:paraId="35EB7192"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8.19</w:t>
            </w:r>
          </w:p>
        </w:tc>
        <w:tc>
          <w:tcPr>
            <w:tcW w:w="871" w:type="dxa"/>
            <w:tcBorders>
              <w:top w:val="nil"/>
              <w:left w:val="nil"/>
              <w:bottom w:val="single" w:sz="4" w:space="0" w:color="auto"/>
              <w:right w:val="nil"/>
            </w:tcBorders>
            <w:vAlign w:val="center"/>
          </w:tcPr>
          <w:p w14:paraId="2470CCE6"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12,453</w:t>
            </w:r>
          </w:p>
        </w:tc>
        <w:tc>
          <w:tcPr>
            <w:tcW w:w="942" w:type="dxa"/>
            <w:tcBorders>
              <w:top w:val="nil"/>
              <w:left w:val="nil"/>
              <w:bottom w:val="single" w:sz="4" w:space="0" w:color="auto"/>
              <w:right w:val="nil"/>
            </w:tcBorders>
            <w:vAlign w:val="center"/>
          </w:tcPr>
          <w:p w14:paraId="16716BC0"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7.93</w:t>
            </w:r>
          </w:p>
        </w:tc>
        <w:tc>
          <w:tcPr>
            <w:tcW w:w="871" w:type="dxa"/>
            <w:tcBorders>
              <w:top w:val="nil"/>
              <w:left w:val="nil"/>
              <w:bottom w:val="single" w:sz="4" w:space="0" w:color="auto"/>
              <w:right w:val="nil"/>
            </w:tcBorders>
            <w:vAlign w:val="center"/>
          </w:tcPr>
          <w:p w14:paraId="183F5036"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1,342</w:t>
            </w:r>
          </w:p>
        </w:tc>
        <w:tc>
          <w:tcPr>
            <w:tcW w:w="942" w:type="dxa"/>
            <w:tcBorders>
              <w:top w:val="nil"/>
              <w:left w:val="nil"/>
              <w:bottom w:val="single" w:sz="4" w:space="0" w:color="auto"/>
              <w:right w:val="nil"/>
            </w:tcBorders>
            <w:vAlign w:val="center"/>
          </w:tcPr>
          <w:p w14:paraId="4FF4E894"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13.09</w:t>
            </w:r>
          </w:p>
        </w:tc>
        <w:tc>
          <w:tcPr>
            <w:tcW w:w="906" w:type="dxa"/>
            <w:tcBorders>
              <w:top w:val="nil"/>
              <w:left w:val="nil"/>
              <w:bottom w:val="single" w:sz="4" w:space="0" w:color="auto"/>
              <w:right w:val="nil"/>
            </w:tcBorders>
            <w:vAlign w:val="center"/>
          </w:tcPr>
          <w:p w14:paraId="018B621E"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2,152</w:t>
            </w:r>
          </w:p>
        </w:tc>
        <w:tc>
          <w:tcPr>
            <w:tcW w:w="974" w:type="dxa"/>
            <w:tcBorders>
              <w:top w:val="nil"/>
              <w:left w:val="nil"/>
              <w:bottom w:val="single" w:sz="4" w:space="0" w:color="auto"/>
              <w:right w:val="nil"/>
            </w:tcBorders>
            <w:vAlign w:val="center"/>
          </w:tcPr>
          <w:p w14:paraId="5B3FBF09"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6.35</w:t>
            </w:r>
          </w:p>
        </w:tc>
      </w:tr>
    </w:tbl>
    <w:p w14:paraId="43794F2D" w14:textId="77777777" w:rsidR="00510654" w:rsidRPr="003C6E0A" w:rsidRDefault="00510654" w:rsidP="00510654">
      <w:pPr>
        <w:widowControl/>
        <w:snapToGrid w:val="0"/>
        <w:spacing w:line="240" w:lineRule="atLeast"/>
        <w:ind w:left="350" w:hanging="200"/>
        <w:jc w:val="both"/>
        <w:rPr>
          <w:rFonts w:eastAsia="標楷體"/>
          <w:color w:val="000000" w:themeColor="text1"/>
          <w:kern w:val="0"/>
          <w:sz w:val="22"/>
        </w:rPr>
      </w:pPr>
      <w:r w:rsidRPr="003C6E0A">
        <w:rPr>
          <w:rFonts w:eastAsia="標楷體"/>
          <w:color w:val="000000" w:themeColor="text1"/>
          <w:kern w:val="0"/>
          <w:sz w:val="22"/>
        </w:rPr>
        <w:t>註：金額為當期價格；</w:t>
      </w:r>
      <w:r w:rsidRPr="003C6E0A">
        <w:rPr>
          <w:rFonts w:eastAsia="標楷體"/>
          <w:color w:val="000000" w:themeColor="text1"/>
          <w:kern w:val="0"/>
          <w:sz w:val="22"/>
        </w:rPr>
        <w:t>(r)</w:t>
      </w:r>
      <w:r w:rsidRPr="003C6E0A">
        <w:rPr>
          <w:rFonts w:eastAsia="標楷體"/>
          <w:color w:val="000000" w:themeColor="text1"/>
          <w:kern w:val="0"/>
          <w:sz w:val="22"/>
        </w:rPr>
        <w:t>表修正數，</w:t>
      </w:r>
      <w:r w:rsidRPr="003C6E0A">
        <w:rPr>
          <w:rFonts w:eastAsia="標楷體"/>
          <w:color w:val="000000" w:themeColor="text1"/>
          <w:kern w:val="0"/>
          <w:sz w:val="22"/>
        </w:rPr>
        <w:t>(p)</w:t>
      </w:r>
      <w:r w:rsidRPr="003C6E0A">
        <w:rPr>
          <w:rFonts w:eastAsia="標楷體"/>
          <w:color w:val="000000" w:themeColor="text1"/>
          <w:kern w:val="0"/>
          <w:sz w:val="22"/>
        </w:rPr>
        <w:t>表初步統計數，</w:t>
      </w:r>
      <w:r w:rsidRPr="003C6E0A">
        <w:rPr>
          <w:rFonts w:eastAsia="標楷體"/>
          <w:color w:val="000000" w:themeColor="text1"/>
          <w:kern w:val="0"/>
          <w:sz w:val="22"/>
        </w:rPr>
        <w:t>(f)</w:t>
      </w:r>
      <w:r w:rsidRPr="003C6E0A">
        <w:rPr>
          <w:rFonts w:eastAsia="標楷體"/>
          <w:color w:val="000000" w:themeColor="text1"/>
          <w:kern w:val="0"/>
          <w:sz w:val="22"/>
        </w:rPr>
        <w:t>表預測數。</w:t>
      </w:r>
    </w:p>
    <w:p w14:paraId="1FDF4199" w14:textId="77777777" w:rsidR="00510654" w:rsidRPr="003C6E0A" w:rsidRDefault="00510654" w:rsidP="00510654">
      <w:pPr>
        <w:widowControl/>
        <w:snapToGrid w:val="0"/>
        <w:spacing w:line="240" w:lineRule="atLeast"/>
        <w:ind w:left="350" w:hanging="200"/>
        <w:jc w:val="both"/>
        <w:rPr>
          <w:rFonts w:eastAsia="標楷體"/>
          <w:color w:val="000000" w:themeColor="text1"/>
          <w:kern w:val="0"/>
          <w:sz w:val="22"/>
        </w:rPr>
      </w:pPr>
      <w:r w:rsidRPr="003C6E0A">
        <w:rPr>
          <w:rFonts w:eastAsia="標楷體"/>
          <w:color w:val="000000" w:themeColor="text1"/>
          <w:kern w:val="0"/>
          <w:sz w:val="22"/>
        </w:rPr>
        <w:t>資料來源：行政院主計總處，</w:t>
      </w:r>
      <w:r w:rsidRPr="003C6E0A">
        <w:rPr>
          <w:rFonts w:eastAsia="標楷體"/>
          <w:color w:val="000000" w:themeColor="text1"/>
          <w:kern w:val="0"/>
          <w:sz w:val="22"/>
        </w:rPr>
        <w:t>11</w:t>
      </w:r>
      <w:r w:rsidRPr="003C6E0A">
        <w:rPr>
          <w:rFonts w:eastAsia="標楷體" w:hint="eastAsia"/>
          <w:color w:val="000000" w:themeColor="text1"/>
          <w:kern w:val="0"/>
          <w:sz w:val="22"/>
        </w:rPr>
        <w:t>1</w:t>
      </w:r>
      <w:r w:rsidRPr="003C6E0A">
        <w:rPr>
          <w:rFonts w:eastAsia="標楷體"/>
          <w:color w:val="000000" w:themeColor="text1"/>
          <w:kern w:val="0"/>
          <w:sz w:val="22"/>
        </w:rPr>
        <w:t>年</w:t>
      </w:r>
      <w:r w:rsidRPr="003C6E0A">
        <w:rPr>
          <w:rFonts w:eastAsia="標楷體" w:hint="eastAsia"/>
          <w:color w:val="000000" w:themeColor="text1"/>
          <w:kern w:val="0"/>
          <w:sz w:val="22"/>
        </w:rPr>
        <w:t>2</w:t>
      </w:r>
      <w:r w:rsidRPr="003C6E0A">
        <w:rPr>
          <w:rFonts w:eastAsia="標楷體"/>
          <w:color w:val="000000" w:themeColor="text1"/>
          <w:kern w:val="0"/>
          <w:sz w:val="22"/>
        </w:rPr>
        <w:t>月</w:t>
      </w:r>
      <w:r w:rsidRPr="003C6E0A">
        <w:rPr>
          <w:rFonts w:eastAsia="標楷體" w:hint="eastAsia"/>
          <w:color w:val="000000" w:themeColor="text1"/>
          <w:kern w:val="0"/>
          <w:sz w:val="22"/>
        </w:rPr>
        <w:t>24</w:t>
      </w:r>
      <w:r w:rsidRPr="003C6E0A">
        <w:rPr>
          <w:rFonts w:eastAsia="標楷體"/>
          <w:color w:val="000000" w:themeColor="text1"/>
          <w:kern w:val="0"/>
          <w:sz w:val="22"/>
        </w:rPr>
        <w:t>日。</w:t>
      </w:r>
      <w:r w:rsidRPr="003C6E0A">
        <w:rPr>
          <w:rFonts w:eastAsia="標楷體"/>
          <w:color w:val="000000" w:themeColor="text1"/>
          <w:kern w:val="0"/>
          <w:sz w:val="22"/>
        </w:rPr>
        <w:br w:type="page"/>
      </w:r>
    </w:p>
    <w:p w14:paraId="52E452AA" w14:textId="0345BFD6" w:rsidR="00510654" w:rsidRPr="003C6E0A" w:rsidRDefault="00510654" w:rsidP="00510654">
      <w:pPr>
        <w:widowControl/>
        <w:tabs>
          <w:tab w:val="left" w:pos="540"/>
        </w:tabs>
        <w:snapToGrid w:val="0"/>
        <w:spacing w:beforeLines="50" w:before="120" w:line="460" w:lineRule="exact"/>
        <w:ind w:left="426" w:hangingChars="152" w:hanging="426"/>
        <w:jc w:val="both"/>
        <w:rPr>
          <w:rFonts w:eastAsia="標楷體"/>
          <w:b/>
          <w:bCs/>
          <w:color w:val="000000" w:themeColor="text1"/>
          <w:kern w:val="0"/>
          <w:sz w:val="28"/>
          <w:szCs w:val="20"/>
        </w:rPr>
      </w:pPr>
      <w:r w:rsidRPr="003C6E0A">
        <w:rPr>
          <w:rFonts w:eastAsia="標楷體"/>
          <w:b/>
          <w:bCs/>
          <w:color w:val="000000" w:themeColor="text1"/>
          <w:kern w:val="0"/>
          <w:sz w:val="28"/>
          <w:szCs w:val="20"/>
        </w:rPr>
        <w:lastRenderedPageBreak/>
        <w:t>２、</w:t>
      </w:r>
      <w:r w:rsidRPr="003C6E0A">
        <w:rPr>
          <w:rFonts w:eastAsia="標楷體"/>
          <w:b/>
          <w:bCs/>
          <w:color w:val="000000" w:themeColor="text1"/>
          <w:kern w:val="0"/>
          <w:sz w:val="28"/>
          <w:szCs w:val="20"/>
        </w:rPr>
        <w:t>111</w:t>
      </w:r>
      <w:r w:rsidRPr="003C6E0A">
        <w:rPr>
          <w:rFonts w:eastAsia="標楷體"/>
          <w:b/>
          <w:bCs/>
          <w:color w:val="000000" w:themeColor="text1"/>
          <w:kern w:val="0"/>
          <w:sz w:val="28"/>
          <w:szCs w:val="20"/>
        </w:rPr>
        <w:t>年</w:t>
      </w:r>
      <w:r w:rsidR="003A797C">
        <w:rPr>
          <w:rFonts w:eastAsia="標楷體" w:hint="eastAsia"/>
          <w:b/>
          <w:bCs/>
          <w:color w:val="000000" w:themeColor="text1"/>
          <w:kern w:val="0"/>
          <w:sz w:val="28"/>
          <w:szCs w:val="20"/>
        </w:rPr>
        <w:t>3</w:t>
      </w:r>
      <w:r w:rsidRPr="003C6E0A">
        <w:rPr>
          <w:rFonts w:eastAsia="標楷體"/>
          <w:b/>
          <w:bCs/>
          <w:color w:val="000000" w:themeColor="text1"/>
          <w:kern w:val="0"/>
          <w:sz w:val="28"/>
          <w:szCs w:val="20"/>
        </w:rPr>
        <w:t>月僑外直接投資金額</w:t>
      </w:r>
      <w:r w:rsidR="003A797C">
        <w:rPr>
          <w:rFonts w:eastAsia="標楷體" w:hint="eastAsia"/>
          <w:b/>
          <w:bCs/>
          <w:color w:val="000000" w:themeColor="text1"/>
          <w:kern w:val="0"/>
          <w:sz w:val="28"/>
          <w:szCs w:val="20"/>
        </w:rPr>
        <w:t>9.91</w:t>
      </w:r>
      <w:r w:rsidRPr="003C6E0A">
        <w:rPr>
          <w:rFonts w:eastAsia="標楷體"/>
          <w:b/>
          <w:bCs/>
          <w:color w:val="000000" w:themeColor="text1"/>
          <w:kern w:val="0"/>
          <w:sz w:val="28"/>
          <w:szCs w:val="20"/>
        </w:rPr>
        <w:t>億美元，</w:t>
      </w:r>
      <w:r w:rsidRPr="003C6E0A">
        <w:rPr>
          <w:rFonts w:eastAsia="標楷體" w:hint="eastAsia"/>
          <w:b/>
          <w:bCs/>
          <w:color w:val="000000" w:themeColor="text1"/>
          <w:kern w:val="0"/>
          <w:sz w:val="28"/>
          <w:szCs w:val="20"/>
        </w:rPr>
        <w:t>增加</w:t>
      </w:r>
      <w:r w:rsidR="003A797C">
        <w:rPr>
          <w:rFonts w:eastAsia="標楷體" w:hint="eastAsia"/>
          <w:b/>
          <w:bCs/>
          <w:color w:val="000000" w:themeColor="text1"/>
          <w:kern w:val="0"/>
          <w:sz w:val="28"/>
          <w:szCs w:val="20"/>
        </w:rPr>
        <w:t>188.08</w:t>
      </w:r>
      <w:r w:rsidRPr="003C6E0A">
        <w:rPr>
          <w:rFonts w:eastAsia="標楷體"/>
          <w:b/>
          <w:bCs/>
          <w:color w:val="000000" w:themeColor="text1"/>
          <w:kern w:val="0"/>
          <w:sz w:val="28"/>
          <w:szCs w:val="20"/>
        </w:rPr>
        <w:t>%</w:t>
      </w:r>
    </w:p>
    <w:p w14:paraId="1C44138F" w14:textId="066A93E3" w:rsidR="00510654" w:rsidRPr="003C6E0A" w:rsidRDefault="00510654" w:rsidP="00510654">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3C6E0A">
        <w:rPr>
          <w:rFonts w:eastAsia="標楷體"/>
          <w:color w:val="000000" w:themeColor="text1"/>
          <w:kern w:val="0"/>
          <w:sz w:val="28"/>
          <w:szCs w:val="28"/>
        </w:rPr>
        <w:t>111</w:t>
      </w:r>
      <w:r w:rsidRPr="003C6E0A">
        <w:rPr>
          <w:rFonts w:eastAsia="標楷體"/>
          <w:color w:val="000000" w:themeColor="text1"/>
          <w:kern w:val="0"/>
          <w:sz w:val="28"/>
          <w:szCs w:val="28"/>
        </w:rPr>
        <w:t>年</w:t>
      </w:r>
      <w:r w:rsidR="003A797C">
        <w:rPr>
          <w:rFonts w:eastAsia="標楷體" w:hint="eastAsia"/>
          <w:color w:val="000000" w:themeColor="text1"/>
          <w:kern w:val="0"/>
          <w:sz w:val="28"/>
          <w:szCs w:val="28"/>
        </w:rPr>
        <w:t>3</w:t>
      </w:r>
      <w:r w:rsidRPr="003C6E0A">
        <w:rPr>
          <w:rFonts w:eastAsia="標楷體"/>
          <w:color w:val="000000" w:themeColor="text1"/>
          <w:kern w:val="0"/>
          <w:sz w:val="28"/>
          <w:szCs w:val="28"/>
        </w:rPr>
        <w:t>月核准僑外直接投資件數為</w:t>
      </w:r>
      <w:r w:rsidR="003A797C">
        <w:rPr>
          <w:rFonts w:eastAsia="標楷體" w:hint="eastAsia"/>
          <w:color w:val="000000" w:themeColor="text1"/>
          <w:kern w:val="0"/>
          <w:sz w:val="28"/>
          <w:szCs w:val="28"/>
        </w:rPr>
        <w:t>262</w:t>
      </w:r>
      <w:r w:rsidRPr="003C6E0A">
        <w:rPr>
          <w:rFonts w:eastAsia="標楷體"/>
          <w:color w:val="000000" w:themeColor="text1"/>
          <w:kern w:val="0"/>
          <w:sz w:val="28"/>
          <w:szCs w:val="28"/>
        </w:rPr>
        <w:t>件，核准投資金額</w:t>
      </w:r>
      <w:r w:rsidR="003A797C">
        <w:rPr>
          <w:rFonts w:eastAsia="標楷體" w:hint="eastAsia"/>
          <w:color w:val="000000" w:themeColor="text1"/>
          <w:kern w:val="0"/>
          <w:sz w:val="28"/>
          <w:szCs w:val="28"/>
        </w:rPr>
        <w:t>9.91</w:t>
      </w:r>
      <w:r w:rsidRPr="003C6E0A">
        <w:rPr>
          <w:rFonts w:eastAsia="標楷體"/>
          <w:color w:val="000000" w:themeColor="text1"/>
          <w:kern w:val="0"/>
          <w:sz w:val="28"/>
          <w:szCs w:val="28"/>
        </w:rPr>
        <w:t>億美元，較上年同月</w:t>
      </w:r>
      <w:r w:rsidRPr="003C6E0A">
        <w:rPr>
          <w:rFonts w:eastAsia="標楷體" w:hint="eastAsia"/>
          <w:color w:val="000000" w:themeColor="text1"/>
          <w:kern w:val="0"/>
          <w:sz w:val="28"/>
          <w:szCs w:val="28"/>
        </w:rPr>
        <w:t>增加</w:t>
      </w:r>
      <w:r w:rsidR="003A797C">
        <w:rPr>
          <w:rFonts w:eastAsia="標楷體" w:hint="eastAsia"/>
          <w:color w:val="000000" w:themeColor="text1"/>
          <w:kern w:val="0"/>
          <w:sz w:val="28"/>
          <w:szCs w:val="28"/>
        </w:rPr>
        <w:t>188.08</w:t>
      </w:r>
      <w:r w:rsidRPr="003C6E0A">
        <w:rPr>
          <w:rFonts w:eastAsia="標楷體"/>
          <w:color w:val="000000" w:themeColor="text1"/>
          <w:kern w:val="0"/>
          <w:sz w:val="28"/>
          <w:szCs w:val="28"/>
        </w:rPr>
        <w:t>%</w:t>
      </w:r>
      <w:r w:rsidRPr="003C6E0A">
        <w:rPr>
          <w:rFonts w:eastAsia="標楷體"/>
          <w:color w:val="000000" w:themeColor="text1"/>
          <w:kern w:val="0"/>
          <w:sz w:val="28"/>
          <w:szCs w:val="28"/>
        </w:rPr>
        <w:t>，累計</w:t>
      </w:r>
      <w:r w:rsidRPr="003C6E0A">
        <w:rPr>
          <w:rFonts w:eastAsia="標楷體"/>
          <w:color w:val="000000" w:themeColor="text1"/>
          <w:kern w:val="0"/>
          <w:sz w:val="28"/>
          <w:szCs w:val="28"/>
        </w:rPr>
        <w:t>1</w:t>
      </w:r>
      <w:r w:rsidRPr="003C6E0A">
        <w:rPr>
          <w:rFonts w:eastAsia="標楷體"/>
          <w:color w:val="000000" w:themeColor="text1"/>
          <w:kern w:val="0"/>
          <w:sz w:val="28"/>
          <w:szCs w:val="28"/>
        </w:rPr>
        <w:t>至</w:t>
      </w:r>
      <w:r w:rsidR="003A797C">
        <w:rPr>
          <w:rFonts w:eastAsia="標楷體" w:hint="eastAsia"/>
          <w:color w:val="000000" w:themeColor="text1"/>
          <w:kern w:val="0"/>
          <w:sz w:val="28"/>
          <w:szCs w:val="28"/>
        </w:rPr>
        <w:t>3</w:t>
      </w:r>
      <w:r w:rsidRPr="003C6E0A">
        <w:rPr>
          <w:rFonts w:eastAsia="標楷體"/>
          <w:color w:val="000000" w:themeColor="text1"/>
          <w:kern w:val="0"/>
          <w:sz w:val="28"/>
          <w:szCs w:val="28"/>
        </w:rPr>
        <w:t>月核准僑外直接投資件數為</w:t>
      </w:r>
      <w:r w:rsidR="003A797C">
        <w:rPr>
          <w:rFonts w:eastAsia="標楷體" w:hint="eastAsia"/>
          <w:color w:val="000000" w:themeColor="text1"/>
          <w:kern w:val="0"/>
          <w:sz w:val="28"/>
          <w:szCs w:val="28"/>
        </w:rPr>
        <w:t>562</w:t>
      </w:r>
      <w:r w:rsidRPr="003C6E0A">
        <w:rPr>
          <w:rFonts w:eastAsia="標楷體"/>
          <w:color w:val="000000" w:themeColor="text1"/>
          <w:kern w:val="0"/>
          <w:sz w:val="28"/>
          <w:szCs w:val="28"/>
        </w:rPr>
        <w:t>件，核准投資金額</w:t>
      </w:r>
      <w:r w:rsidR="003A797C">
        <w:rPr>
          <w:rFonts w:eastAsia="標楷體" w:hint="eastAsia"/>
          <w:color w:val="000000" w:themeColor="text1"/>
          <w:kern w:val="0"/>
          <w:sz w:val="28"/>
          <w:szCs w:val="28"/>
        </w:rPr>
        <w:t>27.47</w:t>
      </w:r>
      <w:r w:rsidRPr="003C6E0A">
        <w:rPr>
          <w:rFonts w:eastAsia="標楷體"/>
          <w:color w:val="000000" w:themeColor="text1"/>
          <w:kern w:val="0"/>
          <w:sz w:val="28"/>
          <w:szCs w:val="28"/>
        </w:rPr>
        <w:t>億美元，</w:t>
      </w:r>
      <w:r w:rsidRPr="003C6E0A">
        <w:rPr>
          <w:rFonts w:eastAsia="標楷體" w:hint="eastAsia"/>
          <w:color w:val="000000" w:themeColor="text1"/>
          <w:kern w:val="0"/>
          <w:sz w:val="28"/>
          <w:szCs w:val="28"/>
        </w:rPr>
        <w:t>較上年同期增加</w:t>
      </w:r>
      <w:r w:rsidR="003A797C">
        <w:rPr>
          <w:rFonts w:eastAsia="標楷體" w:hint="eastAsia"/>
          <w:color w:val="000000" w:themeColor="text1"/>
          <w:kern w:val="0"/>
          <w:sz w:val="28"/>
          <w:szCs w:val="28"/>
        </w:rPr>
        <w:t>125.61</w:t>
      </w:r>
      <w:r w:rsidRPr="003C6E0A">
        <w:rPr>
          <w:rFonts w:eastAsia="標楷體" w:hint="eastAsia"/>
          <w:color w:val="000000" w:themeColor="text1"/>
          <w:kern w:val="0"/>
          <w:sz w:val="28"/>
          <w:szCs w:val="28"/>
        </w:rPr>
        <w:t>%</w:t>
      </w:r>
      <w:r w:rsidRPr="003C6E0A">
        <w:rPr>
          <w:rFonts w:eastAsia="標楷體" w:hint="eastAsia"/>
          <w:color w:val="000000" w:themeColor="text1"/>
          <w:kern w:val="0"/>
          <w:sz w:val="28"/>
          <w:szCs w:val="28"/>
        </w:rPr>
        <w:t>，主因核准</w:t>
      </w:r>
      <w:r w:rsidRPr="003C6E0A">
        <w:rPr>
          <w:rFonts w:eastAsia="標楷體"/>
          <w:color w:val="000000" w:themeColor="text1"/>
          <w:kern w:val="0"/>
          <w:sz w:val="28"/>
          <w:szCs w:val="28"/>
        </w:rPr>
        <w:t>丹麥商</w:t>
      </w:r>
      <w:r w:rsidRPr="003C6E0A">
        <w:rPr>
          <w:rFonts w:eastAsia="標楷體"/>
          <w:color w:val="000000" w:themeColor="text1"/>
          <w:kern w:val="0"/>
          <w:sz w:val="28"/>
          <w:szCs w:val="28"/>
        </w:rPr>
        <w:t>CI II CHANGFANG K/S</w:t>
      </w:r>
      <w:r w:rsidRPr="003C6E0A">
        <w:rPr>
          <w:rFonts w:eastAsia="標楷體" w:hint="eastAsia"/>
          <w:color w:val="000000" w:themeColor="text1"/>
          <w:kern w:val="0"/>
          <w:sz w:val="28"/>
          <w:szCs w:val="28"/>
        </w:rPr>
        <w:t>等</w:t>
      </w:r>
      <w:r w:rsidRPr="003C6E0A">
        <w:rPr>
          <w:rFonts w:eastAsia="標楷體"/>
          <w:color w:val="000000" w:themeColor="text1"/>
          <w:kern w:val="0"/>
          <w:sz w:val="28"/>
          <w:szCs w:val="28"/>
        </w:rPr>
        <w:t>增加貸款投資</w:t>
      </w:r>
      <w:r w:rsidRPr="003C6E0A">
        <w:rPr>
          <w:rFonts w:eastAsia="標楷體" w:hint="eastAsia"/>
          <w:color w:val="000000" w:themeColor="text1"/>
          <w:kern w:val="0"/>
          <w:sz w:val="28"/>
          <w:szCs w:val="28"/>
        </w:rPr>
        <w:t>，</w:t>
      </w:r>
      <w:r w:rsidRPr="003C6E0A">
        <w:rPr>
          <w:rFonts w:eastAsia="標楷體"/>
          <w:color w:val="000000" w:themeColor="text1"/>
          <w:kern w:val="0"/>
          <w:sz w:val="28"/>
          <w:szCs w:val="28"/>
        </w:rPr>
        <w:t>用以轉投資彰芳離岸風場</w:t>
      </w:r>
      <w:r w:rsidRPr="003C6E0A">
        <w:rPr>
          <w:rFonts w:eastAsia="標楷體" w:hint="eastAsia"/>
          <w:color w:val="000000" w:themeColor="text1"/>
          <w:kern w:val="0"/>
          <w:sz w:val="28"/>
          <w:szCs w:val="28"/>
        </w:rPr>
        <w:t>，以及</w:t>
      </w:r>
      <w:r w:rsidRPr="003C6E0A">
        <w:rPr>
          <w:rFonts w:eastAsia="標楷體"/>
          <w:color w:val="000000" w:themeColor="text1"/>
          <w:kern w:val="0"/>
          <w:sz w:val="28"/>
          <w:szCs w:val="28"/>
        </w:rPr>
        <w:t>日商株式會社日立製作所</w:t>
      </w:r>
      <w:r w:rsidRPr="003C6E0A">
        <w:rPr>
          <w:rFonts w:eastAsia="標楷體" w:hint="eastAsia"/>
          <w:color w:val="000000" w:themeColor="text1"/>
          <w:kern w:val="0"/>
          <w:sz w:val="28"/>
          <w:szCs w:val="28"/>
        </w:rPr>
        <w:t>(</w:t>
      </w:r>
      <w:r w:rsidRPr="003C6E0A">
        <w:rPr>
          <w:rFonts w:eastAsia="標楷體"/>
          <w:color w:val="000000" w:themeColor="text1"/>
          <w:kern w:val="0"/>
          <w:sz w:val="28"/>
          <w:szCs w:val="28"/>
        </w:rPr>
        <w:t>HITACHI, LTD.</w:t>
      </w:r>
      <w:r w:rsidRPr="003C6E0A">
        <w:rPr>
          <w:rFonts w:eastAsia="標楷體" w:hint="eastAsia"/>
          <w:color w:val="000000" w:themeColor="text1"/>
          <w:kern w:val="0"/>
          <w:sz w:val="28"/>
          <w:szCs w:val="28"/>
        </w:rPr>
        <w:t>)</w:t>
      </w:r>
      <w:r w:rsidRPr="003C6E0A">
        <w:rPr>
          <w:rFonts w:eastAsia="標楷體"/>
          <w:color w:val="000000" w:themeColor="text1"/>
          <w:kern w:val="0"/>
          <w:sz w:val="28"/>
          <w:szCs w:val="28"/>
        </w:rPr>
        <w:t>取得永大機電工業股份有限公司股份</w:t>
      </w:r>
      <w:r w:rsidRPr="003C6E0A">
        <w:rPr>
          <w:rFonts w:eastAsia="標楷體" w:hint="eastAsia"/>
          <w:color w:val="000000" w:themeColor="text1"/>
          <w:kern w:val="0"/>
          <w:sz w:val="28"/>
          <w:szCs w:val="28"/>
        </w:rPr>
        <w:t>等大型投資案所致。</w:t>
      </w:r>
      <w:r w:rsidRPr="003C6E0A">
        <w:rPr>
          <w:rFonts w:eastAsia="標楷體"/>
          <w:color w:val="000000" w:themeColor="text1"/>
          <w:kern w:val="0"/>
          <w:sz w:val="28"/>
          <w:szCs w:val="28"/>
        </w:rPr>
        <w:t>若就地區觀之，以日本</w:t>
      </w:r>
      <w:r w:rsidRPr="003C6E0A">
        <w:rPr>
          <w:rFonts w:eastAsia="標楷體"/>
          <w:color w:val="000000" w:themeColor="text1"/>
          <w:kern w:val="0"/>
          <w:sz w:val="28"/>
          <w:szCs w:val="28"/>
        </w:rPr>
        <w:t>(4</w:t>
      </w:r>
      <w:r w:rsidR="00D05A39" w:rsidRPr="003C6E0A">
        <w:rPr>
          <w:rFonts w:eastAsia="標楷體" w:hint="eastAsia"/>
          <w:color w:val="000000" w:themeColor="text1"/>
          <w:kern w:val="0"/>
          <w:sz w:val="28"/>
          <w:szCs w:val="28"/>
        </w:rPr>
        <w:t>0</w:t>
      </w:r>
      <w:r w:rsidRPr="003C6E0A">
        <w:rPr>
          <w:rFonts w:eastAsia="標楷體"/>
          <w:color w:val="000000" w:themeColor="text1"/>
          <w:kern w:val="0"/>
          <w:sz w:val="28"/>
          <w:szCs w:val="28"/>
        </w:rPr>
        <w:t>.</w:t>
      </w:r>
      <w:r w:rsidR="00D05A39" w:rsidRPr="003C6E0A">
        <w:rPr>
          <w:rFonts w:eastAsia="標楷體" w:hint="eastAsia"/>
          <w:color w:val="000000" w:themeColor="text1"/>
          <w:kern w:val="0"/>
          <w:sz w:val="28"/>
          <w:szCs w:val="28"/>
        </w:rPr>
        <w:t>34</w:t>
      </w:r>
      <w:r w:rsidRPr="003C6E0A">
        <w:rPr>
          <w:rFonts w:eastAsia="標楷體"/>
          <w:color w:val="000000" w:themeColor="text1"/>
          <w:kern w:val="0"/>
          <w:sz w:val="28"/>
          <w:szCs w:val="28"/>
        </w:rPr>
        <w:t>%)</w:t>
      </w:r>
      <w:r w:rsidRPr="003C6E0A">
        <w:rPr>
          <w:rFonts w:eastAsia="標楷體"/>
          <w:color w:val="000000" w:themeColor="text1"/>
          <w:kern w:val="0"/>
          <w:sz w:val="28"/>
          <w:szCs w:val="28"/>
        </w:rPr>
        <w:t>、加勒比海英國屬地</w:t>
      </w:r>
      <w:r w:rsidRPr="003C6E0A">
        <w:rPr>
          <w:rFonts w:eastAsia="標楷體"/>
          <w:color w:val="000000" w:themeColor="text1"/>
          <w:kern w:val="0"/>
          <w:sz w:val="28"/>
          <w:szCs w:val="28"/>
        </w:rPr>
        <w:t>(</w:t>
      </w:r>
      <w:r w:rsidR="00D05A39" w:rsidRPr="003C6E0A">
        <w:rPr>
          <w:rFonts w:eastAsia="標楷體" w:hint="eastAsia"/>
          <w:color w:val="000000" w:themeColor="text1"/>
          <w:kern w:val="0"/>
          <w:sz w:val="28"/>
          <w:szCs w:val="28"/>
        </w:rPr>
        <w:t>20.99</w:t>
      </w:r>
      <w:r w:rsidRPr="003C6E0A">
        <w:rPr>
          <w:rFonts w:eastAsia="標楷體"/>
          <w:color w:val="000000" w:themeColor="text1"/>
          <w:kern w:val="0"/>
          <w:sz w:val="28"/>
          <w:szCs w:val="28"/>
        </w:rPr>
        <w:t>%</w:t>
      </w:r>
      <w:r w:rsidRPr="003C6E0A">
        <w:rPr>
          <w:rFonts w:eastAsia="標楷體"/>
          <w:color w:val="000000" w:themeColor="text1"/>
          <w:kern w:val="0"/>
          <w:sz w:val="28"/>
          <w:szCs w:val="28"/>
        </w:rPr>
        <w:t>，主要為英屬開曼群島、英屬維京群島</w:t>
      </w:r>
      <w:r w:rsidRPr="003C6E0A">
        <w:rPr>
          <w:rFonts w:eastAsia="標楷體"/>
          <w:color w:val="000000" w:themeColor="text1"/>
          <w:kern w:val="0"/>
          <w:sz w:val="28"/>
          <w:szCs w:val="28"/>
        </w:rPr>
        <w:t>)</w:t>
      </w:r>
      <w:r w:rsidRPr="003C6E0A">
        <w:rPr>
          <w:rFonts w:eastAsia="標楷體"/>
          <w:color w:val="000000" w:themeColor="text1"/>
          <w:kern w:val="0"/>
          <w:sz w:val="28"/>
          <w:szCs w:val="28"/>
        </w:rPr>
        <w:t>、丹麥</w:t>
      </w:r>
      <w:r w:rsidRPr="003C6E0A">
        <w:rPr>
          <w:rFonts w:eastAsia="標楷體"/>
          <w:color w:val="000000" w:themeColor="text1"/>
          <w:kern w:val="0"/>
          <w:sz w:val="28"/>
          <w:szCs w:val="28"/>
        </w:rPr>
        <w:t>(</w:t>
      </w:r>
      <w:r w:rsidR="00D05A39" w:rsidRPr="003C6E0A">
        <w:rPr>
          <w:rFonts w:eastAsia="標楷體" w:hint="eastAsia"/>
          <w:color w:val="000000" w:themeColor="text1"/>
          <w:kern w:val="0"/>
          <w:sz w:val="28"/>
          <w:szCs w:val="28"/>
        </w:rPr>
        <w:t>9.49</w:t>
      </w:r>
      <w:r w:rsidRPr="003C6E0A">
        <w:rPr>
          <w:rFonts w:eastAsia="標楷體"/>
          <w:color w:val="000000" w:themeColor="text1"/>
          <w:kern w:val="0"/>
          <w:sz w:val="28"/>
          <w:szCs w:val="28"/>
        </w:rPr>
        <w:t>%)</w:t>
      </w:r>
      <w:r w:rsidRPr="003C6E0A">
        <w:rPr>
          <w:rFonts w:eastAsia="標楷體"/>
          <w:color w:val="000000" w:themeColor="text1"/>
          <w:kern w:val="0"/>
          <w:sz w:val="28"/>
          <w:szCs w:val="28"/>
        </w:rPr>
        <w:t>、新加坡</w:t>
      </w:r>
      <w:r w:rsidRPr="003C6E0A">
        <w:rPr>
          <w:rFonts w:eastAsia="標楷體"/>
          <w:color w:val="000000" w:themeColor="text1"/>
          <w:kern w:val="0"/>
          <w:sz w:val="28"/>
          <w:szCs w:val="28"/>
        </w:rPr>
        <w:t>(</w:t>
      </w:r>
      <w:r w:rsidR="00D05A39" w:rsidRPr="003C6E0A">
        <w:rPr>
          <w:rFonts w:eastAsia="標楷體" w:hint="eastAsia"/>
          <w:color w:val="000000" w:themeColor="text1"/>
          <w:kern w:val="0"/>
          <w:sz w:val="28"/>
          <w:szCs w:val="28"/>
        </w:rPr>
        <w:t>7.55</w:t>
      </w:r>
      <w:r w:rsidRPr="003C6E0A">
        <w:rPr>
          <w:rFonts w:eastAsia="標楷體"/>
          <w:color w:val="000000" w:themeColor="text1"/>
          <w:kern w:val="0"/>
          <w:sz w:val="28"/>
          <w:szCs w:val="28"/>
        </w:rPr>
        <w:t>%)</w:t>
      </w:r>
      <w:r w:rsidRPr="003C6E0A">
        <w:rPr>
          <w:rFonts w:eastAsia="標楷體"/>
          <w:color w:val="000000" w:themeColor="text1"/>
          <w:kern w:val="0"/>
          <w:sz w:val="28"/>
          <w:szCs w:val="28"/>
        </w:rPr>
        <w:t>及薩摩亞</w:t>
      </w:r>
      <w:r w:rsidRPr="003C6E0A">
        <w:rPr>
          <w:rFonts w:eastAsia="標楷體"/>
          <w:color w:val="000000" w:themeColor="text1"/>
          <w:kern w:val="0"/>
          <w:sz w:val="28"/>
          <w:szCs w:val="28"/>
        </w:rPr>
        <w:t>(</w:t>
      </w:r>
      <w:r w:rsidR="00D05A39" w:rsidRPr="003C6E0A">
        <w:rPr>
          <w:rFonts w:eastAsia="標楷體" w:hint="eastAsia"/>
          <w:color w:val="000000" w:themeColor="text1"/>
          <w:kern w:val="0"/>
          <w:sz w:val="28"/>
          <w:szCs w:val="28"/>
        </w:rPr>
        <w:t>5.32</w:t>
      </w:r>
      <w:r w:rsidRPr="003C6E0A">
        <w:rPr>
          <w:rFonts w:eastAsia="標楷體"/>
          <w:color w:val="000000" w:themeColor="text1"/>
          <w:kern w:val="0"/>
          <w:sz w:val="28"/>
          <w:szCs w:val="28"/>
        </w:rPr>
        <w:t>%)</w:t>
      </w:r>
      <w:r w:rsidRPr="003C6E0A">
        <w:rPr>
          <w:rFonts w:eastAsia="標楷體"/>
          <w:color w:val="000000" w:themeColor="text1"/>
          <w:kern w:val="0"/>
          <w:sz w:val="28"/>
          <w:szCs w:val="28"/>
        </w:rPr>
        <w:t>分居前</w:t>
      </w:r>
      <w:r w:rsidRPr="003C6E0A">
        <w:rPr>
          <w:rFonts w:eastAsia="標楷體"/>
          <w:color w:val="000000" w:themeColor="text1"/>
          <w:kern w:val="0"/>
          <w:sz w:val="28"/>
          <w:szCs w:val="28"/>
        </w:rPr>
        <w:t>5</w:t>
      </w:r>
      <w:r w:rsidRPr="003C6E0A">
        <w:rPr>
          <w:rFonts w:eastAsia="標楷體"/>
          <w:color w:val="000000" w:themeColor="text1"/>
          <w:kern w:val="0"/>
          <w:sz w:val="28"/>
          <w:szCs w:val="28"/>
        </w:rPr>
        <w:t>名，合計約占本期僑外投資總額的</w:t>
      </w:r>
      <w:r w:rsidRPr="003C6E0A">
        <w:rPr>
          <w:rFonts w:eastAsia="標楷體"/>
          <w:color w:val="000000" w:themeColor="text1"/>
          <w:kern w:val="0"/>
          <w:sz w:val="28"/>
          <w:szCs w:val="28"/>
        </w:rPr>
        <w:t>8</w:t>
      </w:r>
      <w:r w:rsidR="00D05A39" w:rsidRPr="003C6E0A">
        <w:rPr>
          <w:rFonts w:eastAsia="標楷體" w:hint="eastAsia"/>
          <w:color w:val="000000" w:themeColor="text1"/>
          <w:kern w:val="0"/>
          <w:sz w:val="28"/>
          <w:szCs w:val="28"/>
        </w:rPr>
        <w:t>3</w:t>
      </w:r>
      <w:r w:rsidRPr="003C6E0A">
        <w:rPr>
          <w:rFonts w:eastAsia="標楷體"/>
          <w:color w:val="000000" w:themeColor="text1"/>
          <w:kern w:val="0"/>
          <w:sz w:val="28"/>
          <w:szCs w:val="28"/>
        </w:rPr>
        <w:t>.</w:t>
      </w:r>
      <w:r w:rsidR="00D05A39" w:rsidRPr="003C6E0A">
        <w:rPr>
          <w:rFonts w:eastAsia="標楷體" w:hint="eastAsia"/>
          <w:color w:val="000000" w:themeColor="text1"/>
          <w:kern w:val="0"/>
          <w:sz w:val="28"/>
          <w:szCs w:val="28"/>
        </w:rPr>
        <w:t>69</w:t>
      </w:r>
      <w:r w:rsidRPr="003C6E0A">
        <w:rPr>
          <w:rFonts w:eastAsia="標楷體"/>
          <w:color w:val="000000" w:themeColor="text1"/>
          <w:kern w:val="0"/>
          <w:sz w:val="28"/>
          <w:szCs w:val="28"/>
        </w:rPr>
        <w:t>%</w:t>
      </w:r>
      <w:r w:rsidRPr="003C6E0A">
        <w:rPr>
          <w:rFonts w:eastAsia="標楷體"/>
          <w:color w:val="000000" w:themeColor="text1"/>
          <w:kern w:val="0"/>
          <w:sz w:val="28"/>
          <w:szCs w:val="28"/>
        </w:rPr>
        <w:t>；若就業別觀之，以</w:t>
      </w:r>
      <w:r w:rsidR="00D05A39" w:rsidRPr="003C6E0A">
        <w:rPr>
          <w:rFonts w:eastAsia="標楷體"/>
          <w:color w:val="000000" w:themeColor="text1"/>
          <w:kern w:val="0"/>
          <w:sz w:val="28"/>
          <w:szCs w:val="28"/>
        </w:rPr>
        <w:t>金融及保險業</w:t>
      </w:r>
      <w:r w:rsidR="00D05A39" w:rsidRPr="003C6E0A">
        <w:rPr>
          <w:rFonts w:eastAsia="標楷體"/>
          <w:color w:val="000000" w:themeColor="text1"/>
          <w:kern w:val="0"/>
          <w:sz w:val="28"/>
          <w:szCs w:val="28"/>
        </w:rPr>
        <w:t>(35.15%)</w:t>
      </w:r>
      <w:r w:rsidR="00D05A39" w:rsidRPr="003C6E0A">
        <w:rPr>
          <w:rFonts w:eastAsia="標楷體"/>
          <w:color w:val="000000" w:themeColor="text1"/>
          <w:kern w:val="0"/>
          <w:sz w:val="28"/>
          <w:szCs w:val="28"/>
        </w:rPr>
        <w:t>、</w:t>
      </w:r>
      <w:r w:rsidRPr="003C6E0A">
        <w:rPr>
          <w:rFonts w:eastAsia="標楷體" w:hint="eastAsia"/>
          <w:color w:val="000000" w:themeColor="text1"/>
          <w:kern w:val="0"/>
          <w:sz w:val="28"/>
          <w:szCs w:val="28"/>
        </w:rPr>
        <w:t>機械設備製造業</w:t>
      </w:r>
      <w:r w:rsidRPr="003C6E0A">
        <w:rPr>
          <w:rFonts w:eastAsia="標楷體"/>
          <w:color w:val="000000" w:themeColor="text1"/>
          <w:kern w:val="0"/>
          <w:sz w:val="28"/>
          <w:szCs w:val="28"/>
        </w:rPr>
        <w:t>(</w:t>
      </w:r>
      <w:r w:rsidR="00D05A39" w:rsidRPr="003C6E0A">
        <w:rPr>
          <w:rFonts w:eastAsia="標楷體"/>
          <w:color w:val="000000" w:themeColor="text1"/>
          <w:kern w:val="0"/>
          <w:sz w:val="28"/>
          <w:szCs w:val="28"/>
        </w:rPr>
        <w:t>28.05</w:t>
      </w:r>
      <w:r w:rsidRPr="003C6E0A">
        <w:rPr>
          <w:rFonts w:eastAsia="標楷體"/>
          <w:color w:val="000000" w:themeColor="text1"/>
          <w:kern w:val="0"/>
          <w:sz w:val="28"/>
          <w:szCs w:val="28"/>
        </w:rPr>
        <w:t>%)</w:t>
      </w:r>
      <w:r w:rsidRPr="003C6E0A">
        <w:rPr>
          <w:rFonts w:eastAsia="標楷體"/>
          <w:color w:val="000000" w:themeColor="text1"/>
          <w:kern w:val="0"/>
          <w:sz w:val="28"/>
          <w:szCs w:val="28"/>
        </w:rPr>
        <w:t>、批發及零售業</w:t>
      </w:r>
      <w:r w:rsidRPr="003C6E0A">
        <w:rPr>
          <w:rFonts w:eastAsia="標楷體" w:hint="eastAsia"/>
          <w:color w:val="000000" w:themeColor="text1"/>
          <w:kern w:val="0"/>
          <w:sz w:val="28"/>
          <w:szCs w:val="28"/>
        </w:rPr>
        <w:t>(</w:t>
      </w:r>
      <w:r w:rsidR="00D05A39" w:rsidRPr="003C6E0A">
        <w:rPr>
          <w:rFonts w:eastAsia="標楷體" w:hint="eastAsia"/>
          <w:color w:val="000000" w:themeColor="text1"/>
          <w:kern w:val="0"/>
          <w:sz w:val="28"/>
          <w:szCs w:val="28"/>
        </w:rPr>
        <w:t>5.96</w:t>
      </w:r>
      <w:r w:rsidRPr="003C6E0A">
        <w:rPr>
          <w:rFonts w:eastAsia="標楷體" w:hint="eastAsia"/>
          <w:color w:val="000000" w:themeColor="text1"/>
          <w:kern w:val="0"/>
          <w:sz w:val="28"/>
          <w:szCs w:val="28"/>
        </w:rPr>
        <w:t>%)</w:t>
      </w:r>
      <w:r w:rsidRPr="003C6E0A">
        <w:rPr>
          <w:rFonts w:eastAsia="標楷體"/>
          <w:color w:val="000000" w:themeColor="text1"/>
          <w:kern w:val="0"/>
          <w:sz w:val="28"/>
          <w:szCs w:val="28"/>
        </w:rPr>
        <w:t>、</w:t>
      </w:r>
      <w:r w:rsidRPr="003C6E0A">
        <w:rPr>
          <w:rFonts w:eastAsia="標楷體" w:hint="eastAsia"/>
          <w:color w:val="000000" w:themeColor="text1"/>
          <w:kern w:val="0"/>
          <w:sz w:val="28"/>
          <w:szCs w:val="28"/>
        </w:rPr>
        <w:t>電子零組件製造業</w:t>
      </w:r>
      <w:r w:rsidRPr="003C6E0A">
        <w:rPr>
          <w:rFonts w:eastAsia="標楷體" w:hint="eastAsia"/>
          <w:color w:val="000000" w:themeColor="text1"/>
          <w:kern w:val="0"/>
          <w:sz w:val="28"/>
          <w:szCs w:val="28"/>
        </w:rPr>
        <w:t>(</w:t>
      </w:r>
      <w:r w:rsidR="00D05A39" w:rsidRPr="003C6E0A">
        <w:rPr>
          <w:rFonts w:eastAsia="標楷體" w:hint="eastAsia"/>
          <w:color w:val="000000" w:themeColor="text1"/>
          <w:kern w:val="0"/>
          <w:sz w:val="28"/>
          <w:szCs w:val="28"/>
        </w:rPr>
        <w:t>5.57</w:t>
      </w:r>
      <w:r w:rsidRPr="003C6E0A">
        <w:rPr>
          <w:rFonts w:eastAsia="標楷體" w:hint="eastAsia"/>
          <w:color w:val="000000" w:themeColor="text1"/>
          <w:kern w:val="0"/>
          <w:sz w:val="28"/>
          <w:szCs w:val="28"/>
        </w:rPr>
        <w:t>%)</w:t>
      </w:r>
      <w:r w:rsidRPr="003C6E0A">
        <w:rPr>
          <w:rFonts w:eastAsia="標楷體" w:hint="eastAsia"/>
          <w:color w:val="000000" w:themeColor="text1"/>
          <w:kern w:val="0"/>
          <w:sz w:val="28"/>
          <w:szCs w:val="28"/>
        </w:rPr>
        <w:t>、</w:t>
      </w:r>
      <w:r w:rsidR="00D05A39" w:rsidRPr="003C6E0A">
        <w:rPr>
          <w:rFonts w:eastAsia="標楷體" w:hint="eastAsia"/>
          <w:color w:val="000000" w:themeColor="text1"/>
          <w:kern w:val="0"/>
          <w:sz w:val="28"/>
          <w:szCs w:val="28"/>
        </w:rPr>
        <w:t>資訊及通訊傳播業</w:t>
      </w:r>
      <w:r w:rsidRPr="003C6E0A">
        <w:rPr>
          <w:rFonts w:eastAsia="標楷體"/>
          <w:color w:val="000000" w:themeColor="text1"/>
          <w:kern w:val="0"/>
          <w:sz w:val="28"/>
          <w:szCs w:val="28"/>
        </w:rPr>
        <w:t>(</w:t>
      </w:r>
      <w:r w:rsidR="00D05A39" w:rsidRPr="003C6E0A">
        <w:rPr>
          <w:rFonts w:eastAsia="標楷體"/>
          <w:color w:val="000000" w:themeColor="text1"/>
          <w:kern w:val="0"/>
          <w:sz w:val="28"/>
          <w:szCs w:val="28"/>
        </w:rPr>
        <w:t>4.54</w:t>
      </w:r>
      <w:r w:rsidRPr="003C6E0A">
        <w:rPr>
          <w:rFonts w:eastAsia="標楷體"/>
          <w:color w:val="000000" w:themeColor="text1"/>
          <w:kern w:val="0"/>
          <w:sz w:val="28"/>
          <w:szCs w:val="28"/>
        </w:rPr>
        <w:t>%)</w:t>
      </w:r>
      <w:r w:rsidRPr="003C6E0A">
        <w:rPr>
          <w:rFonts w:eastAsia="標楷體"/>
          <w:color w:val="000000" w:themeColor="text1"/>
          <w:kern w:val="0"/>
          <w:sz w:val="28"/>
          <w:szCs w:val="28"/>
        </w:rPr>
        <w:t>分居前</w:t>
      </w:r>
      <w:r w:rsidRPr="003C6E0A">
        <w:rPr>
          <w:rFonts w:eastAsia="標楷體"/>
          <w:color w:val="000000" w:themeColor="text1"/>
          <w:kern w:val="0"/>
          <w:sz w:val="28"/>
          <w:szCs w:val="28"/>
        </w:rPr>
        <w:t>5</w:t>
      </w:r>
      <w:r w:rsidRPr="003C6E0A">
        <w:rPr>
          <w:rFonts w:eastAsia="標楷體"/>
          <w:color w:val="000000" w:themeColor="text1"/>
          <w:kern w:val="0"/>
          <w:sz w:val="28"/>
          <w:szCs w:val="28"/>
        </w:rPr>
        <w:t>名，合計約占本期僑外投資總額的</w:t>
      </w:r>
      <w:r w:rsidR="00D05A39" w:rsidRPr="003C6E0A">
        <w:rPr>
          <w:rFonts w:eastAsia="標楷體"/>
          <w:color w:val="000000" w:themeColor="text1"/>
          <w:kern w:val="0"/>
          <w:sz w:val="28"/>
          <w:szCs w:val="28"/>
        </w:rPr>
        <w:t>79.27</w:t>
      </w:r>
      <w:r w:rsidRPr="003C6E0A">
        <w:rPr>
          <w:rFonts w:eastAsia="標楷體"/>
          <w:color w:val="000000" w:themeColor="text1"/>
          <w:kern w:val="0"/>
          <w:sz w:val="28"/>
          <w:szCs w:val="28"/>
        </w:rPr>
        <w:t>%</w:t>
      </w:r>
      <w:r w:rsidRPr="003C6E0A">
        <w:rPr>
          <w:rFonts w:eastAsia="標楷體"/>
          <w:color w:val="000000" w:themeColor="text1"/>
          <w:kern w:val="0"/>
          <w:sz w:val="28"/>
          <w:szCs w:val="28"/>
        </w:rPr>
        <w:t>。</w:t>
      </w:r>
    </w:p>
    <w:p w14:paraId="7AAF1995" w14:textId="41D2D1D7" w:rsidR="00510654" w:rsidRPr="003C6E0A" w:rsidRDefault="00510654" w:rsidP="00510654">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3C6E0A">
        <w:rPr>
          <w:rFonts w:eastAsia="標楷體"/>
          <w:color w:val="000000" w:themeColor="text1"/>
          <w:kern w:val="0"/>
          <w:sz w:val="28"/>
          <w:szCs w:val="28"/>
        </w:rPr>
        <w:t>我國外人投資的方式除了僑外投資外，亦來自國內、外金融市場募集資金。依據金管會統計，</w:t>
      </w:r>
      <w:r w:rsidRPr="003C6E0A">
        <w:rPr>
          <w:rFonts w:eastAsia="標楷體"/>
          <w:color w:val="000000" w:themeColor="text1"/>
          <w:kern w:val="0"/>
          <w:sz w:val="28"/>
          <w:szCs w:val="28"/>
        </w:rPr>
        <w:t>111</w:t>
      </w:r>
      <w:r w:rsidRPr="003C6E0A">
        <w:rPr>
          <w:rFonts w:eastAsia="標楷體"/>
          <w:color w:val="000000" w:themeColor="text1"/>
          <w:kern w:val="0"/>
          <w:sz w:val="28"/>
          <w:szCs w:val="28"/>
        </w:rPr>
        <w:t>年</w:t>
      </w:r>
      <w:r w:rsidR="00790B5E" w:rsidRPr="003C6E0A">
        <w:rPr>
          <w:rFonts w:eastAsia="標楷體"/>
          <w:color w:val="000000" w:themeColor="text1"/>
          <w:kern w:val="0"/>
          <w:sz w:val="28"/>
          <w:szCs w:val="28"/>
        </w:rPr>
        <w:t>3</w:t>
      </w:r>
      <w:r w:rsidRPr="003C6E0A">
        <w:rPr>
          <w:rFonts w:eastAsia="標楷體"/>
          <w:color w:val="000000" w:themeColor="text1"/>
          <w:kern w:val="0"/>
          <w:sz w:val="28"/>
          <w:szCs w:val="28"/>
        </w:rPr>
        <w:t>月外資投資我國股市淨匯</w:t>
      </w:r>
      <w:r w:rsidR="00790B5E" w:rsidRPr="003C6E0A">
        <w:rPr>
          <w:rFonts w:eastAsia="標楷體"/>
          <w:color w:val="000000" w:themeColor="text1"/>
          <w:kern w:val="0"/>
          <w:sz w:val="28"/>
          <w:szCs w:val="28"/>
        </w:rPr>
        <w:t>出</w:t>
      </w:r>
      <w:r w:rsidRPr="003C6E0A">
        <w:rPr>
          <w:rFonts w:eastAsia="標楷體"/>
          <w:color w:val="000000" w:themeColor="text1"/>
          <w:kern w:val="0"/>
          <w:sz w:val="28"/>
          <w:szCs w:val="28"/>
        </w:rPr>
        <w:t>金額</w:t>
      </w:r>
      <w:r w:rsidR="00790B5E" w:rsidRPr="003C6E0A">
        <w:rPr>
          <w:rFonts w:eastAsia="標楷體" w:hint="eastAsia"/>
          <w:color w:val="000000" w:themeColor="text1"/>
          <w:kern w:val="0"/>
          <w:sz w:val="28"/>
          <w:szCs w:val="28"/>
        </w:rPr>
        <w:t>59.40</w:t>
      </w:r>
      <w:r w:rsidRPr="003C6E0A">
        <w:rPr>
          <w:rFonts w:eastAsia="標楷體"/>
          <w:color w:val="000000" w:themeColor="text1"/>
          <w:kern w:val="0"/>
          <w:sz w:val="28"/>
          <w:szCs w:val="28"/>
        </w:rPr>
        <w:t>億美元，累計</w:t>
      </w:r>
      <w:r w:rsidRPr="003C6E0A">
        <w:rPr>
          <w:rFonts w:eastAsia="標楷體"/>
          <w:color w:val="000000" w:themeColor="text1"/>
          <w:kern w:val="0"/>
          <w:sz w:val="28"/>
          <w:szCs w:val="28"/>
        </w:rPr>
        <w:t>1</w:t>
      </w:r>
      <w:r w:rsidRPr="003C6E0A">
        <w:rPr>
          <w:rFonts w:eastAsia="標楷體"/>
          <w:color w:val="000000" w:themeColor="text1"/>
          <w:kern w:val="0"/>
          <w:sz w:val="28"/>
          <w:szCs w:val="28"/>
        </w:rPr>
        <w:t>至</w:t>
      </w:r>
      <w:r w:rsidR="00790B5E" w:rsidRPr="003C6E0A">
        <w:rPr>
          <w:rFonts w:eastAsia="標楷體" w:hint="eastAsia"/>
          <w:color w:val="000000" w:themeColor="text1"/>
          <w:kern w:val="0"/>
          <w:sz w:val="28"/>
          <w:szCs w:val="28"/>
        </w:rPr>
        <w:t>3</w:t>
      </w:r>
      <w:r w:rsidRPr="003C6E0A">
        <w:rPr>
          <w:rFonts w:eastAsia="標楷體"/>
          <w:color w:val="000000" w:themeColor="text1"/>
          <w:kern w:val="0"/>
          <w:sz w:val="28"/>
          <w:szCs w:val="28"/>
        </w:rPr>
        <w:t>月淨匯</w:t>
      </w:r>
      <w:r w:rsidR="00790B5E" w:rsidRPr="003C6E0A">
        <w:rPr>
          <w:rFonts w:eastAsia="標楷體"/>
          <w:color w:val="000000" w:themeColor="text1"/>
          <w:kern w:val="0"/>
          <w:sz w:val="28"/>
          <w:szCs w:val="28"/>
        </w:rPr>
        <w:t>出</w:t>
      </w:r>
      <w:r w:rsidR="00790B5E" w:rsidRPr="003C6E0A">
        <w:rPr>
          <w:rFonts w:eastAsia="標楷體" w:hint="eastAsia"/>
          <w:color w:val="000000" w:themeColor="text1"/>
          <w:kern w:val="0"/>
          <w:sz w:val="28"/>
          <w:szCs w:val="28"/>
        </w:rPr>
        <w:t>7.16</w:t>
      </w:r>
      <w:r w:rsidRPr="003C6E0A">
        <w:rPr>
          <w:rFonts w:eastAsia="標楷體"/>
          <w:color w:val="000000" w:themeColor="text1"/>
          <w:kern w:val="0"/>
          <w:sz w:val="28"/>
          <w:szCs w:val="28"/>
        </w:rPr>
        <w:t>億美元。</w:t>
      </w:r>
    </w:p>
    <w:p w14:paraId="2A7551A8" w14:textId="77777777" w:rsidR="00510654" w:rsidRPr="003C6E0A" w:rsidRDefault="00510654" w:rsidP="00510654">
      <w:pPr>
        <w:widowControl/>
        <w:topLinePunct/>
        <w:snapToGrid w:val="0"/>
        <w:spacing w:beforeLines="50" w:before="120" w:line="300" w:lineRule="auto"/>
        <w:ind w:rightChars="-59" w:right="-142" w:firstLineChars="202" w:firstLine="566"/>
        <w:jc w:val="both"/>
        <w:rPr>
          <w:rFonts w:eastAsia="標楷體"/>
          <w:color w:val="000000" w:themeColor="text1"/>
          <w:kern w:val="0"/>
          <w:sz w:val="28"/>
          <w:szCs w:val="20"/>
        </w:rPr>
      </w:pPr>
    </w:p>
    <w:p w14:paraId="71CA5C7D" w14:textId="77777777" w:rsidR="00510654" w:rsidRPr="003C6E0A" w:rsidRDefault="00510654" w:rsidP="00510654">
      <w:pPr>
        <w:widowControl/>
        <w:topLinePunct/>
        <w:snapToGrid w:val="0"/>
        <w:spacing w:beforeLines="50" w:before="120" w:line="300" w:lineRule="auto"/>
        <w:ind w:rightChars="-59" w:right="-142" w:firstLineChars="202" w:firstLine="566"/>
        <w:jc w:val="both"/>
        <w:rPr>
          <w:rFonts w:eastAsia="標楷體"/>
          <w:color w:val="000000" w:themeColor="text1"/>
          <w:kern w:val="0"/>
          <w:sz w:val="28"/>
          <w:szCs w:val="20"/>
        </w:rPr>
      </w:pPr>
      <w:r w:rsidRPr="003C6E0A">
        <w:rPr>
          <w:rFonts w:eastAsia="標楷體"/>
          <w:color w:val="000000" w:themeColor="text1"/>
          <w:kern w:val="0"/>
          <w:sz w:val="28"/>
          <w:szCs w:val="20"/>
        </w:rPr>
        <w:br w:type="page"/>
      </w:r>
    </w:p>
    <w:p w14:paraId="7B4B2C08" w14:textId="77777777" w:rsidR="00510654" w:rsidRPr="003C6E0A" w:rsidRDefault="00510654" w:rsidP="00510654">
      <w:pPr>
        <w:widowControl/>
        <w:topLinePunct/>
        <w:snapToGrid w:val="0"/>
        <w:spacing w:beforeLines="50" w:before="120" w:line="300" w:lineRule="auto"/>
        <w:ind w:rightChars="-59" w:right="-142"/>
        <w:jc w:val="right"/>
        <w:rPr>
          <w:rFonts w:eastAsia="標楷體"/>
          <w:color w:val="000000" w:themeColor="text1"/>
          <w:kern w:val="0"/>
          <w:sz w:val="28"/>
          <w:szCs w:val="20"/>
        </w:rPr>
      </w:pPr>
      <w:r w:rsidRPr="003C6E0A">
        <w:rPr>
          <w:rFonts w:eastAsia="標楷體"/>
          <w:b/>
          <w:bCs/>
          <w:color w:val="000000" w:themeColor="text1"/>
          <w:kern w:val="0"/>
          <w:sz w:val="28"/>
          <w:szCs w:val="20"/>
        </w:rPr>
        <w:lastRenderedPageBreak/>
        <w:t>表</w:t>
      </w:r>
      <w:r w:rsidRPr="003C6E0A">
        <w:rPr>
          <w:rFonts w:eastAsia="標楷體"/>
          <w:b/>
          <w:bCs/>
          <w:color w:val="000000" w:themeColor="text1"/>
          <w:kern w:val="0"/>
          <w:sz w:val="28"/>
          <w:szCs w:val="20"/>
        </w:rPr>
        <w:t xml:space="preserve"> 2-6-2  </w:t>
      </w:r>
      <w:r w:rsidRPr="003C6E0A">
        <w:rPr>
          <w:rFonts w:eastAsia="標楷體"/>
          <w:b/>
          <w:bCs/>
          <w:color w:val="000000" w:themeColor="text1"/>
          <w:kern w:val="0"/>
          <w:sz w:val="28"/>
          <w:szCs w:val="20"/>
        </w:rPr>
        <w:t>外資投入概況</w:t>
      </w:r>
      <w:r w:rsidRPr="003C6E0A">
        <w:rPr>
          <w:rFonts w:eastAsia="標楷體"/>
          <w:color w:val="000000" w:themeColor="text1"/>
          <w:kern w:val="0"/>
          <w:sz w:val="28"/>
          <w:szCs w:val="20"/>
        </w:rPr>
        <w:t xml:space="preserve">           </w:t>
      </w:r>
      <w:r w:rsidRPr="003C6E0A">
        <w:rPr>
          <w:rFonts w:eastAsia="標楷體"/>
          <w:color w:val="000000" w:themeColor="text1"/>
          <w:kern w:val="0"/>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496"/>
        <w:gridCol w:w="1826"/>
        <w:gridCol w:w="1675"/>
        <w:gridCol w:w="1674"/>
        <w:gridCol w:w="1676"/>
      </w:tblGrid>
      <w:tr w:rsidR="00510654" w:rsidRPr="003C6E0A" w14:paraId="267AFA65" w14:textId="77777777" w:rsidTr="0020538F">
        <w:trPr>
          <w:tblHeader/>
          <w:jc w:val="center"/>
        </w:trPr>
        <w:tc>
          <w:tcPr>
            <w:tcW w:w="1496" w:type="dxa"/>
            <w:tcBorders>
              <w:bottom w:val="single" w:sz="8" w:space="0" w:color="auto"/>
            </w:tcBorders>
          </w:tcPr>
          <w:p w14:paraId="0DE51C15" w14:textId="77777777" w:rsidR="00510654" w:rsidRPr="003C6E0A" w:rsidRDefault="00510654" w:rsidP="0020538F">
            <w:pPr>
              <w:snapToGrid w:val="0"/>
              <w:spacing w:line="400" w:lineRule="exact"/>
              <w:jc w:val="center"/>
              <w:rPr>
                <w:rFonts w:eastAsia="標楷體"/>
                <w:color w:val="000000" w:themeColor="text1"/>
              </w:rPr>
            </w:pPr>
            <w:r w:rsidRPr="003C6E0A">
              <w:rPr>
                <w:rFonts w:eastAsia="標楷體"/>
                <w:color w:val="000000" w:themeColor="text1"/>
              </w:rPr>
              <w:t>年</w:t>
            </w:r>
            <w:r w:rsidRPr="003C6E0A">
              <w:rPr>
                <w:rFonts w:eastAsia="標楷體"/>
                <w:color w:val="000000" w:themeColor="text1"/>
              </w:rPr>
              <w:t>(</w:t>
            </w:r>
            <w:r w:rsidRPr="003C6E0A">
              <w:rPr>
                <w:rFonts w:eastAsia="標楷體"/>
                <w:color w:val="000000" w:themeColor="text1"/>
              </w:rPr>
              <w:t>月</w:t>
            </w:r>
            <w:r w:rsidRPr="003C6E0A">
              <w:rPr>
                <w:rFonts w:eastAsia="標楷體"/>
                <w:color w:val="000000" w:themeColor="text1"/>
              </w:rPr>
              <w:t>)</w:t>
            </w:r>
          </w:p>
        </w:tc>
        <w:tc>
          <w:tcPr>
            <w:tcW w:w="1826" w:type="dxa"/>
            <w:tcBorders>
              <w:bottom w:val="single" w:sz="8" w:space="0" w:color="auto"/>
            </w:tcBorders>
          </w:tcPr>
          <w:p w14:paraId="2972F7C5" w14:textId="77777777" w:rsidR="00510654" w:rsidRPr="003C6E0A" w:rsidRDefault="00510654" w:rsidP="0020538F">
            <w:pPr>
              <w:snapToGrid w:val="0"/>
              <w:spacing w:line="400" w:lineRule="exact"/>
              <w:jc w:val="center"/>
              <w:rPr>
                <w:rFonts w:eastAsia="標楷體"/>
                <w:color w:val="000000" w:themeColor="text1"/>
              </w:rPr>
            </w:pPr>
            <w:r w:rsidRPr="003C6E0A">
              <w:rPr>
                <w:rFonts w:eastAsia="標楷體"/>
                <w:color w:val="000000" w:themeColor="text1"/>
              </w:rPr>
              <w:t>僑外投資</w:t>
            </w:r>
          </w:p>
          <w:p w14:paraId="3A980580" w14:textId="77777777" w:rsidR="00510654" w:rsidRPr="003C6E0A" w:rsidRDefault="00510654" w:rsidP="0020538F">
            <w:pPr>
              <w:snapToGrid w:val="0"/>
              <w:spacing w:line="400" w:lineRule="exact"/>
              <w:jc w:val="center"/>
              <w:rPr>
                <w:rFonts w:eastAsia="標楷體"/>
                <w:color w:val="000000" w:themeColor="text1"/>
              </w:rPr>
            </w:pPr>
            <w:r w:rsidRPr="003C6E0A">
              <w:rPr>
                <w:rFonts w:eastAsia="標楷體"/>
                <w:color w:val="000000" w:themeColor="text1"/>
              </w:rPr>
              <w:t>總額</w:t>
            </w:r>
          </w:p>
        </w:tc>
        <w:tc>
          <w:tcPr>
            <w:tcW w:w="1675" w:type="dxa"/>
            <w:tcBorders>
              <w:bottom w:val="single" w:sz="8" w:space="0" w:color="auto"/>
            </w:tcBorders>
          </w:tcPr>
          <w:p w14:paraId="7517DD88" w14:textId="77777777" w:rsidR="00510654" w:rsidRPr="003C6E0A" w:rsidRDefault="00510654" w:rsidP="0020538F">
            <w:pPr>
              <w:snapToGrid w:val="0"/>
              <w:spacing w:line="400" w:lineRule="exact"/>
              <w:jc w:val="center"/>
              <w:rPr>
                <w:rFonts w:eastAsia="標楷體"/>
                <w:color w:val="000000" w:themeColor="text1"/>
              </w:rPr>
            </w:pPr>
            <w:r w:rsidRPr="003C6E0A">
              <w:rPr>
                <w:rFonts w:eastAsia="標楷體"/>
                <w:color w:val="000000" w:themeColor="text1"/>
              </w:rPr>
              <w:t>外資投入股市</w:t>
            </w:r>
          </w:p>
          <w:p w14:paraId="2F9AA909" w14:textId="77777777" w:rsidR="00510654" w:rsidRPr="003C6E0A" w:rsidRDefault="00510654" w:rsidP="0020538F">
            <w:pPr>
              <w:snapToGrid w:val="0"/>
              <w:spacing w:line="400" w:lineRule="exact"/>
              <w:jc w:val="center"/>
              <w:rPr>
                <w:rFonts w:eastAsia="標楷體"/>
                <w:color w:val="000000" w:themeColor="text1"/>
              </w:rPr>
            </w:pPr>
            <w:r w:rsidRPr="003C6E0A">
              <w:rPr>
                <w:rFonts w:eastAsia="標楷體"/>
                <w:color w:val="000000" w:themeColor="text1"/>
              </w:rPr>
              <w:t>匯入淨額</w:t>
            </w:r>
          </w:p>
        </w:tc>
        <w:tc>
          <w:tcPr>
            <w:tcW w:w="1674" w:type="dxa"/>
            <w:tcBorders>
              <w:bottom w:val="single" w:sz="8" w:space="0" w:color="auto"/>
            </w:tcBorders>
          </w:tcPr>
          <w:p w14:paraId="5B53970F" w14:textId="77777777" w:rsidR="00510654" w:rsidRPr="003C6E0A" w:rsidRDefault="00510654" w:rsidP="0020538F">
            <w:pPr>
              <w:snapToGrid w:val="0"/>
              <w:spacing w:line="400" w:lineRule="exact"/>
              <w:jc w:val="center"/>
              <w:rPr>
                <w:rFonts w:eastAsia="標楷體"/>
                <w:color w:val="000000" w:themeColor="text1"/>
              </w:rPr>
            </w:pPr>
            <w:r w:rsidRPr="003C6E0A">
              <w:rPr>
                <w:rFonts w:eastAsia="標楷體"/>
                <w:color w:val="000000" w:themeColor="text1"/>
              </w:rPr>
              <w:t>企業發行海外</w:t>
            </w:r>
          </w:p>
          <w:p w14:paraId="30D6FDA8" w14:textId="77777777" w:rsidR="00510654" w:rsidRPr="003C6E0A" w:rsidRDefault="00510654" w:rsidP="0020538F">
            <w:pPr>
              <w:snapToGrid w:val="0"/>
              <w:spacing w:line="400" w:lineRule="exact"/>
              <w:jc w:val="center"/>
              <w:rPr>
                <w:rFonts w:eastAsia="標楷體"/>
                <w:color w:val="000000" w:themeColor="text1"/>
              </w:rPr>
            </w:pPr>
            <w:r w:rsidRPr="003C6E0A">
              <w:rPr>
                <w:rFonts w:eastAsia="標楷體"/>
                <w:color w:val="000000" w:themeColor="text1"/>
              </w:rPr>
              <w:t>存託憑證金額</w:t>
            </w:r>
          </w:p>
        </w:tc>
        <w:tc>
          <w:tcPr>
            <w:tcW w:w="1676" w:type="dxa"/>
            <w:tcBorders>
              <w:bottom w:val="single" w:sz="8" w:space="0" w:color="auto"/>
            </w:tcBorders>
          </w:tcPr>
          <w:p w14:paraId="42CDDC64" w14:textId="77777777" w:rsidR="00510654" w:rsidRPr="003C6E0A" w:rsidRDefault="00510654" w:rsidP="0020538F">
            <w:pPr>
              <w:snapToGrid w:val="0"/>
              <w:spacing w:line="400" w:lineRule="exact"/>
              <w:jc w:val="center"/>
              <w:rPr>
                <w:rFonts w:eastAsia="標楷體"/>
                <w:color w:val="000000" w:themeColor="text1"/>
              </w:rPr>
            </w:pPr>
            <w:r w:rsidRPr="003C6E0A">
              <w:rPr>
                <w:rFonts w:eastAsia="標楷體"/>
                <w:color w:val="000000" w:themeColor="text1"/>
              </w:rPr>
              <w:t>企業發行海外</w:t>
            </w:r>
          </w:p>
          <w:p w14:paraId="6E8CB14E" w14:textId="77777777" w:rsidR="00510654" w:rsidRPr="003C6E0A" w:rsidRDefault="00510654" w:rsidP="0020538F">
            <w:pPr>
              <w:snapToGrid w:val="0"/>
              <w:spacing w:line="400" w:lineRule="exact"/>
              <w:jc w:val="center"/>
              <w:rPr>
                <w:rFonts w:eastAsia="標楷體"/>
                <w:color w:val="000000" w:themeColor="text1"/>
              </w:rPr>
            </w:pPr>
            <w:r w:rsidRPr="003C6E0A">
              <w:rPr>
                <w:rFonts w:eastAsia="標楷體"/>
                <w:color w:val="000000" w:themeColor="text1"/>
              </w:rPr>
              <w:t>公司債金額</w:t>
            </w:r>
          </w:p>
        </w:tc>
      </w:tr>
      <w:tr w:rsidR="00510654" w:rsidRPr="003C6E0A" w14:paraId="2386B29C" w14:textId="77777777" w:rsidTr="0020538F">
        <w:trPr>
          <w:jc w:val="center"/>
        </w:trPr>
        <w:tc>
          <w:tcPr>
            <w:tcW w:w="1496" w:type="dxa"/>
            <w:tcBorders>
              <w:top w:val="nil"/>
              <w:bottom w:val="nil"/>
              <w:right w:val="single" w:sz="4" w:space="0" w:color="auto"/>
            </w:tcBorders>
          </w:tcPr>
          <w:p w14:paraId="56E4AE4F" w14:textId="77777777" w:rsidR="00510654" w:rsidRPr="003C6E0A" w:rsidRDefault="00510654" w:rsidP="0020538F">
            <w:pPr>
              <w:snapToGrid w:val="0"/>
              <w:spacing w:line="400" w:lineRule="exact"/>
              <w:jc w:val="both"/>
              <w:rPr>
                <w:rFonts w:eastAsia="標楷體"/>
                <w:b/>
                <w:bCs/>
                <w:color w:val="000000" w:themeColor="text1"/>
              </w:rPr>
            </w:pPr>
            <w:r w:rsidRPr="003C6E0A">
              <w:rPr>
                <w:rFonts w:eastAsia="標楷體"/>
                <w:b/>
                <w:bCs/>
                <w:color w:val="000000" w:themeColor="text1"/>
              </w:rPr>
              <w:t xml:space="preserve"> 106</w:t>
            </w:r>
            <w:r w:rsidRPr="003C6E0A">
              <w:rPr>
                <w:rFonts w:eastAsia="標楷體"/>
                <w:b/>
                <w:bCs/>
                <w:color w:val="000000" w:themeColor="text1"/>
              </w:rPr>
              <w:t>年</w:t>
            </w:r>
          </w:p>
        </w:tc>
        <w:tc>
          <w:tcPr>
            <w:tcW w:w="1826" w:type="dxa"/>
            <w:tcBorders>
              <w:top w:val="nil"/>
              <w:left w:val="single" w:sz="4" w:space="0" w:color="auto"/>
              <w:bottom w:val="nil"/>
              <w:right w:val="nil"/>
            </w:tcBorders>
          </w:tcPr>
          <w:p w14:paraId="1E0000B1" w14:textId="77777777" w:rsidR="00510654" w:rsidRPr="003C6E0A" w:rsidRDefault="00510654" w:rsidP="0020538F">
            <w:pPr>
              <w:snapToGrid w:val="0"/>
              <w:spacing w:line="400" w:lineRule="exact"/>
              <w:ind w:rightChars="100" w:right="240"/>
              <w:jc w:val="right"/>
              <w:rPr>
                <w:rFonts w:eastAsia="標楷體"/>
                <w:b/>
                <w:bCs/>
                <w:color w:val="000000" w:themeColor="text1"/>
              </w:rPr>
            </w:pPr>
            <w:r w:rsidRPr="003C6E0A">
              <w:rPr>
                <w:rFonts w:eastAsia="標楷體"/>
                <w:b/>
                <w:bCs/>
                <w:color w:val="000000" w:themeColor="text1"/>
              </w:rPr>
              <w:t>75.13</w:t>
            </w:r>
          </w:p>
        </w:tc>
        <w:tc>
          <w:tcPr>
            <w:tcW w:w="1675" w:type="dxa"/>
            <w:tcBorders>
              <w:top w:val="nil"/>
              <w:left w:val="nil"/>
              <w:bottom w:val="nil"/>
              <w:right w:val="nil"/>
            </w:tcBorders>
          </w:tcPr>
          <w:p w14:paraId="012740AD" w14:textId="77777777" w:rsidR="00510654" w:rsidRPr="003C6E0A" w:rsidRDefault="00510654" w:rsidP="0020538F">
            <w:pPr>
              <w:snapToGrid w:val="0"/>
              <w:spacing w:line="400" w:lineRule="exact"/>
              <w:ind w:rightChars="153" w:right="367"/>
              <w:jc w:val="right"/>
              <w:rPr>
                <w:rFonts w:eastAsia="標楷體"/>
                <w:b/>
                <w:bCs/>
                <w:color w:val="000000" w:themeColor="text1"/>
              </w:rPr>
            </w:pPr>
            <w:r w:rsidRPr="003C6E0A">
              <w:rPr>
                <w:rFonts w:eastAsia="標楷體"/>
                <w:b/>
                <w:bCs/>
                <w:color w:val="000000" w:themeColor="text1"/>
              </w:rPr>
              <w:t>85.25</w:t>
            </w:r>
          </w:p>
        </w:tc>
        <w:tc>
          <w:tcPr>
            <w:tcW w:w="1674" w:type="dxa"/>
            <w:tcBorders>
              <w:top w:val="nil"/>
              <w:left w:val="nil"/>
              <w:bottom w:val="nil"/>
              <w:right w:val="nil"/>
            </w:tcBorders>
            <w:vAlign w:val="bottom"/>
          </w:tcPr>
          <w:p w14:paraId="59E8CD11" w14:textId="77777777" w:rsidR="00510654" w:rsidRPr="003C6E0A" w:rsidRDefault="00510654" w:rsidP="0020538F">
            <w:pPr>
              <w:tabs>
                <w:tab w:val="center" w:pos="572"/>
                <w:tab w:val="right" w:pos="1144"/>
              </w:tabs>
              <w:snapToGrid w:val="0"/>
              <w:spacing w:line="400" w:lineRule="exact"/>
              <w:ind w:rightChars="250" w:right="600"/>
              <w:jc w:val="right"/>
              <w:rPr>
                <w:rFonts w:eastAsia="標楷體"/>
                <w:b/>
                <w:color w:val="000000" w:themeColor="text1"/>
              </w:rPr>
            </w:pPr>
            <w:r w:rsidRPr="003C6E0A">
              <w:rPr>
                <w:rFonts w:eastAsia="標楷體"/>
                <w:b/>
                <w:color w:val="000000" w:themeColor="text1"/>
              </w:rPr>
              <w:t>4.92</w:t>
            </w:r>
          </w:p>
        </w:tc>
        <w:tc>
          <w:tcPr>
            <w:tcW w:w="1676" w:type="dxa"/>
            <w:tcBorders>
              <w:top w:val="nil"/>
              <w:left w:val="nil"/>
              <w:bottom w:val="nil"/>
            </w:tcBorders>
          </w:tcPr>
          <w:p w14:paraId="530FE310" w14:textId="77777777" w:rsidR="00510654" w:rsidRPr="003C6E0A" w:rsidRDefault="00510654" w:rsidP="0020538F">
            <w:pPr>
              <w:snapToGrid w:val="0"/>
              <w:spacing w:line="400" w:lineRule="exact"/>
              <w:ind w:rightChars="250" w:right="600"/>
              <w:jc w:val="right"/>
              <w:rPr>
                <w:rFonts w:eastAsia="標楷體"/>
                <w:b/>
                <w:color w:val="000000" w:themeColor="text1"/>
              </w:rPr>
            </w:pPr>
            <w:r w:rsidRPr="003C6E0A">
              <w:rPr>
                <w:rFonts w:eastAsia="標楷體"/>
                <w:b/>
                <w:color w:val="000000" w:themeColor="text1"/>
              </w:rPr>
              <w:t>7.00</w:t>
            </w:r>
          </w:p>
        </w:tc>
      </w:tr>
      <w:tr w:rsidR="00510654" w:rsidRPr="003C6E0A" w14:paraId="7123993E" w14:textId="77777777" w:rsidTr="0020538F">
        <w:trPr>
          <w:jc w:val="center"/>
        </w:trPr>
        <w:tc>
          <w:tcPr>
            <w:tcW w:w="1496" w:type="dxa"/>
            <w:tcBorders>
              <w:top w:val="nil"/>
              <w:bottom w:val="nil"/>
              <w:right w:val="single" w:sz="4" w:space="0" w:color="auto"/>
            </w:tcBorders>
          </w:tcPr>
          <w:p w14:paraId="017EBD54" w14:textId="77777777" w:rsidR="00510654" w:rsidRPr="003C6E0A" w:rsidRDefault="00510654" w:rsidP="0020538F">
            <w:pPr>
              <w:snapToGrid w:val="0"/>
              <w:spacing w:line="400" w:lineRule="exact"/>
              <w:jc w:val="both"/>
              <w:rPr>
                <w:rFonts w:eastAsia="標楷體"/>
                <w:b/>
                <w:bCs/>
                <w:color w:val="000000" w:themeColor="text1"/>
              </w:rPr>
            </w:pPr>
            <w:r w:rsidRPr="003C6E0A">
              <w:rPr>
                <w:rFonts w:eastAsia="標楷體"/>
                <w:b/>
                <w:bCs/>
                <w:color w:val="000000" w:themeColor="text1"/>
              </w:rPr>
              <w:t xml:space="preserve"> 107</w:t>
            </w:r>
            <w:r w:rsidRPr="003C6E0A">
              <w:rPr>
                <w:rFonts w:eastAsia="標楷體"/>
                <w:b/>
                <w:bCs/>
                <w:color w:val="000000" w:themeColor="text1"/>
              </w:rPr>
              <w:t>年</w:t>
            </w:r>
          </w:p>
        </w:tc>
        <w:tc>
          <w:tcPr>
            <w:tcW w:w="1826" w:type="dxa"/>
            <w:tcBorders>
              <w:top w:val="nil"/>
              <w:left w:val="single" w:sz="4" w:space="0" w:color="auto"/>
              <w:bottom w:val="nil"/>
              <w:right w:val="nil"/>
            </w:tcBorders>
          </w:tcPr>
          <w:p w14:paraId="7631EAE5" w14:textId="77777777" w:rsidR="00510654" w:rsidRPr="003C6E0A" w:rsidRDefault="00510654" w:rsidP="0020538F">
            <w:pPr>
              <w:snapToGrid w:val="0"/>
              <w:spacing w:line="400" w:lineRule="exact"/>
              <w:ind w:rightChars="100" w:right="240"/>
              <w:jc w:val="right"/>
              <w:rPr>
                <w:rFonts w:eastAsia="標楷體"/>
                <w:b/>
                <w:bCs/>
                <w:color w:val="000000" w:themeColor="text1"/>
              </w:rPr>
            </w:pPr>
            <w:r w:rsidRPr="003C6E0A">
              <w:rPr>
                <w:rFonts w:eastAsia="標楷體"/>
                <w:b/>
                <w:bCs/>
                <w:color w:val="000000" w:themeColor="text1"/>
              </w:rPr>
              <w:t>114.40</w:t>
            </w:r>
          </w:p>
        </w:tc>
        <w:tc>
          <w:tcPr>
            <w:tcW w:w="1675" w:type="dxa"/>
            <w:tcBorders>
              <w:top w:val="nil"/>
              <w:left w:val="nil"/>
              <w:bottom w:val="nil"/>
              <w:right w:val="nil"/>
            </w:tcBorders>
          </w:tcPr>
          <w:p w14:paraId="740D59E9" w14:textId="77777777" w:rsidR="00510654" w:rsidRPr="003C6E0A" w:rsidRDefault="00510654" w:rsidP="0020538F">
            <w:pPr>
              <w:snapToGrid w:val="0"/>
              <w:spacing w:line="400" w:lineRule="exact"/>
              <w:ind w:rightChars="153" w:right="367"/>
              <w:jc w:val="right"/>
              <w:rPr>
                <w:rFonts w:eastAsia="標楷體"/>
                <w:b/>
                <w:bCs/>
                <w:color w:val="000000" w:themeColor="text1"/>
              </w:rPr>
            </w:pPr>
            <w:r w:rsidRPr="003C6E0A">
              <w:rPr>
                <w:rFonts w:eastAsia="標楷體"/>
                <w:b/>
                <w:bCs/>
                <w:color w:val="000000" w:themeColor="text1"/>
              </w:rPr>
              <w:t>-100.91</w:t>
            </w:r>
          </w:p>
        </w:tc>
        <w:tc>
          <w:tcPr>
            <w:tcW w:w="1674" w:type="dxa"/>
            <w:tcBorders>
              <w:top w:val="nil"/>
              <w:left w:val="nil"/>
              <w:bottom w:val="nil"/>
              <w:right w:val="nil"/>
            </w:tcBorders>
            <w:vAlign w:val="bottom"/>
          </w:tcPr>
          <w:p w14:paraId="3F3F3BA7" w14:textId="77777777" w:rsidR="00510654" w:rsidRPr="003C6E0A" w:rsidRDefault="00510654" w:rsidP="0020538F">
            <w:pPr>
              <w:tabs>
                <w:tab w:val="center" w:pos="572"/>
                <w:tab w:val="right" w:pos="1144"/>
              </w:tabs>
              <w:snapToGrid w:val="0"/>
              <w:spacing w:line="400" w:lineRule="exact"/>
              <w:ind w:rightChars="250" w:right="600"/>
              <w:jc w:val="right"/>
              <w:rPr>
                <w:rFonts w:eastAsia="標楷體"/>
                <w:b/>
                <w:color w:val="000000" w:themeColor="text1"/>
              </w:rPr>
            </w:pPr>
            <w:r w:rsidRPr="003C6E0A">
              <w:rPr>
                <w:rFonts w:eastAsia="標楷體"/>
                <w:b/>
                <w:color w:val="000000" w:themeColor="text1"/>
              </w:rPr>
              <w:t>5.98</w:t>
            </w:r>
          </w:p>
        </w:tc>
        <w:tc>
          <w:tcPr>
            <w:tcW w:w="1676" w:type="dxa"/>
            <w:tcBorders>
              <w:top w:val="nil"/>
              <w:left w:val="nil"/>
              <w:bottom w:val="nil"/>
            </w:tcBorders>
          </w:tcPr>
          <w:p w14:paraId="77E040D1" w14:textId="77777777" w:rsidR="00510654" w:rsidRPr="003C6E0A" w:rsidRDefault="00510654" w:rsidP="0020538F">
            <w:pPr>
              <w:snapToGrid w:val="0"/>
              <w:spacing w:line="400" w:lineRule="exact"/>
              <w:ind w:rightChars="250" w:right="600"/>
              <w:jc w:val="right"/>
              <w:rPr>
                <w:rFonts w:eastAsia="標楷體"/>
                <w:b/>
                <w:color w:val="000000" w:themeColor="text1"/>
              </w:rPr>
            </w:pPr>
            <w:r w:rsidRPr="003C6E0A">
              <w:rPr>
                <w:rFonts w:eastAsia="標楷體"/>
                <w:b/>
                <w:color w:val="000000" w:themeColor="text1"/>
              </w:rPr>
              <w:t>11.20</w:t>
            </w:r>
          </w:p>
        </w:tc>
      </w:tr>
      <w:tr w:rsidR="00510654" w:rsidRPr="003C6E0A" w14:paraId="0CCC93B8" w14:textId="77777777" w:rsidTr="0020538F">
        <w:trPr>
          <w:jc w:val="center"/>
        </w:trPr>
        <w:tc>
          <w:tcPr>
            <w:tcW w:w="1496" w:type="dxa"/>
            <w:tcBorders>
              <w:top w:val="nil"/>
              <w:bottom w:val="nil"/>
              <w:right w:val="single" w:sz="4" w:space="0" w:color="auto"/>
            </w:tcBorders>
          </w:tcPr>
          <w:p w14:paraId="7DBAE15F" w14:textId="77777777" w:rsidR="00510654" w:rsidRPr="003C6E0A" w:rsidRDefault="00510654" w:rsidP="0020538F">
            <w:pPr>
              <w:snapToGrid w:val="0"/>
              <w:spacing w:line="400" w:lineRule="exact"/>
              <w:jc w:val="both"/>
              <w:rPr>
                <w:rFonts w:eastAsia="標楷體"/>
                <w:color w:val="000000" w:themeColor="text1"/>
              </w:rPr>
            </w:pPr>
            <w:r w:rsidRPr="003C6E0A">
              <w:rPr>
                <w:rFonts w:eastAsia="標楷體"/>
                <w:b/>
                <w:bCs/>
                <w:color w:val="000000" w:themeColor="text1"/>
              </w:rPr>
              <w:t xml:space="preserve"> 108</w:t>
            </w:r>
            <w:r w:rsidRPr="003C6E0A">
              <w:rPr>
                <w:rFonts w:eastAsia="標楷體"/>
                <w:b/>
                <w:bCs/>
                <w:color w:val="000000" w:themeColor="text1"/>
              </w:rPr>
              <w:t>年</w:t>
            </w:r>
          </w:p>
        </w:tc>
        <w:tc>
          <w:tcPr>
            <w:tcW w:w="1826" w:type="dxa"/>
            <w:tcBorders>
              <w:top w:val="nil"/>
              <w:left w:val="single" w:sz="4" w:space="0" w:color="auto"/>
              <w:bottom w:val="nil"/>
              <w:right w:val="nil"/>
            </w:tcBorders>
          </w:tcPr>
          <w:p w14:paraId="0564F17A" w14:textId="77777777" w:rsidR="00510654" w:rsidRPr="003C6E0A" w:rsidRDefault="00510654" w:rsidP="0020538F">
            <w:pPr>
              <w:snapToGrid w:val="0"/>
              <w:spacing w:line="400" w:lineRule="exact"/>
              <w:ind w:rightChars="100" w:right="240"/>
              <w:jc w:val="right"/>
              <w:rPr>
                <w:rFonts w:eastAsia="標楷體"/>
                <w:b/>
                <w:color w:val="000000" w:themeColor="text1"/>
              </w:rPr>
            </w:pPr>
            <w:r w:rsidRPr="003C6E0A">
              <w:rPr>
                <w:rFonts w:eastAsia="標楷體"/>
                <w:b/>
                <w:color w:val="000000" w:themeColor="text1"/>
              </w:rPr>
              <w:t>111.96</w:t>
            </w:r>
          </w:p>
        </w:tc>
        <w:tc>
          <w:tcPr>
            <w:tcW w:w="1675" w:type="dxa"/>
            <w:tcBorders>
              <w:top w:val="nil"/>
              <w:left w:val="nil"/>
              <w:bottom w:val="nil"/>
              <w:right w:val="nil"/>
            </w:tcBorders>
          </w:tcPr>
          <w:p w14:paraId="0C908175" w14:textId="77777777" w:rsidR="00510654" w:rsidRPr="003C6E0A" w:rsidRDefault="00510654" w:rsidP="0020538F">
            <w:pPr>
              <w:snapToGrid w:val="0"/>
              <w:spacing w:line="400" w:lineRule="exact"/>
              <w:ind w:rightChars="153" w:right="367"/>
              <w:jc w:val="right"/>
              <w:rPr>
                <w:rFonts w:eastAsia="標楷體"/>
                <w:b/>
                <w:color w:val="000000" w:themeColor="text1"/>
              </w:rPr>
            </w:pPr>
            <w:r w:rsidRPr="003C6E0A">
              <w:rPr>
                <w:rFonts w:eastAsia="標楷體"/>
                <w:b/>
                <w:color w:val="000000" w:themeColor="text1"/>
              </w:rPr>
              <w:t>158.88</w:t>
            </w:r>
          </w:p>
        </w:tc>
        <w:tc>
          <w:tcPr>
            <w:tcW w:w="1674" w:type="dxa"/>
            <w:tcBorders>
              <w:top w:val="nil"/>
              <w:left w:val="nil"/>
              <w:bottom w:val="nil"/>
              <w:right w:val="nil"/>
            </w:tcBorders>
            <w:vAlign w:val="bottom"/>
          </w:tcPr>
          <w:p w14:paraId="1EC31875" w14:textId="77777777" w:rsidR="00510654" w:rsidRPr="003C6E0A" w:rsidRDefault="00510654" w:rsidP="0020538F">
            <w:pPr>
              <w:tabs>
                <w:tab w:val="center" w:pos="572"/>
                <w:tab w:val="right" w:pos="1144"/>
              </w:tabs>
              <w:snapToGrid w:val="0"/>
              <w:spacing w:line="400" w:lineRule="exact"/>
              <w:ind w:rightChars="250" w:right="600"/>
              <w:jc w:val="right"/>
              <w:rPr>
                <w:rFonts w:eastAsia="標楷體"/>
                <w:b/>
                <w:color w:val="000000" w:themeColor="text1"/>
              </w:rPr>
            </w:pPr>
            <w:r w:rsidRPr="003C6E0A">
              <w:rPr>
                <w:rFonts w:eastAsia="標楷體"/>
                <w:b/>
                <w:color w:val="000000" w:themeColor="text1"/>
              </w:rPr>
              <w:t>1.60</w:t>
            </w:r>
          </w:p>
        </w:tc>
        <w:tc>
          <w:tcPr>
            <w:tcW w:w="1676" w:type="dxa"/>
            <w:tcBorders>
              <w:top w:val="nil"/>
              <w:left w:val="nil"/>
              <w:bottom w:val="nil"/>
            </w:tcBorders>
          </w:tcPr>
          <w:p w14:paraId="3D8E07C3" w14:textId="77777777" w:rsidR="00510654" w:rsidRPr="003C6E0A" w:rsidRDefault="00510654" w:rsidP="0020538F">
            <w:pPr>
              <w:snapToGrid w:val="0"/>
              <w:spacing w:line="400" w:lineRule="exact"/>
              <w:ind w:rightChars="250" w:right="600"/>
              <w:jc w:val="right"/>
              <w:rPr>
                <w:rFonts w:eastAsia="標楷體"/>
                <w:b/>
                <w:color w:val="000000" w:themeColor="text1"/>
              </w:rPr>
            </w:pPr>
            <w:r w:rsidRPr="003C6E0A">
              <w:rPr>
                <w:rFonts w:eastAsia="標楷體"/>
                <w:b/>
                <w:color w:val="000000" w:themeColor="text1"/>
              </w:rPr>
              <w:t>0.50</w:t>
            </w:r>
          </w:p>
        </w:tc>
      </w:tr>
      <w:tr w:rsidR="00510654" w:rsidRPr="003C6E0A" w14:paraId="4D89F9B2" w14:textId="77777777" w:rsidTr="0020538F">
        <w:trPr>
          <w:jc w:val="center"/>
        </w:trPr>
        <w:tc>
          <w:tcPr>
            <w:tcW w:w="1496" w:type="dxa"/>
            <w:tcBorders>
              <w:top w:val="nil"/>
              <w:bottom w:val="nil"/>
              <w:right w:val="single" w:sz="4" w:space="0" w:color="auto"/>
            </w:tcBorders>
          </w:tcPr>
          <w:p w14:paraId="1F4B9F16" w14:textId="77777777" w:rsidR="00510654" w:rsidRPr="003C6E0A" w:rsidRDefault="00510654" w:rsidP="0020538F">
            <w:pPr>
              <w:snapToGrid w:val="0"/>
              <w:spacing w:line="400" w:lineRule="exact"/>
              <w:jc w:val="both"/>
              <w:rPr>
                <w:rFonts w:eastAsia="標楷體"/>
                <w:color w:val="000000" w:themeColor="text1"/>
              </w:rPr>
            </w:pPr>
            <w:r w:rsidRPr="003C6E0A">
              <w:rPr>
                <w:rFonts w:eastAsia="標楷體"/>
                <w:b/>
                <w:bCs/>
                <w:color w:val="000000" w:themeColor="text1"/>
              </w:rPr>
              <w:t xml:space="preserve"> 109</w:t>
            </w:r>
            <w:r w:rsidRPr="003C6E0A">
              <w:rPr>
                <w:rFonts w:eastAsia="標楷體"/>
                <w:b/>
                <w:bCs/>
                <w:color w:val="000000" w:themeColor="text1"/>
              </w:rPr>
              <w:t>年</w:t>
            </w:r>
          </w:p>
        </w:tc>
        <w:tc>
          <w:tcPr>
            <w:tcW w:w="1826" w:type="dxa"/>
            <w:tcBorders>
              <w:top w:val="nil"/>
              <w:left w:val="single" w:sz="4" w:space="0" w:color="auto"/>
              <w:bottom w:val="nil"/>
              <w:right w:val="nil"/>
            </w:tcBorders>
          </w:tcPr>
          <w:p w14:paraId="3322CD09" w14:textId="77777777" w:rsidR="00510654" w:rsidRPr="003C6E0A" w:rsidRDefault="00510654" w:rsidP="0020538F">
            <w:pPr>
              <w:snapToGrid w:val="0"/>
              <w:spacing w:line="400" w:lineRule="exact"/>
              <w:ind w:rightChars="100" w:right="240"/>
              <w:jc w:val="right"/>
              <w:rPr>
                <w:rFonts w:eastAsia="標楷體"/>
                <w:b/>
                <w:color w:val="000000" w:themeColor="text1"/>
              </w:rPr>
            </w:pPr>
            <w:r w:rsidRPr="003C6E0A">
              <w:rPr>
                <w:rFonts w:eastAsia="標楷體"/>
                <w:b/>
                <w:color w:val="000000" w:themeColor="text1"/>
              </w:rPr>
              <w:t>91.44</w:t>
            </w:r>
          </w:p>
        </w:tc>
        <w:tc>
          <w:tcPr>
            <w:tcW w:w="1675" w:type="dxa"/>
            <w:tcBorders>
              <w:top w:val="nil"/>
              <w:left w:val="nil"/>
              <w:bottom w:val="nil"/>
              <w:right w:val="nil"/>
            </w:tcBorders>
          </w:tcPr>
          <w:p w14:paraId="59209508" w14:textId="77777777" w:rsidR="00510654" w:rsidRPr="003C6E0A" w:rsidRDefault="00510654" w:rsidP="0020538F">
            <w:pPr>
              <w:snapToGrid w:val="0"/>
              <w:spacing w:line="400" w:lineRule="exact"/>
              <w:ind w:rightChars="153" w:right="367"/>
              <w:jc w:val="right"/>
              <w:rPr>
                <w:rFonts w:eastAsia="標楷體"/>
                <w:b/>
                <w:color w:val="000000" w:themeColor="text1"/>
              </w:rPr>
            </w:pPr>
            <w:r w:rsidRPr="003C6E0A">
              <w:rPr>
                <w:rFonts w:eastAsia="標楷體"/>
                <w:b/>
                <w:color w:val="000000" w:themeColor="text1"/>
              </w:rPr>
              <w:t>-50.47</w:t>
            </w:r>
          </w:p>
        </w:tc>
        <w:tc>
          <w:tcPr>
            <w:tcW w:w="1674" w:type="dxa"/>
            <w:tcBorders>
              <w:top w:val="nil"/>
              <w:left w:val="nil"/>
              <w:bottom w:val="nil"/>
              <w:right w:val="nil"/>
            </w:tcBorders>
            <w:vAlign w:val="bottom"/>
          </w:tcPr>
          <w:p w14:paraId="520227AD" w14:textId="77777777" w:rsidR="00510654" w:rsidRPr="003C6E0A" w:rsidRDefault="00510654" w:rsidP="0020538F">
            <w:pPr>
              <w:tabs>
                <w:tab w:val="center" w:pos="572"/>
                <w:tab w:val="right" w:pos="1144"/>
              </w:tabs>
              <w:snapToGrid w:val="0"/>
              <w:spacing w:line="400" w:lineRule="exact"/>
              <w:ind w:rightChars="250" w:right="600"/>
              <w:jc w:val="right"/>
              <w:rPr>
                <w:rFonts w:eastAsia="標楷體"/>
                <w:b/>
                <w:color w:val="000000" w:themeColor="text1"/>
              </w:rPr>
            </w:pPr>
            <w:r w:rsidRPr="003C6E0A">
              <w:rPr>
                <w:rFonts w:eastAsia="標楷體"/>
                <w:b/>
                <w:color w:val="000000" w:themeColor="text1"/>
              </w:rPr>
              <w:t>11.95</w:t>
            </w:r>
          </w:p>
        </w:tc>
        <w:tc>
          <w:tcPr>
            <w:tcW w:w="1676" w:type="dxa"/>
            <w:tcBorders>
              <w:top w:val="nil"/>
              <w:left w:val="nil"/>
              <w:bottom w:val="nil"/>
            </w:tcBorders>
          </w:tcPr>
          <w:p w14:paraId="37B8F489" w14:textId="77777777" w:rsidR="00510654" w:rsidRPr="003C6E0A" w:rsidRDefault="00510654" w:rsidP="0020538F">
            <w:pPr>
              <w:snapToGrid w:val="0"/>
              <w:spacing w:line="400" w:lineRule="exact"/>
              <w:ind w:rightChars="250" w:right="600"/>
              <w:jc w:val="right"/>
              <w:rPr>
                <w:rFonts w:eastAsia="標楷體"/>
                <w:b/>
                <w:color w:val="000000" w:themeColor="text1"/>
              </w:rPr>
            </w:pPr>
            <w:r w:rsidRPr="003C6E0A">
              <w:rPr>
                <w:rFonts w:eastAsia="標楷體"/>
                <w:b/>
                <w:color w:val="000000" w:themeColor="text1"/>
              </w:rPr>
              <w:t>14.50</w:t>
            </w:r>
          </w:p>
        </w:tc>
      </w:tr>
      <w:tr w:rsidR="00510654" w:rsidRPr="003C6E0A" w14:paraId="2B04FBFF" w14:textId="77777777" w:rsidTr="0020538F">
        <w:trPr>
          <w:jc w:val="center"/>
        </w:trPr>
        <w:tc>
          <w:tcPr>
            <w:tcW w:w="1496" w:type="dxa"/>
            <w:tcBorders>
              <w:top w:val="nil"/>
              <w:bottom w:val="nil"/>
              <w:right w:val="single" w:sz="4" w:space="0" w:color="auto"/>
            </w:tcBorders>
          </w:tcPr>
          <w:p w14:paraId="413CF7E8" w14:textId="77777777" w:rsidR="00510654" w:rsidRPr="003C6E0A" w:rsidRDefault="00510654" w:rsidP="0020538F">
            <w:pPr>
              <w:snapToGrid w:val="0"/>
              <w:spacing w:line="400" w:lineRule="exact"/>
              <w:jc w:val="both"/>
              <w:rPr>
                <w:rFonts w:eastAsia="標楷體"/>
                <w:b/>
                <w:bCs/>
                <w:color w:val="000000" w:themeColor="text1"/>
              </w:rPr>
            </w:pPr>
            <w:r w:rsidRPr="003C6E0A">
              <w:rPr>
                <w:rFonts w:eastAsia="標楷體"/>
                <w:b/>
                <w:bCs/>
                <w:color w:val="000000" w:themeColor="text1"/>
              </w:rPr>
              <w:t xml:space="preserve"> 110</w:t>
            </w:r>
            <w:r w:rsidRPr="003C6E0A">
              <w:rPr>
                <w:rFonts w:eastAsia="標楷體"/>
                <w:b/>
                <w:bCs/>
                <w:color w:val="000000" w:themeColor="text1"/>
              </w:rPr>
              <w:t>年</w:t>
            </w:r>
          </w:p>
        </w:tc>
        <w:tc>
          <w:tcPr>
            <w:tcW w:w="1826" w:type="dxa"/>
            <w:tcBorders>
              <w:top w:val="nil"/>
              <w:left w:val="single" w:sz="4" w:space="0" w:color="auto"/>
              <w:bottom w:val="nil"/>
              <w:right w:val="nil"/>
            </w:tcBorders>
          </w:tcPr>
          <w:p w14:paraId="5AFF5BBE" w14:textId="77777777" w:rsidR="00510654" w:rsidRPr="003C6E0A" w:rsidRDefault="00510654" w:rsidP="0020538F">
            <w:pPr>
              <w:snapToGrid w:val="0"/>
              <w:spacing w:line="400" w:lineRule="exact"/>
              <w:ind w:rightChars="100" w:right="240"/>
              <w:jc w:val="right"/>
              <w:rPr>
                <w:rFonts w:eastAsia="標楷體"/>
                <w:b/>
                <w:color w:val="000000" w:themeColor="text1"/>
              </w:rPr>
            </w:pPr>
            <w:r w:rsidRPr="003C6E0A">
              <w:rPr>
                <w:rFonts w:eastAsia="標楷體"/>
                <w:b/>
                <w:color w:val="000000" w:themeColor="text1"/>
              </w:rPr>
              <w:t>74.76</w:t>
            </w:r>
          </w:p>
        </w:tc>
        <w:tc>
          <w:tcPr>
            <w:tcW w:w="1675" w:type="dxa"/>
            <w:tcBorders>
              <w:top w:val="nil"/>
              <w:left w:val="nil"/>
              <w:bottom w:val="nil"/>
              <w:right w:val="nil"/>
            </w:tcBorders>
            <w:vAlign w:val="center"/>
          </w:tcPr>
          <w:p w14:paraId="116F6769" w14:textId="77777777" w:rsidR="00510654" w:rsidRPr="003C6E0A" w:rsidRDefault="00510654" w:rsidP="0020538F">
            <w:pPr>
              <w:snapToGrid w:val="0"/>
              <w:spacing w:line="400" w:lineRule="exact"/>
              <w:ind w:rightChars="153" w:right="367"/>
              <w:jc w:val="right"/>
              <w:rPr>
                <w:rFonts w:eastAsia="標楷體"/>
                <w:b/>
                <w:color w:val="000000" w:themeColor="text1"/>
              </w:rPr>
            </w:pPr>
            <w:r w:rsidRPr="003C6E0A">
              <w:rPr>
                <w:rFonts w:eastAsia="標楷體"/>
                <w:b/>
                <w:color w:val="000000" w:themeColor="text1"/>
              </w:rPr>
              <w:t>211.17</w:t>
            </w:r>
          </w:p>
        </w:tc>
        <w:tc>
          <w:tcPr>
            <w:tcW w:w="1674" w:type="dxa"/>
            <w:tcBorders>
              <w:top w:val="nil"/>
              <w:left w:val="nil"/>
              <w:bottom w:val="nil"/>
              <w:right w:val="nil"/>
            </w:tcBorders>
            <w:vAlign w:val="bottom"/>
          </w:tcPr>
          <w:p w14:paraId="79DEE362" w14:textId="77777777" w:rsidR="00510654" w:rsidRPr="003C6E0A" w:rsidRDefault="00510654" w:rsidP="0020538F">
            <w:pPr>
              <w:tabs>
                <w:tab w:val="center" w:pos="572"/>
                <w:tab w:val="right" w:pos="1144"/>
              </w:tabs>
              <w:snapToGrid w:val="0"/>
              <w:spacing w:line="400" w:lineRule="exact"/>
              <w:ind w:rightChars="250" w:right="600"/>
              <w:jc w:val="right"/>
              <w:rPr>
                <w:rFonts w:eastAsia="標楷體"/>
                <w:b/>
                <w:color w:val="000000" w:themeColor="text1"/>
              </w:rPr>
            </w:pPr>
            <w:r w:rsidRPr="003C6E0A">
              <w:rPr>
                <w:rFonts w:eastAsia="標楷體"/>
                <w:b/>
                <w:color w:val="000000" w:themeColor="text1"/>
              </w:rPr>
              <w:t>3.95</w:t>
            </w:r>
          </w:p>
        </w:tc>
        <w:tc>
          <w:tcPr>
            <w:tcW w:w="1676" w:type="dxa"/>
            <w:tcBorders>
              <w:top w:val="nil"/>
              <w:left w:val="nil"/>
              <w:bottom w:val="nil"/>
            </w:tcBorders>
          </w:tcPr>
          <w:p w14:paraId="76C6284D" w14:textId="77777777" w:rsidR="00510654" w:rsidRPr="003C6E0A" w:rsidRDefault="00510654" w:rsidP="0020538F">
            <w:pPr>
              <w:snapToGrid w:val="0"/>
              <w:spacing w:line="400" w:lineRule="exact"/>
              <w:ind w:rightChars="250" w:right="600"/>
              <w:jc w:val="right"/>
              <w:rPr>
                <w:rFonts w:eastAsia="標楷體"/>
                <w:b/>
                <w:color w:val="000000" w:themeColor="text1"/>
              </w:rPr>
            </w:pPr>
            <w:r w:rsidRPr="003C6E0A">
              <w:rPr>
                <w:rFonts w:eastAsia="標楷體"/>
                <w:b/>
                <w:color w:val="000000" w:themeColor="text1"/>
              </w:rPr>
              <w:t>25.70</w:t>
            </w:r>
          </w:p>
        </w:tc>
      </w:tr>
      <w:tr w:rsidR="00510654" w:rsidRPr="003C6E0A" w14:paraId="627BD446" w14:textId="77777777" w:rsidTr="0020538F">
        <w:trPr>
          <w:jc w:val="center"/>
        </w:trPr>
        <w:tc>
          <w:tcPr>
            <w:tcW w:w="1496" w:type="dxa"/>
            <w:tcBorders>
              <w:top w:val="nil"/>
              <w:bottom w:val="nil"/>
              <w:right w:val="single" w:sz="4" w:space="0" w:color="auto"/>
            </w:tcBorders>
          </w:tcPr>
          <w:p w14:paraId="6E6B5D03" w14:textId="77777777" w:rsidR="00510654" w:rsidRPr="003C6E0A" w:rsidRDefault="00510654" w:rsidP="0020538F">
            <w:pPr>
              <w:snapToGrid w:val="0"/>
              <w:spacing w:line="400" w:lineRule="exact"/>
              <w:ind w:rightChars="150" w:right="360"/>
              <w:jc w:val="right"/>
              <w:rPr>
                <w:rFonts w:eastAsia="標楷體"/>
                <w:color w:val="000000" w:themeColor="text1"/>
              </w:rPr>
            </w:pPr>
            <w:r w:rsidRPr="003C6E0A">
              <w:rPr>
                <w:rFonts w:eastAsia="標楷體"/>
                <w:color w:val="000000" w:themeColor="text1"/>
              </w:rPr>
              <w:t>3</w:t>
            </w:r>
            <w:r w:rsidRPr="003C6E0A">
              <w:rPr>
                <w:rFonts w:eastAsia="標楷體"/>
                <w:color w:val="000000" w:themeColor="text1"/>
              </w:rPr>
              <w:t>月</w:t>
            </w:r>
          </w:p>
        </w:tc>
        <w:tc>
          <w:tcPr>
            <w:tcW w:w="1826" w:type="dxa"/>
            <w:tcBorders>
              <w:top w:val="nil"/>
              <w:left w:val="single" w:sz="4" w:space="0" w:color="auto"/>
              <w:bottom w:val="nil"/>
              <w:right w:val="nil"/>
            </w:tcBorders>
          </w:tcPr>
          <w:p w14:paraId="27DC3A7F" w14:textId="77777777" w:rsidR="00510654" w:rsidRPr="003C6E0A" w:rsidRDefault="00510654" w:rsidP="0020538F">
            <w:pPr>
              <w:snapToGrid w:val="0"/>
              <w:spacing w:line="400" w:lineRule="exact"/>
              <w:ind w:rightChars="100" w:right="240"/>
              <w:jc w:val="right"/>
              <w:rPr>
                <w:rFonts w:eastAsia="標楷體"/>
                <w:color w:val="000000" w:themeColor="text1"/>
              </w:rPr>
            </w:pPr>
            <w:r w:rsidRPr="003C6E0A">
              <w:rPr>
                <w:rFonts w:eastAsia="標楷體"/>
                <w:color w:val="000000" w:themeColor="text1"/>
              </w:rPr>
              <w:t>3.44</w:t>
            </w:r>
          </w:p>
        </w:tc>
        <w:tc>
          <w:tcPr>
            <w:tcW w:w="1675" w:type="dxa"/>
            <w:tcBorders>
              <w:top w:val="nil"/>
              <w:left w:val="nil"/>
              <w:bottom w:val="nil"/>
              <w:right w:val="nil"/>
            </w:tcBorders>
            <w:vAlign w:val="center"/>
          </w:tcPr>
          <w:p w14:paraId="46BCDE19" w14:textId="77777777" w:rsidR="00510654" w:rsidRPr="003C6E0A" w:rsidRDefault="00510654" w:rsidP="0020538F">
            <w:pPr>
              <w:snapToGrid w:val="0"/>
              <w:spacing w:line="400" w:lineRule="exact"/>
              <w:ind w:rightChars="153" w:right="367"/>
              <w:jc w:val="right"/>
              <w:rPr>
                <w:rFonts w:eastAsia="標楷體"/>
                <w:color w:val="000000" w:themeColor="text1"/>
              </w:rPr>
            </w:pPr>
            <w:r w:rsidRPr="003C6E0A">
              <w:rPr>
                <w:rFonts w:eastAsia="標楷體" w:hint="eastAsia"/>
                <w:color w:val="000000" w:themeColor="text1"/>
              </w:rPr>
              <w:t>-3.30</w:t>
            </w:r>
          </w:p>
        </w:tc>
        <w:tc>
          <w:tcPr>
            <w:tcW w:w="1674" w:type="dxa"/>
            <w:tcBorders>
              <w:top w:val="nil"/>
              <w:left w:val="nil"/>
              <w:bottom w:val="nil"/>
              <w:right w:val="nil"/>
            </w:tcBorders>
            <w:vAlign w:val="bottom"/>
          </w:tcPr>
          <w:p w14:paraId="56A13541" w14:textId="77777777" w:rsidR="00510654" w:rsidRPr="003C6E0A" w:rsidRDefault="00510654" w:rsidP="0020538F">
            <w:pPr>
              <w:tabs>
                <w:tab w:val="center" w:pos="572"/>
                <w:tab w:val="right" w:pos="1144"/>
              </w:tabs>
              <w:snapToGrid w:val="0"/>
              <w:spacing w:line="400" w:lineRule="exact"/>
              <w:ind w:rightChars="250" w:right="600"/>
              <w:jc w:val="right"/>
              <w:rPr>
                <w:rFonts w:eastAsia="標楷體"/>
                <w:color w:val="000000" w:themeColor="text1"/>
              </w:rPr>
            </w:pPr>
            <w:r w:rsidRPr="003C6E0A">
              <w:rPr>
                <w:rFonts w:eastAsia="標楷體"/>
                <w:color w:val="000000" w:themeColor="text1"/>
              </w:rPr>
              <w:t>0.00</w:t>
            </w:r>
          </w:p>
        </w:tc>
        <w:tc>
          <w:tcPr>
            <w:tcW w:w="1676" w:type="dxa"/>
            <w:tcBorders>
              <w:top w:val="nil"/>
              <w:left w:val="nil"/>
              <w:bottom w:val="nil"/>
            </w:tcBorders>
          </w:tcPr>
          <w:p w14:paraId="0184E618" w14:textId="77777777" w:rsidR="00510654" w:rsidRPr="003C6E0A" w:rsidRDefault="00510654" w:rsidP="0020538F">
            <w:pPr>
              <w:snapToGrid w:val="0"/>
              <w:spacing w:line="400" w:lineRule="exact"/>
              <w:ind w:rightChars="250" w:right="600"/>
              <w:jc w:val="right"/>
              <w:rPr>
                <w:rFonts w:eastAsia="標楷體"/>
                <w:color w:val="000000" w:themeColor="text1"/>
              </w:rPr>
            </w:pPr>
            <w:r w:rsidRPr="003C6E0A">
              <w:rPr>
                <w:rFonts w:eastAsia="標楷體"/>
                <w:color w:val="000000" w:themeColor="text1"/>
              </w:rPr>
              <w:t>0.00</w:t>
            </w:r>
          </w:p>
        </w:tc>
      </w:tr>
      <w:tr w:rsidR="00510654" w:rsidRPr="003C6E0A" w14:paraId="19E76263" w14:textId="77777777" w:rsidTr="0020538F">
        <w:trPr>
          <w:jc w:val="center"/>
        </w:trPr>
        <w:tc>
          <w:tcPr>
            <w:tcW w:w="1496" w:type="dxa"/>
            <w:tcBorders>
              <w:top w:val="nil"/>
              <w:bottom w:val="nil"/>
              <w:right w:val="single" w:sz="4" w:space="0" w:color="auto"/>
            </w:tcBorders>
          </w:tcPr>
          <w:p w14:paraId="438B6C0E" w14:textId="77777777" w:rsidR="00510654" w:rsidRPr="003C6E0A" w:rsidRDefault="00510654" w:rsidP="0020538F">
            <w:pPr>
              <w:snapToGrid w:val="0"/>
              <w:spacing w:line="400" w:lineRule="exact"/>
              <w:ind w:rightChars="150" w:right="360"/>
              <w:jc w:val="right"/>
              <w:rPr>
                <w:rFonts w:eastAsia="標楷體"/>
                <w:color w:val="000000" w:themeColor="text1"/>
              </w:rPr>
            </w:pPr>
            <w:r w:rsidRPr="003C6E0A">
              <w:rPr>
                <w:rFonts w:eastAsia="標楷體" w:hint="eastAsia"/>
                <w:color w:val="000000" w:themeColor="text1"/>
              </w:rPr>
              <w:t>4</w:t>
            </w:r>
            <w:r w:rsidRPr="003C6E0A">
              <w:rPr>
                <w:rFonts w:eastAsia="標楷體"/>
                <w:color w:val="000000" w:themeColor="text1"/>
              </w:rPr>
              <w:t>月</w:t>
            </w:r>
          </w:p>
        </w:tc>
        <w:tc>
          <w:tcPr>
            <w:tcW w:w="1826" w:type="dxa"/>
            <w:tcBorders>
              <w:top w:val="nil"/>
              <w:left w:val="single" w:sz="4" w:space="0" w:color="auto"/>
              <w:bottom w:val="nil"/>
              <w:right w:val="nil"/>
            </w:tcBorders>
          </w:tcPr>
          <w:p w14:paraId="56BD263B" w14:textId="77777777" w:rsidR="00510654" w:rsidRPr="003C6E0A" w:rsidRDefault="00510654" w:rsidP="0020538F">
            <w:pPr>
              <w:snapToGrid w:val="0"/>
              <w:spacing w:line="400" w:lineRule="exact"/>
              <w:ind w:rightChars="100" w:right="240"/>
              <w:jc w:val="right"/>
              <w:rPr>
                <w:rFonts w:eastAsia="標楷體"/>
                <w:color w:val="000000" w:themeColor="text1"/>
              </w:rPr>
            </w:pPr>
            <w:r w:rsidRPr="003C6E0A">
              <w:rPr>
                <w:rFonts w:eastAsia="標楷體"/>
                <w:color w:val="000000" w:themeColor="text1"/>
              </w:rPr>
              <w:t>3.</w:t>
            </w:r>
            <w:r w:rsidRPr="003C6E0A">
              <w:rPr>
                <w:rFonts w:eastAsia="標楷體" w:hint="eastAsia"/>
                <w:color w:val="000000" w:themeColor="text1"/>
              </w:rPr>
              <w:t>38</w:t>
            </w:r>
          </w:p>
        </w:tc>
        <w:tc>
          <w:tcPr>
            <w:tcW w:w="1675" w:type="dxa"/>
            <w:tcBorders>
              <w:top w:val="nil"/>
              <w:left w:val="nil"/>
              <w:bottom w:val="nil"/>
              <w:right w:val="nil"/>
            </w:tcBorders>
            <w:vAlign w:val="center"/>
          </w:tcPr>
          <w:p w14:paraId="31709AC6" w14:textId="77777777" w:rsidR="00510654" w:rsidRPr="003C6E0A" w:rsidRDefault="00510654" w:rsidP="0020538F">
            <w:pPr>
              <w:snapToGrid w:val="0"/>
              <w:spacing w:line="400" w:lineRule="exact"/>
              <w:ind w:rightChars="153" w:right="367"/>
              <w:jc w:val="right"/>
              <w:rPr>
                <w:rFonts w:eastAsia="標楷體"/>
                <w:color w:val="000000" w:themeColor="text1"/>
              </w:rPr>
            </w:pPr>
            <w:r w:rsidRPr="003C6E0A">
              <w:rPr>
                <w:rFonts w:eastAsia="標楷體" w:hint="eastAsia"/>
                <w:color w:val="000000" w:themeColor="text1"/>
              </w:rPr>
              <w:t>50.41</w:t>
            </w:r>
          </w:p>
        </w:tc>
        <w:tc>
          <w:tcPr>
            <w:tcW w:w="1674" w:type="dxa"/>
            <w:tcBorders>
              <w:top w:val="nil"/>
              <w:left w:val="nil"/>
              <w:bottom w:val="nil"/>
              <w:right w:val="nil"/>
            </w:tcBorders>
            <w:vAlign w:val="bottom"/>
          </w:tcPr>
          <w:p w14:paraId="47EE62A4" w14:textId="77777777" w:rsidR="00510654" w:rsidRPr="003C6E0A" w:rsidRDefault="00510654" w:rsidP="0020538F">
            <w:pPr>
              <w:tabs>
                <w:tab w:val="center" w:pos="572"/>
                <w:tab w:val="right" w:pos="1144"/>
              </w:tabs>
              <w:snapToGrid w:val="0"/>
              <w:spacing w:line="400" w:lineRule="exact"/>
              <w:ind w:rightChars="250" w:right="600"/>
              <w:jc w:val="right"/>
              <w:rPr>
                <w:rFonts w:eastAsia="標楷體"/>
                <w:color w:val="000000" w:themeColor="text1"/>
              </w:rPr>
            </w:pPr>
            <w:r w:rsidRPr="003C6E0A">
              <w:rPr>
                <w:rFonts w:eastAsia="標楷體"/>
                <w:color w:val="000000" w:themeColor="text1"/>
              </w:rPr>
              <w:t>0.00</w:t>
            </w:r>
          </w:p>
        </w:tc>
        <w:tc>
          <w:tcPr>
            <w:tcW w:w="1676" w:type="dxa"/>
            <w:tcBorders>
              <w:top w:val="nil"/>
              <w:left w:val="nil"/>
              <w:bottom w:val="nil"/>
            </w:tcBorders>
          </w:tcPr>
          <w:p w14:paraId="1F4AF6B6" w14:textId="77777777" w:rsidR="00510654" w:rsidRPr="003C6E0A" w:rsidRDefault="00510654" w:rsidP="0020538F">
            <w:pPr>
              <w:snapToGrid w:val="0"/>
              <w:spacing w:line="400" w:lineRule="exact"/>
              <w:ind w:rightChars="250" w:right="600"/>
              <w:jc w:val="right"/>
              <w:rPr>
                <w:rFonts w:eastAsia="標楷體"/>
                <w:color w:val="000000" w:themeColor="text1"/>
              </w:rPr>
            </w:pPr>
            <w:r w:rsidRPr="003C6E0A">
              <w:rPr>
                <w:rFonts w:eastAsia="標楷體"/>
                <w:color w:val="000000" w:themeColor="text1"/>
              </w:rPr>
              <w:t>0.00</w:t>
            </w:r>
          </w:p>
        </w:tc>
      </w:tr>
      <w:tr w:rsidR="00510654" w:rsidRPr="003C6E0A" w14:paraId="083A2C56" w14:textId="77777777" w:rsidTr="0020538F">
        <w:trPr>
          <w:jc w:val="center"/>
        </w:trPr>
        <w:tc>
          <w:tcPr>
            <w:tcW w:w="1496" w:type="dxa"/>
            <w:tcBorders>
              <w:top w:val="nil"/>
              <w:bottom w:val="nil"/>
              <w:right w:val="single" w:sz="4" w:space="0" w:color="auto"/>
            </w:tcBorders>
          </w:tcPr>
          <w:p w14:paraId="5CB62144" w14:textId="77777777" w:rsidR="00510654" w:rsidRPr="003C6E0A" w:rsidRDefault="00510654" w:rsidP="0020538F">
            <w:pPr>
              <w:snapToGrid w:val="0"/>
              <w:spacing w:line="400" w:lineRule="exact"/>
              <w:ind w:rightChars="150" w:right="360"/>
              <w:jc w:val="right"/>
              <w:rPr>
                <w:rFonts w:eastAsia="標楷體"/>
                <w:color w:val="000000" w:themeColor="text1"/>
              </w:rPr>
            </w:pPr>
            <w:r w:rsidRPr="003C6E0A">
              <w:rPr>
                <w:rFonts w:eastAsia="標楷體" w:hint="eastAsia"/>
                <w:color w:val="000000" w:themeColor="text1"/>
              </w:rPr>
              <w:t>5</w:t>
            </w:r>
            <w:r w:rsidRPr="003C6E0A">
              <w:rPr>
                <w:rFonts w:eastAsia="標楷體"/>
                <w:color w:val="000000" w:themeColor="text1"/>
              </w:rPr>
              <w:t>月</w:t>
            </w:r>
          </w:p>
        </w:tc>
        <w:tc>
          <w:tcPr>
            <w:tcW w:w="1826" w:type="dxa"/>
            <w:tcBorders>
              <w:top w:val="nil"/>
              <w:left w:val="single" w:sz="4" w:space="0" w:color="auto"/>
              <w:bottom w:val="nil"/>
              <w:right w:val="nil"/>
            </w:tcBorders>
          </w:tcPr>
          <w:p w14:paraId="52271B79" w14:textId="77777777" w:rsidR="00510654" w:rsidRPr="003C6E0A" w:rsidRDefault="00510654" w:rsidP="0020538F">
            <w:pPr>
              <w:snapToGrid w:val="0"/>
              <w:spacing w:line="400" w:lineRule="exact"/>
              <w:ind w:rightChars="100" w:right="240"/>
              <w:jc w:val="right"/>
              <w:rPr>
                <w:rFonts w:eastAsia="標楷體"/>
                <w:color w:val="000000" w:themeColor="text1"/>
              </w:rPr>
            </w:pPr>
            <w:r w:rsidRPr="003C6E0A">
              <w:rPr>
                <w:rFonts w:eastAsia="標楷體"/>
                <w:color w:val="000000" w:themeColor="text1"/>
              </w:rPr>
              <w:t>4.31</w:t>
            </w:r>
          </w:p>
        </w:tc>
        <w:tc>
          <w:tcPr>
            <w:tcW w:w="1675" w:type="dxa"/>
            <w:tcBorders>
              <w:top w:val="nil"/>
              <w:left w:val="nil"/>
              <w:bottom w:val="nil"/>
              <w:right w:val="nil"/>
            </w:tcBorders>
            <w:vAlign w:val="center"/>
          </w:tcPr>
          <w:p w14:paraId="4155CEC4" w14:textId="77777777" w:rsidR="00510654" w:rsidRPr="003C6E0A" w:rsidRDefault="00510654" w:rsidP="0020538F">
            <w:pPr>
              <w:snapToGrid w:val="0"/>
              <w:spacing w:line="400" w:lineRule="exact"/>
              <w:ind w:rightChars="153" w:right="367"/>
              <w:jc w:val="right"/>
              <w:rPr>
                <w:rFonts w:eastAsia="標楷體"/>
                <w:color w:val="000000" w:themeColor="text1"/>
              </w:rPr>
            </w:pPr>
            <w:r w:rsidRPr="003C6E0A">
              <w:rPr>
                <w:rFonts w:eastAsia="標楷體" w:hint="eastAsia"/>
                <w:color w:val="000000" w:themeColor="text1"/>
              </w:rPr>
              <w:t>32.28</w:t>
            </w:r>
          </w:p>
        </w:tc>
        <w:tc>
          <w:tcPr>
            <w:tcW w:w="1674" w:type="dxa"/>
            <w:tcBorders>
              <w:top w:val="nil"/>
              <w:left w:val="nil"/>
              <w:bottom w:val="nil"/>
              <w:right w:val="nil"/>
            </w:tcBorders>
            <w:vAlign w:val="bottom"/>
          </w:tcPr>
          <w:p w14:paraId="13EA1EEE" w14:textId="77777777" w:rsidR="00510654" w:rsidRPr="003C6E0A" w:rsidRDefault="00510654" w:rsidP="0020538F">
            <w:pPr>
              <w:tabs>
                <w:tab w:val="center" w:pos="572"/>
                <w:tab w:val="right" w:pos="1144"/>
              </w:tabs>
              <w:snapToGrid w:val="0"/>
              <w:spacing w:line="400" w:lineRule="exact"/>
              <w:ind w:rightChars="250" w:right="600"/>
              <w:jc w:val="right"/>
              <w:rPr>
                <w:rFonts w:eastAsia="標楷體"/>
                <w:color w:val="000000" w:themeColor="text1"/>
              </w:rPr>
            </w:pPr>
            <w:r w:rsidRPr="003C6E0A">
              <w:rPr>
                <w:rFonts w:eastAsia="標楷體"/>
                <w:color w:val="000000" w:themeColor="text1"/>
              </w:rPr>
              <w:t>0.00</w:t>
            </w:r>
          </w:p>
        </w:tc>
        <w:tc>
          <w:tcPr>
            <w:tcW w:w="1676" w:type="dxa"/>
            <w:tcBorders>
              <w:top w:val="nil"/>
              <w:left w:val="nil"/>
              <w:bottom w:val="nil"/>
            </w:tcBorders>
          </w:tcPr>
          <w:p w14:paraId="17B14F41" w14:textId="77777777" w:rsidR="00510654" w:rsidRPr="003C6E0A" w:rsidRDefault="00510654" w:rsidP="0020538F">
            <w:pPr>
              <w:snapToGrid w:val="0"/>
              <w:spacing w:line="400" w:lineRule="exact"/>
              <w:ind w:rightChars="250" w:right="600"/>
              <w:jc w:val="right"/>
              <w:rPr>
                <w:rFonts w:eastAsia="標楷體"/>
                <w:color w:val="000000" w:themeColor="text1"/>
              </w:rPr>
            </w:pPr>
            <w:r w:rsidRPr="003C6E0A">
              <w:rPr>
                <w:rFonts w:eastAsia="標楷體"/>
                <w:color w:val="000000" w:themeColor="text1"/>
              </w:rPr>
              <w:t>17.00</w:t>
            </w:r>
          </w:p>
        </w:tc>
      </w:tr>
      <w:tr w:rsidR="00510654" w:rsidRPr="003C6E0A" w14:paraId="2DB0CF7C" w14:textId="77777777" w:rsidTr="0020538F">
        <w:trPr>
          <w:jc w:val="center"/>
        </w:trPr>
        <w:tc>
          <w:tcPr>
            <w:tcW w:w="1496" w:type="dxa"/>
            <w:tcBorders>
              <w:top w:val="nil"/>
              <w:bottom w:val="nil"/>
              <w:right w:val="single" w:sz="4" w:space="0" w:color="auto"/>
            </w:tcBorders>
          </w:tcPr>
          <w:p w14:paraId="3AC389CD" w14:textId="77777777" w:rsidR="00510654" w:rsidRPr="003C6E0A" w:rsidRDefault="00510654" w:rsidP="0020538F">
            <w:pPr>
              <w:snapToGrid w:val="0"/>
              <w:spacing w:line="400" w:lineRule="exact"/>
              <w:ind w:rightChars="150" w:right="360"/>
              <w:jc w:val="right"/>
              <w:rPr>
                <w:rFonts w:eastAsia="標楷體"/>
                <w:color w:val="000000" w:themeColor="text1"/>
              </w:rPr>
            </w:pPr>
            <w:r w:rsidRPr="003C6E0A">
              <w:rPr>
                <w:rFonts w:eastAsia="標楷體" w:hint="eastAsia"/>
                <w:color w:val="000000" w:themeColor="text1"/>
              </w:rPr>
              <w:t>6</w:t>
            </w:r>
            <w:r w:rsidRPr="003C6E0A">
              <w:rPr>
                <w:rFonts w:eastAsia="標楷體"/>
                <w:color w:val="000000" w:themeColor="text1"/>
              </w:rPr>
              <w:t>月</w:t>
            </w:r>
          </w:p>
        </w:tc>
        <w:tc>
          <w:tcPr>
            <w:tcW w:w="1826" w:type="dxa"/>
            <w:tcBorders>
              <w:top w:val="nil"/>
              <w:left w:val="single" w:sz="4" w:space="0" w:color="auto"/>
              <w:bottom w:val="nil"/>
              <w:right w:val="nil"/>
            </w:tcBorders>
          </w:tcPr>
          <w:p w14:paraId="7A8A5DE7" w14:textId="77777777" w:rsidR="00510654" w:rsidRPr="003C6E0A" w:rsidRDefault="00510654" w:rsidP="0020538F">
            <w:pPr>
              <w:snapToGrid w:val="0"/>
              <w:spacing w:line="400" w:lineRule="exact"/>
              <w:ind w:rightChars="100" w:right="240"/>
              <w:jc w:val="right"/>
              <w:rPr>
                <w:rFonts w:eastAsia="標楷體"/>
                <w:color w:val="000000" w:themeColor="text1"/>
              </w:rPr>
            </w:pPr>
            <w:r w:rsidRPr="003C6E0A">
              <w:rPr>
                <w:rFonts w:eastAsia="標楷體"/>
                <w:color w:val="000000" w:themeColor="text1"/>
              </w:rPr>
              <w:t>3.52</w:t>
            </w:r>
          </w:p>
        </w:tc>
        <w:tc>
          <w:tcPr>
            <w:tcW w:w="1675" w:type="dxa"/>
            <w:tcBorders>
              <w:top w:val="nil"/>
              <w:left w:val="nil"/>
              <w:bottom w:val="nil"/>
              <w:right w:val="nil"/>
            </w:tcBorders>
            <w:vAlign w:val="center"/>
          </w:tcPr>
          <w:p w14:paraId="29415E5B" w14:textId="77777777" w:rsidR="00510654" w:rsidRPr="003C6E0A" w:rsidRDefault="00510654" w:rsidP="0020538F">
            <w:pPr>
              <w:snapToGrid w:val="0"/>
              <w:spacing w:line="400" w:lineRule="exact"/>
              <w:ind w:rightChars="153" w:right="367"/>
              <w:jc w:val="right"/>
              <w:rPr>
                <w:rFonts w:eastAsia="標楷體"/>
                <w:color w:val="000000" w:themeColor="text1"/>
              </w:rPr>
            </w:pPr>
            <w:r w:rsidRPr="003C6E0A">
              <w:rPr>
                <w:rFonts w:eastAsia="標楷體" w:hint="eastAsia"/>
                <w:color w:val="000000" w:themeColor="text1"/>
              </w:rPr>
              <w:t>-18.70</w:t>
            </w:r>
          </w:p>
        </w:tc>
        <w:tc>
          <w:tcPr>
            <w:tcW w:w="1674" w:type="dxa"/>
            <w:tcBorders>
              <w:top w:val="nil"/>
              <w:left w:val="nil"/>
              <w:bottom w:val="nil"/>
              <w:right w:val="nil"/>
            </w:tcBorders>
            <w:vAlign w:val="bottom"/>
          </w:tcPr>
          <w:p w14:paraId="4BCD9110" w14:textId="77777777" w:rsidR="00510654" w:rsidRPr="003C6E0A" w:rsidRDefault="00510654" w:rsidP="0020538F">
            <w:pPr>
              <w:tabs>
                <w:tab w:val="center" w:pos="572"/>
                <w:tab w:val="right" w:pos="1144"/>
              </w:tabs>
              <w:snapToGrid w:val="0"/>
              <w:spacing w:line="400" w:lineRule="exact"/>
              <w:ind w:rightChars="250" w:right="600"/>
              <w:jc w:val="right"/>
              <w:rPr>
                <w:rFonts w:eastAsia="標楷體"/>
                <w:color w:val="000000" w:themeColor="text1"/>
              </w:rPr>
            </w:pPr>
            <w:r w:rsidRPr="003C6E0A">
              <w:rPr>
                <w:rFonts w:eastAsia="標楷體"/>
                <w:color w:val="000000" w:themeColor="text1"/>
              </w:rPr>
              <w:t>0.00</w:t>
            </w:r>
          </w:p>
        </w:tc>
        <w:tc>
          <w:tcPr>
            <w:tcW w:w="1676" w:type="dxa"/>
            <w:tcBorders>
              <w:top w:val="nil"/>
              <w:left w:val="nil"/>
              <w:bottom w:val="nil"/>
            </w:tcBorders>
          </w:tcPr>
          <w:p w14:paraId="28430202" w14:textId="77777777" w:rsidR="00510654" w:rsidRPr="003C6E0A" w:rsidRDefault="00510654" w:rsidP="0020538F">
            <w:pPr>
              <w:snapToGrid w:val="0"/>
              <w:spacing w:line="400" w:lineRule="exact"/>
              <w:ind w:rightChars="250" w:right="600"/>
              <w:jc w:val="right"/>
              <w:rPr>
                <w:rFonts w:eastAsia="標楷體"/>
                <w:color w:val="000000" w:themeColor="text1"/>
              </w:rPr>
            </w:pPr>
            <w:r w:rsidRPr="003C6E0A">
              <w:rPr>
                <w:rFonts w:eastAsia="標楷體"/>
                <w:color w:val="000000" w:themeColor="text1"/>
              </w:rPr>
              <w:t>0.00</w:t>
            </w:r>
          </w:p>
        </w:tc>
      </w:tr>
      <w:tr w:rsidR="00510654" w:rsidRPr="003C6E0A" w14:paraId="62FB5D48" w14:textId="77777777" w:rsidTr="0020538F">
        <w:trPr>
          <w:jc w:val="center"/>
        </w:trPr>
        <w:tc>
          <w:tcPr>
            <w:tcW w:w="1496" w:type="dxa"/>
            <w:tcBorders>
              <w:top w:val="nil"/>
              <w:bottom w:val="nil"/>
              <w:right w:val="single" w:sz="4" w:space="0" w:color="auto"/>
            </w:tcBorders>
          </w:tcPr>
          <w:p w14:paraId="731489D5" w14:textId="77777777" w:rsidR="00510654" w:rsidRPr="003C6E0A" w:rsidRDefault="00510654" w:rsidP="0020538F">
            <w:pPr>
              <w:snapToGrid w:val="0"/>
              <w:spacing w:line="400" w:lineRule="exact"/>
              <w:ind w:rightChars="150" w:right="360"/>
              <w:jc w:val="right"/>
              <w:rPr>
                <w:rFonts w:eastAsia="標楷體"/>
                <w:color w:val="000000" w:themeColor="text1"/>
              </w:rPr>
            </w:pPr>
            <w:r w:rsidRPr="003C6E0A">
              <w:rPr>
                <w:rFonts w:eastAsia="標楷體" w:hint="eastAsia"/>
                <w:color w:val="000000" w:themeColor="text1"/>
              </w:rPr>
              <w:t>7</w:t>
            </w:r>
            <w:r w:rsidRPr="003C6E0A">
              <w:rPr>
                <w:rFonts w:eastAsia="標楷體" w:hint="eastAsia"/>
                <w:color w:val="000000" w:themeColor="text1"/>
              </w:rPr>
              <w:t>月</w:t>
            </w:r>
          </w:p>
        </w:tc>
        <w:tc>
          <w:tcPr>
            <w:tcW w:w="1826" w:type="dxa"/>
            <w:tcBorders>
              <w:top w:val="nil"/>
              <w:left w:val="single" w:sz="4" w:space="0" w:color="auto"/>
              <w:bottom w:val="nil"/>
              <w:right w:val="nil"/>
            </w:tcBorders>
          </w:tcPr>
          <w:p w14:paraId="75F89CA6" w14:textId="77777777" w:rsidR="00510654" w:rsidRPr="003C6E0A" w:rsidRDefault="00510654" w:rsidP="0020538F">
            <w:pPr>
              <w:snapToGrid w:val="0"/>
              <w:spacing w:line="400" w:lineRule="exact"/>
              <w:ind w:rightChars="100" w:right="240"/>
              <w:jc w:val="right"/>
              <w:rPr>
                <w:rFonts w:eastAsia="標楷體"/>
                <w:color w:val="000000" w:themeColor="text1"/>
              </w:rPr>
            </w:pPr>
            <w:r w:rsidRPr="003C6E0A">
              <w:rPr>
                <w:rFonts w:eastAsia="標楷體"/>
                <w:color w:val="000000" w:themeColor="text1"/>
              </w:rPr>
              <w:t>8.71</w:t>
            </w:r>
          </w:p>
        </w:tc>
        <w:tc>
          <w:tcPr>
            <w:tcW w:w="1675" w:type="dxa"/>
            <w:tcBorders>
              <w:top w:val="nil"/>
              <w:left w:val="nil"/>
              <w:bottom w:val="nil"/>
              <w:right w:val="nil"/>
            </w:tcBorders>
            <w:vAlign w:val="center"/>
          </w:tcPr>
          <w:p w14:paraId="5D9E7846" w14:textId="77777777" w:rsidR="00510654" w:rsidRPr="003C6E0A" w:rsidRDefault="00510654" w:rsidP="0020538F">
            <w:pPr>
              <w:snapToGrid w:val="0"/>
              <w:spacing w:line="400" w:lineRule="exact"/>
              <w:ind w:rightChars="153" w:right="367"/>
              <w:jc w:val="right"/>
              <w:rPr>
                <w:rFonts w:eastAsia="標楷體"/>
                <w:color w:val="000000" w:themeColor="text1"/>
              </w:rPr>
            </w:pPr>
            <w:r w:rsidRPr="003C6E0A">
              <w:rPr>
                <w:rFonts w:eastAsia="標楷體" w:hint="eastAsia"/>
                <w:color w:val="000000" w:themeColor="text1"/>
              </w:rPr>
              <w:t>-34.97</w:t>
            </w:r>
          </w:p>
        </w:tc>
        <w:tc>
          <w:tcPr>
            <w:tcW w:w="1674" w:type="dxa"/>
            <w:tcBorders>
              <w:top w:val="nil"/>
              <w:left w:val="nil"/>
              <w:bottom w:val="nil"/>
              <w:right w:val="nil"/>
            </w:tcBorders>
            <w:vAlign w:val="bottom"/>
          </w:tcPr>
          <w:p w14:paraId="23790BE5" w14:textId="77777777" w:rsidR="00510654" w:rsidRPr="003C6E0A" w:rsidRDefault="00510654" w:rsidP="0020538F">
            <w:pPr>
              <w:tabs>
                <w:tab w:val="center" w:pos="572"/>
                <w:tab w:val="right" w:pos="1144"/>
              </w:tabs>
              <w:snapToGrid w:val="0"/>
              <w:spacing w:line="400" w:lineRule="exact"/>
              <w:ind w:rightChars="250" w:right="600"/>
              <w:jc w:val="right"/>
              <w:rPr>
                <w:rFonts w:eastAsia="標楷體"/>
                <w:color w:val="000000" w:themeColor="text1"/>
              </w:rPr>
            </w:pPr>
            <w:r w:rsidRPr="003C6E0A">
              <w:rPr>
                <w:rFonts w:eastAsia="標楷體"/>
                <w:color w:val="000000" w:themeColor="text1"/>
              </w:rPr>
              <w:t>0.00</w:t>
            </w:r>
          </w:p>
        </w:tc>
        <w:tc>
          <w:tcPr>
            <w:tcW w:w="1676" w:type="dxa"/>
            <w:tcBorders>
              <w:top w:val="nil"/>
              <w:left w:val="nil"/>
              <w:bottom w:val="nil"/>
            </w:tcBorders>
          </w:tcPr>
          <w:p w14:paraId="75CA0A55" w14:textId="77777777" w:rsidR="00510654" w:rsidRPr="003C6E0A" w:rsidRDefault="00510654" w:rsidP="0020538F">
            <w:pPr>
              <w:snapToGrid w:val="0"/>
              <w:spacing w:line="400" w:lineRule="exact"/>
              <w:ind w:rightChars="250" w:right="600"/>
              <w:jc w:val="right"/>
              <w:rPr>
                <w:rFonts w:eastAsia="標楷體"/>
                <w:color w:val="000000" w:themeColor="text1"/>
              </w:rPr>
            </w:pPr>
            <w:r w:rsidRPr="003C6E0A">
              <w:rPr>
                <w:rFonts w:eastAsia="標楷體"/>
                <w:color w:val="000000" w:themeColor="text1"/>
              </w:rPr>
              <w:t>0.00</w:t>
            </w:r>
          </w:p>
        </w:tc>
      </w:tr>
      <w:tr w:rsidR="00510654" w:rsidRPr="003C6E0A" w14:paraId="73FDA07E" w14:textId="77777777" w:rsidTr="0020538F">
        <w:trPr>
          <w:jc w:val="center"/>
        </w:trPr>
        <w:tc>
          <w:tcPr>
            <w:tcW w:w="1496" w:type="dxa"/>
            <w:tcBorders>
              <w:top w:val="nil"/>
              <w:bottom w:val="nil"/>
              <w:right w:val="single" w:sz="4" w:space="0" w:color="auto"/>
            </w:tcBorders>
          </w:tcPr>
          <w:p w14:paraId="60367D7A" w14:textId="77777777" w:rsidR="00510654" w:rsidRPr="003C6E0A" w:rsidRDefault="00510654" w:rsidP="0020538F">
            <w:pPr>
              <w:snapToGrid w:val="0"/>
              <w:spacing w:line="400" w:lineRule="exact"/>
              <w:ind w:rightChars="150" w:right="360"/>
              <w:jc w:val="right"/>
              <w:rPr>
                <w:rFonts w:eastAsia="標楷體"/>
                <w:color w:val="000000" w:themeColor="text1"/>
              </w:rPr>
            </w:pPr>
            <w:r w:rsidRPr="003C6E0A">
              <w:rPr>
                <w:rFonts w:eastAsia="標楷體" w:hint="eastAsia"/>
                <w:color w:val="000000" w:themeColor="text1"/>
              </w:rPr>
              <w:t>8</w:t>
            </w:r>
            <w:r w:rsidRPr="003C6E0A">
              <w:rPr>
                <w:rFonts w:eastAsia="標楷體" w:hint="eastAsia"/>
                <w:color w:val="000000" w:themeColor="text1"/>
              </w:rPr>
              <w:t>月</w:t>
            </w:r>
          </w:p>
        </w:tc>
        <w:tc>
          <w:tcPr>
            <w:tcW w:w="1826" w:type="dxa"/>
            <w:tcBorders>
              <w:top w:val="nil"/>
              <w:left w:val="single" w:sz="4" w:space="0" w:color="auto"/>
              <w:bottom w:val="nil"/>
              <w:right w:val="nil"/>
            </w:tcBorders>
          </w:tcPr>
          <w:p w14:paraId="2578A7DC" w14:textId="77777777" w:rsidR="00510654" w:rsidRPr="003C6E0A" w:rsidRDefault="00510654" w:rsidP="0020538F">
            <w:pPr>
              <w:snapToGrid w:val="0"/>
              <w:spacing w:line="400" w:lineRule="exact"/>
              <w:ind w:rightChars="100" w:right="240"/>
              <w:jc w:val="right"/>
              <w:rPr>
                <w:rFonts w:eastAsia="標楷體"/>
                <w:color w:val="000000" w:themeColor="text1"/>
              </w:rPr>
            </w:pPr>
            <w:r w:rsidRPr="003C6E0A">
              <w:rPr>
                <w:rFonts w:eastAsia="標楷體"/>
                <w:color w:val="000000" w:themeColor="text1"/>
              </w:rPr>
              <w:t>5.18</w:t>
            </w:r>
          </w:p>
        </w:tc>
        <w:tc>
          <w:tcPr>
            <w:tcW w:w="1675" w:type="dxa"/>
            <w:tcBorders>
              <w:top w:val="nil"/>
              <w:left w:val="nil"/>
              <w:bottom w:val="nil"/>
              <w:right w:val="nil"/>
            </w:tcBorders>
            <w:vAlign w:val="center"/>
          </w:tcPr>
          <w:p w14:paraId="20CC6409" w14:textId="77777777" w:rsidR="00510654" w:rsidRPr="003C6E0A" w:rsidRDefault="00510654" w:rsidP="0020538F">
            <w:pPr>
              <w:snapToGrid w:val="0"/>
              <w:spacing w:line="400" w:lineRule="exact"/>
              <w:ind w:rightChars="153" w:right="367"/>
              <w:jc w:val="right"/>
              <w:rPr>
                <w:rFonts w:eastAsia="標楷體"/>
                <w:color w:val="000000" w:themeColor="text1"/>
              </w:rPr>
            </w:pPr>
            <w:r w:rsidRPr="003C6E0A">
              <w:rPr>
                <w:rFonts w:eastAsia="標楷體" w:hint="eastAsia"/>
                <w:color w:val="000000" w:themeColor="text1"/>
              </w:rPr>
              <w:t>0.49</w:t>
            </w:r>
          </w:p>
        </w:tc>
        <w:tc>
          <w:tcPr>
            <w:tcW w:w="1674" w:type="dxa"/>
            <w:tcBorders>
              <w:top w:val="nil"/>
              <w:left w:val="nil"/>
              <w:bottom w:val="nil"/>
              <w:right w:val="nil"/>
            </w:tcBorders>
            <w:vAlign w:val="bottom"/>
          </w:tcPr>
          <w:p w14:paraId="5C268130" w14:textId="77777777" w:rsidR="00510654" w:rsidRPr="003C6E0A" w:rsidRDefault="00510654" w:rsidP="0020538F">
            <w:pPr>
              <w:tabs>
                <w:tab w:val="center" w:pos="572"/>
                <w:tab w:val="right" w:pos="1144"/>
              </w:tabs>
              <w:snapToGrid w:val="0"/>
              <w:spacing w:line="400" w:lineRule="exact"/>
              <w:ind w:rightChars="250" w:right="600"/>
              <w:jc w:val="right"/>
              <w:rPr>
                <w:rFonts w:eastAsia="標楷體"/>
                <w:color w:val="000000" w:themeColor="text1"/>
              </w:rPr>
            </w:pPr>
            <w:r w:rsidRPr="003C6E0A">
              <w:rPr>
                <w:rFonts w:eastAsia="標楷體"/>
                <w:color w:val="000000" w:themeColor="text1"/>
              </w:rPr>
              <w:t>1.60</w:t>
            </w:r>
          </w:p>
        </w:tc>
        <w:tc>
          <w:tcPr>
            <w:tcW w:w="1676" w:type="dxa"/>
            <w:tcBorders>
              <w:top w:val="nil"/>
              <w:left w:val="nil"/>
              <w:bottom w:val="nil"/>
            </w:tcBorders>
          </w:tcPr>
          <w:p w14:paraId="4C36F90F" w14:textId="77777777" w:rsidR="00510654" w:rsidRPr="003C6E0A" w:rsidRDefault="00510654" w:rsidP="0020538F">
            <w:pPr>
              <w:snapToGrid w:val="0"/>
              <w:spacing w:line="400" w:lineRule="exact"/>
              <w:ind w:rightChars="250" w:right="600"/>
              <w:jc w:val="right"/>
              <w:rPr>
                <w:rFonts w:eastAsia="標楷體"/>
                <w:color w:val="000000" w:themeColor="text1"/>
              </w:rPr>
            </w:pPr>
            <w:r w:rsidRPr="003C6E0A">
              <w:rPr>
                <w:rFonts w:eastAsia="標楷體"/>
                <w:color w:val="000000" w:themeColor="text1"/>
              </w:rPr>
              <w:t>0.00</w:t>
            </w:r>
          </w:p>
        </w:tc>
      </w:tr>
      <w:tr w:rsidR="00510654" w:rsidRPr="003C6E0A" w14:paraId="42F74A60" w14:textId="77777777" w:rsidTr="0020538F">
        <w:trPr>
          <w:jc w:val="center"/>
        </w:trPr>
        <w:tc>
          <w:tcPr>
            <w:tcW w:w="1496" w:type="dxa"/>
            <w:tcBorders>
              <w:top w:val="nil"/>
              <w:bottom w:val="nil"/>
              <w:right w:val="single" w:sz="4" w:space="0" w:color="auto"/>
            </w:tcBorders>
          </w:tcPr>
          <w:p w14:paraId="6402FF20" w14:textId="77777777" w:rsidR="00510654" w:rsidRPr="003C6E0A" w:rsidRDefault="00510654" w:rsidP="0020538F">
            <w:pPr>
              <w:snapToGrid w:val="0"/>
              <w:spacing w:line="400" w:lineRule="exact"/>
              <w:ind w:rightChars="150" w:right="360"/>
              <w:jc w:val="right"/>
              <w:rPr>
                <w:rFonts w:eastAsia="標楷體"/>
                <w:color w:val="000000" w:themeColor="text1"/>
              </w:rPr>
            </w:pPr>
            <w:r w:rsidRPr="003C6E0A">
              <w:rPr>
                <w:rFonts w:eastAsia="標楷體" w:hint="eastAsia"/>
                <w:color w:val="000000" w:themeColor="text1"/>
              </w:rPr>
              <w:t>9</w:t>
            </w:r>
            <w:r w:rsidRPr="003C6E0A">
              <w:rPr>
                <w:rFonts w:eastAsia="標楷體" w:hint="eastAsia"/>
                <w:color w:val="000000" w:themeColor="text1"/>
              </w:rPr>
              <w:t>月</w:t>
            </w:r>
          </w:p>
        </w:tc>
        <w:tc>
          <w:tcPr>
            <w:tcW w:w="1826" w:type="dxa"/>
            <w:tcBorders>
              <w:top w:val="nil"/>
              <w:left w:val="single" w:sz="4" w:space="0" w:color="auto"/>
              <w:bottom w:val="nil"/>
              <w:right w:val="nil"/>
            </w:tcBorders>
          </w:tcPr>
          <w:p w14:paraId="62026A7B" w14:textId="77777777" w:rsidR="00510654" w:rsidRPr="003C6E0A" w:rsidRDefault="00510654" w:rsidP="0020538F">
            <w:pPr>
              <w:snapToGrid w:val="0"/>
              <w:spacing w:line="400" w:lineRule="exact"/>
              <w:ind w:rightChars="100" w:right="240"/>
              <w:jc w:val="right"/>
              <w:rPr>
                <w:rFonts w:eastAsia="標楷體"/>
                <w:color w:val="000000" w:themeColor="text1"/>
              </w:rPr>
            </w:pPr>
            <w:r w:rsidRPr="003C6E0A">
              <w:rPr>
                <w:rFonts w:eastAsia="標楷體"/>
                <w:color w:val="000000" w:themeColor="text1"/>
              </w:rPr>
              <w:t>6.</w:t>
            </w:r>
            <w:r w:rsidRPr="003C6E0A">
              <w:rPr>
                <w:rFonts w:eastAsia="標楷體" w:hint="eastAsia"/>
                <w:color w:val="000000" w:themeColor="text1"/>
              </w:rPr>
              <w:t>9</w:t>
            </w:r>
            <w:r w:rsidRPr="003C6E0A">
              <w:rPr>
                <w:rFonts w:eastAsia="標楷體"/>
                <w:color w:val="000000" w:themeColor="text1"/>
              </w:rPr>
              <w:t>0</w:t>
            </w:r>
          </w:p>
        </w:tc>
        <w:tc>
          <w:tcPr>
            <w:tcW w:w="1675" w:type="dxa"/>
            <w:tcBorders>
              <w:top w:val="nil"/>
              <w:left w:val="nil"/>
              <w:bottom w:val="nil"/>
              <w:right w:val="nil"/>
            </w:tcBorders>
            <w:vAlign w:val="center"/>
          </w:tcPr>
          <w:p w14:paraId="11BBD431" w14:textId="77777777" w:rsidR="00510654" w:rsidRPr="003C6E0A" w:rsidRDefault="00510654" w:rsidP="0020538F">
            <w:pPr>
              <w:snapToGrid w:val="0"/>
              <w:spacing w:line="400" w:lineRule="exact"/>
              <w:ind w:rightChars="153" w:right="367"/>
              <w:jc w:val="right"/>
              <w:rPr>
                <w:rFonts w:eastAsia="標楷體"/>
                <w:color w:val="000000" w:themeColor="text1"/>
              </w:rPr>
            </w:pPr>
            <w:r w:rsidRPr="003C6E0A">
              <w:rPr>
                <w:rFonts w:eastAsia="標楷體" w:hint="eastAsia"/>
                <w:color w:val="000000" w:themeColor="text1"/>
              </w:rPr>
              <w:t>29.05</w:t>
            </w:r>
          </w:p>
        </w:tc>
        <w:tc>
          <w:tcPr>
            <w:tcW w:w="1674" w:type="dxa"/>
            <w:tcBorders>
              <w:top w:val="nil"/>
              <w:left w:val="nil"/>
              <w:bottom w:val="nil"/>
              <w:right w:val="nil"/>
            </w:tcBorders>
            <w:vAlign w:val="bottom"/>
          </w:tcPr>
          <w:p w14:paraId="6DC817AB" w14:textId="77777777" w:rsidR="00510654" w:rsidRPr="003C6E0A" w:rsidRDefault="00510654" w:rsidP="0020538F">
            <w:pPr>
              <w:tabs>
                <w:tab w:val="center" w:pos="572"/>
                <w:tab w:val="right" w:pos="1144"/>
              </w:tabs>
              <w:snapToGrid w:val="0"/>
              <w:spacing w:line="400" w:lineRule="exact"/>
              <w:ind w:rightChars="250" w:right="600"/>
              <w:jc w:val="right"/>
              <w:rPr>
                <w:rFonts w:eastAsia="標楷體"/>
                <w:color w:val="000000" w:themeColor="text1"/>
              </w:rPr>
            </w:pPr>
            <w:r w:rsidRPr="003C6E0A">
              <w:rPr>
                <w:rFonts w:eastAsia="標楷體"/>
                <w:color w:val="000000" w:themeColor="text1"/>
              </w:rPr>
              <w:t>2.35</w:t>
            </w:r>
          </w:p>
        </w:tc>
        <w:tc>
          <w:tcPr>
            <w:tcW w:w="1676" w:type="dxa"/>
            <w:tcBorders>
              <w:top w:val="nil"/>
              <w:left w:val="nil"/>
              <w:bottom w:val="nil"/>
            </w:tcBorders>
          </w:tcPr>
          <w:p w14:paraId="3040D9FB" w14:textId="77777777" w:rsidR="00510654" w:rsidRPr="003C6E0A" w:rsidRDefault="00510654" w:rsidP="0020538F">
            <w:pPr>
              <w:snapToGrid w:val="0"/>
              <w:spacing w:line="400" w:lineRule="exact"/>
              <w:ind w:rightChars="250" w:right="600"/>
              <w:jc w:val="right"/>
              <w:rPr>
                <w:rFonts w:eastAsia="標楷體"/>
                <w:color w:val="000000" w:themeColor="text1"/>
              </w:rPr>
            </w:pPr>
            <w:r w:rsidRPr="003C6E0A">
              <w:rPr>
                <w:rFonts w:eastAsia="標楷體"/>
                <w:color w:val="000000" w:themeColor="text1"/>
              </w:rPr>
              <w:t>0.70</w:t>
            </w:r>
          </w:p>
        </w:tc>
      </w:tr>
      <w:tr w:rsidR="00510654" w:rsidRPr="003C6E0A" w14:paraId="5713DCE5" w14:textId="77777777" w:rsidTr="0020538F">
        <w:trPr>
          <w:jc w:val="center"/>
        </w:trPr>
        <w:tc>
          <w:tcPr>
            <w:tcW w:w="1496" w:type="dxa"/>
            <w:tcBorders>
              <w:top w:val="nil"/>
              <w:bottom w:val="nil"/>
              <w:right w:val="single" w:sz="4" w:space="0" w:color="auto"/>
            </w:tcBorders>
          </w:tcPr>
          <w:p w14:paraId="23ED16B3" w14:textId="77777777" w:rsidR="00510654" w:rsidRPr="003C6E0A" w:rsidRDefault="00510654" w:rsidP="0020538F">
            <w:pPr>
              <w:snapToGrid w:val="0"/>
              <w:spacing w:line="400" w:lineRule="exact"/>
              <w:ind w:rightChars="150" w:right="360"/>
              <w:jc w:val="right"/>
              <w:rPr>
                <w:rFonts w:eastAsia="標楷體"/>
                <w:color w:val="000000" w:themeColor="text1"/>
              </w:rPr>
            </w:pPr>
            <w:r w:rsidRPr="003C6E0A">
              <w:rPr>
                <w:rFonts w:eastAsia="標楷體" w:hint="eastAsia"/>
                <w:color w:val="000000" w:themeColor="text1"/>
              </w:rPr>
              <w:t>10</w:t>
            </w:r>
            <w:r w:rsidRPr="003C6E0A">
              <w:rPr>
                <w:rFonts w:eastAsia="標楷體" w:hint="eastAsia"/>
                <w:color w:val="000000" w:themeColor="text1"/>
              </w:rPr>
              <w:t>月</w:t>
            </w:r>
          </w:p>
        </w:tc>
        <w:tc>
          <w:tcPr>
            <w:tcW w:w="1826" w:type="dxa"/>
            <w:tcBorders>
              <w:top w:val="nil"/>
              <w:left w:val="single" w:sz="4" w:space="0" w:color="auto"/>
              <w:bottom w:val="nil"/>
              <w:right w:val="nil"/>
            </w:tcBorders>
          </w:tcPr>
          <w:p w14:paraId="598C91FD" w14:textId="77777777" w:rsidR="00510654" w:rsidRPr="003C6E0A" w:rsidRDefault="00510654" w:rsidP="0020538F">
            <w:pPr>
              <w:snapToGrid w:val="0"/>
              <w:spacing w:line="400" w:lineRule="exact"/>
              <w:ind w:rightChars="100" w:right="240"/>
              <w:jc w:val="right"/>
              <w:rPr>
                <w:rFonts w:eastAsia="標楷體"/>
                <w:color w:val="000000" w:themeColor="text1"/>
              </w:rPr>
            </w:pPr>
            <w:r w:rsidRPr="003C6E0A">
              <w:rPr>
                <w:rFonts w:eastAsia="標楷體"/>
                <w:color w:val="000000" w:themeColor="text1"/>
              </w:rPr>
              <w:t>8.53</w:t>
            </w:r>
          </w:p>
        </w:tc>
        <w:tc>
          <w:tcPr>
            <w:tcW w:w="1675" w:type="dxa"/>
            <w:tcBorders>
              <w:top w:val="nil"/>
              <w:left w:val="nil"/>
              <w:bottom w:val="nil"/>
              <w:right w:val="nil"/>
            </w:tcBorders>
            <w:vAlign w:val="center"/>
          </w:tcPr>
          <w:p w14:paraId="00C98343" w14:textId="77777777" w:rsidR="00510654" w:rsidRPr="003C6E0A" w:rsidRDefault="00510654" w:rsidP="0020538F">
            <w:pPr>
              <w:snapToGrid w:val="0"/>
              <w:spacing w:line="400" w:lineRule="exact"/>
              <w:ind w:rightChars="153" w:right="367"/>
              <w:jc w:val="right"/>
              <w:rPr>
                <w:rFonts w:eastAsia="標楷體"/>
                <w:color w:val="000000" w:themeColor="text1"/>
              </w:rPr>
            </w:pPr>
            <w:r w:rsidRPr="003C6E0A">
              <w:rPr>
                <w:rFonts w:eastAsia="標楷體" w:hint="eastAsia"/>
                <w:color w:val="000000" w:themeColor="text1"/>
              </w:rPr>
              <w:t>-1.59</w:t>
            </w:r>
          </w:p>
        </w:tc>
        <w:tc>
          <w:tcPr>
            <w:tcW w:w="1674" w:type="dxa"/>
            <w:tcBorders>
              <w:top w:val="nil"/>
              <w:left w:val="nil"/>
              <w:bottom w:val="nil"/>
              <w:right w:val="nil"/>
            </w:tcBorders>
            <w:vAlign w:val="bottom"/>
          </w:tcPr>
          <w:p w14:paraId="4DBD477A" w14:textId="77777777" w:rsidR="00510654" w:rsidRPr="003C6E0A" w:rsidRDefault="00510654" w:rsidP="0020538F">
            <w:pPr>
              <w:tabs>
                <w:tab w:val="center" w:pos="572"/>
                <w:tab w:val="right" w:pos="1144"/>
              </w:tabs>
              <w:snapToGrid w:val="0"/>
              <w:spacing w:line="400" w:lineRule="exact"/>
              <w:ind w:rightChars="250" w:right="600"/>
              <w:jc w:val="right"/>
              <w:rPr>
                <w:rFonts w:eastAsia="標楷體"/>
                <w:color w:val="000000" w:themeColor="text1"/>
              </w:rPr>
            </w:pPr>
            <w:r w:rsidRPr="003C6E0A">
              <w:rPr>
                <w:rFonts w:eastAsia="標楷體"/>
                <w:color w:val="000000" w:themeColor="text1"/>
              </w:rPr>
              <w:t>0.00</w:t>
            </w:r>
          </w:p>
        </w:tc>
        <w:tc>
          <w:tcPr>
            <w:tcW w:w="1676" w:type="dxa"/>
            <w:tcBorders>
              <w:top w:val="nil"/>
              <w:left w:val="nil"/>
              <w:bottom w:val="nil"/>
            </w:tcBorders>
          </w:tcPr>
          <w:p w14:paraId="716BFE9E" w14:textId="77777777" w:rsidR="00510654" w:rsidRPr="003C6E0A" w:rsidRDefault="00510654" w:rsidP="0020538F">
            <w:pPr>
              <w:snapToGrid w:val="0"/>
              <w:spacing w:line="400" w:lineRule="exact"/>
              <w:ind w:rightChars="250" w:right="600"/>
              <w:jc w:val="right"/>
              <w:rPr>
                <w:rFonts w:eastAsia="標楷體"/>
                <w:color w:val="000000" w:themeColor="text1"/>
              </w:rPr>
            </w:pPr>
            <w:r w:rsidRPr="003C6E0A">
              <w:rPr>
                <w:rFonts w:eastAsia="標楷體"/>
                <w:color w:val="000000" w:themeColor="text1"/>
              </w:rPr>
              <w:t>0.00</w:t>
            </w:r>
          </w:p>
        </w:tc>
      </w:tr>
      <w:tr w:rsidR="00510654" w:rsidRPr="003C6E0A" w14:paraId="7C25837B" w14:textId="77777777" w:rsidTr="0020538F">
        <w:trPr>
          <w:jc w:val="center"/>
        </w:trPr>
        <w:tc>
          <w:tcPr>
            <w:tcW w:w="1496" w:type="dxa"/>
            <w:tcBorders>
              <w:top w:val="nil"/>
              <w:bottom w:val="nil"/>
              <w:right w:val="single" w:sz="4" w:space="0" w:color="auto"/>
            </w:tcBorders>
          </w:tcPr>
          <w:p w14:paraId="300E33CE" w14:textId="77777777" w:rsidR="00510654" w:rsidRPr="003C6E0A" w:rsidRDefault="00510654" w:rsidP="0020538F">
            <w:pPr>
              <w:snapToGrid w:val="0"/>
              <w:spacing w:line="400" w:lineRule="exact"/>
              <w:ind w:rightChars="150" w:right="360"/>
              <w:jc w:val="right"/>
              <w:rPr>
                <w:rFonts w:eastAsia="標楷體"/>
                <w:color w:val="000000" w:themeColor="text1"/>
              </w:rPr>
            </w:pPr>
            <w:r w:rsidRPr="003C6E0A">
              <w:rPr>
                <w:rFonts w:eastAsia="標楷體" w:hint="eastAsia"/>
                <w:color w:val="000000" w:themeColor="text1"/>
              </w:rPr>
              <w:t>11</w:t>
            </w:r>
            <w:r w:rsidRPr="003C6E0A">
              <w:rPr>
                <w:rFonts w:eastAsia="標楷體" w:hint="eastAsia"/>
                <w:color w:val="000000" w:themeColor="text1"/>
              </w:rPr>
              <w:t>月</w:t>
            </w:r>
          </w:p>
        </w:tc>
        <w:tc>
          <w:tcPr>
            <w:tcW w:w="1826" w:type="dxa"/>
            <w:tcBorders>
              <w:top w:val="nil"/>
              <w:left w:val="single" w:sz="4" w:space="0" w:color="auto"/>
              <w:bottom w:val="nil"/>
              <w:right w:val="nil"/>
            </w:tcBorders>
          </w:tcPr>
          <w:p w14:paraId="2BE62DEB" w14:textId="77777777" w:rsidR="00510654" w:rsidRPr="003C6E0A" w:rsidRDefault="00510654" w:rsidP="0020538F">
            <w:pPr>
              <w:snapToGrid w:val="0"/>
              <w:spacing w:line="400" w:lineRule="exact"/>
              <w:ind w:rightChars="100" w:right="240"/>
              <w:jc w:val="right"/>
              <w:rPr>
                <w:rFonts w:eastAsia="標楷體"/>
                <w:color w:val="000000" w:themeColor="text1"/>
              </w:rPr>
            </w:pPr>
            <w:r w:rsidRPr="003C6E0A">
              <w:rPr>
                <w:rFonts w:eastAsia="標楷體"/>
                <w:color w:val="000000" w:themeColor="text1"/>
              </w:rPr>
              <w:t>14.48</w:t>
            </w:r>
          </w:p>
        </w:tc>
        <w:tc>
          <w:tcPr>
            <w:tcW w:w="1675" w:type="dxa"/>
            <w:tcBorders>
              <w:top w:val="nil"/>
              <w:left w:val="nil"/>
              <w:bottom w:val="nil"/>
              <w:right w:val="nil"/>
            </w:tcBorders>
            <w:vAlign w:val="center"/>
          </w:tcPr>
          <w:p w14:paraId="387C602C" w14:textId="77777777" w:rsidR="00510654" w:rsidRPr="003C6E0A" w:rsidRDefault="00510654" w:rsidP="0020538F">
            <w:pPr>
              <w:snapToGrid w:val="0"/>
              <w:spacing w:line="400" w:lineRule="exact"/>
              <w:ind w:rightChars="153" w:right="367"/>
              <w:jc w:val="right"/>
              <w:rPr>
                <w:rFonts w:eastAsia="標楷體"/>
                <w:color w:val="000000" w:themeColor="text1"/>
              </w:rPr>
            </w:pPr>
            <w:r w:rsidRPr="003C6E0A">
              <w:rPr>
                <w:rFonts w:eastAsia="標楷體" w:hint="eastAsia"/>
                <w:color w:val="000000" w:themeColor="text1"/>
              </w:rPr>
              <w:t>61.00</w:t>
            </w:r>
          </w:p>
        </w:tc>
        <w:tc>
          <w:tcPr>
            <w:tcW w:w="1674" w:type="dxa"/>
            <w:tcBorders>
              <w:top w:val="nil"/>
              <w:left w:val="nil"/>
              <w:bottom w:val="nil"/>
              <w:right w:val="nil"/>
            </w:tcBorders>
            <w:vAlign w:val="bottom"/>
          </w:tcPr>
          <w:p w14:paraId="16823C9F" w14:textId="77777777" w:rsidR="00510654" w:rsidRPr="003C6E0A" w:rsidRDefault="00510654" w:rsidP="0020538F">
            <w:pPr>
              <w:tabs>
                <w:tab w:val="center" w:pos="572"/>
                <w:tab w:val="right" w:pos="1144"/>
              </w:tabs>
              <w:snapToGrid w:val="0"/>
              <w:spacing w:line="400" w:lineRule="exact"/>
              <w:ind w:rightChars="250" w:right="600"/>
              <w:jc w:val="right"/>
              <w:rPr>
                <w:rFonts w:eastAsia="標楷體"/>
                <w:color w:val="000000" w:themeColor="text1"/>
              </w:rPr>
            </w:pPr>
            <w:r w:rsidRPr="003C6E0A">
              <w:rPr>
                <w:rFonts w:eastAsia="標楷體"/>
                <w:color w:val="000000" w:themeColor="text1"/>
              </w:rPr>
              <w:t>0.00</w:t>
            </w:r>
          </w:p>
        </w:tc>
        <w:tc>
          <w:tcPr>
            <w:tcW w:w="1676" w:type="dxa"/>
            <w:tcBorders>
              <w:top w:val="nil"/>
              <w:left w:val="nil"/>
              <w:bottom w:val="nil"/>
            </w:tcBorders>
          </w:tcPr>
          <w:p w14:paraId="1D5C61ED" w14:textId="77777777" w:rsidR="00510654" w:rsidRPr="003C6E0A" w:rsidRDefault="00510654" w:rsidP="0020538F">
            <w:pPr>
              <w:snapToGrid w:val="0"/>
              <w:spacing w:line="400" w:lineRule="exact"/>
              <w:ind w:rightChars="250" w:right="600"/>
              <w:jc w:val="right"/>
              <w:rPr>
                <w:rFonts w:eastAsia="標楷體"/>
                <w:color w:val="000000" w:themeColor="text1"/>
              </w:rPr>
            </w:pPr>
            <w:r w:rsidRPr="003C6E0A">
              <w:rPr>
                <w:rFonts w:eastAsia="標楷體"/>
                <w:color w:val="000000" w:themeColor="text1"/>
              </w:rPr>
              <w:t>8.00</w:t>
            </w:r>
          </w:p>
        </w:tc>
      </w:tr>
      <w:tr w:rsidR="00510654" w:rsidRPr="003C6E0A" w14:paraId="225410B6" w14:textId="77777777" w:rsidTr="0020538F">
        <w:trPr>
          <w:jc w:val="center"/>
        </w:trPr>
        <w:tc>
          <w:tcPr>
            <w:tcW w:w="1496" w:type="dxa"/>
            <w:tcBorders>
              <w:top w:val="nil"/>
              <w:bottom w:val="nil"/>
              <w:right w:val="single" w:sz="4" w:space="0" w:color="auto"/>
            </w:tcBorders>
          </w:tcPr>
          <w:p w14:paraId="46320357" w14:textId="77777777" w:rsidR="00510654" w:rsidRPr="003C6E0A" w:rsidRDefault="00510654" w:rsidP="0020538F">
            <w:pPr>
              <w:snapToGrid w:val="0"/>
              <w:spacing w:line="400" w:lineRule="exact"/>
              <w:ind w:rightChars="150" w:right="360"/>
              <w:jc w:val="right"/>
              <w:rPr>
                <w:rFonts w:eastAsia="標楷體"/>
                <w:color w:val="000000" w:themeColor="text1"/>
              </w:rPr>
            </w:pPr>
            <w:r w:rsidRPr="003C6E0A">
              <w:rPr>
                <w:rFonts w:eastAsia="標楷體" w:hint="eastAsia"/>
                <w:color w:val="000000" w:themeColor="text1"/>
              </w:rPr>
              <w:t>12</w:t>
            </w:r>
            <w:r w:rsidRPr="003C6E0A">
              <w:rPr>
                <w:rFonts w:eastAsia="標楷體" w:hint="eastAsia"/>
                <w:color w:val="000000" w:themeColor="text1"/>
              </w:rPr>
              <w:t>月</w:t>
            </w:r>
          </w:p>
        </w:tc>
        <w:tc>
          <w:tcPr>
            <w:tcW w:w="1826" w:type="dxa"/>
            <w:tcBorders>
              <w:top w:val="nil"/>
              <w:left w:val="single" w:sz="4" w:space="0" w:color="auto"/>
              <w:bottom w:val="nil"/>
              <w:right w:val="nil"/>
            </w:tcBorders>
          </w:tcPr>
          <w:p w14:paraId="07B6EB9D" w14:textId="77777777" w:rsidR="00510654" w:rsidRPr="003C6E0A" w:rsidRDefault="00510654" w:rsidP="0020538F">
            <w:pPr>
              <w:snapToGrid w:val="0"/>
              <w:spacing w:line="400" w:lineRule="exact"/>
              <w:ind w:rightChars="100" w:right="240"/>
              <w:jc w:val="right"/>
              <w:rPr>
                <w:rFonts w:eastAsia="標楷體"/>
                <w:color w:val="000000" w:themeColor="text1"/>
              </w:rPr>
            </w:pPr>
            <w:r w:rsidRPr="003C6E0A">
              <w:rPr>
                <w:rFonts w:eastAsia="標楷體"/>
                <w:color w:val="000000" w:themeColor="text1"/>
              </w:rPr>
              <w:t>7.58</w:t>
            </w:r>
          </w:p>
        </w:tc>
        <w:tc>
          <w:tcPr>
            <w:tcW w:w="1675" w:type="dxa"/>
            <w:tcBorders>
              <w:top w:val="nil"/>
              <w:left w:val="nil"/>
              <w:bottom w:val="nil"/>
              <w:right w:val="nil"/>
            </w:tcBorders>
            <w:vAlign w:val="center"/>
          </w:tcPr>
          <w:p w14:paraId="0F7992B2" w14:textId="77777777" w:rsidR="00510654" w:rsidRPr="003C6E0A" w:rsidRDefault="00510654" w:rsidP="0020538F">
            <w:pPr>
              <w:snapToGrid w:val="0"/>
              <w:spacing w:line="400" w:lineRule="exact"/>
              <w:ind w:rightChars="153" w:right="367"/>
              <w:jc w:val="right"/>
              <w:rPr>
                <w:rFonts w:eastAsia="標楷體"/>
                <w:color w:val="000000" w:themeColor="text1"/>
              </w:rPr>
            </w:pPr>
            <w:r w:rsidRPr="003C6E0A">
              <w:rPr>
                <w:rFonts w:eastAsia="標楷體" w:hint="eastAsia"/>
                <w:color w:val="000000" w:themeColor="text1"/>
              </w:rPr>
              <w:t>47.62</w:t>
            </w:r>
          </w:p>
        </w:tc>
        <w:tc>
          <w:tcPr>
            <w:tcW w:w="1674" w:type="dxa"/>
            <w:tcBorders>
              <w:top w:val="nil"/>
              <w:left w:val="nil"/>
              <w:bottom w:val="nil"/>
              <w:right w:val="nil"/>
            </w:tcBorders>
            <w:vAlign w:val="bottom"/>
          </w:tcPr>
          <w:p w14:paraId="45FD7408" w14:textId="77777777" w:rsidR="00510654" w:rsidRPr="003C6E0A" w:rsidRDefault="00510654" w:rsidP="0020538F">
            <w:pPr>
              <w:tabs>
                <w:tab w:val="center" w:pos="572"/>
                <w:tab w:val="right" w:pos="1144"/>
              </w:tabs>
              <w:snapToGrid w:val="0"/>
              <w:spacing w:line="400" w:lineRule="exact"/>
              <w:ind w:rightChars="250" w:right="600"/>
              <w:jc w:val="right"/>
              <w:rPr>
                <w:rFonts w:eastAsia="標楷體"/>
                <w:color w:val="000000" w:themeColor="text1"/>
              </w:rPr>
            </w:pPr>
            <w:r w:rsidRPr="003C6E0A">
              <w:rPr>
                <w:rFonts w:eastAsia="標楷體"/>
                <w:color w:val="000000" w:themeColor="text1"/>
              </w:rPr>
              <w:t>0.00</w:t>
            </w:r>
          </w:p>
        </w:tc>
        <w:tc>
          <w:tcPr>
            <w:tcW w:w="1676" w:type="dxa"/>
            <w:tcBorders>
              <w:top w:val="nil"/>
              <w:left w:val="nil"/>
              <w:bottom w:val="nil"/>
            </w:tcBorders>
          </w:tcPr>
          <w:p w14:paraId="275927AE" w14:textId="77777777" w:rsidR="00510654" w:rsidRPr="003C6E0A" w:rsidRDefault="00510654" w:rsidP="0020538F">
            <w:pPr>
              <w:snapToGrid w:val="0"/>
              <w:spacing w:line="400" w:lineRule="exact"/>
              <w:ind w:rightChars="250" w:right="600"/>
              <w:jc w:val="right"/>
              <w:rPr>
                <w:rFonts w:eastAsia="標楷體"/>
                <w:color w:val="000000" w:themeColor="text1"/>
              </w:rPr>
            </w:pPr>
            <w:r w:rsidRPr="003C6E0A">
              <w:rPr>
                <w:rFonts w:eastAsia="標楷體"/>
                <w:color w:val="000000" w:themeColor="text1"/>
              </w:rPr>
              <w:t>0.00</w:t>
            </w:r>
          </w:p>
        </w:tc>
      </w:tr>
      <w:tr w:rsidR="00510654" w:rsidRPr="003C6E0A" w14:paraId="16636262" w14:textId="77777777" w:rsidTr="0020538F">
        <w:trPr>
          <w:jc w:val="center"/>
        </w:trPr>
        <w:tc>
          <w:tcPr>
            <w:tcW w:w="1496" w:type="dxa"/>
            <w:tcBorders>
              <w:top w:val="nil"/>
              <w:bottom w:val="nil"/>
              <w:right w:val="single" w:sz="4" w:space="0" w:color="auto"/>
            </w:tcBorders>
          </w:tcPr>
          <w:p w14:paraId="0E11C912" w14:textId="25C43A58" w:rsidR="00510654" w:rsidRPr="003C6E0A" w:rsidRDefault="00510654" w:rsidP="00C43C24">
            <w:pPr>
              <w:snapToGrid w:val="0"/>
              <w:spacing w:line="400" w:lineRule="exact"/>
              <w:jc w:val="both"/>
              <w:rPr>
                <w:rFonts w:eastAsia="標楷體"/>
                <w:color w:val="000000" w:themeColor="text1"/>
              </w:rPr>
            </w:pPr>
            <w:r w:rsidRPr="003C6E0A">
              <w:rPr>
                <w:rFonts w:eastAsia="標楷體"/>
                <w:b/>
                <w:bCs/>
                <w:color w:val="000000" w:themeColor="text1"/>
              </w:rPr>
              <w:t>111</w:t>
            </w:r>
            <w:r w:rsidRPr="003C6E0A">
              <w:rPr>
                <w:rFonts w:eastAsia="標楷體"/>
                <w:b/>
                <w:bCs/>
                <w:color w:val="000000" w:themeColor="text1"/>
              </w:rPr>
              <w:t>年</w:t>
            </w:r>
            <w:r w:rsidRPr="003C6E0A">
              <w:rPr>
                <w:rFonts w:eastAsia="標楷體"/>
                <w:b/>
                <w:bCs/>
                <w:color w:val="000000" w:themeColor="text1"/>
              </w:rPr>
              <w:t>1~</w:t>
            </w:r>
            <w:r w:rsidR="00C43C24" w:rsidRPr="003C6E0A">
              <w:rPr>
                <w:rFonts w:eastAsia="標楷體" w:hint="eastAsia"/>
                <w:b/>
                <w:bCs/>
                <w:color w:val="000000" w:themeColor="text1"/>
              </w:rPr>
              <w:t>3</w:t>
            </w:r>
            <w:r w:rsidRPr="003C6E0A">
              <w:rPr>
                <w:rFonts w:eastAsia="標楷體"/>
                <w:b/>
                <w:bCs/>
                <w:color w:val="000000" w:themeColor="text1"/>
              </w:rPr>
              <w:t>月</w:t>
            </w:r>
          </w:p>
        </w:tc>
        <w:tc>
          <w:tcPr>
            <w:tcW w:w="1826" w:type="dxa"/>
            <w:tcBorders>
              <w:top w:val="nil"/>
              <w:left w:val="single" w:sz="4" w:space="0" w:color="auto"/>
              <w:bottom w:val="nil"/>
              <w:right w:val="nil"/>
            </w:tcBorders>
          </w:tcPr>
          <w:p w14:paraId="5B5B7ECB" w14:textId="6FA19414" w:rsidR="00510654" w:rsidRPr="003C6E0A" w:rsidRDefault="00A7545A" w:rsidP="00A7545A">
            <w:pPr>
              <w:tabs>
                <w:tab w:val="left" w:pos="990"/>
              </w:tabs>
              <w:snapToGrid w:val="0"/>
              <w:spacing w:line="400" w:lineRule="exact"/>
              <w:ind w:rightChars="100" w:right="240"/>
              <w:jc w:val="right"/>
              <w:rPr>
                <w:rFonts w:eastAsia="標楷體"/>
                <w:b/>
                <w:color w:val="000000" w:themeColor="text1"/>
              </w:rPr>
            </w:pPr>
            <w:r w:rsidRPr="003C6E0A">
              <w:rPr>
                <w:rFonts w:eastAsia="標楷體"/>
                <w:b/>
                <w:color w:val="000000" w:themeColor="text1"/>
              </w:rPr>
              <w:t>27.47</w:t>
            </w:r>
          </w:p>
        </w:tc>
        <w:tc>
          <w:tcPr>
            <w:tcW w:w="1675" w:type="dxa"/>
            <w:tcBorders>
              <w:top w:val="nil"/>
              <w:left w:val="nil"/>
              <w:bottom w:val="nil"/>
              <w:right w:val="nil"/>
            </w:tcBorders>
            <w:vAlign w:val="center"/>
          </w:tcPr>
          <w:p w14:paraId="601C27FB" w14:textId="350FA133" w:rsidR="00510654" w:rsidRPr="003C6E0A" w:rsidRDefault="00790B5E" w:rsidP="0020538F">
            <w:pPr>
              <w:snapToGrid w:val="0"/>
              <w:spacing w:line="400" w:lineRule="exact"/>
              <w:ind w:rightChars="153" w:right="367"/>
              <w:jc w:val="right"/>
              <w:rPr>
                <w:rFonts w:eastAsia="標楷體"/>
                <w:b/>
                <w:color w:val="000000" w:themeColor="text1"/>
              </w:rPr>
            </w:pPr>
            <w:r w:rsidRPr="003C6E0A">
              <w:rPr>
                <w:rFonts w:eastAsia="標楷體" w:hint="eastAsia"/>
                <w:b/>
                <w:color w:val="000000" w:themeColor="text1"/>
              </w:rPr>
              <w:t>-7.16</w:t>
            </w:r>
          </w:p>
        </w:tc>
        <w:tc>
          <w:tcPr>
            <w:tcW w:w="1674" w:type="dxa"/>
            <w:tcBorders>
              <w:top w:val="nil"/>
              <w:left w:val="nil"/>
              <w:bottom w:val="nil"/>
              <w:right w:val="nil"/>
            </w:tcBorders>
            <w:vAlign w:val="bottom"/>
          </w:tcPr>
          <w:p w14:paraId="3336BA27" w14:textId="31B4F36E" w:rsidR="00510654" w:rsidRPr="003C6E0A" w:rsidRDefault="00790B5E" w:rsidP="0020538F">
            <w:pPr>
              <w:tabs>
                <w:tab w:val="center" w:pos="572"/>
                <w:tab w:val="right" w:pos="1144"/>
              </w:tabs>
              <w:snapToGrid w:val="0"/>
              <w:spacing w:line="400" w:lineRule="exact"/>
              <w:ind w:rightChars="250" w:right="600"/>
              <w:jc w:val="right"/>
              <w:rPr>
                <w:rFonts w:eastAsia="標楷體"/>
                <w:b/>
                <w:color w:val="000000" w:themeColor="text1"/>
              </w:rPr>
            </w:pPr>
            <w:r w:rsidRPr="003C6E0A">
              <w:rPr>
                <w:rFonts w:eastAsia="標楷體" w:hint="eastAsia"/>
                <w:b/>
                <w:color w:val="000000" w:themeColor="text1"/>
              </w:rPr>
              <w:t>9.62</w:t>
            </w:r>
          </w:p>
        </w:tc>
        <w:tc>
          <w:tcPr>
            <w:tcW w:w="1676" w:type="dxa"/>
            <w:tcBorders>
              <w:top w:val="nil"/>
              <w:left w:val="nil"/>
              <w:bottom w:val="nil"/>
            </w:tcBorders>
          </w:tcPr>
          <w:p w14:paraId="55902835" w14:textId="5FD822C0" w:rsidR="00510654" w:rsidRPr="003C6E0A" w:rsidRDefault="00790B5E" w:rsidP="0020538F">
            <w:pPr>
              <w:snapToGrid w:val="0"/>
              <w:spacing w:line="400" w:lineRule="exact"/>
              <w:ind w:rightChars="250" w:right="600"/>
              <w:jc w:val="right"/>
              <w:rPr>
                <w:rFonts w:eastAsia="標楷體"/>
                <w:b/>
                <w:color w:val="000000" w:themeColor="text1"/>
              </w:rPr>
            </w:pPr>
            <w:r w:rsidRPr="003C6E0A">
              <w:rPr>
                <w:rFonts w:eastAsia="標楷體" w:hint="eastAsia"/>
                <w:b/>
                <w:color w:val="000000" w:themeColor="text1"/>
              </w:rPr>
              <w:t>0.00</w:t>
            </w:r>
          </w:p>
        </w:tc>
      </w:tr>
      <w:tr w:rsidR="00510654" w:rsidRPr="003C6E0A" w14:paraId="7257154C" w14:textId="77777777" w:rsidTr="0020538F">
        <w:trPr>
          <w:jc w:val="center"/>
        </w:trPr>
        <w:tc>
          <w:tcPr>
            <w:tcW w:w="1496" w:type="dxa"/>
            <w:tcBorders>
              <w:top w:val="nil"/>
              <w:bottom w:val="nil"/>
              <w:right w:val="single" w:sz="4" w:space="0" w:color="auto"/>
            </w:tcBorders>
          </w:tcPr>
          <w:p w14:paraId="7DC1F701" w14:textId="77777777" w:rsidR="00510654" w:rsidRPr="003C6E0A" w:rsidRDefault="00510654" w:rsidP="0020538F">
            <w:pPr>
              <w:snapToGrid w:val="0"/>
              <w:spacing w:line="400" w:lineRule="exact"/>
              <w:ind w:rightChars="149" w:right="358"/>
              <w:jc w:val="right"/>
              <w:rPr>
                <w:rFonts w:eastAsia="標楷體"/>
                <w:color w:val="000000" w:themeColor="text1"/>
              </w:rPr>
            </w:pPr>
            <w:r w:rsidRPr="003C6E0A">
              <w:rPr>
                <w:rFonts w:eastAsia="標楷體"/>
                <w:color w:val="000000" w:themeColor="text1"/>
              </w:rPr>
              <w:t>1</w:t>
            </w:r>
            <w:r w:rsidRPr="003C6E0A">
              <w:rPr>
                <w:rFonts w:eastAsia="標楷體"/>
                <w:color w:val="000000" w:themeColor="text1"/>
              </w:rPr>
              <w:t>月</w:t>
            </w:r>
          </w:p>
        </w:tc>
        <w:tc>
          <w:tcPr>
            <w:tcW w:w="1826" w:type="dxa"/>
            <w:tcBorders>
              <w:top w:val="nil"/>
              <w:left w:val="single" w:sz="4" w:space="0" w:color="auto"/>
              <w:bottom w:val="nil"/>
              <w:right w:val="nil"/>
            </w:tcBorders>
          </w:tcPr>
          <w:p w14:paraId="152DE46A" w14:textId="77777777" w:rsidR="00510654" w:rsidRPr="003C6E0A" w:rsidRDefault="00510654" w:rsidP="0020538F">
            <w:pPr>
              <w:snapToGrid w:val="0"/>
              <w:spacing w:line="400" w:lineRule="exact"/>
              <w:ind w:rightChars="100" w:right="240"/>
              <w:jc w:val="right"/>
              <w:rPr>
                <w:rFonts w:eastAsia="標楷體"/>
                <w:color w:val="000000" w:themeColor="text1"/>
              </w:rPr>
            </w:pPr>
            <w:r w:rsidRPr="003C6E0A">
              <w:rPr>
                <w:rFonts w:eastAsia="標楷體"/>
                <w:color w:val="000000" w:themeColor="text1"/>
              </w:rPr>
              <w:t>13.73</w:t>
            </w:r>
          </w:p>
        </w:tc>
        <w:tc>
          <w:tcPr>
            <w:tcW w:w="1675" w:type="dxa"/>
            <w:tcBorders>
              <w:top w:val="nil"/>
              <w:left w:val="nil"/>
              <w:bottom w:val="nil"/>
              <w:right w:val="nil"/>
            </w:tcBorders>
            <w:vAlign w:val="center"/>
          </w:tcPr>
          <w:p w14:paraId="1CA08483" w14:textId="77777777" w:rsidR="00510654" w:rsidRPr="003C6E0A" w:rsidRDefault="00510654" w:rsidP="0020538F">
            <w:pPr>
              <w:snapToGrid w:val="0"/>
              <w:spacing w:line="400" w:lineRule="exact"/>
              <w:ind w:rightChars="153" w:right="367"/>
              <w:jc w:val="right"/>
              <w:rPr>
                <w:rFonts w:eastAsia="標楷體"/>
                <w:color w:val="000000" w:themeColor="text1"/>
              </w:rPr>
            </w:pPr>
            <w:r w:rsidRPr="003C6E0A">
              <w:rPr>
                <w:rFonts w:eastAsia="標楷體" w:hint="eastAsia"/>
                <w:color w:val="000000" w:themeColor="text1"/>
              </w:rPr>
              <w:t>40.28</w:t>
            </w:r>
          </w:p>
        </w:tc>
        <w:tc>
          <w:tcPr>
            <w:tcW w:w="1674" w:type="dxa"/>
            <w:tcBorders>
              <w:top w:val="nil"/>
              <w:left w:val="nil"/>
              <w:bottom w:val="nil"/>
              <w:right w:val="nil"/>
            </w:tcBorders>
          </w:tcPr>
          <w:p w14:paraId="55084C70" w14:textId="77777777" w:rsidR="00510654" w:rsidRPr="003C6E0A" w:rsidRDefault="00510654" w:rsidP="0020538F">
            <w:pPr>
              <w:tabs>
                <w:tab w:val="center" w:pos="572"/>
                <w:tab w:val="right" w:pos="1144"/>
              </w:tabs>
              <w:snapToGrid w:val="0"/>
              <w:spacing w:line="400" w:lineRule="exact"/>
              <w:ind w:rightChars="250" w:right="600"/>
              <w:jc w:val="right"/>
              <w:rPr>
                <w:rFonts w:eastAsia="標楷體"/>
                <w:color w:val="000000" w:themeColor="text1"/>
              </w:rPr>
            </w:pPr>
            <w:r w:rsidRPr="003C6E0A">
              <w:rPr>
                <w:rFonts w:eastAsia="標楷體"/>
                <w:color w:val="000000" w:themeColor="text1"/>
              </w:rPr>
              <w:t>2.41</w:t>
            </w:r>
          </w:p>
        </w:tc>
        <w:tc>
          <w:tcPr>
            <w:tcW w:w="1676" w:type="dxa"/>
            <w:tcBorders>
              <w:top w:val="nil"/>
              <w:left w:val="nil"/>
              <w:bottom w:val="nil"/>
            </w:tcBorders>
          </w:tcPr>
          <w:p w14:paraId="3A693D07" w14:textId="77777777" w:rsidR="00510654" w:rsidRPr="003C6E0A" w:rsidRDefault="00510654" w:rsidP="0020538F">
            <w:pPr>
              <w:snapToGrid w:val="0"/>
              <w:spacing w:line="400" w:lineRule="exact"/>
              <w:ind w:rightChars="250" w:right="600"/>
              <w:jc w:val="right"/>
              <w:rPr>
                <w:rFonts w:eastAsia="標楷體"/>
                <w:color w:val="000000" w:themeColor="text1"/>
              </w:rPr>
            </w:pPr>
            <w:r w:rsidRPr="003C6E0A">
              <w:rPr>
                <w:rFonts w:eastAsia="標楷體"/>
                <w:color w:val="000000" w:themeColor="text1"/>
              </w:rPr>
              <w:t>0.00</w:t>
            </w:r>
          </w:p>
        </w:tc>
      </w:tr>
      <w:tr w:rsidR="00510654" w:rsidRPr="003C6E0A" w14:paraId="2AC54C63" w14:textId="77777777" w:rsidTr="00C43C24">
        <w:trPr>
          <w:jc w:val="center"/>
        </w:trPr>
        <w:tc>
          <w:tcPr>
            <w:tcW w:w="1496" w:type="dxa"/>
            <w:tcBorders>
              <w:top w:val="nil"/>
              <w:bottom w:val="nil"/>
              <w:right w:val="single" w:sz="4" w:space="0" w:color="auto"/>
            </w:tcBorders>
          </w:tcPr>
          <w:p w14:paraId="11D90A0F" w14:textId="77777777" w:rsidR="00510654" w:rsidRPr="003C6E0A" w:rsidRDefault="00510654" w:rsidP="0020538F">
            <w:pPr>
              <w:snapToGrid w:val="0"/>
              <w:spacing w:line="400" w:lineRule="exact"/>
              <w:ind w:rightChars="149" w:right="358"/>
              <w:jc w:val="right"/>
              <w:rPr>
                <w:rFonts w:eastAsia="標楷體"/>
                <w:b/>
                <w:bCs/>
                <w:color w:val="000000" w:themeColor="text1"/>
              </w:rPr>
            </w:pPr>
            <w:r w:rsidRPr="003C6E0A">
              <w:rPr>
                <w:rFonts w:eastAsia="標楷體"/>
                <w:color w:val="000000" w:themeColor="text1"/>
              </w:rPr>
              <w:t>2</w:t>
            </w:r>
            <w:r w:rsidRPr="003C6E0A">
              <w:rPr>
                <w:rFonts w:eastAsia="標楷體"/>
                <w:color w:val="000000" w:themeColor="text1"/>
              </w:rPr>
              <w:t>月</w:t>
            </w:r>
          </w:p>
        </w:tc>
        <w:tc>
          <w:tcPr>
            <w:tcW w:w="1826" w:type="dxa"/>
            <w:tcBorders>
              <w:top w:val="nil"/>
              <w:left w:val="single" w:sz="4" w:space="0" w:color="auto"/>
              <w:bottom w:val="nil"/>
              <w:right w:val="nil"/>
            </w:tcBorders>
          </w:tcPr>
          <w:p w14:paraId="4E63A842" w14:textId="77777777" w:rsidR="00510654" w:rsidRPr="003C6E0A" w:rsidRDefault="00510654" w:rsidP="0020538F">
            <w:pPr>
              <w:snapToGrid w:val="0"/>
              <w:spacing w:line="400" w:lineRule="exact"/>
              <w:ind w:rightChars="100" w:right="240"/>
              <w:jc w:val="right"/>
              <w:rPr>
                <w:rFonts w:eastAsia="標楷體"/>
                <w:color w:val="000000" w:themeColor="text1"/>
              </w:rPr>
            </w:pPr>
            <w:r w:rsidRPr="003C6E0A">
              <w:rPr>
                <w:rFonts w:eastAsia="標楷體"/>
                <w:color w:val="000000" w:themeColor="text1"/>
              </w:rPr>
              <w:t>3.83</w:t>
            </w:r>
          </w:p>
        </w:tc>
        <w:tc>
          <w:tcPr>
            <w:tcW w:w="1675" w:type="dxa"/>
            <w:tcBorders>
              <w:top w:val="nil"/>
              <w:left w:val="nil"/>
              <w:bottom w:val="nil"/>
              <w:right w:val="nil"/>
            </w:tcBorders>
            <w:vAlign w:val="center"/>
          </w:tcPr>
          <w:p w14:paraId="603AB867" w14:textId="77777777" w:rsidR="00510654" w:rsidRPr="003C6E0A" w:rsidRDefault="00510654" w:rsidP="0020538F">
            <w:pPr>
              <w:snapToGrid w:val="0"/>
              <w:spacing w:line="400" w:lineRule="exact"/>
              <w:ind w:rightChars="153" w:right="367"/>
              <w:jc w:val="right"/>
              <w:rPr>
                <w:rFonts w:eastAsia="標楷體"/>
                <w:color w:val="000000" w:themeColor="text1"/>
              </w:rPr>
            </w:pPr>
            <w:r w:rsidRPr="003C6E0A">
              <w:rPr>
                <w:rFonts w:eastAsia="標楷體"/>
                <w:color w:val="000000" w:themeColor="text1"/>
              </w:rPr>
              <w:t>11.96</w:t>
            </w:r>
          </w:p>
        </w:tc>
        <w:tc>
          <w:tcPr>
            <w:tcW w:w="1674" w:type="dxa"/>
            <w:tcBorders>
              <w:top w:val="nil"/>
              <w:left w:val="nil"/>
              <w:bottom w:val="nil"/>
              <w:right w:val="nil"/>
            </w:tcBorders>
          </w:tcPr>
          <w:p w14:paraId="47C12BBF" w14:textId="77777777" w:rsidR="00510654" w:rsidRPr="003C6E0A" w:rsidRDefault="00510654" w:rsidP="0020538F">
            <w:pPr>
              <w:tabs>
                <w:tab w:val="center" w:pos="572"/>
                <w:tab w:val="right" w:pos="1144"/>
              </w:tabs>
              <w:snapToGrid w:val="0"/>
              <w:spacing w:line="400" w:lineRule="exact"/>
              <w:ind w:rightChars="250" w:right="600"/>
              <w:jc w:val="right"/>
              <w:rPr>
                <w:rFonts w:eastAsia="標楷體"/>
                <w:color w:val="000000" w:themeColor="text1"/>
              </w:rPr>
            </w:pPr>
            <w:r w:rsidRPr="003C6E0A">
              <w:rPr>
                <w:rFonts w:eastAsia="標楷體"/>
                <w:color w:val="000000" w:themeColor="text1"/>
              </w:rPr>
              <w:t>0.00</w:t>
            </w:r>
          </w:p>
        </w:tc>
        <w:tc>
          <w:tcPr>
            <w:tcW w:w="1676" w:type="dxa"/>
            <w:tcBorders>
              <w:top w:val="nil"/>
              <w:left w:val="nil"/>
              <w:bottom w:val="nil"/>
            </w:tcBorders>
          </w:tcPr>
          <w:p w14:paraId="58B8208B" w14:textId="77777777" w:rsidR="00510654" w:rsidRPr="003C6E0A" w:rsidRDefault="00510654" w:rsidP="0020538F">
            <w:pPr>
              <w:snapToGrid w:val="0"/>
              <w:spacing w:line="400" w:lineRule="exact"/>
              <w:ind w:rightChars="250" w:right="600"/>
              <w:jc w:val="right"/>
              <w:rPr>
                <w:rFonts w:eastAsia="標楷體"/>
                <w:color w:val="000000" w:themeColor="text1"/>
              </w:rPr>
            </w:pPr>
            <w:r w:rsidRPr="003C6E0A">
              <w:rPr>
                <w:rFonts w:eastAsia="標楷體"/>
                <w:color w:val="000000" w:themeColor="text1"/>
              </w:rPr>
              <w:t>0.00</w:t>
            </w:r>
          </w:p>
        </w:tc>
      </w:tr>
      <w:tr w:rsidR="00C43C24" w:rsidRPr="003C6E0A" w14:paraId="091E9495" w14:textId="77777777" w:rsidTr="0020538F">
        <w:trPr>
          <w:jc w:val="center"/>
        </w:trPr>
        <w:tc>
          <w:tcPr>
            <w:tcW w:w="1496" w:type="dxa"/>
            <w:tcBorders>
              <w:top w:val="nil"/>
              <w:bottom w:val="single" w:sz="4" w:space="0" w:color="auto"/>
              <w:right w:val="single" w:sz="4" w:space="0" w:color="auto"/>
            </w:tcBorders>
          </w:tcPr>
          <w:p w14:paraId="1D819FDF" w14:textId="71732869" w:rsidR="00C43C24" w:rsidRPr="003C6E0A" w:rsidRDefault="00C43C24" w:rsidP="0020538F">
            <w:pPr>
              <w:snapToGrid w:val="0"/>
              <w:spacing w:line="400" w:lineRule="exact"/>
              <w:ind w:rightChars="149" w:right="358"/>
              <w:jc w:val="right"/>
              <w:rPr>
                <w:rFonts w:eastAsia="標楷體"/>
                <w:color w:val="000000" w:themeColor="text1"/>
              </w:rPr>
            </w:pPr>
            <w:r w:rsidRPr="003C6E0A">
              <w:rPr>
                <w:rFonts w:eastAsia="標楷體"/>
                <w:color w:val="000000" w:themeColor="text1"/>
              </w:rPr>
              <w:t>3</w:t>
            </w:r>
            <w:r w:rsidRPr="003C6E0A">
              <w:rPr>
                <w:rFonts w:eastAsia="標楷體"/>
                <w:color w:val="000000" w:themeColor="text1"/>
              </w:rPr>
              <w:t>月</w:t>
            </w:r>
          </w:p>
        </w:tc>
        <w:tc>
          <w:tcPr>
            <w:tcW w:w="1826" w:type="dxa"/>
            <w:tcBorders>
              <w:top w:val="nil"/>
              <w:left w:val="single" w:sz="4" w:space="0" w:color="auto"/>
              <w:bottom w:val="single" w:sz="4" w:space="0" w:color="auto"/>
              <w:right w:val="nil"/>
            </w:tcBorders>
          </w:tcPr>
          <w:p w14:paraId="10DEE6BC" w14:textId="09279B74" w:rsidR="00C43C24" w:rsidRPr="003C6E0A" w:rsidRDefault="00A7545A" w:rsidP="0020538F">
            <w:pPr>
              <w:snapToGrid w:val="0"/>
              <w:spacing w:line="400" w:lineRule="exact"/>
              <w:ind w:rightChars="100" w:right="240"/>
              <w:jc w:val="right"/>
              <w:rPr>
                <w:rFonts w:eastAsia="標楷體"/>
                <w:color w:val="000000" w:themeColor="text1"/>
              </w:rPr>
            </w:pPr>
            <w:r w:rsidRPr="003C6E0A">
              <w:rPr>
                <w:rFonts w:eastAsia="標楷體"/>
                <w:color w:val="000000" w:themeColor="text1"/>
              </w:rPr>
              <w:t>9.91</w:t>
            </w:r>
          </w:p>
        </w:tc>
        <w:tc>
          <w:tcPr>
            <w:tcW w:w="1675" w:type="dxa"/>
            <w:tcBorders>
              <w:top w:val="nil"/>
              <w:left w:val="nil"/>
              <w:bottom w:val="single" w:sz="4" w:space="0" w:color="auto"/>
              <w:right w:val="nil"/>
            </w:tcBorders>
            <w:vAlign w:val="center"/>
          </w:tcPr>
          <w:p w14:paraId="52468107" w14:textId="3664532D" w:rsidR="00C43C24" w:rsidRPr="003C6E0A" w:rsidRDefault="00790B5E" w:rsidP="0020538F">
            <w:pPr>
              <w:snapToGrid w:val="0"/>
              <w:spacing w:line="400" w:lineRule="exact"/>
              <w:ind w:rightChars="153" w:right="367"/>
              <w:jc w:val="right"/>
              <w:rPr>
                <w:rFonts w:eastAsia="標楷體"/>
                <w:color w:val="000000" w:themeColor="text1"/>
              </w:rPr>
            </w:pPr>
            <w:r w:rsidRPr="003C6E0A">
              <w:rPr>
                <w:rFonts w:eastAsia="標楷體" w:hint="eastAsia"/>
                <w:color w:val="000000" w:themeColor="text1"/>
              </w:rPr>
              <w:t>-59.40</w:t>
            </w:r>
          </w:p>
        </w:tc>
        <w:tc>
          <w:tcPr>
            <w:tcW w:w="1674" w:type="dxa"/>
            <w:tcBorders>
              <w:top w:val="nil"/>
              <w:left w:val="nil"/>
              <w:bottom w:val="single" w:sz="4" w:space="0" w:color="auto"/>
              <w:right w:val="nil"/>
            </w:tcBorders>
          </w:tcPr>
          <w:p w14:paraId="75D0D55D" w14:textId="41E6131B" w:rsidR="00C43C24" w:rsidRPr="003C6E0A" w:rsidRDefault="00790B5E" w:rsidP="0020538F">
            <w:pPr>
              <w:tabs>
                <w:tab w:val="center" w:pos="572"/>
                <w:tab w:val="right" w:pos="1144"/>
              </w:tabs>
              <w:snapToGrid w:val="0"/>
              <w:spacing w:line="400" w:lineRule="exact"/>
              <w:ind w:rightChars="250" w:right="600"/>
              <w:jc w:val="right"/>
              <w:rPr>
                <w:rFonts w:eastAsia="標楷體"/>
                <w:color w:val="000000" w:themeColor="text1"/>
              </w:rPr>
            </w:pPr>
            <w:r w:rsidRPr="003C6E0A">
              <w:rPr>
                <w:rFonts w:eastAsia="標楷體" w:hint="eastAsia"/>
                <w:color w:val="000000" w:themeColor="text1"/>
              </w:rPr>
              <w:t>7.21</w:t>
            </w:r>
          </w:p>
        </w:tc>
        <w:tc>
          <w:tcPr>
            <w:tcW w:w="1676" w:type="dxa"/>
            <w:tcBorders>
              <w:top w:val="nil"/>
              <w:left w:val="nil"/>
              <w:bottom w:val="single" w:sz="4" w:space="0" w:color="auto"/>
            </w:tcBorders>
          </w:tcPr>
          <w:p w14:paraId="6796393C" w14:textId="4E4EA007" w:rsidR="00C43C24" w:rsidRPr="003C6E0A" w:rsidRDefault="00790B5E" w:rsidP="0020538F">
            <w:pPr>
              <w:snapToGrid w:val="0"/>
              <w:spacing w:line="400" w:lineRule="exact"/>
              <w:ind w:rightChars="250" w:right="600"/>
              <w:jc w:val="right"/>
              <w:rPr>
                <w:rFonts w:eastAsia="標楷體"/>
                <w:color w:val="000000" w:themeColor="text1"/>
              </w:rPr>
            </w:pPr>
            <w:r w:rsidRPr="003C6E0A">
              <w:rPr>
                <w:rFonts w:eastAsia="標楷體" w:hint="eastAsia"/>
                <w:color w:val="000000" w:themeColor="text1"/>
              </w:rPr>
              <w:t>0.00</w:t>
            </w:r>
          </w:p>
        </w:tc>
      </w:tr>
    </w:tbl>
    <w:p w14:paraId="6E104E46" w14:textId="77777777" w:rsidR="00510654" w:rsidRPr="003C6E0A" w:rsidRDefault="00510654" w:rsidP="00510654">
      <w:pPr>
        <w:widowControl/>
        <w:snapToGrid w:val="0"/>
        <w:spacing w:line="240" w:lineRule="atLeast"/>
        <w:ind w:left="350" w:hanging="200"/>
        <w:jc w:val="both"/>
        <w:rPr>
          <w:rFonts w:eastAsia="標楷體"/>
          <w:b/>
          <w:bCs/>
          <w:color w:val="000000" w:themeColor="text1"/>
          <w:sz w:val="32"/>
          <w:szCs w:val="32"/>
        </w:rPr>
      </w:pPr>
      <w:r w:rsidRPr="003C6E0A">
        <w:rPr>
          <w:rFonts w:eastAsia="標楷體"/>
          <w:color w:val="000000" w:themeColor="text1"/>
          <w:kern w:val="0"/>
          <w:sz w:val="22"/>
        </w:rPr>
        <w:t>資料</w:t>
      </w:r>
      <w:r w:rsidRPr="003C6E0A">
        <w:rPr>
          <w:rFonts w:eastAsia="標楷體"/>
          <w:color w:val="000000" w:themeColor="text1"/>
          <w:kern w:val="0"/>
          <w:sz w:val="22"/>
          <w:szCs w:val="22"/>
        </w:rPr>
        <w:t>來源：金管會、經濟部投審會。</w:t>
      </w:r>
    </w:p>
    <w:p w14:paraId="0297CB3E" w14:textId="77777777" w:rsidR="00510654" w:rsidRPr="003C6E0A" w:rsidRDefault="00510654" w:rsidP="00510654">
      <w:pPr>
        <w:widowControl/>
        <w:snapToGrid w:val="0"/>
        <w:spacing w:line="240" w:lineRule="atLeast"/>
        <w:ind w:left="350" w:hanging="200"/>
        <w:jc w:val="both"/>
        <w:rPr>
          <w:rFonts w:eastAsia="標楷體"/>
          <w:b/>
          <w:bCs/>
          <w:color w:val="000000" w:themeColor="text1"/>
          <w:sz w:val="32"/>
          <w:szCs w:val="32"/>
        </w:rPr>
      </w:pPr>
    </w:p>
    <w:p w14:paraId="145CCE16" w14:textId="77777777" w:rsidR="00510654" w:rsidRPr="003C6E0A" w:rsidRDefault="00510654" w:rsidP="00510654">
      <w:pPr>
        <w:widowControl/>
        <w:rPr>
          <w:rFonts w:eastAsia="標楷體"/>
          <w:b/>
          <w:bCs/>
          <w:color w:val="000000" w:themeColor="text1"/>
          <w:sz w:val="32"/>
          <w:szCs w:val="32"/>
        </w:rPr>
      </w:pPr>
      <w:r w:rsidRPr="003C6E0A">
        <w:rPr>
          <w:rFonts w:eastAsia="標楷體"/>
          <w:b/>
          <w:bCs/>
          <w:color w:val="000000" w:themeColor="text1"/>
          <w:sz w:val="32"/>
          <w:szCs w:val="32"/>
        </w:rPr>
        <w:br w:type="page"/>
      </w:r>
    </w:p>
    <w:p w14:paraId="475ADD30" w14:textId="77777777" w:rsidR="00510654" w:rsidRPr="003C6E0A" w:rsidRDefault="00510654" w:rsidP="00510654">
      <w:pPr>
        <w:keepNext/>
        <w:snapToGrid w:val="0"/>
        <w:spacing w:beforeLines="50" w:before="120" w:line="300" w:lineRule="auto"/>
        <w:ind w:rightChars="-25" w:right="-60"/>
        <w:outlineLvl w:val="2"/>
        <w:rPr>
          <w:rFonts w:eastAsia="標楷體"/>
          <w:b/>
          <w:bCs/>
          <w:color w:val="000000" w:themeColor="text1"/>
          <w:sz w:val="32"/>
          <w:szCs w:val="32"/>
        </w:rPr>
      </w:pPr>
      <w:bookmarkStart w:id="116" w:name="_Toc99120861"/>
      <w:bookmarkStart w:id="117" w:name="_Toc99121729"/>
      <w:r w:rsidRPr="003C6E0A">
        <w:rPr>
          <w:rFonts w:eastAsia="標楷體"/>
          <w:b/>
          <w:bCs/>
          <w:color w:val="000000" w:themeColor="text1"/>
          <w:sz w:val="32"/>
          <w:szCs w:val="32"/>
        </w:rPr>
        <w:lastRenderedPageBreak/>
        <w:t>（七）物價</w:t>
      </w:r>
      <w:bookmarkEnd w:id="116"/>
      <w:bookmarkEnd w:id="117"/>
    </w:p>
    <w:p w14:paraId="03E457F4" w14:textId="0724D102" w:rsidR="00510654" w:rsidRPr="003C6E0A" w:rsidRDefault="00510654" w:rsidP="00510654">
      <w:pPr>
        <w:widowControl/>
        <w:tabs>
          <w:tab w:val="left" w:pos="540"/>
        </w:tabs>
        <w:snapToGrid w:val="0"/>
        <w:spacing w:line="300" w:lineRule="auto"/>
        <w:jc w:val="both"/>
        <w:rPr>
          <w:rFonts w:eastAsia="標楷體"/>
          <w:b/>
          <w:bCs/>
          <w:color w:val="000000" w:themeColor="text1"/>
          <w:kern w:val="0"/>
          <w:sz w:val="28"/>
          <w:szCs w:val="20"/>
        </w:rPr>
      </w:pPr>
      <w:r w:rsidRPr="003C6E0A">
        <w:rPr>
          <w:rFonts w:eastAsia="標楷體"/>
          <w:b/>
          <w:bCs/>
          <w:color w:val="000000" w:themeColor="text1"/>
          <w:kern w:val="0"/>
          <w:sz w:val="28"/>
          <w:szCs w:val="20"/>
        </w:rPr>
        <w:t>１、</w:t>
      </w:r>
      <w:r w:rsidRPr="003C6E0A">
        <w:rPr>
          <w:rFonts w:eastAsia="標楷體"/>
          <w:b/>
          <w:bCs/>
          <w:color w:val="000000" w:themeColor="text1"/>
          <w:kern w:val="0"/>
          <w:sz w:val="28"/>
          <w:szCs w:val="20"/>
        </w:rPr>
        <w:t>111</w:t>
      </w:r>
      <w:r w:rsidRPr="003C6E0A">
        <w:rPr>
          <w:rFonts w:eastAsia="標楷體"/>
          <w:b/>
          <w:bCs/>
          <w:color w:val="000000" w:themeColor="text1"/>
          <w:kern w:val="0"/>
          <w:sz w:val="28"/>
          <w:szCs w:val="20"/>
        </w:rPr>
        <w:t>年</w:t>
      </w:r>
      <w:r w:rsidR="00507335" w:rsidRPr="003C6E0A">
        <w:rPr>
          <w:rFonts w:eastAsia="標楷體"/>
          <w:b/>
          <w:bCs/>
          <w:color w:val="000000" w:themeColor="text1"/>
          <w:kern w:val="0"/>
          <w:sz w:val="28"/>
          <w:szCs w:val="20"/>
        </w:rPr>
        <w:t>3</w:t>
      </w:r>
      <w:r w:rsidRPr="003C6E0A">
        <w:rPr>
          <w:rFonts w:eastAsia="標楷體"/>
          <w:b/>
          <w:bCs/>
          <w:color w:val="000000" w:themeColor="text1"/>
          <w:kern w:val="0"/>
          <w:sz w:val="28"/>
          <w:szCs w:val="20"/>
        </w:rPr>
        <w:t>月</w:t>
      </w:r>
      <w:r w:rsidRPr="003C6E0A">
        <w:rPr>
          <w:rFonts w:eastAsia="標楷體"/>
          <w:b/>
          <w:bCs/>
          <w:color w:val="000000" w:themeColor="text1"/>
          <w:kern w:val="0"/>
          <w:sz w:val="28"/>
          <w:szCs w:val="20"/>
        </w:rPr>
        <w:t>CPI</w:t>
      </w:r>
      <w:r w:rsidRPr="003C6E0A">
        <w:rPr>
          <w:rFonts w:eastAsia="標楷體"/>
          <w:b/>
          <w:bCs/>
          <w:color w:val="000000" w:themeColor="text1"/>
          <w:kern w:val="0"/>
          <w:sz w:val="28"/>
          <w:szCs w:val="20"/>
        </w:rPr>
        <w:t>上漲</w:t>
      </w:r>
      <w:r w:rsidR="00507335" w:rsidRPr="003C6E0A">
        <w:rPr>
          <w:rFonts w:eastAsia="標楷體"/>
          <w:b/>
          <w:bCs/>
          <w:color w:val="000000" w:themeColor="text1"/>
          <w:kern w:val="0"/>
          <w:sz w:val="28"/>
          <w:szCs w:val="20"/>
        </w:rPr>
        <w:t>3.27</w:t>
      </w:r>
      <w:r w:rsidRPr="003C6E0A">
        <w:rPr>
          <w:rFonts w:eastAsia="標楷體"/>
          <w:b/>
          <w:bCs/>
          <w:color w:val="000000" w:themeColor="text1"/>
          <w:kern w:val="0"/>
          <w:sz w:val="28"/>
          <w:szCs w:val="20"/>
        </w:rPr>
        <w:t>%</w:t>
      </w:r>
      <w:r w:rsidRPr="003C6E0A">
        <w:rPr>
          <w:rFonts w:eastAsia="標楷體"/>
          <w:b/>
          <w:bCs/>
          <w:color w:val="000000" w:themeColor="text1"/>
          <w:kern w:val="0"/>
          <w:sz w:val="28"/>
          <w:szCs w:val="20"/>
        </w:rPr>
        <w:t>，</w:t>
      </w:r>
      <w:r w:rsidRPr="003C6E0A">
        <w:rPr>
          <w:rFonts w:eastAsia="標楷體"/>
          <w:b/>
          <w:bCs/>
          <w:color w:val="000000" w:themeColor="text1"/>
          <w:kern w:val="0"/>
          <w:sz w:val="28"/>
          <w:szCs w:val="20"/>
        </w:rPr>
        <w:t>WPI</w:t>
      </w:r>
      <w:r w:rsidRPr="003C6E0A">
        <w:rPr>
          <w:rFonts w:eastAsia="標楷體"/>
          <w:b/>
          <w:bCs/>
          <w:color w:val="000000" w:themeColor="text1"/>
          <w:kern w:val="0"/>
          <w:sz w:val="28"/>
          <w:szCs w:val="20"/>
        </w:rPr>
        <w:t>上漲</w:t>
      </w:r>
      <w:r w:rsidR="00507335" w:rsidRPr="003C6E0A">
        <w:rPr>
          <w:rFonts w:eastAsia="標楷體" w:hint="eastAsia"/>
          <w:b/>
          <w:bCs/>
          <w:color w:val="000000" w:themeColor="text1"/>
          <w:kern w:val="0"/>
          <w:sz w:val="28"/>
          <w:szCs w:val="20"/>
        </w:rPr>
        <w:t>13.89</w:t>
      </w:r>
      <w:r w:rsidRPr="003C6E0A">
        <w:rPr>
          <w:rFonts w:eastAsia="標楷體"/>
          <w:b/>
          <w:bCs/>
          <w:color w:val="000000" w:themeColor="text1"/>
          <w:kern w:val="0"/>
          <w:sz w:val="28"/>
          <w:szCs w:val="20"/>
        </w:rPr>
        <w:t>%</w:t>
      </w:r>
    </w:p>
    <w:p w14:paraId="6A0ED320" w14:textId="0D00F225" w:rsidR="00510654" w:rsidRPr="003C6E0A" w:rsidRDefault="00510654" w:rsidP="00507335">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3C6E0A">
        <w:rPr>
          <w:rFonts w:eastAsia="標楷體"/>
          <w:color w:val="000000" w:themeColor="text1"/>
          <w:kern w:val="0"/>
          <w:sz w:val="28"/>
          <w:szCs w:val="28"/>
        </w:rPr>
        <w:t>111</w:t>
      </w:r>
      <w:r w:rsidRPr="003C6E0A">
        <w:rPr>
          <w:rFonts w:eastAsia="標楷體"/>
          <w:color w:val="000000" w:themeColor="text1"/>
          <w:kern w:val="0"/>
          <w:sz w:val="28"/>
          <w:szCs w:val="28"/>
        </w:rPr>
        <w:t>年</w:t>
      </w:r>
      <w:r w:rsidR="00507335" w:rsidRPr="003C6E0A">
        <w:rPr>
          <w:rFonts w:eastAsia="標楷體"/>
          <w:color w:val="000000" w:themeColor="text1"/>
          <w:kern w:val="0"/>
          <w:sz w:val="28"/>
          <w:szCs w:val="28"/>
        </w:rPr>
        <w:t>3</w:t>
      </w:r>
      <w:r w:rsidRPr="003C6E0A">
        <w:rPr>
          <w:rFonts w:eastAsia="標楷體"/>
          <w:color w:val="000000" w:themeColor="text1"/>
          <w:kern w:val="0"/>
          <w:sz w:val="28"/>
          <w:szCs w:val="28"/>
        </w:rPr>
        <w:t>月</w:t>
      </w:r>
      <w:r w:rsidRPr="003C6E0A">
        <w:rPr>
          <w:rFonts w:eastAsia="標楷體"/>
          <w:color w:val="000000" w:themeColor="text1"/>
          <w:kern w:val="0"/>
          <w:sz w:val="28"/>
          <w:szCs w:val="28"/>
        </w:rPr>
        <w:t>CPI</w:t>
      </w:r>
      <w:r w:rsidRPr="003C6E0A">
        <w:rPr>
          <w:rFonts w:eastAsia="標楷體"/>
          <w:color w:val="000000" w:themeColor="text1"/>
          <w:kern w:val="0"/>
          <w:sz w:val="28"/>
          <w:szCs w:val="28"/>
        </w:rPr>
        <w:t>較上年同月上漲</w:t>
      </w:r>
      <w:r w:rsidR="003A797C">
        <w:rPr>
          <w:rFonts w:eastAsia="標楷體" w:hint="eastAsia"/>
          <w:color w:val="000000" w:themeColor="text1"/>
          <w:kern w:val="0"/>
          <w:sz w:val="28"/>
          <w:szCs w:val="28"/>
        </w:rPr>
        <w:t>3.27</w:t>
      </w:r>
      <w:r w:rsidRPr="003C6E0A">
        <w:rPr>
          <w:rFonts w:eastAsia="標楷體"/>
          <w:color w:val="000000" w:themeColor="text1"/>
          <w:kern w:val="0"/>
          <w:sz w:val="28"/>
          <w:szCs w:val="28"/>
        </w:rPr>
        <w:t>%</w:t>
      </w:r>
      <w:r w:rsidRPr="003C6E0A">
        <w:rPr>
          <w:rFonts w:eastAsia="標楷體"/>
          <w:color w:val="000000" w:themeColor="text1"/>
          <w:kern w:val="0"/>
          <w:sz w:val="28"/>
          <w:szCs w:val="28"/>
        </w:rPr>
        <w:t>，</w:t>
      </w:r>
      <w:r w:rsidRPr="003C6E0A">
        <w:rPr>
          <w:rFonts w:eastAsia="標楷體" w:hint="eastAsia"/>
          <w:color w:val="000000" w:themeColor="text1"/>
          <w:kern w:val="0"/>
          <w:sz w:val="28"/>
          <w:szCs w:val="28"/>
        </w:rPr>
        <w:t>主因油料費隨國際油價</w:t>
      </w:r>
      <w:r w:rsidR="00507335" w:rsidRPr="003C6E0A">
        <w:rPr>
          <w:rFonts w:eastAsia="標楷體" w:hint="eastAsia"/>
          <w:color w:val="000000" w:themeColor="text1"/>
          <w:kern w:val="0"/>
          <w:sz w:val="28"/>
          <w:szCs w:val="28"/>
        </w:rPr>
        <w:t>調漲</w:t>
      </w:r>
      <w:r w:rsidRPr="003C6E0A">
        <w:rPr>
          <w:rFonts w:eastAsia="標楷體" w:hint="eastAsia"/>
          <w:color w:val="000000" w:themeColor="text1"/>
          <w:kern w:val="0"/>
          <w:sz w:val="28"/>
          <w:szCs w:val="28"/>
        </w:rPr>
        <w:t>，</w:t>
      </w:r>
      <w:r w:rsidR="00507335" w:rsidRPr="003C6E0A">
        <w:rPr>
          <w:rFonts w:eastAsia="標楷體" w:hint="eastAsia"/>
          <w:color w:val="000000" w:themeColor="text1"/>
          <w:kern w:val="0"/>
          <w:sz w:val="28"/>
          <w:szCs w:val="28"/>
        </w:rPr>
        <w:t>以及蔬菜受上月寒流遞延影響價格上揚，加以個人隨身用品價格上漲所致，惟春節假期過後，旅館住宿費及國內旅遊團費回跌，以及水果價格下跌與冬衣服飾折扣促銷，抵銷部分漲幅</w:t>
      </w:r>
      <w:r w:rsidRPr="003C6E0A">
        <w:rPr>
          <w:rFonts w:eastAsia="標楷體" w:hint="eastAsia"/>
          <w:color w:val="000000" w:themeColor="text1"/>
          <w:kern w:val="0"/>
          <w:sz w:val="28"/>
          <w:szCs w:val="28"/>
        </w:rPr>
        <w:t>；若扣除食物，漲</w:t>
      </w:r>
      <w:r w:rsidR="00507335" w:rsidRPr="003C6E0A">
        <w:rPr>
          <w:rFonts w:eastAsia="標楷體" w:hint="eastAsia"/>
          <w:color w:val="000000" w:themeColor="text1"/>
          <w:kern w:val="0"/>
          <w:sz w:val="28"/>
          <w:szCs w:val="28"/>
        </w:rPr>
        <w:t>2.43</w:t>
      </w:r>
      <w:r w:rsidRPr="003C6E0A">
        <w:rPr>
          <w:rFonts w:eastAsia="標楷體" w:hint="eastAsia"/>
          <w:color w:val="000000" w:themeColor="text1"/>
          <w:kern w:val="0"/>
          <w:sz w:val="28"/>
          <w:szCs w:val="28"/>
        </w:rPr>
        <w:t>%</w:t>
      </w:r>
      <w:r w:rsidRPr="003C6E0A">
        <w:rPr>
          <w:rFonts w:eastAsia="標楷體" w:hint="eastAsia"/>
          <w:color w:val="000000" w:themeColor="text1"/>
          <w:kern w:val="0"/>
          <w:sz w:val="28"/>
          <w:szCs w:val="28"/>
        </w:rPr>
        <w:t>，若剔除蔬果及能源後之總指數</w:t>
      </w:r>
      <w:r w:rsidRPr="003C6E0A">
        <w:rPr>
          <w:rFonts w:eastAsia="標楷體"/>
          <w:color w:val="000000" w:themeColor="text1"/>
          <w:kern w:val="0"/>
          <w:sz w:val="28"/>
          <w:szCs w:val="28"/>
        </w:rPr>
        <w:t>(</w:t>
      </w:r>
      <w:r w:rsidRPr="003C6E0A">
        <w:rPr>
          <w:rFonts w:eastAsia="標楷體" w:hint="eastAsia"/>
          <w:color w:val="000000" w:themeColor="text1"/>
          <w:kern w:val="0"/>
          <w:sz w:val="28"/>
          <w:szCs w:val="28"/>
        </w:rPr>
        <w:t>即核心</w:t>
      </w:r>
      <w:r w:rsidRPr="003C6E0A">
        <w:rPr>
          <w:rFonts w:eastAsia="標楷體" w:hint="eastAsia"/>
          <w:color w:val="000000" w:themeColor="text1"/>
          <w:kern w:val="0"/>
          <w:sz w:val="28"/>
          <w:szCs w:val="28"/>
        </w:rPr>
        <w:t>CPI)</w:t>
      </w:r>
      <w:r w:rsidRPr="003C6E0A">
        <w:rPr>
          <w:rFonts w:eastAsia="標楷體" w:hint="eastAsia"/>
          <w:color w:val="000000" w:themeColor="text1"/>
          <w:kern w:val="0"/>
          <w:sz w:val="28"/>
          <w:szCs w:val="28"/>
        </w:rPr>
        <w:t>，漲</w:t>
      </w:r>
      <w:r w:rsidR="00507335" w:rsidRPr="003C6E0A">
        <w:rPr>
          <w:rFonts w:eastAsia="標楷體" w:hint="eastAsia"/>
          <w:color w:val="000000" w:themeColor="text1"/>
          <w:kern w:val="0"/>
          <w:sz w:val="28"/>
          <w:szCs w:val="28"/>
        </w:rPr>
        <w:t>2.47</w:t>
      </w:r>
      <w:r w:rsidRPr="003C6E0A">
        <w:rPr>
          <w:rFonts w:eastAsia="標楷體"/>
          <w:color w:val="000000" w:themeColor="text1"/>
          <w:kern w:val="0"/>
          <w:sz w:val="28"/>
          <w:szCs w:val="28"/>
        </w:rPr>
        <w:t>%</w:t>
      </w:r>
      <w:r w:rsidRPr="003C6E0A">
        <w:rPr>
          <w:rFonts w:eastAsia="標楷體"/>
          <w:color w:val="000000" w:themeColor="text1"/>
          <w:kern w:val="0"/>
          <w:sz w:val="28"/>
          <w:szCs w:val="28"/>
        </w:rPr>
        <w:t>。</w:t>
      </w:r>
      <w:r w:rsidRPr="003C6E0A">
        <w:rPr>
          <w:rFonts w:eastAsia="標楷體" w:hint="eastAsia"/>
          <w:color w:val="000000" w:themeColor="text1"/>
          <w:kern w:val="0"/>
          <w:sz w:val="28"/>
          <w:szCs w:val="28"/>
        </w:rPr>
        <w:t>累計</w:t>
      </w:r>
      <w:r w:rsidRPr="003C6E0A">
        <w:rPr>
          <w:rFonts w:eastAsia="標楷體" w:hint="eastAsia"/>
          <w:color w:val="000000" w:themeColor="text1"/>
          <w:kern w:val="0"/>
          <w:sz w:val="28"/>
          <w:szCs w:val="28"/>
        </w:rPr>
        <w:t>1</w:t>
      </w:r>
      <w:r w:rsidRPr="003C6E0A">
        <w:rPr>
          <w:rFonts w:eastAsia="標楷體" w:hint="eastAsia"/>
          <w:color w:val="000000" w:themeColor="text1"/>
          <w:kern w:val="0"/>
          <w:sz w:val="28"/>
          <w:szCs w:val="28"/>
        </w:rPr>
        <w:t>至</w:t>
      </w:r>
      <w:r w:rsidR="00507335" w:rsidRPr="003C6E0A">
        <w:rPr>
          <w:rFonts w:eastAsia="標楷體" w:hint="eastAsia"/>
          <w:color w:val="000000" w:themeColor="text1"/>
          <w:kern w:val="0"/>
          <w:sz w:val="28"/>
          <w:szCs w:val="28"/>
        </w:rPr>
        <w:t>3</w:t>
      </w:r>
      <w:r w:rsidRPr="003C6E0A">
        <w:rPr>
          <w:rFonts w:eastAsia="標楷體" w:hint="eastAsia"/>
          <w:color w:val="000000" w:themeColor="text1"/>
          <w:kern w:val="0"/>
          <w:sz w:val="28"/>
          <w:szCs w:val="28"/>
        </w:rPr>
        <w:t>月</w:t>
      </w:r>
      <w:r w:rsidRPr="003C6E0A">
        <w:rPr>
          <w:rFonts w:eastAsia="標楷體" w:hint="eastAsia"/>
          <w:color w:val="000000" w:themeColor="text1"/>
          <w:kern w:val="0"/>
          <w:sz w:val="28"/>
          <w:szCs w:val="28"/>
        </w:rPr>
        <w:t>CPI</w:t>
      </w:r>
      <w:r w:rsidRPr="003C6E0A">
        <w:rPr>
          <w:rFonts w:eastAsia="標楷體" w:hint="eastAsia"/>
          <w:color w:val="000000" w:themeColor="text1"/>
          <w:kern w:val="0"/>
          <w:sz w:val="28"/>
          <w:szCs w:val="28"/>
        </w:rPr>
        <w:t>較上年同期上漲</w:t>
      </w:r>
      <w:r w:rsidR="00507335" w:rsidRPr="003C6E0A">
        <w:rPr>
          <w:rFonts w:eastAsia="標楷體" w:hint="eastAsia"/>
          <w:color w:val="000000" w:themeColor="text1"/>
          <w:kern w:val="0"/>
          <w:sz w:val="28"/>
          <w:szCs w:val="28"/>
        </w:rPr>
        <w:t>2.81</w:t>
      </w:r>
      <w:r w:rsidRPr="003C6E0A">
        <w:rPr>
          <w:rFonts w:eastAsia="標楷體"/>
          <w:color w:val="000000" w:themeColor="text1"/>
          <w:kern w:val="0"/>
          <w:sz w:val="28"/>
          <w:szCs w:val="28"/>
        </w:rPr>
        <w:t>%</w:t>
      </w:r>
      <w:r w:rsidRPr="003C6E0A">
        <w:rPr>
          <w:rFonts w:eastAsia="標楷體"/>
          <w:color w:val="000000" w:themeColor="text1"/>
          <w:kern w:val="0"/>
          <w:sz w:val="28"/>
          <w:szCs w:val="28"/>
        </w:rPr>
        <w:t>。</w:t>
      </w:r>
    </w:p>
    <w:p w14:paraId="55C66843" w14:textId="234D7D81" w:rsidR="00510654" w:rsidRPr="003C6E0A" w:rsidRDefault="00510654" w:rsidP="00510654">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3C6E0A">
        <w:rPr>
          <w:rFonts w:eastAsia="標楷體"/>
          <w:color w:val="000000" w:themeColor="text1"/>
          <w:kern w:val="0"/>
          <w:sz w:val="28"/>
          <w:szCs w:val="28"/>
        </w:rPr>
        <w:t>111</w:t>
      </w:r>
      <w:r w:rsidRPr="003C6E0A">
        <w:rPr>
          <w:rFonts w:eastAsia="標楷體"/>
          <w:color w:val="000000" w:themeColor="text1"/>
          <w:kern w:val="0"/>
          <w:sz w:val="28"/>
          <w:szCs w:val="28"/>
        </w:rPr>
        <w:t>年</w:t>
      </w:r>
      <w:r w:rsidR="00507335" w:rsidRPr="003C6E0A">
        <w:rPr>
          <w:rFonts w:eastAsia="標楷體" w:hint="eastAsia"/>
          <w:color w:val="000000" w:themeColor="text1"/>
          <w:kern w:val="0"/>
          <w:sz w:val="28"/>
          <w:szCs w:val="28"/>
        </w:rPr>
        <w:t>3</w:t>
      </w:r>
      <w:r w:rsidRPr="003C6E0A">
        <w:rPr>
          <w:rFonts w:eastAsia="標楷體"/>
          <w:color w:val="000000" w:themeColor="text1"/>
          <w:kern w:val="0"/>
          <w:sz w:val="28"/>
          <w:szCs w:val="28"/>
        </w:rPr>
        <w:t>月</w:t>
      </w:r>
      <w:r w:rsidRPr="003C6E0A">
        <w:rPr>
          <w:rFonts w:eastAsia="標楷體"/>
          <w:color w:val="000000" w:themeColor="text1"/>
          <w:kern w:val="0"/>
          <w:sz w:val="28"/>
          <w:szCs w:val="28"/>
        </w:rPr>
        <w:t>WPI</w:t>
      </w:r>
      <w:r w:rsidRPr="003C6E0A">
        <w:rPr>
          <w:rFonts w:eastAsia="標楷體"/>
          <w:color w:val="000000" w:themeColor="text1"/>
          <w:kern w:val="0"/>
          <w:sz w:val="28"/>
          <w:szCs w:val="28"/>
        </w:rPr>
        <w:t>較上年同月上漲</w:t>
      </w:r>
      <w:r w:rsidR="00507335" w:rsidRPr="003C6E0A">
        <w:rPr>
          <w:rFonts w:eastAsia="標楷體"/>
          <w:color w:val="000000" w:themeColor="text1"/>
          <w:kern w:val="0"/>
          <w:sz w:val="28"/>
          <w:szCs w:val="28"/>
        </w:rPr>
        <w:t>13.89</w:t>
      </w:r>
      <w:r w:rsidRPr="003C6E0A">
        <w:rPr>
          <w:rFonts w:eastAsia="標楷體"/>
          <w:color w:val="000000" w:themeColor="text1"/>
          <w:kern w:val="0"/>
          <w:sz w:val="28"/>
          <w:szCs w:val="28"/>
        </w:rPr>
        <w:t>%</w:t>
      </w:r>
      <w:r w:rsidRPr="003C6E0A">
        <w:rPr>
          <w:rFonts w:eastAsia="標楷體"/>
          <w:color w:val="000000" w:themeColor="text1"/>
          <w:kern w:val="0"/>
          <w:sz w:val="28"/>
          <w:szCs w:val="28"/>
        </w:rPr>
        <w:t>。</w:t>
      </w:r>
      <w:r w:rsidRPr="003C6E0A">
        <w:rPr>
          <w:rFonts w:eastAsia="標楷體" w:hint="eastAsia"/>
          <w:color w:val="000000" w:themeColor="text1"/>
          <w:kern w:val="0"/>
          <w:sz w:val="28"/>
          <w:szCs w:val="28"/>
        </w:rPr>
        <w:t>累計</w:t>
      </w:r>
      <w:r w:rsidRPr="003C6E0A">
        <w:rPr>
          <w:rFonts w:eastAsia="標楷體" w:hint="eastAsia"/>
          <w:color w:val="000000" w:themeColor="text1"/>
          <w:kern w:val="0"/>
          <w:sz w:val="28"/>
          <w:szCs w:val="28"/>
        </w:rPr>
        <w:t>1</w:t>
      </w:r>
      <w:r w:rsidRPr="003C6E0A">
        <w:rPr>
          <w:rFonts w:eastAsia="標楷體" w:hint="eastAsia"/>
          <w:color w:val="000000" w:themeColor="text1"/>
          <w:kern w:val="0"/>
          <w:sz w:val="28"/>
          <w:szCs w:val="28"/>
        </w:rPr>
        <w:t>至</w:t>
      </w:r>
      <w:r w:rsidR="00507335" w:rsidRPr="003C6E0A">
        <w:rPr>
          <w:rFonts w:eastAsia="標楷體" w:hint="eastAsia"/>
          <w:color w:val="000000" w:themeColor="text1"/>
          <w:kern w:val="0"/>
          <w:sz w:val="28"/>
          <w:szCs w:val="28"/>
        </w:rPr>
        <w:t>3</w:t>
      </w:r>
      <w:r w:rsidRPr="003C6E0A">
        <w:rPr>
          <w:rFonts w:eastAsia="標楷體" w:hint="eastAsia"/>
          <w:color w:val="000000" w:themeColor="text1"/>
          <w:kern w:val="0"/>
          <w:sz w:val="28"/>
          <w:szCs w:val="28"/>
        </w:rPr>
        <w:t>月</w:t>
      </w:r>
      <w:r w:rsidRPr="003C6E0A">
        <w:rPr>
          <w:rFonts w:eastAsia="標楷體" w:hint="eastAsia"/>
          <w:color w:val="000000" w:themeColor="text1"/>
          <w:kern w:val="0"/>
          <w:sz w:val="28"/>
          <w:szCs w:val="28"/>
        </w:rPr>
        <w:t>WPI</w:t>
      </w:r>
      <w:r w:rsidRPr="003C6E0A">
        <w:rPr>
          <w:rFonts w:eastAsia="標楷體" w:hint="eastAsia"/>
          <w:color w:val="000000" w:themeColor="text1"/>
          <w:kern w:val="0"/>
          <w:sz w:val="28"/>
          <w:szCs w:val="28"/>
        </w:rPr>
        <w:t>較上年同期上漲</w:t>
      </w:r>
      <w:r w:rsidR="00507335" w:rsidRPr="003C6E0A">
        <w:rPr>
          <w:rFonts w:eastAsia="標楷體" w:hint="eastAsia"/>
          <w:color w:val="000000" w:themeColor="text1"/>
          <w:kern w:val="0"/>
          <w:sz w:val="28"/>
          <w:szCs w:val="28"/>
        </w:rPr>
        <w:t>12.38</w:t>
      </w:r>
      <w:r w:rsidRPr="003C6E0A">
        <w:rPr>
          <w:rFonts w:eastAsia="標楷體"/>
          <w:color w:val="000000" w:themeColor="text1"/>
          <w:kern w:val="0"/>
          <w:sz w:val="28"/>
          <w:szCs w:val="28"/>
        </w:rPr>
        <w:t>%</w:t>
      </w:r>
      <w:r w:rsidRPr="003C6E0A">
        <w:rPr>
          <w:rFonts w:eastAsia="標楷體"/>
          <w:color w:val="000000" w:themeColor="text1"/>
          <w:kern w:val="0"/>
          <w:sz w:val="28"/>
          <w:szCs w:val="28"/>
        </w:rPr>
        <w:t>。</w:t>
      </w:r>
    </w:p>
    <w:p w14:paraId="379AB2EC" w14:textId="594A2903" w:rsidR="00510654" w:rsidRPr="003C6E0A" w:rsidRDefault="00510654" w:rsidP="00510654">
      <w:pPr>
        <w:widowControl/>
        <w:tabs>
          <w:tab w:val="left" w:pos="540"/>
        </w:tabs>
        <w:snapToGrid w:val="0"/>
        <w:spacing w:beforeLines="50" w:before="120" w:line="300" w:lineRule="auto"/>
        <w:jc w:val="both"/>
        <w:rPr>
          <w:rFonts w:eastAsia="標楷體"/>
          <w:b/>
          <w:bCs/>
          <w:color w:val="000000" w:themeColor="text1"/>
          <w:kern w:val="0"/>
          <w:sz w:val="28"/>
          <w:szCs w:val="20"/>
        </w:rPr>
      </w:pPr>
      <w:r w:rsidRPr="003C6E0A">
        <w:rPr>
          <w:rFonts w:eastAsia="標楷體"/>
          <w:b/>
          <w:bCs/>
          <w:color w:val="000000" w:themeColor="text1"/>
          <w:kern w:val="0"/>
          <w:sz w:val="28"/>
          <w:szCs w:val="20"/>
        </w:rPr>
        <w:t>２、</w:t>
      </w:r>
      <w:r w:rsidRPr="003C6E0A">
        <w:rPr>
          <w:rFonts w:eastAsia="標楷體"/>
          <w:b/>
          <w:bCs/>
          <w:color w:val="000000" w:themeColor="text1"/>
          <w:kern w:val="0"/>
          <w:sz w:val="28"/>
          <w:szCs w:val="20"/>
        </w:rPr>
        <w:t>111</w:t>
      </w:r>
      <w:r w:rsidRPr="003C6E0A">
        <w:rPr>
          <w:rFonts w:eastAsia="標楷體"/>
          <w:b/>
          <w:bCs/>
          <w:color w:val="000000" w:themeColor="text1"/>
          <w:kern w:val="0"/>
          <w:sz w:val="28"/>
          <w:szCs w:val="20"/>
        </w:rPr>
        <w:t>年</w:t>
      </w:r>
      <w:r w:rsidR="00B83DD5" w:rsidRPr="003C6E0A">
        <w:rPr>
          <w:rFonts w:eastAsia="標楷體" w:hint="eastAsia"/>
          <w:b/>
          <w:bCs/>
          <w:color w:val="000000" w:themeColor="text1"/>
          <w:kern w:val="0"/>
          <w:sz w:val="28"/>
          <w:szCs w:val="20"/>
        </w:rPr>
        <w:t>3</w:t>
      </w:r>
      <w:r w:rsidRPr="003C6E0A">
        <w:rPr>
          <w:rFonts w:eastAsia="標楷體"/>
          <w:b/>
          <w:bCs/>
          <w:color w:val="000000" w:themeColor="text1"/>
          <w:kern w:val="0"/>
          <w:sz w:val="28"/>
          <w:szCs w:val="20"/>
        </w:rPr>
        <w:t>月進口物價上漲</w:t>
      </w:r>
      <w:r w:rsidR="00B83DD5" w:rsidRPr="003C6E0A">
        <w:rPr>
          <w:rFonts w:eastAsia="標楷體" w:hint="eastAsia"/>
          <w:b/>
          <w:bCs/>
          <w:color w:val="000000" w:themeColor="text1"/>
          <w:kern w:val="0"/>
          <w:sz w:val="28"/>
          <w:szCs w:val="20"/>
        </w:rPr>
        <w:t>17.24</w:t>
      </w:r>
      <w:r w:rsidRPr="003C6E0A">
        <w:rPr>
          <w:rFonts w:eastAsia="標楷體"/>
          <w:b/>
          <w:bCs/>
          <w:color w:val="000000" w:themeColor="text1"/>
          <w:kern w:val="0"/>
          <w:sz w:val="28"/>
          <w:szCs w:val="20"/>
        </w:rPr>
        <w:t>%</w:t>
      </w:r>
      <w:r w:rsidRPr="003C6E0A">
        <w:rPr>
          <w:rFonts w:eastAsia="標楷體"/>
          <w:b/>
          <w:bCs/>
          <w:color w:val="000000" w:themeColor="text1"/>
          <w:kern w:val="0"/>
          <w:sz w:val="28"/>
          <w:szCs w:val="20"/>
        </w:rPr>
        <w:t>，出口物價上漲</w:t>
      </w:r>
      <w:r w:rsidR="00B83DD5" w:rsidRPr="003C6E0A">
        <w:rPr>
          <w:rFonts w:eastAsia="標楷體" w:hint="eastAsia"/>
          <w:b/>
          <w:bCs/>
          <w:color w:val="000000" w:themeColor="text1"/>
          <w:kern w:val="0"/>
          <w:sz w:val="28"/>
          <w:szCs w:val="20"/>
        </w:rPr>
        <w:t>12.55</w:t>
      </w:r>
      <w:r w:rsidRPr="003C6E0A">
        <w:rPr>
          <w:rFonts w:eastAsia="標楷體"/>
          <w:b/>
          <w:bCs/>
          <w:color w:val="000000" w:themeColor="text1"/>
          <w:kern w:val="0"/>
          <w:sz w:val="28"/>
          <w:szCs w:val="20"/>
        </w:rPr>
        <w:t>%</w:t>
      </w:r>
    </w:p>
    <w:p w14:paraId="44CEE6BE" w14:textId="094CAF41" w:rsidR="00510654" w:rsidRPr="003C6E0A" w:rsidRDefault="00510654" w:rsidP="00510654">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3C6E0A">
        <w:rPr>
          <w:rFonts w:eastAsia="標楷體"/>
          <w:color w:val="000000" w:themeColor="text1"/>
          <w:kern w:val="0"/>
          <w:sz w:val="28"/>
          <w:szCs w:val="28"/>
        </w:rPr>
        <w:t>111</w:t>
      </w:r>
      <w:r w:rsidRPr="003C6E0A">
        <w:rPr>
          <w:rFonts w:eastAsia="標楷體"/>
          <w:color w:val="000000" w:themeColor="text1"/>
          <w:kern w:val="0"/>
          <w:sz w:val="28"/>
          <w:szCs w:val="28"/>
        </w:rPr>
        <w:t>年</w:t>
      </w:r>
      <w:r w:rsidR="004954A5" w:rsidRPr="003C6E0A">
        <w:rPr>
          <w:rFonts w:eastAsia="標楷體" w:hint="eastAsia"/>
          <w:color w:val="000000" w:themeColor="text1"/>
          <w:kern w:val="0"/>
          <w:sz w:val="28"/>
          <w:szCs w:val="28"/>
        </w:rPr>
        <w:t>3</w:t>
      </w:r>
      <w:r w:rsidRPr="003C6E0A">
        <w:rPr>
          <w:rFonts w:eastAsia="標楷體"/>
          <w:color w:val="000000" w:themeColor="text1"/>
          <w:kern w:val="0"/>
          <w:sz w:val="28"/>
          <w:szCs w:val="28"/>
        </w:rPr>
        <w:t>月以新臺幣計價之進口物價指數，較上月上漲</w:t>
      </w:r>
      <w:r w:rsidR="002B1808" w:rsidRPr="003C6E0A">
        <w:rPr>
          <w:rFonts w:eastAsia="標楷體" w:hint="eastAsia"/>
          <w:color w:val="000000" w:themeColor="text1"/>
          <w:kern w:val="0"/>
          <w:sz w:val="28"/>
          <w:szCs w:val="28"/>
        </w:rPr>
        <w:t>5.27</w:t>
      </w:r>
      <w:r w:rsidRPr="003C6E0A">
        <w:rPr>
          <w:rFonts w:eastAsia="標楷體"/>
          <w:color w:val="000000" w:themeColor="text1"/>
          <w:kern w:val="0"/>
          <w:sz w:val="28"/>
          <w:szCs w:val="28"/>
        </w:rPr>
        <w:t>%</w:t>
      </w:r>
      <w:r w:rsidRPr="003C6E0A">
        <w:rPr>
          <w:rFonts w:eastAsia="標楷體"/>
          <w:color w:val="000000" w:themeColor="text1"/>
          <w:kern w:val="0"/>
          <w:sz w:val="28"/>
          <w:szCs w:val="28"/>
        </w:rPr>
        <w:t>，較上年同月上漲</w:t>
      </w:r>
      <w:r w:rsidR="002B1808" w:rsidRPr="003C6E0A">
        <w:rPr>
          <w:rFonts w:eastAsia="標楷體" w:hint="eastAsia"/>
          <w:color w:val="000000" w:themeColor="text1"/>
          <w:kern w:val="0"/>
          <w:sz w:val="28"/>
          <w:szCs w:val="28"/>
        </w:rPr>
        <w:t>17.24</w:t>
      </w:r>
      <w:r w:rsidRPr="003C6E0A">
        <w:rPr>
          <w:rFonts w:eastAsia="標楷體"/>
          <w:color w:val="000000" w:themeColor="text1"/>
          <w:kern w:val="0"/>
          <w:sz w:val="28"/>
          <w:szCs w:val="28"/>
        </w:rPr>
        <w:t>%</w:t>
      </w:r>
      <w:r w:rsidRPr="003C6E0A">
        <w:rPr>
          <w:rFonts w:eastAsia="標楷體"/>
          <w:color w:val="000000" w:themeColor="text1"/>
          <w:kern w:val="0"/>
          <w:sz w:val="28"/>
          <w:szCs w:val="28"/>
        </w:rPr>
        <w:t>，若剔除匯率變動因素</w:t>
      </w:r>
      <w:r w:rsidRPr="003C6E0A">
        <w:rPr>
          <w:rFonts w:eastAsia="標楷體"/>
          <w:color w:val="000000" w:themeColor="text1"/>
          <w:kern w:val="0"/>
          <w:sz w:val="28"/>
          <w:szCs w:val="28"/>
        </w:rPr>
        <w:t>(</w:t>
      </w:r>
      <w:r w:rsidRPr="003C6E0A">
        <w:rPr>
          <w:rFonts w:eastAsia="標楷體"/>
          <w:color w:val="000000" w:themeColor="text1"/>
          <w:kern w:val="0"/>
          <w:sz w:val="28"/>
          <w:szCs w:val="28"/>
        </w:rPr>
        <w:t>新臺幣對美元較上年同月</w:t>
      </w:r>
      <w:r w:rsidR="002B1808" w:rsidRPr="003C6E0A">
        <w:rPr>
          <w:rFonts w:eastAsia="標楷體"/>
          <w:color w:val="000000" w:themeColor="text1"/>
          <w:kern w:val="0"/>
          <w:sz w:val="28"/>
          <w:szCs w:val="28"/>
        </w:rPr>
        <w:t>貶</w:t>
      </w:r>
      <w:r w:rsidRPr="003C6E0A">
        <w:rPr>
          <w:rFonts w:eastAsia="標楷體"/>
          <w:color w:val="000000" w:themeColor="text1"/>
          <w:kern w:val="0"/>
          <w:sz w:val="28"/>
          <w:szCs w:val="28"/>
        </w:rPr>
        <w:t>值</w:t>
      </w:r>
      <w:r w:rsidR="002B1808" w:rsidRPr="003C6E0A">
        <w:rPr>
          <w:rFonts w:eastAsia="標楷體" w:hint="eastAsia"/>
          <w:color w:val="000000" w:themeColor="text1"/>
          <w:kern w:val="0"/>
          <w:sz w:val="28"/>
          <w:szCs w:val="28"/>
        </w:rPr>
        <w:t>0.25</w:t>
      </w:r>
      <w:r w:rsidRPr="003C6E0A">
        <w:rPr>
          <w:rFonts w:eastAsia="標楷體"/>
          <w:color w:val="000000" w:themeColor="text1"/>
          <w:kern w:val="0"/>
          <w:sz w:val="28"/>
          <w:szCs w:val="28"/>
        </w:rPr>
        <w:t>%)</w:t>
      </w:r>
      <w:r w:rsidRPr="003C6E0A">
        <w:rPr>
          <w:rFonts w:eastAsia="標楷體"/>
          <w:color w:val="000000" w:themeColor="text1"/>
          <w:kern w:val="0"/>
          <w:sz w:val="28"/>
          <w:szCs w:val="28"/>
        </w:rPr>
        <w:t>，以美元計價較上年同月漲</w:t>
      </w:r>
      <w:r w:rsidR="007606D2" w:rsidRPr="003C6E0A">
        <w:rPr>
          <w:rFonts w:eastAsia="標楷體" w:hint="eastAsia"/>
          <w:color w:val="000000" w:themeColor="text1"/>
          <w:kern w:val="0"/>
          <w:sz w:val="28"/>
          <w:szCs w:val="28"/>
        </w:rPr>
        <w:t>16.94</w:t>
      </w:r>
      <w:r w:rsidRPr="003C6E0A">
        <w:rPr>
          <w:rFonts w:eastAsia="標楷體"/>
          <w:color w:val="000000" w:themeColor="text1"/>
          <w:kern w:val="0"/>
          <w:sz w:val="28"/>
          <w:szCs w:val="28"/>
        </w:rPr>
        <w:t>%</w:t>
      </w:r>
      <w:r w:rsidRPr="003C6E0A">
        <w:rPr>
          <w:rFonts w:eastAsia="標楷體"/>
          <w:color w:val="000000" w:themeColor="text1"/>
          <w:kern w:val="0"/>
          <w:sz w:val="28"/>
          <w:szCs w:val="28"/>
        </w:rPr>
        <w:t>，主因</w:t>
      </w:r>
      <w:r w:rsidRPr="003C6E0A">
        <w:rPr>
          <w:rFonts w:eastAsia="標楷體" w:hint="eastAsia"/>
          <w:color w:val="000000" w:themeColor="text1"/>
          <w:kern w:val="0"/>
          <w:sz w:val="28"/>
          <w:szCs w:val="28"/>
        </w:rPr>
        <w:t>礦產品漲幅較大，加以基本金屬及其製品，與化學或有關工業產品等價格亦漲所致</w:t>
      </w:r>
      <w:r w:rsidRPr="003C6E0A">
        <w:rPr>
          <w:rFonts w:eastAsia="標楷體"/>
          <w:color w:val="000000" w:themeColor="text1"/>
          <w:kern w:val="0"/>
          <w:sz w:val="28"/>
          <w:szCs w:val="28"/>
        </w:rPr>
        <w:t>。</w:t>
      </w:r>
    </w:p>
    <w:p w14:paraId="5076ED26" w14:textId="07A9BCAC" w:rsidR="00510654" w:rsidRPr="003C6E0A" w:rsidRDefault="00510654" w:rsidP="00510654">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3C6E0A">
        <w:rPr>
          <w:rFonts w:eastAsia="標楷體"/>
          <w:color w:val="000000" w:themeColor="text1"/>
          <w:kern w:val="0"/>
          <w:sz w:val="28"/>
          <w:szCs w:val="28"/>
        </w:rPr>
        <w:t>111</w:t>
      </w:r>
      <w:r w:rsidRPr="003C6E0A">
        <w:rPr>
          <w:rFonts w:eastAsia="標楷體"/>
          <w:color w:val="000000" w:themeColor="text1"/>
          <w:kern w:val="0"/>
          <w:sz w:val="28"/>
          <w:szCs w:val="28"/>
        </w:rPr>
        <w:t>年</w:t>
      </w:r>
      <w:r w:rsidR="006B0C24" w:rsidRPr="003C6E0A">
        <w:rPr>
          <w:rFonts w:eastAsia="標楷體" w:hint="eastAsia"/>
          <w:color w:val="000000" w:themeColor="text1"/>
          <w:kern w:val="0"/>
          <w:sz w:val="28"/>
          <w:szCs w:val="28"/>
        </w:rPr>
        <w:t>3</w:t>
      </w:r>
      <w:r w:rsidRPr="003C6E0A">
        <w:rPr>
          <w:rFonts w:eastAsia="標楷體"/>
          <w:color w:val="000000" w:themeColor="text1"/>
          <w:kern w:val="0"/>
          <w:sz w:val="28"/>
          <w:szCs w:val="28"/>
        </w:rPr>
        <w:t>月以新臺幣計價之出口物價指數，較上月上漲</w:t>
      </w:r>
      <w:r w:rsidR="006B0C24" w:rsidRPr="003C6E0A">
        <w:rPr>
          <w:rFonts w:eastAsia="標楷體" w:hint="eastAsia"/>
          <w:color w:val="000000" w:themeColor="text1"/>
          <w:kern w:val="0"/>
          <w:sz w:val="28"/>
          <w:szCs w:val="28"/>
        </w:rPr>
        <w:t>3.65</w:t>
      </w:r>
      <w:r w:rsidRPr="003C6E0A">
        <w:rPr>
          <w:rFonts w:eastAsia="標楷體"/>
          <w:color w:val="000000" w:themeColor="text1"/>
          <w:kern w:val="0"/>
          <w:sz w:val="28"/>
          <w:szCs w:val="28"/>
        </w:rPr>
        <w:t>%</w:t>
      </w:r>
      <w:r w:rsidRPr="003C6E0A">
        <w:rPr>
          <w:rFonts w:eastAsia="標楷體"/>
          <w:color w:val="000000" w:themeColor="text1"/>
          <w:kern w:val="0"/>
          <w:sz w:val="28"/>
          <w:szCs w:val="28"/>
        </w:rPr>
        <w:t>，較上年同月上漲</w:t>
      </w:r>
      <w:r w:rsidR="006B0C24" w:rsidRPr="003C6E0A">
        <w:rPr>
          <w:rFonts w:eastAsia="標楷體" w:hint="eastAsia"/>
          <w:color w:val="000000" w:themeColor="text1"/>
          <w:kern w:val="0"/>
          <w:sz w:val="28"/>
          <w:szCs w:val="28"/>
        </w:rPr>
        <w:t>12.55</w:t>
      </w:r>
      <w:r w:rsidRPr="003C6E0A">
        <w:rPr>
          <w:rFonts w:eastAsia="標楷體"/>
          <w:color w:val="000000" w:themeColor="text1"/>
          <w:kern w:val="0"/>
          <w:sz w:val="28"/>
          <w:szCs w:val="28"/>
        </w:rPr>
        <w:t>%</w:t>
      </w:r>
      <w:r w:rsidRPr="003C6E0A">
        <w:rPr>
          <w:rFonts w:eastAsia="標楷體"/>
          <w:color w:val="000000" w:themeColor="text1"/>
          <w:kern w:val="0"/>
          <w:sz w:val="28"/>
          <w:szCs w:val="28"/>
        </w:rPr>
        <w:t>，若剔除匯率變動因素，以美元計價則較上年同月漲</w:t>
      </w:r>
      <w:r w:rsidRPr="003C6E0A">
        <w:rPr>
          <w:rFonts w:eastAsia="標楷體"/>
          <w:color w:val="000000" w:themeColor="text1"/>
          <w:kern w:val="0"/>
          <w:sz w:val="28"/>
          <w:szCs w:val="28"/>
        </w:rPr>
        <w:t>12.</w:t>
      </w:r>
      <w:r w:rsidR="006B0C24" w:rsidRPr="003C6E0A">
        <w:rPr>
          <w:rFonts w:eastAsia="標楷體" w:hint="eastAsia"/>
          <w:color w:val="000000" w:themeColor="text1"/>
          <w:kern w:val="0"/>
          <w:sz w:val="28"/>
          <w:szCs w:val="28"/>
        </w:rPr>
        <w:t>28</w:t>
      </w:r>
      <w:r w:rsidRPr="003C6E0A">
        <w:rPr>
          <w:rFonts w:eastAsia="標楷體"/>
          <w:color w:val="000000" w:themeColor="text1"/>
          <w:kern w:val="0"/>
          <w:sz w:val="28"/>
          <w:szCs w:val="28"/>
        </w:rPr>
        <w:t>%</w:t>
      </w:r>
      <w:r w:rsidRPr="003C6E0A">
        <w:rPr>
          <w:rFonts w:eastAsia="標楷體"/>
          <w:color w:val="000000" w:themeColor="text1"/>
          <w:kern w:val="0"/>
          <w:sz w:val="28"/>
          <w:szCs w:val="28"/>
        </w:rPr>
        <w:t>，</w:t>
      </w:r>
      <w:r w:rsidRPr="003C6E0A">
        <w:rPr>
          <w:rFonts w:eastAsia="標楷體" w:hint="eastAsia"/>
          <w:color w:val="000000" w:themeColor="text1"/>
          <w:kern w:val="0"/>
          <w:sz w:val="28"/>
          <w:szCs w:val="28"/>
        </w:rPr>
        <w:t>主因礦產品漲幅較大，加以基本金屬及其製品、化學或有關工業產品，與機器、電機、電視影像及聲音記錄機等設備價格上漲所致。</w:t>
      </w:r>
    </w:p>
    <w:p w14:paraId="7D74BABE" w14:textId="77777777" w:rsidR="00510654" w:rsidRPr="003C6E0A" w:rsidRDefault="00510654" w:rsidP="00510654">
      <w:pPr>
        <w:widowControl/>
        <w:topLinePunct/>
        <w:snapToGrid w:val="0"/>
        <w:spacing w:beforeLines="50" w:before="120" w:line="300" w:lineRule="auto"/>
        <w:ind w:leftChars="118" w:left="283" w:rightChars="9" w:right="22" w:firstLineChars="202" w:firstLine="566"/>
        <w:jc w:val="both"/>
        <w:rPr>
          <w:rFonts w:eastAsia="標楷體"/>
          <w:color w:val="000000" w:themeColor="text1"/>
          <w:kern w:val="0"/>
          <w:sz w:val="28"/>
          <w:szCs w:val="28"/>
        </w:rPr>
      </w:pPr>
    </w:p>
    <w:p w14:paraId="022D1977" w14:textId="77777777" w:rsidR="00510654" w:rsidRPr="003C6E0A" w:rsidRDefault="00510654" w:rsidP="00510654">
      <w:pPr>
        <w:widowControl/>
        <w:topLinePunct/>
        <w:snapToGrid w:val="0"/>
        <w:spacing w:beforeLines="50" w:before="120" w:line="300" w:lineRule="auto"/>
        <w:ind w:leftChars="118" w:left="283" w:rightChars="9" w:right="22" w:firstLineChars="202" w:firstLine="566"/>
        <w:jc w:val="both"/>
        <w:rPr>
          <w:rFonts w:eastAsia="標楷體"/>
          <w:color w:val="000000" w:themeColor="text1"/>
          <w:kern w:val="0"/>
          <w:sz w:val="28"/>
          <w:szCs w:val="28"/>
        </w:rPr>
      </w:pPr>
    </w:p>
    <w:p w14:paraId="1736A93F" w14:textId="77777777" w:rsidR="00510654" w:rsidRPr="003C6E0A" w:rsidRDefault="00510654" w:rsidP="00510654">
      <w:pPr>
        <w:widowControl/>
        <w:topLinePunct/>
        <w:snapToGrid w:val="0"/>
        <w:spacing w:beforeLines="50" w:before="120" w:line="300" w:lineRule="auto"/>
        <w:ind w:leftChars="118" w:left="283" w:rightChars="9" w:right="22" w:firstLineChars="202" w:firstLine="566"/>
        <w:jc w:val="both"/>
        <w:rPr>
          <w:rFonts w:eastAsia="標楷體"/>
          <w:color w:val="000000" w:themeColor="text1"/>
          <w:kern w:val="0"/>
          <w:sz w:val="28"/>
          <w:szCs w:val="20"/>
        </w:rPr>
      </w:pPr>
    </w:p>
    <w:p w14:paraId="2707A684" w14:textId="77777777" w:rsidR="00510654" w:rsidRPr="003C6E0A" w:rsidRDefault="00510654" w:rsidP="00510654">
      <w:pPr>
        <w:widowControl/>
        <w:rPr>
          <w:rFonts w:eastAsia="標楷體"/>
          <w:color w:val="000000" w:themeColor="text1"/>
          <w:kern w:val="0"/>
          <w:sz w:val="28"/>
          <w:szCs w:val="20"/>
        </w:rPr>
      </w:pPr>
      <w:r w:rsidRPr="003C6E0A">
        <w:rPr>
          <w:rFonts w:eastAsia="標楷體"/>
          <w:color w:val="000000" w:themeColor="text1"/>
        </w:rPr>
        <w:br w:type="page"/>
      </w:r>
    </w:p>
    <w:p w14:paraId="6B8BCB26" w14:textId="77777777" w:rsidR="00510654" w:rsidRPr="003C6E0A" w:rsidRDefault="00510654" w:rsidP="00510654">
      <w:pPr>
        <w:widowControl/>
        <w:jc w:val="center"/>
        <w:rPr>
          <w:rFonts w:eastAsia="標楷體"/>
          <w:b/>
          <w:bCs/>
          <w:color w:val="000000" w:themeColor="text1"/>
          <w:sz w:val="28"/>
        </w:rPr>
      </w:pPr>
      <w:r w:rsidRPr="003C6E0A">
        <w:rPr>
          <w:rFonts w:eastAsia="標楷體"/>
          <w:b/>
          <w:bCs/>
          <w:color w:val="000000" w:themeColor="text1"/>
          <w:sz w:val="28"/>
        </w:rPr>
        <w:lastRenderedPageBreak/>
        <w:t>圖</w:t>
      </w:r>
      <w:r w:rsidRPr="003C6E0A">
        <w:rPr>
          <w:rFonts w:eastAsia="標楷體"/>
          <w:b/>
          <w:bCs/>
          <w:color w:val="000000" w:themeColor="text1"/>
          <w:sz w:val="28"/>
        </w:rPr>
        <w:t xml:space="preserve"> 2-7-1  </w:t>
      </w:r>
      <w:r w:rsidRPr="003C6E0A">
        <w:rPr>
          <w:rFonts w:eastAsia="標楷體"/>
          <w:b/>
          <w:bCs/>
          <w:color w:val="000000" w:themeColor="text1"/>
          <w:sz w:val="28"/>
        </w:rPr>
        <w:t>消費者物價指數及躉售物價指數變化</w:t>
      </w:r>
    </w:p>
    <w:p w14:paraId="6CFD6FA8" w14:textId="77777777" w:rsidR="00510654" w:rsidRPr="003C6E0A" w:rsidRDefault="00510654" w:rsidP="00510654">
      <w:pPr>
        <w:snapToGrid w:val="0"/>
        <w:spacing w:line="300" w:lineRule="auto"/>
        <w:ind w:rightChars="-59" w:right="-142"/>
        <w:jc w:val="center"/>
        <w:rPr>
          <w:rFonts w:eastAsia="標楷體"/>
          <w:noProof/>
          <w:color w:val="000000" w:themeColor="text1"/>
        </w:rPr>
      </w:pPr>
      <w:r w:rsidRPr="003C6E0A">
        <w:rPr>
          <w:rFonts w:eastAsia="標楷體"/>
          <w:noProof/>
          <w:color w:val="000000" w:themeColor="text1"/>
        </w:rPr>
        <mc:AlternateContent>
          <mc:Choice Requires="wps">
            <w:drawing>
              <wp:anchor distT="0" distB="0" distL="114300" distR="114300" simplePos="0" relativeHeight="253722112" behindDoc="0" locked="0" layoutInCell="1" allowOverlap="1" wp14:anchorId="136F2B69" wp14:editId="2AE11D4F">
                <wp:simplePos x="0" y="0"/>
                <wp:positionH relativeFrom="column">
                  <wp:posOffset>5179695</wp:posOffset>
                </wp:positionH>
                <wp:positionV relativeFrom="paragraph">
                  <wp:posOffset>-4445</wp:posOffset>
                </wp:positionV>
                <wp:extent cx="616585" cy="457200"/>
                <wp:effectExtent l="0" t="0" r="0" b="0"/>
                <wp:wrapNone/>
                <wp:docPr id="49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57200"/>
                        </a:xfrm>
                        <a:prstGeom prst="rect">
                          <a:avLst/>
                        </a:prstGeom>
                        <a:noFill/>
                        <a:ln w="9525">
                          <a:noFill/>
                          <a:miter lim="800000"/>
                          <a:headEnd/>
                          <a:tailEnd/>
                        </a:ln>
                      </wps:spPr>
                      <wps:txbx>
                        <w:txbxContent>
                          <w:p w14:paraId="26A56073" w14:textId="77777777" w:rsidR="00D53018" w:rsidRDefault="00D53018" w:rsidP="00510654">
                            <w:pPr>
                              <w:spacing w:line="240" w:lineRule="exact"/>
                              <w:jc w:val="center"/>
                              <w:rPr>
                                <w:b/>
                              </w:rPr>
                            </w:pPr>
                            <w:r>
                              <w:rPr>
                                <w:rFonts w:hint="eastAsia"/>
                                <w:b/>
                              </w:rPr>
                              <w:t>WPI</w:t>
                            </w:r>
                          </w:p>
                          <w:p w14:paraId="3171D061" w14:textId="785ED7D5" w:rsidR="00D53018" w:rsidRPr="00BE0B3C" w:rsidRDefault="00D53018" w:rsidP="00510654">
                            <w:pPr>
                              <w:spacing w:line="240" w:lineRule="exact"/>
                              <w:jc w:val="center"/>
                              <w:rPr>
                                <w:b/>
                              </w:rPr>
                            </w:pPr>
                            <w:r>
                              <w:rPr>
                                <w:rFonts w:hint="eastAsia"/>
                                <w:b/>
                              </w:rPr>
                              <w:t>13.89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7.85pt;margin-top:-.35pt;width:48.55pt;height:36pt;z-index:2537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" filled="f" stroked="f">
                <v:textbox>
                  <w:txbxContent>
                    <w:p w14:paraId="26A56073" w14:textId="77777777" w:rsidR="00D53018" w:rsidRDefault="00D53018" w:rsidP="00510654">
                      <w:pPr>
                        <w:spacing w:line="240" w:lineRule="exact"/>
                        <w:jc w:val="center"/>
                        <w:rPr>
                          <w:b/>
                        </w:rPr>
                      </w:pPr>
                      <w:r>
                        <w:rPr>
                          <w:rFonts w:hint="eastAsia"/>
                          <w:b/>
                        </w:rPr>
                        <w:t>WPI</w:t>
                      </w:r>
                    </w:p>
                    <w:p w14:paraId="3171D061" w14:textId="785ED7D5" w:rsidR="00D53018" w:rsidRPr="00BE0B3C" w:rsidRDefault="00D53018" w:rsidP="00510654">
                      <w:pPr>
                        <w:spacing w:line="240" w:lineRule="exact"/>
                        <w:jc w:val="center"/>
                        <w:rPr>
                          <w:b/>
                        </w:rPr>
                      </w:pPr>
                      <w:r>
                        <w:rPr>
                          <w:rFonts w:hint="eastAsia"/>
                          <w:b/>
                        </w:rPr>
                        <w:t>13.89</w:t>
                      </w:r>
                    </w:p>
                  </w:txbxContent>
                </v:textbox>
              </v:shape>
            </w:pict>
          </mc:Fallback>
        </mc:AlternateContent>
      </w:r>
      <w:r w:rsidRPr="003C6E0A">
        <w:rPr>
          <w:rFonts w:eastAsia="標楷體"/>
          <w:noProof/>
          <w:color w:val="000000" w:themeColor="text1"/>
        </w:rPr>
        <mc:AlternateContent>
          <mc:Choice Requires="wps">
            <w:drawing>
              <wp:anchor distT="0" distB="0" distL="114300" distR="114300" simplePos="0" relativeHeight="253723136" behindDoc="0" locked="0" layoutInCell="1" allowOverlap="1" wp14:anchorId="192E2217" wp14:editId="19DE7D49">
                <wp:simplePos x="0" y="0"/>
                <wp:positionH relativeFrom="column">
                  <wp:posOffset>5222875</wp:posOffset>
                </wp:positionH>
                <wp:positionV relativeFrom="paragraph">
                  <wp:posOffset>536575</wp:posOffset>
                </wp:positionV>
                <wp:extent cx="593090" cy="457200"/>
                <wp:effectExtent l="0" t="0" r="0" b="0"/>
                <wp:wrapNone/>
                <wp:docPr id="49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457200"/>
                        </a:xfrm>
                        <a:prstGeom prst="rect">
                          <a:avLst/>
                        </a:prstGeom>
                        <a:noFill/>
                        <a:ln w="9525">
                          <a:noFill/>
                          <a:miter lim="800000"/>
                          <a:headEnd/>
                          <a:tailEnd/>
                        </a:ln>
                      </wps:spPr>
                      <wps:txbx>
                        <w:txbxContent>
                          <w:p w14:paraId="7653E058" w14:textId="77777777" w:rsidR="00D53018" w:rsidRPr="00AD42DD" w:rsidRDefault="00D53018" w:rsidP="00510654">
                            <w:pPr>
                              <w:spacing w:line="260" w:lineRule="exact"/>
                              <w:jc w:val="center"/>
                              <w:rPr>
                                <w:b/>
                              </w:rPr>
                            </w:pPr>
                            <w:r w:rsidRPr="00AD42DD">
                              <w:rPr>
                                <w:b/>
                              </w:rPr>
                              <w:t>CPI</w:t>
                            </w:r>
                          </w:p>
                          <w:p w14:paraId="0AD27846" w14:textId="1AAD7B3F" w:rsidR="00D53018" w:rsidRPr="000B3D15" w:rsidRDefault="00D53018" w:rsidP="00510654">
                            <w:pPr>
                              <w:spacing w:line="260" w:lineRule="exact"/>
                              <w:jc w:val="center"/>
                              <w:rPr>
                                <w:b/>
                              </w:rPr>
                            </w:pPr>
                            <w:r>
                              <w:rPr>
                                <w:rFonts w:hint="eastAsia"/>
                                <w:b/>
                              </w:rPr>
                              <w:t>3.27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11.25pt;margin-top:42.25pt;width:46.7pt;height:36pt;z-index:2537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" filled="f" stroked="f">
                <v:textbox>
                  <w:txbxContent>
                    <w:p w14:paraId="7653E058" w14:textId="77777777" w:rsidR="00D53018" w:rsidRPr="00AD42DD" w:rsidRDefault="00D53018" w:rsidP="00510654">
                      <w:pPr>
                        <w:spacing w:line="260" w:lineRule="exact"/>
                        <w:jc w:val="center"/>
                        <w:rPr>
                          <w:b/>
                        </w:rPr>
                      </w:pPr>
                      <w:r w:rsidRPr="00AD42DD">
                        <w:rPr>
                          <w:b/>
                        </w:rPr>
                        <w:t>CPI</w:t>
                      </w:r>
                    </w:p>
                    <w:p w14:paraId="0AD27846" w14:textId="1AAD7B3F" w:rsidR="00D53018" w:rsidRPr="000B3D15" w:rsidRDefault="00D53018" w:rsidP="00510654">
                      <w:pPr>
                        <w:spacing w:line="260" w:lineRule="exact"/>
                        <w:jc w:val="center"/>
                        <w:rPr>
                          <w:b/>
                        </w:rPr>
                      </w:pPr>
                      <w:r>
                        <w:rPr>
                          <w:rFonts w:hint="eastAsia"/>
                          <w:b/>
                        </w:rPr>
                        <w:t>3.27</w:t>
                      </w:r>
                    </w:p>
                  </w:txbxContent>
                </v:textbox>
              </v:shape>
            </w:pict>
          </mc:Fallback>
        </mc:AlternateContent>
      </w:r>
      <w:r w:rsidRPr="003C6E0A">
        <w:rPr>
          <w:rFonts w:eastAsia="標楷體"/>
          <w:noProof/>
          <w:color w:val="000000" w:themeColor="text1"/>
        </w:rPr>
        <w:drawing>
          <wp:inline distT="0" distB="0" distL="0" distR="0" wp14:anchorId="07792474" wp14:editId="3FFEDE64">
            <wp:extent cx="5400040" cy="2280920"/>
            <wp:effectExtent l="0" t="0" r="0" b="5080"/>
            <wp:docPr id="502" name="圖表 5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1B16DCD" w14:textId="77777777" w:rsidR="00510654" w:rsidRPr="003C6E0A" w:rsidRDefault="00510654" w:rsidP="00510654">
      <w:pPr>
        <w:snapToGrid w:val="0"/>
        <w:ind w:rightChars="-59" w:right="-142"/>
        <w:jc w:val="center"/>
        <w:rPr>
          <w:rFonts w:eastAsia="標楷體"/>
          <w:b/>
          <w:snapToGrid w:val="0"/>
          <w:color w:val="000000" w:themeColor="text1"/>
          <w:sz w:val="28"/>
        </w:rPr>
      </w:pPr>
      <w:r w:rsidRPr="003C6E0A">
        <w:rPr>
          <w:rFonts w:eastAsia="標楷體"/>
          <w:b/>
          <w:snapToGrid w:val="0"/>
          <w:color w:val="000000" w:themeColor="text1"/>
          <w:sz w:val="28"/>
        </w:rPr>
        <w:t>表</w:t>
      </w:r>
      <w:r w:rsidRPr="003C6E0A">
        <w:rPr>
          <w:rFonts w:eastAsia="標楷體"/>
          <w:b/>
          <w:snapToGrid w:val="0"/>
          <w:color w:val="000000" w:themeColor="text1"/>
          <w:sz w:val="28"/>
        </w:rPr>
        <w:t xml:space="preserve"> 2-7-1  </w:t>
      </w:r>
      <w:r w:rsidRPr="003C6E0A">
        <w:rPr>
          <w:rFonts w:eastAsia="標楷體"/>
          <w:b/>
          <w:snapToGrid w:val="0"/>
          <w:color w:val="000000" w:themeColor="text1"/>
          <w:sz w:val="28"/>
        </w:rPr>
        <w:t>物價變動</w:t>
      </w:r>
    </w:p>
    <w:p w14:paraId="1ECE2F5C" w14:textId="77777777" w:rsidR="00510654" w:rsidRPr="003C6E0A" w:rsidRDefault="00510654" w:rsidP="00510654">
      <w:pPr>
        <w:snapToGrid w:val="0"/>
        <w:ind w:rightChars="-59" w:right="-142"/>
        <w:jc w:val="right"/>
        <w:rPr>
          <w:rFonts w:eastAsia="標楷體"/>
          <w:snapToGrid w:val="0"/>
          <w:color w:val="000000" w:themeColor="text1"/>
          <w:sz w:val="22"/>
          <w:szCs w:val="22"/>
        </w:rPr>
      </w:pPr>
      <w:r w:rsidRPr="003C6E0A">
        <w:rPr>
          <w:rFonts w:eastAsia="標楷體"/>
          <w:snapToGrid w:val="0"/>
          <w:color w:val="000000" w:themeColor="text1"/>
          <w:sz w:val="22"/>
          <w:szCs w:val="22"/>
        </w:rPr>
        <w:t>單位：</w:t>
      </w:r>
      <w:r w:rsidRPr="003C6E0A">
        <w:rPr>
          <w:rFonts w:eastAsia="標楷體"/>
          <w:snapToGrid w:val="0"/>
          <w:color w:val="000000" w:themeColor="text1"/>
          <w:sz w:val="22"/>
          <w:szCs w:val="22"/>
        </w:rPr>
        <w:t>%</w:t>
      </w: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510654" w:rsidRPr="003C6E0A" w14:paraId="320048F0" w14:textId="77777777" w:rsidTr="0020538F">
        <w:trPr>
          <w:cantSplit/>
          <w:jc w:val="center"/>
        </w:trPr>
        <w:tc>
          <w:tcPr>
            <w:tcW w:w="1793" w:type="dxa"/>
            <w:vMerge w:val="restart"/>
            <w:tcBorders>
              <w:left w:val="nil"/>
            </w:tcBorders>
            <w:vAlign w:val="center"/>
          </w:tcPr>
          <w:p w14:paraId="66FBA6C0" w14:textId="77777777" w:rsidR="00510654" w:rsidRPr="003C6E0A" w:rsidRDefault="00510654" w:rsidP="0020538F">
            <w:pPr>
              <w:spacing w:line="360" w:lineRule="exact"/>
              <w:jc w:val="center"/>
              <w:rPr>
                <w:rFonts w:eastAsia="標楷體"/>
                <w:color w:val="000000" w:themeColor="text1"/>
              </w:rPr>
            </w:pPr>
            <w:r w:rsidRPr="003C6E0A">
              <w:rPr>
                <w:rFonts w:eastAsia="標楷體"/>
                <w:color w:val="000000" w:themeColor="text1"/>
              </w:rPr>
              <w:t>年</w:t>
            </w:r>
            <w:r w:rsidRPr="003C6E0A">
              <w:rPr>
                <w:rFonts w:eastAsia="標楷體"/>
                <w:color w:val="000000" w:themeColor="text1"/>
              </w:rPr>
              <w:t>(</w:t>
            </w:r>
            <w:r w:rsidRPr="003C6E0A">
              <w:rPr>
                <w:rFonts w:eastAsia="標楷體"/>
                <w:color w:val="000000" w:themeColor="text1"/>
              </w:rPr>
              <w:t>月</w:t>
            </w:r>
            <w:r w:rsidRPr="003C6E0A">
              <w:rPr>
                <w:rFonts w:eastAsia="標楷體"/>
                <w:color w:val="000000" w:themeColor="text1"/>
              </w:rPr>
              <w:t>)</w:t>
            </w:r>
          </w:p>
        </w:tc>
        <w:tc>
          <w:tcPr>
            <w:tcW w:w="3302" w:type="dxa"/>
            <w:gridSpan w:val="3"/>
            <w:tcBorders>
              <w:bottom w:val="nil"/>
            </w:tcBorders>
          </w:tcPr>
          <w:p w14:paraId="5F38F4C8" w14:textId="77777777" w:rsidR="00510654" w:rsidRPr="003C6E0A" w:rsidRDefault="00510654" w:rsidP="0020538F">
            <w:pPr>
              <w:spacing w:line="360" w:lineRule="exact"/>
              <w:jc w:val="center"/>
              <w:rPr>
                <w:rFonts w:eastAsia="標楷體"/>
                <w:color w:val="000000" w:themeColor="text1"/>
              </w:rPr>
            </w:pPr>
            <w:r w:rsidRPr="003C6E0A">
              <w:rPr>
                <w:rFonts w:eastAsia="標楷體"/>
                <w:color w:val="000000" w:themeColor="text1"/>
              </w:rPr>
              <w:t>消費者物價指數（</w:t>
            </w:r>
            <w:r w:rsidRPr="003C6E0A">
              <w:rPr>
                <w:rFonts w:eastAsia="標楷體"/>
                <w:color w:val="000000" w:themeColor="text1"/>
              </w:rPr>
              <w:t>CPI</w:t>
            </w:r>
            <w:r w:rsidRPr="003C6E0A">
              <w:rPr>
                <w:rFonts w:eastAsia="標楷體"/>
                <w:color w:val="000000" w:themeColor="text1"/>
              </w:rPr>
              <w:t>）</w:t>
            </w:r>
          </w:p>
        </w:tc>
        <w:tc>
          <w:tcPr>
            <w:tcW w:w="4061" w:type="dxa"/>
            <w:gridSpan w:val="5"/>
            <w:tcBorders>
              <w:bottom w:val="nil"/>
              <w:right w:val="nil"/>
            </w:tcBorders>
          </w:tcPr>
          <w:p w14:paraId="27137F1D" w14:textId="77777777" w:rsidR="00510654" w:rsidRPr="003C6E0A" w:rsidRDefault="00510654" w:rsidP="0020538F">
            <w:pPr>
              <w:spacing w:line="360" w:lineRule="exact"/>
              <w:jc w:val="center"/>
              <w:rPr>
                <w:rFonts w:eastAsia="標楷體"/>
                <w:color w:val="000000" w:themeColor="text1"/>
              </w:rPr>
            </w:pPr>
            <w:r w:rsidRPr="003C6E0A">
              <w:rPr>
                <w:rFonts w:eastAsia="標楷體"/>
                <w:color w:val="000000" w:themeColor="text1"/>
              </w:rPr>
              <w:t>躉售物價指數（</w:t>
            </w:r>
            <w:r w:rsidRPr="003C6E0A">
              <w:rPr>
                <w:rFonts w:eastAsia="標楷體"/>
                <w:color w:val="000000" w:themeColor="text1"/>
              </w:rPr>
              <w:t>WPI</w:t>
            </w:r>
            <w:r w:rsidRPr="003C6E0A">
              <w:rPr>
                <w:rFonts w:eastAsia="標楷體"/>
                <w:color w:val="000000" w:themeColor="text1"/>
              </w:rPr>
              <w:t>）</w:t>
            </w:r>
          </w:p>
        </w:tc>
      </w:tr>
      <w:tr w:rsidR="00510654" w:rsidRPr="003C6E0A" w14:paraId="02DB8EBB" w14:textId="77777777" w:rsidTr="0020538F">
        <w:trPr>
          <w:cantSplit/>
          <w:jc w:val="center"/>
        </w:trPr>
        <w:tc>
          <w:tcPr>
            <w:tcW w:w="1793" w:type="dxa"/>
            <w:vMerge/>
            <w:tcBorders>
              <w:left w:val="nil"/>
              <w:bottom w:val="single" w:sz="4" w:space="0" w:color="auto"/>
            </w:tcBorders>
          </w:tcPr>
          <w:p w14:paraId="4FFAEB04" w14:textId="77777777" w:rsidR="00510654" w:rsidRPr="003C6E0A" w:rsidRDefault="00510654" w:rsidP="0020538F">
            <w:pPr>
              <w:spacing w:line="360" w:lineRule="exact"/>
              <w:rPr>
                <w:rFonts w:eastAsia="標楷體"/>
                <w:color w:val="000000" w:themeColor="text1"/>
              </w:rPr>
            </w:pPr>
          </w:p>
        </w:tc>
        <w:tc>
          <w:tcPr>
            <w:tcW w:w="1103" w:type="dxa"/>
            <w:tcBorders>
              <w:top w:val="nil"/>
              <w:bottom w:val="single" w:sz="4" w:space="0" w:color="auto"/>
            </w:tcBorders>
            <w:vAlign w:val="center"/>
          </w:tcPr>
          <w:p w14:paraId="6816CB66" w14:textId="77777777" w:rsidR="00510654" w:rsidRPr="003C6E0A" w:rsidRDefault="00510654" w:rsidP="0020538F">
            <w:pPr>
              <w:spacing w:line="360" w:lineRule="exact"/>
              <w:jc w:val="center"/>
              <w:rPr>
                <w:rFonts w:eastAsia="標楷體"/>
                <w:color w:val="000000" w:themeColor="text1"/>
              </w:rPr>
            </w:pPr>
            <w:r w:rsidRPr="003C6E0A">
              <w:rPr>
                <w:rFonts w:eastAsia="標楷體"/>
                <w:color w:val="000000" w:themeColor="text1"/>
              </w:rPr>
              <w:t>年增率</w:t>
            </w:r>
          </w:p>
        </w:tc>
        <w:tc>
          <w:tcPr>
            <w:tcW w:w="1045" w:type="dxa"/>
            <w:tcBorders>
              <w:top w:val="single" w:sz="4" w:space="0" w:color="auto"/>
              <w:bottom w:val="single" w:sz="4" w:space="0" w:color="auto"/>
            </w:tcBorders>
            <w:vAlign w:val="center"/>
          </w:tcPr>
          <w:p w14:paraId="4D85E4D1" w14:textId="77777777" w:rsidR="00510654" w:rsidRPr="003C6E0A" w:rsidRDefault="00510654" w:rsidP="0020538F">
            <w:pPr>
              <w:widowControl/>
              <w:spacing w:line="320" w:lineRule="exact"/>
              <w:jc w:val="center"/>
              <w:rPr>
                <w:rFonts w:eastAsia="標楷體"/>
                <w:color w:val="000000" w:themeColor="text1"/>
                <w:spacing w:val="-34"/>
                <w:kern w:val="0"/>
              </w:rPr>
            </w:pPr>
            <w:r w:rsidRPr="003C6E0A">
              <w:rPr>
                <w:rFonts w:eastAsia="標楷體"/>
                <w:color w:val="000000" w:themeColor="text1"/>
                <w:kern w:val="0"/>
              </w:rPr>
              <w:t>不含食物</w:t>
            </w:r>
          </w:p>
        </w:tc>
        <w:tc>
          <w:tcPr>
            <w:tcW w:w="1154" w:type="dxa"/>
            <w:tcBorders>
              <w:top w:val="single" w:sz="4" w:space="0" w:color="auto"/>
              <w:bottom w:val="single" w:sz="4" w:space="0" w:color="auto"/>
            </w:tcBorders>
            <w:vAlign w:val="center"/>
          </w:tcPr>
          <w:p w14:paraId="24A7FAD2" w14:textId="77777777" w:rsidR="00510654" w:rsidRPr="003C6E0A" w:rsidRDefault="00510654" w:rsidP="0020538F">
            <w:pPr>
              <w:widowControl/>
              <w:spacing w:line="320" w:lineRule="exact"/>
              <w:jc w:val="center"/>
              <w:rPr>
                <w:rFonts w:eastAsia="標楷體"/>
                <w:color w:val="000000" w:themeColor="text1"/>
                <w:kern w:val="0"/>
              </w:rPr>
            </w:pPr>
            <w:r w:rsidRPr="003C6E0A">
              <w:rPr>
                <w:rFonts w:eastAsia="標楷體"/>
                <w:color w:val="000000" w:themeColor="text1"/>
                <w:kern w:val="0"/>
              </w:rPr>
              <w:t>不含蔬果及能源</w:t>
            </w:r>
          </w:p>
          <w:p w14:paraId="5B4E1C69" w14:textId="77777777" w:rsidR="00510654" w:rsidRPr="003C6E0A" w:rsidRDefault="00510654" w:rsidP="0020538F">
            <w:pPr>
              <w:widowControl/>
              <w:spacing w:line="320" w:lineRule="exact"/>
              <w:jc w:val="center"/>
              <w:rPr>
                <w:rFonts w:eastAsia="標楷體"/>
                <w:color w:val="000000" w:themeColor="text1"/>
                <w:spacing w:val="-34"/>
                <w:kern w:val="0"/>
              </w:rPr>
            </w:pPr>
            <w:r w:rsidRPr="003C6E0A">
              <w:rPr>
                <w:rFonts w:eastAsia="標楷體"/>
                <w:color w:val="000000" w:themeColor="text1"/>
                <w:kern w:val="0"/>
              </w:rPr>
              <w:t>(</w:t>
            </w:r>
            <w:r w:rsidRPr="003C6E0A">
              <w:rPr>
                <w:rFonts w:eastAsia="標楷體"/>
                <w:color w:val="000000" w:themeColor="text1"/>
                <w:kern w:val="0"/>
              </w:rPr>
              <w:t>核心</w:t>
            </w:r>
            <w:r w:rsidRPr="003C6E0A">
              <w:rPr>
                <w:rFonts w:eastAsia="標楷體"/>
                <w:color w:val="000000" w:themeColor="text1"/>
                <w:kern w:val="0"/>
              </w:rPr>
              <w:t>CPI)</w:t>
            </w:r>
          </w:p>
        </w:tc>
        <w:tc>
          <w:tcPr>
            <w:tcW w:w="1027" w:type="dxa"/>
            <w:tcBorders>
              <w:top w:val="nil"/>
              <w:bottom w:val="single" w:sz="4" w:space="0" w:color="auto"/>
            </w:tcBorders>
          </w:tcPr>
          <w:p w14:paraId="5EA4C4FB" w14:textId="77777777" w:rsidR="00510654" w:rsidRPr="003C6E0A" w:rsidRDefault="00510654" w:rsidP="0020538F">
            <w:pPr>
              <w:spacing w:line="320" w:lineRule="exact"/>
              <w:jc w:val="center"/>
              <w:rPr>
                <w:rFonts w:eastAsia="標楷體"/>
                <w:color w:val="000000" w:themeColor="text1"/>
              </w:rPr>
            </w:pPr>
          </w:p>
          <w:p w14:paraId="7225AD0B" w14:textId="77777777" w:rsidR="00510654" w:rsidRPr="003C6E0A" w:rsidRDefault="00510654" w:rsidP="0020538F">
            <w:pPr>
              <w:spacing w:line="320" w:lineRule="exact"/>
              <w:jc w:val="center"/>
              <w:rPr>
                <w:rFonts w:eastAsia="標楷體"/>
                <w:color w:val="000000" w:themeColor="text1"/>
              </w:rPr>
            </w:pPr>
            <w:r w:rsidRPr="003C6E0A">
              <w:rPr>
                <w:rFonts w:eastAsia="標楷體"/>
                <w:color w:val="000000" w:themeColor="text1"/>
              </w:rPr>
              <w:t>年增率</w:t>
            </w:r>
          </w:p>
        </w:tc>
        <w:tc>
          <w:tcPr>
            <w:tcW w:w="851" w:type="dxa"/>
            <w:tcBorders>
              <w:top w:val="single" w:sz="4" w:space="0" w:color="auto"/>
              <w:bottom w:val="single" w:sz="4" w:space="0" w:color="auto"/>
            </w:tcBorders>
            <w:vAlign w:val="center"/>
          </w:tcPr>
          <w:p w14:paraId="2A6C735D" w14:textId="77777777" w:rsidR="00510654" w:rsidRPr="003C6E0A" w:rsidRDefault="00510654" w:rsidP="0020538F">
            <w:pPr>
              <w:spacing w:line="320" w:lineRule="exact"/>
              <w:jc w:val="center"/>
              <w:rPr>
                <w:rFonts w:eastAsia="標楷體"/>
                <w:color w:val="000000" w:themeColor="text1"/>
              </w:rPr>
            </w:pPr>
            <w:r w:rsidRPr="003C6E0A">
              <w:rPr>
                <w:rFonts w:eastAsia="標楷體"/>
                <w:color w:val="000000" w:themeColor="text1"/>
              </w:rPr>
              <w:t>國產</w:t>
            </w:r>
          </w:p>
          <w:p w14:paraId="1D926DB6" w14:textId="77777777" w:rsidR="00510654" w:rsidRPr="003C6E0A" w:rsidRDefault="00510654" w:rsidP="0020538F">
            <w:pPr>
              <w:spacing w:line="320" w:lineRule="exact"/>
              <w:jc w:val="center"/>
              <w:rPr>
                <w:rFonts w:eastAsia="標楷體"/>
                <w:color w:val="000000" w:themeColor="text1"/>
              </w:rPr>
            </w:pPr>
            <w:r w:rsidRPr="003C6E0A">
              <w:rPr>
                <w:rFonts w:eastAsia="標楷體"/>
                <w:color w:val="000000" w:themeColor="text1"/>
              </w:rPr>
              <w:t>內銷</w:t>
            </w:r>
          </w:p>
        </w:tc>
        <w:tc>
          <w:tcPr>
            <w:tcW w:w="1067" w:type="dxa"/>
            <w:tcBorders>
              <w:top w:val="single" w:sz="4" w:space="0" w:color="auto"/>
              <w:bottom w:val="single" w:sz="4" w:space="0" w:color="auto"/>
            </w:tcBorders>
            <w:vAlign w:val="center"/>
          </w:tcPr>
          <w:p w14:paraId="15879811" w14:textId="77777777" w:rsidR="00510654" w:rsidRPr="003C6E0A" w:rsidRDefault="00510654" w:rsidP="0020538F">
            <w:pPr>
              <w:spacing w:line="320" w:lineRule="exact"/>
              <w:jc w:val="center"/>
              <w:rPr>
                <w:rFonts w:eastAsia="標楷體"/>
                <w:color w:val="000000" w:themeColor="text1"/>
              </w:rPr>
            </w:pPr>
            <w:r w:rsidRPr="003C6E0A">
              <w:rPr>
                <w:rFonts w:eastAsia="標楷體"/>
                <w:color w:val="000000" w:themeColor="text1"/>
              </w:rPr>
              <w:t>進口</w:t>
            </w:r>
          </w:p>
          <w:p w14:paraId="0DE17974" w14:textId="77777777" w:rsidR="00510654" w:rsidRPr="003C6E0A" w:rsidRDefault="00510654" w:rsidP="0020538F">
            <w:pPr>
              <w:spacing w:line="320" w:lineRule="exact"/>
              <w:jc w:val="center"/>
              <w:rPr>
                <w:rFonts w:eastAsia="標楷體"/>
                <w:color w:val="000000" w:themeColor="text1"/>
              </w:rPr>
            </w:pPr>
            <w:r w:rsidRPr="003C6E0A">
              <w:rPr>
                <w:rFonts w:eastAsia="標楷體"/>
                <w:color w:val="000000" w:themeColor="text1"/>
              </w:rPr>
              <w:t>(</w:t>
            </w:r>
            <w:r w:rsidRPr="003C6E0A">
              <w:rPr>
                <w:rFonts w:eastAsia="標楷體"/>
                <w:color w:val="000000" w:themeColor="text1"/>
              </w:rPr>
              <w:t>新臺幣</w:t>
            </w:r>
            <w:r w:rsidRPr="003C6E0A">
              <w:rPr>
                <w:rFonts w:eastAsia="標楷體"/>
                <w:color w:val="000000" w:themeColor="text1"/>
              </w:rPr>
              <w:t>)</w:t>
            </w:r>
          </w:p>
        </w:tc>
        <w:tc>
          <w:tcPr>
            <w:tcW w:w="1116" w:type="dxa"/>
            <w:gridSpan w:val="2"/>
            <w:tcBorders>
              <w:top w:val="single" w:sz="4" w:space="0" w:color="auto"/>
              <w:bottom w:val="single" w:sz="4" w:space="0" w:color="auto"/>
              <w:right w:val="nil"/>
            </w:tcBorders>
            <w:vAlign w:val="center"/>
          </w:tcPr>
          <w:p w14:paraId="1DFD103D" w14:textId="77777777" w:rsidR="00510654" w:rsidRPr="003C6E0A" w:rsidRDefault="00510654" w:rsidP="0020538F">
            <w:pPr>
              <w:spacing w:line="320" w:lineRule="exact"/>
              <w:jc w:val="center"/>
              <w:rPr>
                <w:rFonts w:eastAsia="標楷體"/>
                <w:color w:val="000000" w:themeColor="text1"/>
              </w:rPr>
            </w:pPr>
            <w:r w:rsidRPr="003C6E0A">
              <w:rPr>
                <w:rFonts w:eastAsia="標楷體"/>
                <w:color w:val="000000" w:themeColor="text1"/>
              </w:rPr>
              <w:t>出口</w:t>
            </w:r>
          </w:p>
          <w:p w14:paraId="1064B760" w14:textId="77777777" w:rsidR="00510654" w:rsidRPr="003C6E0A" w:rsidRDefault="00510654" w:rsidP="0020538F">
            <w:pPr>
              <w:spacing w:line="320" w:lineRule="exact"/>
              <w:jc w:val="center"/>
              <w:rPr>
                <w:rFonts w:eastAsia="標楷體"/>
                <w:color w:val="000000" w:themeColor="text1"/>
              </w:rPr>
            </w:pPr>
            <w:r w:rsidRPr="003C6E0A">
              <w:rPr>
                <w:rFonts w:eastAsia="標楷體"/>
                <w:color w:val="000000" w:themeColor="text1"/>
              </w:rPr>
              <w:t>(</w:t>
            </w:r>
            <w:r w:rsidRPr="003C6E0A">
              <w:rPr>
                <w:rFonts w:eastAsia="標楷體"/>
                <w:color w:val="000000" w:themeColor="text1"/>
              </w:rPr>
              <w:t>新臺幣</w:t>
            </w:r>
            <w:r w:rsidRPr="003C6E0A">
              <w:rPr>
                <w:rFonts w:eastAsia="標楷體"/>
                <w:color w:val="000000" w:themeColor="text1"/>
              </w:rPr>
              <w:t>)</w:t>
            </w:r>
          </w:p>
        </w:tc>
      </w:tr>
      <w:tr w:rsidR="00510654" w:rsidRPr="003C6E0A" w14:paraId="77760FC4" w14:textId="77777777" w:rsidTr="0020538F">
        <w:trPr>
          <w:gridAfter w:val="1"/>
          <w:wAfter w:w="46" w:type="dxa"/>
          <w:jc w:val="center"/>
        </w:trPr>
        <w:tc>
          <w:tcPr>
            <w:tcW w:w="1793" w:type="dxa"/>
            <w:tcBorders>
              <w:top w:val="nil"/>
              <w:left w:val="nil"/>
              <w:bottom w:val="nil"/>
              <w:right w:val="single" w:sz="4" w:space="0" w:color="auto"/>
            </w:tcBorders>
          </w:tcPr>
          <w:p w14:paraId="3BFF5FE5" w14:textId="77777777" w:rsidR="00510654" w:rsidRPr="003C6E0A" w:rsidRDefault="00510654" w:rsidP="0020538F">
            <w:pPr>
              <w:snapToGrid w:val="0"/>
              <w:spacing w:line="360" w:lineRule="exact"/>
              <w:ind w:rightChars="12" w:right="29" w:firstLineChars="100" w:firstLine="240"/>
              <w:jc w:val="both"/>
              <w:rPr>
                <w:rFonts w:eastAsia="標楷體"/>
                <w:b/>
                <w:color w:val="000000" w:themeColor="text1"/>
              </w:rPr>
            </w:pPr>
            <w:r w:rsidRPr="003C6E0A">
              <w:rPr>
                <w:rFonts w:eastAsia="標楷體"/>
                <w:b/>
                <w:bCs/>
                <w:color w:val="000000" w:themeColor="text1"/>
              </w:rPr>
              <w:t>106</w:t>
            </w:r>
            <w:r w:rsidRPr="003C6E0A">
              <w:rPr>
                <w:rFonts w:eastAsia="標楷體"/>
                <w:b/>
                <w:color w:val="000000" w:themeColor="text1"/>
              </w:rPr>
              <w:t>年</w:t>
            </w:r>
          </w:p>
        </w:tc>
        <w:tc>
          <w:tcPr>
            <w:tcW w:w="1103" w:type="dxa"/>
            <w:tcBorders>
              <w:top w:val="nil"/>
              <w:left w:val="single" w:sz="4" w:space="0" w:color="auto"/>
              <w:bottom w:val="nil"/>
              <w:right w:val="nil"/>
            </w:tcBorders>
            <w:vAlign w:val="center"/>
          </w:tcPr>
          <w:p w14:paraId="4F0EA45E" w14:textId="77777777" w:rsidR="00510654" w:rsidRPr="003C6E0A" w:rsidRDefault="00510654" w:rsidP="0020538F">
            <w:pPr>
              <w:spacing w:line="360" w:lineRule="exact"/>
              <w:ind w:rightChars="94" w:right="226"/>
              <w:jc w:val="right"/>
              <w:rPr>
                <w:rFonts w:eastAsia="標楷體"/>
                <w:b/>
                <w:color w:val="000000" w:themeColor="text1"/>
              </w:rPr>
            </w:pPr>
            <w:r w:rsidRPr="003C6E0A">
              <w:rPr>
                <w:rFonts w:eastAsia="標楷體"/>
                <w:b/>
                <w:color w:val="000000" w:themeColor="text1"/>
              </w:rPr>
              <w:t>0.62</w:t>
            </w:r>
          </w:p>
        </w:tc>
        <w:tc>
          <w:tcPr>
            <w:tcW w:w="1045" w:type="dxa"/>
            <w:tcBorders>
              <w:top w:val="nil"/>
              <w:left w:val="nil"/>
              <w:bottom w:val="nil"/>
              <w:right w:val="nil"/>
            </w:tcBorders>
            <w:vAlign w:val="center"/>
          </w:tcPr>
          <w:p w14:paraId="7FC48243" w14:textId="77777777" w:rsidR="00510654" w:rsidRPr="003C6E0A" w:rsidRDefault="00510654" w:rsidP="0020538F">
            <w:pPr>
              <w:spacing w:line="360" w:lineRule="exact"/>
              <w:ind w:rightChars="100" w:right="240"/>
              <w:jc w:val="right"/>
              <w:rPr>
                <w:rFonts w:eastAsia="標楷體"/>
                <w:b/>
                <w:color w:val="000000" w:themeColor="text1"/>
              </w:rPr>
            </w:pPr>
            <w:r w:rsidRPr="003C6E0A">
              <w:rPr>
                <w:rFonts w:eastAsia="標楷體"/>
                <w:b/>
                <w:color w:val="000000" w:themeColor="text1"/>
              </w:rPr>
              <w:t>1.02</w:t>
            </w:r>
          </w:p>
        </w:tc>
        <w:tc>
          <w:tcPr>
            <w:tcW w:w="1154" w:type="dxa"/>
            <w:tcBorders>
              <w:top w:val="nil"/>
              <w:left w:val="nil"/>
              <w:bottom w:val="nil"/>
              <w:right w:val="nil"/>
            </w:tcBorders>
            <w:vAlign w:val="center"/>
          </w:tcPr>
          <w:p w14:paraId="30C6358F" w14:textId="77777777" w:rsidR="00510654" w:rsidRPr="003C6E0A" w:rsidRDefault="00510654" w:rsidP="0020538F">
            <w:pPr>
              <w:spacing w:line="360" w:lineRule="exact"/>
              <w:ind w:rightChars="115" w:right="276"/>
              <w:jc w:val="right"/>
              <w:rPr>
                <w:rFonts w:eastAsia="標楷體"/>
                <w:b/>
                <w:color w:val="000000" w:themeColor="text1"/>
              </w:rPr>
            </w:pPr>
            <w:r w:rsidRPr="003C6E0A">
              <w:rPr>
                <w:rFonts w:eastAsia="標楷體"/>
                <w:b/>
                <w:color w:val="000000" w:themeColor="text1"/>
              </w:rPr>
              <w:t>1.04</w:t>
            </w:r>
          </w:p>
        </w:tc>
        <w:tc>
          <w:tcPr>
            <w:tcW w:w="1027" w:type="dxa"/>
            <w:tcBorders>
              <w:top w:val="nil"/>
              <w:left w:val="nil"/>
              <w:bottom w:val="nil"/>
              <w:right w:val="nil"/>
            </w:tcBorders>
            <w:vAlign w:val="center"/>
          </w:tcPr>
          <w:p w14:paraId="3F01741C" w14:textId="77777777" w:rsidR="00510654" w:rsidRPr="003C6E0A" w:rsidRDefault="00510654" w:rsidP="0020538F">
            <w:pPr>
              <w:spacing w:line="360" w:lineRule="exact"/>
              <w:ind w:rightChars="100" w:right="240"/>
              <w:jc w:val="right"/>
              <w:rPr>
                <w:rFonts w:eastAsia="標楷體"/>
                <w:b/>
                <w:color w:val="000000" w:themeColor="text1"/>
              </w:rPr>
            </w:pPr>
            <w:r w:rsidRPr="003C6E0A">
              <w:rPr>
                <w:rFonts w:eastAsia="標楷體"/>
                <w:b/>
                <w:color w:val="000000" w:themeColor="text1"/>
              </w:rPr>
              <w:t>0.90</w:t>
            </w:r>
          </w:p>
        </w:tc>
        <w:tc>
          <w:tcPr>
            <w:tcW w:w="851" w:type="dxa"/>
            <w:tcBorders>
              <w:top w:val="nil"/>
              <w:left w:val="nil"/>
              <w:bottom w:val="nil"/>
              <w:right w:val="nil"/>
            </w:tcBorders>
            <w:vAlign w:val="center"/>
          </w:tcPr>
          <w:p w14:paraId="35D022C0" w14:textId="77777777" w:rsidR="00510654" w:rsidRPr="003C6E0A" w:rsidRDefault="00510654" w:rsidP="0020538F">
            <w:pPr>
              <w:spacing w:line="360" w:lineRule="exact"/>
              <w:ind w:rightChars="50" w:right="120"/>
              <w:jc w:val="right"/>
              <w:rPr>
                <w:rFonts w:eastAsia="標楷體"/>
                <w:b/>
                <w:color w:val="000000" w:themeColor="text1"/>
              </w:rPr>
            </w:pPr>
            <w:r w:rsidRPr="003C6E0A">
              <w:rPr>
                <w:rFonts w:eastAsia="標楷體"/>
                <w:b/>
                <w:color w:val="000000" w:themeColor="text1"/>
              </w:rPr>
              <w:t>3.44</w:t>
            </w:r>
          </w:p>
        </w:tc>
        <w:tc>
          <w:tcPr>
            <w:tcW w:w="1067" w:type="dxa"/>
            <w:tcBorders>
              <w:top w:val="nil"/>
              <w:left w:val="nil"/>
              <w:bottom w:val="nil"/>
              <w:right w:val="nil"/>
            </w:tcBorders>
            <w:vAlign w:val="center"/>
          </w:tcPr>
          <w:p w14:paraId="0CD1EBA8" w14:textId="77777777" w:rsidR="00510654" w:rsidRPr="003C6E0A" w:rsidRDefault="00510654" w:rsidP="0020538F">
            <w:pPr>
              <w:spacing w:line="360" w:lineRule="exact"/>
              <w:ind w:rightChars="100" w:right="240"/>
              <w:jc w:val="right"/>
              <w:rPr>
                <w:rFonts w:eastAsia="標楷體"/>
                <w:b/>
                <w:color w:val="000000" w:themeColor="text1"/>
              </w:rPr>
            </w:pPr>
            <w:r w:rsidRPr="003C6E0A">
              <w:rPr>
                <w:rFonts w:eastAsia="標楷體"/>
                <w:b/>
                <w:color w:val="000000" w:themeColor="text1"/>
              </w:rPr>
              <w:t>1.36</w:t>
            </w:r>
          </w:p>
        </w:tc>
        <w:tc>
          <w:tcPr>
            <w:tcW w:w="1070" w:type="dxa"/>
            <w:tcBorders>
              <w:top w:val="nil"/>
              <w:left w:val="nil"/>
              <w:bottom w:val="nil"/>
              <w:right w:val="nil"/>
            </w:tcBorders>
            <w:vAlign w:val="center"/>
          </w:tcPr>
          <w:p w14:paraId="6C4A3F94" w14:textId="77777777" w:rsidR="00510654" w:rsidRPr="003C6E0A" w:rsidRDefault="00510654" w:rsidP="0020538F">
            <w:pPr>
              <w:spacing w:line="360" w:lineRule="exact"/>
              <w:ind w:rightChars="100" w:right="240"/>
              <w:jc w:val="right"/>
              <w:rPr>
                <w:rFonts w:eastAsia="標楷體"/>
                <w:b/>
                <w:color w:val="000000" w:themeColor="text1"/>
              </w:rPr>
            </w:pPr>
            <w:r w:rsidRPr="003C6E0A">
              <w:rPr>
                <w:rFonts w:eastAsia="標楷體"/>
                <w:b/>
                <w:color w:val="000000" w:themeColor="text1"/>
              </w:rPr>
              <w:t>-1.46</w:t>
            </w:r>
          </w:p>
        </w:tc>
      </w:tr>
      <w:tr w:rsidR="00510654" w:rsidRPr="003C6E0A" w14:paraId="6F2FA8E2" w14:textId="77777777" w:rsidTr="0020538F">
        <w:trPr>
          <w:gridAfter w:val="1"/>
          <w:wAfter w:w="46" w:type="dxa"/>
          <w:jc w:val="center"/>
        </w:trPr>
        <w:tc>
          <w:tcPr>
            <w:tcW w:w="1793" w:type="dxa"/>
            <w:tcBorders>
              <w:top w:val="nil"/>
              <w:left w:val="nil"/>
              <w:bottom w:val="nil"/>
              <w:right w:val="single" w:sz="4" w:space="0" w:color="auto"/>
            </w:tcBorders>
          </w:tcPr>
          <w:p w14:paraId="0747CDEA" w14:textId="77777777" w:rsidR="00510654" w:rsidRPr="003C6E0A" w:rsidRDefault="00510654" w:rsidP="0020538F">
            <w:pPr>
              <w:snapToGrid w:val="0"/>
              <w:spacing w:line="360" w:lineRule="exact"/>
              <w:ind w:rightChars="12" w:right="29" w:firstLineChars="100" w:firstLine="240"/>
              <w:jc w:val="both"/>
              <w:rPr>
                <w:rFonts w:eastAsia="標楷體"/>
                <w:b/>
                <w:color w:val="000000" w:themeColor="text1"/>
              </w:rPr>
            </w:pPr>
            <w:r w:rsidRPr="003C6E0A">
              <w:rPr>
                <w:rFonts w:eastAsia="標楷體"/>
                <w:b/>
                <w:bCs/>
                <w:color w:val="000000" w:themeColor="text1"/>
              </w:rPr>
              <w:t>107</w:t>
            </w:r>
            <w:r w:rsidRPr="003C6E0A">
              <w:rPr>
                <w:rFonts w:eastAsia="標楷體"/>
                <w:b/>
                <w:color w:val="000000" w:themeColor="text1"/>
              </w:rPr>
              <w:t>年</w:t>
            </w:r>
          </w:p>
        </w:tc>
        <w:tc>
          <w:tcPr>
            <w:tcW w:w="1103" w:type="dxa"/>
            <w:tcBorders>
              <w:top w:val="nil"/>
              <w:left w:val="single" w:sz="4" w:space="0" w:color="auto"/>
              <w:bottom w:val="nil"/>
              <w:right w:val="nil"/>
            </w:tcBorders>
            <w:vAlign w:val="center"/>
          </w:tcPr>
          <w:p w14:paraId="68B33949" w14:textId="77777777" w:rsidR="00510654" w:rsidRPr="003C6E0A" w:rsidRDefault="00510654" w:rsidP="0020538F">
            <w:pPr>
              <w:spacing w:line="360" w:lineRule="exact"/>
              <w:ind w:rightChars="94" w:right="226"/>
              <w:jc w:val="right"/>
              <w:rPr>
                <w:rFonts w:eastAsia="標楷體"/>
                <w:b/>
                <w:color w:val="000000" w:themeColor="text1"/>
              </w:rPr>
            </w:pPr>
            <w:r w:rsidRPr="003C6E0A">
              <w:rPr>
                <w:rFonts w:eastAsia="標楷體"/>
                <w:b/>
                <w:color w:val="000000" w:themeColor="text1"/>
              </w:rPr>
              <w:t>1.35</w:t>
            </w:r>
          </w:p>
        </w:tc>
        <w:tc>
          <w:tcPr>
            <w:tcW w:w="1045" w:type="dxa"/>
            <w:tcBorders>
              <w:top w:val="nil"/>
              <w:left w:val="nil"/>
              <w:bottom w:val="nil"/>
              <w:right w:val="nil"/>
            </w:tcBorders>
            <w:vAlign w:val="center"/>
          </w:tcPr>
          <w:p w14:paraId="3EA996F6" w14:textId="77777777" w:rsidR="00510654" w:rsidRPr="003C6E0A" w:rsidRDefault="00510654" w:rsidP="0020538F">
            <w:pPr>
              <w:spacing w:line="360" w:lineRule="exact"/>
              <w:ind w:rightChars="100" w:right="240"/>
              <w:jc w:val="right"/>
              <w:rPr>
                <w:rFonts w:eastAsia="標楷體"/>
                <w:b/>
                <w:color w:val="000000" w:themeColor="text1"/>
              </w:rPr>
            </w:pPr>
            <w:r w:rsidRPr="003C6E0A">
              <w:rPr>
                <w:rFonts w:eastAsia="標楷體"/>
                <w:b/>
                <w:color w:val="000000" w:themeColor="text1"/>
              </w:rPr>
              <w:t>1.42</w:t>
            </w:r>
          </w:p>
        </w:tc>
        <w:tc>
          <w:tcPr>
            <w:tcW w:w="1154" w:type="dxa"/>
            <w:tcBorders>
              <w:top w:val="nil"/>
              <w:left w:val="nil"/>
              <w:bottom w:val="nil"/>
              <w:right w:val="nil"/>
            </w:tcBorders>
            <w:vAlign w:val="center"/>
          </w:tcPr>
          <w:p w14:paraId="0B11355C" w14:textId="77777777" w:rsidR="00510654" w:rsidRPr="003C6E0A" w:rsidRDefault="00510654" w:rsidP="0020538F">
            <w:pPr>
              <w:spacing w:line="360" w:lineRule="exact"/>
              <w:ind w:rightChars="115" w:right="276"/>
              <w:jc w:val="right"/>
              <w:rPr>
                <w:rFonts w:eastAsia="標楷體"/>
                <w:b/>
                <w:color w:val="000000" w:themeColor="text1"/>
              </w:rPr>
            </w:pPr>
            <w:r w:rsidRPr="003C6E0A">
              <w:rPr>
                <w:rFonts w:eastAsia="標楷體"/>
                <w:b/>
                <w:color w:val="000000" w:themeColor="text1"/>
              </w:rPr>
              <w:t>1.21</w:t>
            </w:r>
          </w:p>
        </w:tc>
        <w:tc>
          <w:tcPr>
            <w:tcW w:w="1027" w:type="dxa"/>
            <w:tcBorders>
              <w:top w:val="nil"/>
              <w:left w:val="nil"/>
              <w:bottom w:val="nil"/>
              <w:right w:val="nil"/>
            </w:tcBorders>
            <w:vAlign w:val="center"/>
          </w:tcPr>
          <w:p w14:paraId="2E38C3AB" w14:textId="77777777" w:rsidR="00510654" w:rsidRPr="003C6E0A" w:rsidRDefault="00510654" w:rsidP="0020538F">
            <w:pPr>
              <w:spacing w:line="360" w:lineRule="exact"/>
              <w:ind w:rightChars="100" w:right="240"/>
              <w:jc w:val="right"/>
              <w:rPr>
                <w:rFonts w:eastAsia="標楷體"/>
                <w:b/>
                <w:color w:val="000000" w:themeColor="text1"/>
              </w:rPr>
            </w:pPr>
            <w:r w:rsidRPr="003C6E0A">
              <w:rPr>
                <w:rFonts w:eastAsia="標楷體"/>
                <w:b/>
                <w:color w:val="000000" w:themeColor="text1"/>
              </w:rPr>
              <w:t>3.63</w:t>
            </w:r>
          </w:p>
        </w:tc>
        <w:tc>
          <w:tcPr>
            <w:tcW w:w="851" w:type="dxa"/>
            <w:tcBorders>
              <w:top w:val="nil"/>
              <w:left w:val="nil"/>
              <w:bottom w:val="nil"/>
              <w:right w:val="nil"/>
            </w:tcBorders>
            <w:vAlign w:val="center"/>
          </w:tcPr>
          <w:p w14:paraId="52B74845" w14:textId="77777777" w:rsidR="00510654" w:rsidRPr="003C6E0A" w:rsidRDefault="00510654" w:rsidP="0020538F">
            <w:pPr>
              <w:spacing w:line="360" w:lineRule="exact"/>
              <w:ind w:rightChars="50" w:right="120"/>
              <w:jc w:val="right"/>
              <w:rPr>
                <w:rFonts w:eastAsia="標楷體"/>
                <w:b/>
                <w:color w:val="000000" w:themeColor="text1"/>
              </w:rPr>
            </w:pPr>
            <w:r w:rsidRPr="003C6E0A">
              <w:rPr>
                <w:rFonts w:eastAsia="標楷體"/>
                <w:b/>
                <w:color w:val="000000" w:themeColor="text1"/>
              </w:rPr>
              <w:t>3.73</w:t>
            </w:r>
          </w:p>
        </w:tc>
        <w:tc>
          <w:tcPr>
            <w:tcW w:w="1067" w:type="dxa"/>
            <w:tcBorders>
              <w:top w:val="nil"/>
              <w:left w:val="nil"/>
              <w:bottom w:val="nil"/>
              <w:right w:val="nil"/>
            </w:tcBorders>
            <w:vAlign w:val="center"/>
          </w:tcPr>
          <w:p w14:paraId="5C5C4E0A" w14:textId="77777777" w:rsidR="00510654" w:rsidRPr="003C6E0A" w:rsidRDefault="00510654" w:rsidP="0020538F">
            <w:pPr>
              <w:spacing w:line="360" w:lineRule="exact"/>
              <w:ind w:rightChars="100" w:right="240"/>
              <w:jc w:val="right"/>
              <w:rPr>
                <w:rFonts w:eastAsia="標楷體"/>
                <w:b/>
                <w:color w:val="000000" w:themeColor="text1"/>
              </w:rPr>
            </w:pPr>
            <w:r w:rsidRPr="003C6E0A">
              <w:rPr>
                <w:rFonts w:eastAsia="標楷體"/>
                <w:b/>
                <w:color w:val="000000" w:themeColor="text1"/>
              </w:rPr>
              <w:t>6.14</w:t>
            </w:r>
          </w:p>
        </w:tc>
        <w:tc>
          <w:tcPr>
            <w:tcW w:w="1070" w:type="dxa"/>
            <w:tcBorders>
              <w:top w:val="nil"/>
              <w:left w:val="nil"/>
              <w:bottom w:val="nil"/>
              <w:right w:val="nil"/>
            </w:tcBorders>
            <w:vAlign w:val="center"/>
          </w:tcPr>
          <w:p w14:paraId="5C2AC0B4" w14:textId="77777777" w:rsidR="00510654" w:rsidRPr="003C6E0A" w:rsidRDefault="00510654" w:rsidP="0020538F">
            <w:pPr>
              <w:spacing w:line="360" w:lineRule="exact"/>
              <w:ind w:rightChars="100" w:right="240"/>
              <w:jc w:val="right"/>
              <w:rPr>
                <w:rFonts w:eastAsia="標楷體"/>
                <w:b/>
                <w:color w:val="000000" w:themeColor="text1"/>
              </w:rPr>
            </w:pPr>
            <w:r w:rsidRPr="003C6E0A">
              <w:rPr>
                <w:rFonts w:eastAsia="標楷體"/>
                <w:b/>
                <w:color w:val="000000" w:themeColor="text1"/>
              </w:rPr>
              <w:t>1.45</w:t>
            </w:r>
          </w:p>
        </w:tc>
      </w:tr>
      <w:tr w:rsidR="00510654" w:rsidRPr="003C6E0A" w14:paraId="7FF7410D" w14:textId="77777777" w:rsidTr="0020538F">
        <w:trPr>
          <w:gridAfter w:val="1"/>
          <w:wAfter w:w="46" w:type="dxa"/>
          <w:jc w:val="center"/>
        </w:trPr>
        <w:tc>
          <w:tcPr>
            <w:tcW w:w="1793" w:type="dxa"/>
            <w:tcBorders>
              <w:top w:val="nil"/>
              <w:left w:val="nil"/>
              <w:bottom w:val="nil"/>
              <w:right w:val="single" w:sz="4" w:space="0" w:color="auto"/>
            </w:tcBorders>
          </w:tcPr>
          <w:p w14:paraId="126ECABC" w14:textId="77777777" w:rsidR="00510654" w:rsidRPr="003C6E0A" w:rsidRDefault="00510654" w:rsidP="0020538F">
            <w:pPr>
              <w:snapToGrid w:val="0"/>
              <w:spacing w:line="360" w:lineRule="exact"/>
              <w:ind w:rightChars="12" w:right="29" w:firstLineChars="100" w:firstLine="240"/>
              <w:jc w:val="both"/>
              <w:rPr>
                <w:rFonts w:eastAsia="標楷體"/>
                <w:color w:val="000000" w:themeColor="text1"/>
              </w:rPr>
            </w:pPr>
            <w:r w:rsidRPr="003C6E0A">
              <w:rPr>
                <w:rFonts w:eastAsia="標楷體"/>
                <w:b/>
                <w:bCs/>
                <w:color w:val="000000" w:themeColor="text1"/>
              </w:rPr>
              <w:t>108</w:t>
            </w:r>
            <w:r w:rsidRPr="003C6E0A">
              <w:rPr>
                <w:rFonts w:eastAsia="標楷體"/>
                <w:b/>
                <w:color w:val="000000" w:themeColor="text1"/>
              </w:rPr>
              <w:t>年</w:t>
            </w:r>
          </w:p>
        </w:tc>
        <w:tc>
          <w:tcPr>
            <w:tcW w:w="1103" w:type="dxa"/>
            <w:tcBorders>
              <w:top w:val="nil"/>
              <w:left w:val="single" w:sz="4" w:space="0" w:color="auto"/>
              <w:bottom w:val="nil"/>
              <w:right w:val="nil"/>
            </w:tcBorders>
          </w:tcPr>
          <w:p w14:paraId="3F643FAD" w14:textId="77777777" w:rsidR="00510654" w:rsidRPr="003C6E0A" w:rsidRDefault="00510654" w:rsidP="0020538F">
            <w:pPr>
              <w:spacing w:line="360" w:lineRule="exact"/>
              <w:ind w:rightChars="94" w:right="226"/>
              <w:jc w:val="right"/>
              <w:rPr>
                <w:rFonts w:eastAsia="標楷體"/>
                <w:b/>
                <w:color w:val="000000" w:themeColor="text1"/>
              </w:rPr>
            </w:pPr>
            <w:r w:rsidRPr="003C6E0A">
              <w:rPr>
                <w:rFonts w:eastAsia="標楷體"/>
                <w:b/>
                <w:color w:val="000000" w:themeColor="text1"/>
              </w:rPr>
              <w:t>0.56</w:t>
            </w:r>
          </w:p>
        </w:tc>
        <w:tc>
          <w:tcPr>
            <w:tcW w:w="1045" w:type="dxa"/>
            <w:tcBorders>
              <w:top w:val="nil"/>
              <w:left w:val="nil"/>
              <w:bottom w:val="nil"/>
              <w:right w:val="nil"/>
            </w:tcBorders>
            <w:vAlign w:val="center"/>
          </w:tcPr>
          <w:p w14:paraId="03EB9E3A" w14:textId="77777777" w:rsidR="00510654" w:rsidRPr="003C6E0A" w:rsidRDefault="00510654" w:rsidP="0020538F">
            <w:pPr>
              <w:spacing w:line="360" w:lineRule="exact"/>
              <w:ind w:rightChars="94" w:right="226"/>
              <w:jc w:val="right"/>
              <w:rPr>
                <w:rFonts w:eastAsia="標楷體"/>
                <w:b/>
                <w:color w:val="000000" w:themeColor="text1"/>
              </w:rPr>
            </w:pPr>
            <w:r w:rsidRPr="003C6E0A">
              <w:rPr>
                <w:rFonts w:eastAsia="標楷體"/>
                <w:b/>
                <w:color w:val="000000" w:themeColor="text1"/>
              </w:rPr>
              <w:t>0.15</w:t>
            </w:r>
          </w:p>
        </w:tc>
        <w:tc>
          <w:tcPr>
            <w:tcW w:w="1154" w:type="dxa"/>
            <w:tcBorders>
              <w:top w:val="nil"/>
              <w:left w:val="nil"/>
              <w:bottom w:val="nil"/>
              <w:right w:val="nil"/>
            </w:tcBorders>
            <w:vAlign w:val="center"/>
          </w:tcPr>
          <w:p w14:paraId="0121CA66" w14:textId="77777777" w:rsidR="00510654" w:rsidRPr="003C6E0A" w:rsidRDefault="00510654" w:rsidP="0020538F">
            <w:pPr>
              <w:spacing w:line="360" w:lineRule="exact"/>
              <w:ind w:rightChars="115" w:right="276"/>
              <w:jc w:val="right"/>
              <w:rPr>
                <w:rFonts w:eastAsia="標楷體"/>
                <w:b/>
                <w:color w:val="000000" w:themeColor="text1"/>
              </w:rPr>
            </w:pPr>
            <w:r w:rsidRPr="003C6E0A">
              <w:rPr>
                <w:rFonts w:eastAsia="標楷體"/>
                <w:b/>
                <w:color w:val="000000" w:themeColor="text1"/>
              </w:rPr>
              <w:t>0.49</w:t>
            </w:r>
          </w:p>
        </w:tc>
        <w:tc>
          <w:tcPr>
            <w:tcW w:w="1027" w:type="dxa"/>
            <w:tcBorders>
              <w:top w:val="nil"/>
              <w:left w:val="nil"/>
              <w:bottom w:val="nil"/>
              <w:right w:val="nil"/>
            </w:tcBorders>
          </w:tcPr>
          <w:p w14:paraId="085E6ECB" w14:textId="77777777" w:rsidR="00510654" w:rsidRPr="003C6E0A" w:rsidRDefault="00510654" w:rsidP="0020538F">
            <w:pPr>
              <w:spacing w:line="360" w:lineRule="exact"/>
              <w:ind w:rightChars="94" w:right="226"/>
              <w:jc w:val="right"/>
              <w:rPr>
                <w:rFonts w:eastAsia="標楷體"/>
                <w:b/>
                <w:color w:val="000000" w:themeColor="text1"/>
              </w:rPr>
            </w:pPr>
            <w:r w:rsidRPr="003C6E0A">
              <w:rPr>
                <w:rFonts w:eastAsia="標楷體"/>
                <w:b/>
                <w:color w:val="000000" w:themeColor="text1"/>
              </w:rPr>
              <w:t>-2.26</w:t>
            </w:r>
          </w:p>
        </w:tc>
        <w:tc>
          <w:tcPr>
            <w:tcW w:w="851" w:type="dxa"/>
            <w:tcBorders>
              <w:top w:val="nil"/>
              <w:left w:val="nil"/>
              <w:bottom w:val="nil"/>
              <w:right w:val="nil"/>
            </w:tcBorders>
            <w:vAlign w:val="center"/>
          </w:tcPr>
          <w:p w14:paraId="29CD1D04" w14:textId="77777777" w:rsidR="00510654" w:rsidRPr="003C6E0A" w:rsidRDefault="00510654" w:rsidP="0020538F">
            <w:pPr>
              <w:spacing w:line="360" w:lineRule="exact"/>
              <w:ind w:rightChars="50" w:right="120"/>
              <w:jc w:val="right"/>
              <w:rPr>
                <w:rFonts w:eastAsia="標楷體"/>
                <w:b/>
                <w:color w:val="000000" w:themeColor="text1"/>
              </w:rPr>
            </w:pPr>
            <w:r w:rsidRPr="003C6E0A">
              <w:rPr>
                <w:rFonts w:eastAsia="標楷體"/>
                <w:b/>
                <w:color w:val="000000" w:themeColor="text1"/>
              </w:rPr>
              <w:t>-2.40</w:t>
            </w:r>
          </w:p>
        </w:tc>
        <w:tc>
          <w:tcPr>
            <w:tcW w:w="1067" w:type="dxa"/>
            <w:tcBorders>
              <w:top w:val="nil"/>
              <w:left w:val="nil"/>
              <w:bottom w:val="nil"/>
              <w:right w:val="nil"/>
            </w:tcBorders>
          </w:tcPr>
          <w:p w14:paraId="3CDEFB6E" w14:textId="77777777" w:rsidR="00510654" w:rsidRPr="003C6E0A" w:rsidRDefault="00510654" w:rsidP="0020538F">
            <w:pPr>
              <w:spacing w:line="360" w:lineRule="exact"/>
              <w:ind w:rightChars="94" w:right="226"/>
              <w:jc w:val="right"/>
              <w:rPr>
                <w:rFonts w:eastAsia="標楷體"/>
                <w:b/>
                <w:color w:val="000000" w:themeColor="text1"/>
              </w:rPr>
            </w:pPr>
            <w:r w:rsidRPr="003C6E0A">
              <w:rPr>
                <w:rFonts w:eastAsia="標楷體"/>
                <w:b/>
                <w:color w:val="000000" w:themeColor="text1"/>
              </w:rPr>
              <w:t>-1.47</w:t>
            </w:r>
          </w:p>
        </w:tc>
        <w:tc>
          <w:tcPr>
            <w:tcW w:w="1070" w:type="dxa"/>
            <w:tcBorders>
              <w:top w:val="nil"/>
              <w:left w:val="nil"/>
              <w:bottom w:val="nil"/>
              <w:right w:val="nil"/>
            </w:tcBorders>
          </w:tcPr>
          <w:p w14:paraId="51608C68" w14:textId="77777777" w:rsidR="00510654" w:rsidRPr="003C6E0A" w:rsidRDefault="00510654" w:rsidP="0020538F">
            <w:pPr>
              <w:spacing w:line="360" w:lineRule="exact"/>
              <w:ind w:rightChars="94" w:right="226"/>
              <w:jc w:val="right"/>
              <w:rPr>
                <w:rFonts w:eastAsia="標楷體"/>
                <w:b/>
                <w:color w:val="000000" w:themeColor="text1"/>
              </w:rPr>
            </w:pPr>
            <w:r w:rsidRPr="003C6E0A">
              <w:rPr>
                <w:rFonts w:eastAsia="標楷體"/>
                <w:b/>
                <w:color w:val="000000" w:themeColor="text1"/>
              </w:rPr>
              <w:t>-2.82</w:t>
            </w:r>
          </w:p>
        </w:tc>
      </w:tr>
      <w:tr w:rsidR="00510654" w:rsidRPr="003C6E0A" w14:paraId="6751EC66" w14:textId="77777777" w:rsidTr="0020538F">
        <w:trPr>
          <w:gridAfter w:val="1"/>
          <w:wAfter w:w="46" w:type="dxa"/>
          <w:jc w:val="center"/>
        </w:trPr>
        <w:tc>
          <w:tcPr>
            <w:tcW w:w="1793" w:type="dxa"/>
            <w:tcBorders>
              <w:top w:val="nil"/>
              <w:left w:val="nil"/>
              <w:bottom w:val="nil"/>
              <w:right w:val="single" w:sz="4" w:space="0" w:color="auto"/>
            </w:tcBorders>
          </w:tcPr>
          <w:p w14:paraId="4B8796AB" w14:textId="77777777" w:rsidR="00510654" w:rsidRPr="003C6E0A" w:rsidRDefault="00510654" w:rsidP="0020538F">
            <w:pPr>
              <w:snapToGrid w:val="0"/>
              <w:spacing w:line="360" w:lineRule="exact"/>
              <w:ind w:rightChars="12" w:right="29" w:firstLineChars="100" w:firstLine="240"/>
              <w:jc w:val="both"/>
              <w:rPr>
                <w:rFonts w:eastAsia="標楷體"/>
                <w:color w:val="000000" w:themeColor="text1"/>
              </w:rPr>
            </w:pPr>
            <w:r w:rsidRPr="003C6E0A">
              <w:rPr>
                <w:rFonts w:eastAsia="標楷體"/>
                <w:b/>
                <w:bCs/>
                <w:color w:val="000000" w:themeColor="text1"/>
              </w:rPr>
              <w:t>109</w:t>
            </w:r>
            <w:r w:rsidRPr="003C6E0A">
              <w:rPr>
                <w:rFonts w:eastAsia="標楷體"/>
                <w:b/>
                <w:color w:val="000000" w:themeColor="text1"/>
              </w:rPr>
              <w:t>年</w:t>
            </w:r>
          </w:p>
        </w:tc>
        <w:tc>
          <w:tcPr>
            <w:tcW w:w="1103" w:type="dxa"/>
            <w:tcBorders>
              <w:top w:val="nil"/>
              <w:left w:val="single" w:sz="4" w:space="0" w:color="auto"/>
              <w:bottom w:val="nil"/>
              <w:right w:val="nil"/>
            </w:tcBorders>
            <w:vAlign w:val="center"/>
          </w:tcPr>
          <w:p w14:paraId="2BABFD35" w14:textId="77777777" w:rsidR="00510654" w:rsidRPr="003C6E0A" w:rsidRDefault="00510654" w:rsidP="0020538F">
            <w:pPr>
              <w:spacing w:line="360" w:lineRule="exact"/>
              <w:ind w:rightChars="94" w:right="226"/>
              <w:jc w:val="right"/>
              <w:rPr>
                <w:rFonts w:eastAsia="標楷體"/>
                <w:b/>
                <w:color w:val="000000" w:themeColor="text1"/>
              </w:rPr>
            </w:pPr>
            <w:r w:rsidRPr="003C6E0A">
              <w:rPr>
                <w:rFonts w:eastAsia="標楷體"/>
                <w:b/>
                <w:color w:val="000000" w:themeColor="text1"/>
              </w:rPr>
              <w:t>-0.23</w:t>
            </w:r>
          </w:p>
        </w:tc>
        <w:tc>
          <w:tcPr>
            <w:tcW w:w="1045" w:type="dxa"/>
            <w:tcBorders>
              <w:top w:val="nil"/>
              <w:left w:val="nil"/>
              <w:bottom w:val="nil"/>
              <w:right w:val="nil"/>
            </w:tcBorders>
            <w:vAlign w:val="center"/>
          </w:tcPr>
          <w:p w14:paraId="001DA0FE" w14:textId="77777777" w:rsidR="00510654" w:rsidRPr="003C6E0A" w:rsidRDefault="00510654" w:rsidP="0020538F">
            <w:pPr>
              <w:spacing w:line="360" w:lineRule="exact"/>
              <w:ind w:rightChars="94" w:right="226"/>
              <w:jc w:val="right"/>
              <w:rPr>
                <w:rFonts w:eastAsia="標楷體"/>
                <w:b/>
                <w:color w:val="000000" w:themeColor="text1"/>
              </w:rPr>
            </w:pPr>
            <w:r w:rsidRPr="003C6E0A">
              <w:rPr>
                <w:rFonts w:eastAsia="標楷體"/>
                <w:b/>
                <w:color w:val="000000" w:themeColor="text1"/>
              </w:rPr>
              <w:t>-0.52</w:t>
            </w:r>
          </w:p>
        </w:tc>
        <w:tc>
          <w:tcPr>
            <w:tcW w:w="1154" w:type="dxa"/>
            <w:tcBorders>
              <w:top w:val="nil"/>
              <w:left w:val="nil"/>
              <w:bottom w:val="nil"/>
              <w:right w:val="nil"/>
            </w:tcBorders>
            <w:vAlign w:val="center"/>
          </w:tcPr>
          <w:p w14:paraId="0BB5CF5F" w14:textId="77777777" w:rsidR="00510654" w:rsidRPr="003C6E0A" w:rsidRDefault="00510654" w:rsidP="0020538F">
            <w:pPr>
              <w:spacing w:line="360" w:lineRule="exact"/>
              <w:ind w:rightChars="115" w:right="276"/>
              <w:jc w:val="right"/>
              <w:rPr>
                <w:rFonts w:eastAsia="標楷體"/>
                <w:b/>
                <w:color w:val="000000" w:themeColor="text1"/>
              </w:rPr>
            </w:pPr>
            <w:r w:rsidRPr="003C6E0A">
              <w:rPr>
                <w:rFonts w:eastAsia="標楷體"/>
                <w:b/>
                <w:color w:val="000000" w:themeColor="text1"/>
              </w:rPr>
              <w:t>0.35</w:t>
            </w:r>
          </w:p>
        </w:tc>
        <w:tc>
          <w:tcPr>
            <w:tcW w:w="1027" w:type="dxa"/>
            <w:tcBorders>
              <w:top w:val="nil"/>
              <w:left w:val="nil"/>
              <w:bottom w:val="nil"/>
              <w:right w:val="nil"/>
            </w:tcBorders>
            <w:vAlign w:val="center"/>
          </w:tcPr>
          <w:p w14:paraId="58E13199" w14:textId="77777777" w:rsidR="00510654" w:rsidRPr="003C6E0A" w:rsidRDefault="00510654" w:rsidP="0020538F">
            <w:pPr>
              <w:spacing w:line="360" w:lineRule="exact"/>
              <w:ind w:rightChars="94" w:right="226"/>
              <w:jc w:val="right"/>
              <w:rPr>
                <w:rFonts w:eastAsia="標楷體"/>
                <w:b/>
                <w:color w:val="000000" w:themeColor="text1"/>
              </w:rPr>
            </w:pPr>
            <w:r w:rsidRPr="003C6E0A">
              <w:rPr>
                <w:rFonts w:eastAsia="標楷體"/>
                <w:b/>
                <w:color w:val="000000" w:themeColor="text1"/>
              </w:rPr>
              <w:t>-7.77</w:t>
            </w:r>
          </w:p>
        </w:tc>
        <w:tc>
          <w:tcPr>
            <w:tcW w:w="851" w:type="dxa"/>
            <w:tcBorders>
              <w:top w:val="nil"/>
              <w:left w:val="nil"/>
              <w:bottom w:val="nil"/>
              <w:right w:val="nil"/>
            </w:tcBorders>
            <w:vAlign w:val="center"/>
          </w:tcPr>
          <w:p w14:paraId="5238AABD" w14:textId="77777777" w:rsidR="00510654" w:rsidRPr="003C6E0A" w:rsidRDefault="00510654" w:rsidP="0020538F">
            <w:pPr>
              <w:spacing w:line="360" w:lineRule="exact"/>
              <w:ind w:rightChars="50" w:right="120"/>
              <w:jc w:val="right"/>
              <w:rPr>
                <w:rFonts w:eastAsia="標楷體"/>
                <w:b/>
                <w:color w:val="000000" w:themeColor="text1"/>
              </w:rPr>
            </w:pPr>
            <w:r w:rsidRPr="003C6E0A">
              <w:rPr>
                <w:rFonts w:eastAsia="標楷體"/>
                <w:b/>
                <w:color w:val="000000" w:themeColor="text1"/>
              </w:rPr>
              <w:t>-5.71</w:t>
            </w:r>
          </w:p>
        </w:tc>
        <w:tc>
          <w:tcPr>
            <w:tcW w:w="1067" w:type="dxa"/>
            <w:tcBorders>
              <w:top w:val="nil"/>
              <w:left w:val="nil"/>
              <w:bottom w:val="nil"/>
              <w:right w:val="nil"/>
            </w:tcBorders>
            <w:vAlign w:val="center"/>
          </w:tcPr>
          <w:p w14:paraId="62FB025A" w14:textId="77777777" w:rsidR="00510654" w:rsidRPr="003C6E0A" w:rsidRDefault="00510654" w:rsidP="0020538F">
            <w:pPr>
              <w:spacing w:line="360" w:lineRule="exact"/>
              <w:ind w:rightChars="94" w:right="226"/>
              <w:jc w:val="right"/>
              <w:rPr>
                <w:rFonts w:eastAsia="標楷體"/>
                <w:b/>
                <w:color w:val="000000" w:themeColor="text1"/>
              </w:rPr>
            </w:pPr>
            <w:r w:rsidRPr="003C6E0A">
              <w:rPr>
                <w:rFonts w:eastAsia="標楷體"/>
                <w:b/>
                <w:color w:val="000000" w:themeColor="text1"/>
              </w:rPr>
              <w:t>-10.23</w:t>
            </w:r>
          </w:p>
        </w:tc>
        <w:tc>
          <w:tcPr>
            <w:tcW w:w="1070" w:type="dxa"/>
            <w:tcBorders>
              <w:top w:val="nil"/>
              <w:left w:val="nil"/>
              <w:bottom w:val="nil"/>
              <w:right w:val="nil"/>
            </w:tcBorders>
            <w:vAlign w:val="center"/>
          </w:tcPr>
          <w:p w14:paraId="529633E6" w14:textId="77777777" w:rsidR="00510654" w:rsidRPr="003C6E0A" w:rsidRDefault="00510654" w:rsidP="0020538F">
            <w:pPr>
              <w:spacing w:line="360" w:lineRule="exact"/>
              <w:ind w:rightChars="94" w:right="226"/>
              <w:jc w:val="right"/>
              <w:rPr>
                <w:rFonts w:eastAsia="標楷體"/>
                <w:b/>
                <w:color w:val="000000" w:themeColor="text1"/>
              </w:rPr>
            </w:pPr>
            <w:r w:rsidRPr="003C6E0A">
              <w:rPr>
                <w:rFonts w:eastAsia="標楷體"/>
                <w:b/>
                <w:color w:val="000000" w:themeColor="text1"/>
              </w:rPr>
              <w:t>-7.21</w:t>
            </w:r>
          </w:p>
        </w:tc>
      </w:tr>
      <w:tr w:rsidR="00510654" w:rsidRPr="003C6E0A" w14:paraId="34E638EE" w14:textId="77777777" w:rsidTr="0020538F">
        <w:trPr>
          <w:gridAfter w:val="1"/>
          <w:wAfter w:w="46" w:type="dxa"/>
          <w:jc w:val="center"/>
        </w:trPr>
        <w:tc>
          <w:tcPr>
            <w:tcW w:w="1793" w:type="dxa"/>
            <w:tcBorders>
              <w:top w:val="nil"/>
              <w:left w:val="nil"/>
              <w:bottom w:val="nil"/>
              <w:right w:val="single" w:sz="4" w:space="0" w:color="auto"/>
            </w:tcBorders>
          </w:tcPr>
          <w:p w14:paraId="4CE6E9D5" w14:textId="77777777" w:rsidR="00510654" w:rsidRPr="003C6E0A" w:rsidRDefault="00510654" w:rsidP="0020538F">
            <w:pPr>
              <w:snapToGrid w:val="0"/>
              <w:spacing w:line="360" w:lineRule="exact"/>
              <w:ind w:rightChars="12" w:right="29" w:firstLineChars="100" w:firstLine="240"/>
              <w:jc w:val="both"/>
              <w:rPr>
                <w:rFonts w:eastAsia="標楷體"/>
                <w:color w:val="000000" w:themeColor="text1"/>
              </w:rPr>
            </w:pPr>
            <w:r w:rsidRPr="003C6E0A">
              <w:rPr>
                <w:rFonts w:eastAsia="標楷體"/>
                <w:b/>
                <w:bCs/>
                <w:color w:val="000000" w:themeColor="text1"/>
              </w:rPr>
              <w:t>110</w:t>
            </w:r>
            <w:r w:rsidRPr="003C6E0A">
              <w:rPr>
                <w:rFonts w:eastAsia="標楷體"/>
                <w:b/>
                <w:color w:val="000000" w:themeColor="text1"/>
              </w:rPr>
              <w:t>年</w:t>
            </w:r>
          </w:p>
        </w:tc>
        <w:tc>
          <w:tcPr>
            <w:tcW w:w="1103" w:type="dxa"/>
            <w:tcBorders>
              <w:top w:val="nil"/>
              <w:left w:val="single" w:sz="4" w:space="0" w:color="auto"/>
              <w:bottom w:val="nil"/>
              <w:right w:val="nil"/>
            </w:tcBorders>
            <w:vAlign w:val="center"/>
          </w:tcPr>
          <w:p w14:paraId="51A575FB"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b/>
                <w:color w:val="000000" w:themeColor="text1"/>
              </w:rPr>
              <w:t>1.96</w:t>
            </w:r>
          </w:p>
        </w:tc>
        <w:tc>
          <w:tcPr>
            <w:tcW w:w="1045" w:type="dxa"/>
            <w:tcBorders>
              <w:top w:val="nil"/>
              <w:left w:val="nil"/>
              <w:bottom w:val="nil"/>
              <w:right w:val="nil"/>
            </w:tcBorders>
            <w:vAlign w:val="center"/>
          </w:tcPr>
          <w:p w14:paraId="53AC03B6"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b/>
                <w:color w:val="000000" w:themeColor="text1"/>
              </w:rPr>
              <w:t>1.81</w:t>
            </w:r>
          </w:p>
        </w:tc>
        <w:tc>
          <w:tcPr>
            <w:tcW w:w="1154" w:type="dxa"/>
            <w:tcBorders>
              <w:top w:val="nil"/>
              <w:left w:val="nil"/>
              <w:bottom w:val="nil"/>
              <w:right w:val="nil"/>
            </w:tcBorders>
            <w:vAlign w:val="center"/>
          </w:tcPr>
          <w:p w14:paraId="09173BAE"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b/>
                <w:color w:val="000000" w:themeColor="text1"/>
              </w:rPr>
              <w:t>1.33</w:t>
            </w:r>
          </w:p>
        </w:tc>
        <w:tc>
          <w:tcPr>
            <w:tcW w:w="1027" w:type="dxa"/>
            <w:tcBorders>
              <w:top w:val="nil"/>
              <w:left w:val="nil"/>
              <w:bottom w:val="nil"/>
              <w:right w:val="nil"/>
            </w:tcBorders>
            <w:vAlign w:val="center"/>
          </w:tcPr>
          <w:p w14:paraId="5B593E87" w14:textId="4FE876BB" w:rsidR="00510654" w:rsidRPr="003C6E0A" w:rsidRDefault="00510654" w:rsidP="00051C2D">
            <w:pPr>
              <w:spacing w:line="360" w:lineRule="exact"/>
              <w:ind w:rightChars="94" w:right="226"/>
              <w:jc w:val="right"/>
              <w:rPr>
                <w:rFonts w:eastAsia="標楷體"/>
                <w:color w:val="000000" w:themeColor="text1"/>
              </w:rPr>
            </w:pPr>
            <w:r w:rsidRPr="003C6E0A">
              <w:rPr>
                <w:rFonts w:eastAsia="標楷體"/>
                <w:b/>
                <w:color w:val="000000" w:themeColor="text1"/>
              </w:rPr>
              <w:t>9.4</w:t>
            </w:r>
            <w:r w:rsidR="00051C2D" w:rsidRPr="003C6E0A">
              <w:rPr>
                <w:rFonts w:eastAsia="標楷體"/>
                <w:b/>
                <w:color w:val="000000" w:themeColor="text1"/>
              </w:rPr>
              <w:t>5</w:t>
            </w:r>
          </w:p>
        </w:tc>
        <w:tc>
          <w:tcPr>
            <w:tcW w:w="851" w:type="dxa"/>
            <w:tcBorders>
              <w:top w:val="nil"/>
              <w:left w:val="nil"/>
              <w:bottom w:val="nil"/>
              <w:right w:val="nil"/>
            </w:tcBorders>
            <w:vAlign w:val="center"/>
          </w:tcPr>
          <w:p w14:paraId="09C0A35A" w14:textId="77777777" w:rsidR="00510654" w:rsidRPr="003C6E0A" w:rsidRDefault="00510654" w:rsidP="0020538F">
            <w:pPr>
              <w:spacing w:line="360" w:lineRule="exact"/>
              <w:ind w:rightChars="50" w:right="120"/>
              <w:jc w:val="right"/>
              <w:rPr>
                <w:rFonts w:eastAsia="標楷體"/>
                <w:color w:val="000000" w:themeColor="text1"/>
              </w:rPr>
            </w:pPr>
            <w:r w:rsidRPr="003C6E0A">
              <w:rPr>
                <w:rFonts w:eastAsia="標楷體"/>
                <w:b/>
                <w:color w:val="000000" w:themeColor="text1"/>
              </w:rPr>
              <w:t>12.21</w:t>
            </w:r>
          </w:p>
        </w:tc>
        <w:tc>
          <w:tcPr>
            <w:tcW w:w="1067" w:type="dxa"/>
            <w:tcBorders>
              <w:top w:val="nil"/>
              <w:left w:val="nil"/>
              <w:bottom w:val="nil"/>
              <w:right w:val="nil"/>
            </w:tcBorders>
            <w:vAlign w:val="center"/>
          </w:tcPr>
          <w:p w14:paraId="3E477329"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b/>
                <w:color w:val="000000" w:themeColor="text1"/>
              </w:rPr>
              <w:t>10.52</w:t>
            </w:r>
          </w:p>
        </w:tc>
        <w:tc>
          <w:tcPr>
            <w:tcW w:w="1070" w:type="dxa"/>
            <w:tcBorders>
              <w:top w:val="nil"/>
              <w:left w:val="nil"/>
              <w:bottom w:val="nil"/>
              <w:right w:val="nil"/>
            </w:tcBorders>
            <w:vAlign w:val="center"/>
          </w:tcPr>
          <w:p w14:paraId="5619BFF7"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b/>
                <w:color w:val="000000" w:themeColor="text1"/>
              </w:rPr>
              <w:t>6.51</w:t>
            </w:r>
          </w:p>
        </w:tc>
      </w:tr>
      <w:tr w:rsidR="00510654" w:rsidRPr="003C6E0A" w14:paraId="615BE3D4" w14:textId="77777777" w:rsidTr="0020538F">
        <w:trPr>
          <w:gridAfter w:val="1"/>
          <w:wAfter w:w="46" w:type="dxa"/>
          <w:jc w:val="center"/>
        </w:trPr>
        <w:tc>
          <w:tcPr>
            <w:tcW w:w="1793" w:type="dxa"/>
            <w:tcBorders>
              <w:top w:val="nil"/>
              <w:left w:val="nil"/>
              <w:bottom w:val="nil"/>
              <w:right w:val="single" w:sz="4" w:space="0" w:color="auto"/>
            </w:tcBorders>
          </w:tcPr>
          <w:p w14:paraId="70DE0AA0" w14:textId="77777777" w:rsidR="00510654" w:rsidRPr="003C6E0A" w:rsidRDefault="00510654" w:rsidP="0020538F">
            <w:pPr>
              <w:spacing w:line="360" w:lineRule="exact"/>
              <w:ind w:right="284"/>
              <w:jc w:val="right"/>
              <w:rPr>
                <w:rFonts w:eastAsia="標楷體"/>
                <w:color w:val="000000" w:themeColor="text1"/>
              </w:rPr>
            </w:pPr>
            <w:r w:rsidRPr="003C6E0A">
              <w:rPr>
                <w:rFonts w:eastAsia="標楷體"/>
                <w:color w:val="000000" w:themeColor="text1"/>
              </w:rPr>
              <w:t>3</w:t>
            </w:r>
            <w:r w:rsidRPr="003C6E0A">
              <w:rPr>
                <w:rFonts w:eastAsia="標楷體"/>
                <w:color w:val="000000" w:themeColor="text1"/>
              </w:rPr>
              <w:t>月</w:t>
            </w:r>
          </w:p>
        </w:tc>
        <w:tc>
          <w:tcPr>
            <w:tcW w:w="1103" w:type="dxa"/>
            <w:tcBorders>
              <w:top w:val="nil"/>
              <w:left w:val="single" w:sz="4" w:space="0" w:color="auto"/>
              <w:bottom w:val="nil"/>
              <w:right w:val="nil"/>
            </w:tcBorders>
          </w:tcPr>
          <w:p w14:paraId="114A8780"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color w:val="000000" w:themeColor="text1"/>
              </w:rPr>
              <w:t>1.2</w:t>
            </w:r>
            <w:r w:rsidRPr="003C6E0A">
              <w:rPr>
                <w:rFonts w:eastAsia="標楷體" w:hint="eastAsia"/>
                <w:color w:val="000000" w:themeColor="text1"/>
              </w:rPr>
              <w:t>3</w:t>
            </w:r>
          </w:p>
        </w:tc>
        <w:tc>
          <w:tcPr>
            <w:tcW w:w="1045" w:type="dxa"/>
            <w:tcBorders>
              <w:top w:val="nil"/>
              <w:left w:val="nil"/>
              <w:bottom w:val="nil"/>
              <w:right w:val="nil"/>
            </w:tcBorders>
            <w:vAlign w:val="center"/>
          </w:tcPr>
          <w:p w14:paraId="733CF836"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color w:val="000000" w:themeColor="text1"/>
              </w:rPr>
              <w:t>1.</w:t>
            </w:r>
            <w:r w:rsidRPr="003C6E0A">
              <w:rPr>
                <w:rFonts w:eastAsia="標楷體" w:hint="eastAsia"/>
                <w:color w:val="000000" w:themeColor="text1"/>
              </w:rPr>
              <w:t>47</w:t>
            </w:r>
          </w:p>
        </w:tc>
        <w:tc>
          <w:tcPr>
            <w:tcW w:w="1154" w:type="dxa"/>
            <w:tcBorders>
              <w:top w:val="nil"/>
              <w:left w:val="nil"/>
              <w:bottom w:val="nil"/>
              <w:right w:val="nil"/>
            </w:tcBorders>
            <w:vAlign w:val="center"/>
          </w:tcPr>
          <w:p w14:paraId="050B3119"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color w:val="000000" w:themeColor="text1"/>
              </w:rPr>
              <w:t>1.0</w:t>
            </w:r>
            <w:r w:rsidRPr="003C6E0A">
              <w:rPr>
                <w:rFonts w:eastAsia="標楷體" w:hint="eastAsia"/>
                <w:color w:val="000000" w:themeColor="text1"/>
              </w:rPr>
              <w:t>4</w:t>
            </w:r>
          </w:p>
        </w:tc>
        <w:tc>
          <w:tcPr>
            <w:tcW w:w="1027" w:type="dxa"/>
            <w:tcBorders>
              <w:top w:val="nil"/>
              <w:left w:val="nil"/>
              <w:bottom w:val="nil"/>
              <w:right w:val="nil"/>
            </w:tcBorders>
          </w:tcPr>
          <w:p w14:paraId="19673AC4"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hint="eastAsia"/>
                <w:color w:val="000000" w:themeColor="text1"/>
              </w:rPr>
              <w:t>5.19</w:t>
            </w:r>
          </w:p>
        </w:tc>
        <w:tc>
          <w:tcPr>
            <w:tcW w:w="851" w:type="dxa"/>
            <w:tcBorders>
              <w:top w:val="nil"/>
              <w:left w:val="nil"/>
              <w:bottom w:val="nil"/>
              <w:right w:val="nil"/>
            </w:tcBorders>
            <w:vAlign w:val="center"/>
          </w:tcPr>
          <w:p w14:paraId="28462AE6" w14:textId="77777777" w:rsidR="00510654" w:rsidRPr="003C6E0A" w:rsidRDefault="00510654" w:rsidP="0020538F">
            <w:pPr>
              <w:spacing w:line="360" w:lineRule="exact"/>
              <w:ind w:rightChars="50" w:right="120"/>
              <w:jc w:val="right"/>
              <w:rPr>
                <w:rFonts w:eastAsia="標楷體"/>
                <w:color w:val="000000" w:themeColor="text1"/>
              </w:rPr>
            </w:pPr>
            <w:r w:rsidRPr="003C6E0A">
              <w:rPr>
                <w:rFonts w:eastAsia="標楷體" w:hint="eastAsia"/>
                <w:color w:val="000000" w:themeColor="text1"/>
              </w:rPr>
              <w:t>8</w:t>
            </w:r>
            <w:r w:rsidRPr="003C6E0A">
              <w:rPr>
                <w:rFonts w:eastAsia="標楷體"/>
                <w:color w:val="000000" w:themeColor="text1"/>
              </w:rPr>
              <w:t>.</w:t>
            </w:r>
            <w:r w:rsidRPr="003C6E0A">
              <w:rPr>
                <w:rFonts w:eastAsia="標楷體" w:hint="eastAsia"/>
                <w:color w:val="000000" w:themeColor="text1"/>
              </w:rPr>
              <w:t>38</w:t>
            </w:r>
          </w:p>
        </w:tc>
        <w:tc>
          <w:tcPr>
            <w:tcW w:w="1067" w:type="dxa"/>
            <w:tcBorders>
              <w:top w:val="nil"/>
              <w:left w:val="nil"/>
              <w:bottom w:val="nil"/>
              <w:right w:val="nil"/>
            </w:tcBorders>
          </w:tcPr>
          <w:p w14:paraId="26E88E27"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color w:val="000000" w:themeColor="text1"/>
              </w:rPr>
              <w:t>6.03</w:t>
            </w:r>
          </w:p>
        </w:tc>
        <w:tc>
          <w:tcPr>
            <w:tcW w:w="1070" w:type="dxa"/>
            <w:tcBorders>
              <w:top w:val="nil"/>
              <w:left w:val="nil"/>
              <w:bottom w:val="nil"/>
              <w:right w:val="nil"/>
            </w:tcBorders>
          </w:tcPr>
          <w:p w14:paraId="42A2246B"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hint="eastAsia"/>
                <w:color w:val="000000" w:themeColor="text1"/>
              </w:rPr>
              <w:t>2.13</w:t>
            </w:r>
          </w:p>
        </w:tc>
      </w:tr>
      <w:tr w:rsidR="00510654" w:rsidRPr="003C6E0A" w14:paraId="2E7693BE" w14:textId="77777777" w:rsidTr="0020538F">
        <w:trPr>
          <w:gridAfter w:val="1"/>
          <w:wAfter w:w="46" w:type="dxa"/>
          <w:jc w:val="center"/>
        </w:trPr>
        <w:tc>
          <w:tcPr>
            <w:tcW w:w="1793" w:type="dxa"/>
            <w:tcBorders>
              <w:top w:val="nil"/>
              <w:left w:val="nil"/>
              <w:bottom w:val="nil"/>
              <w:right w:val="single" w:sz="4" w:space="0" w:color="auto"/>
            </w:tcBorders>
          </w:tcPr>
          <w:p w14:paraId="1D401662" w14:textId="77777777" w:rsidR="00510654" w:rsidRPr="003C6E0A" w:rsidRDefault="00510654" w:rsidP="0020538F">
            <w:pPr>
              <w:spacing w:line="360" w:lineRule="exact"/>
              <w:ind w:right="284"/>
              <w:jc w:val="right"/>
              <w:rPr>
                <w:rFonts w:eastAsia="標楷體"/>
                <w:color w:val="000000" w:themeColor="text1"/>
              </w:rPr>
            </w:pPr>
            <w:r w:rsidRPr="003C6E0A">
              <w:rPr>
                <w:rFonts w:eastAsia="標楷體" w:hint="eastAsia"/>
                <w:color w:val="000000" w:themeColor="text1"/>
              </w:rPr>
              <w:t>4</w:t>
            </w:r>
            <w:r w:rsidRPr="003C6E0A">
              <w:rPr>
                <w:rFonts w:eastAsia="標楷體"/>
                <w:color w:val="000000" w:themeColor="text1"/>
              </w:rPr>
              <w:t>月</w:t>
            </w:r>
          </w:p>
        </w:tc>
        <w:tc>
          <w:tcPr>
            <w:tcW w:w="1103" w:type="dxa"/>
            <w:tcBorders>
              <w:top w:val="nil"/>
              <w:left w:val="single" w:sz="4" w:space="0" w:color="auto"/>
              <w:bottom w:val="nil"/>
              <w:right w:val="nil"/>
            </w:tcBorders>
          </w:tcPr>
          <w:p w14:paraId="3EA76353"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hint="eastAsia"/>
                <w:color w:val="000000" w:themeColor="text1"/>
              </w:rPr>
              <w:t>2.10</w:t>
            </w:r>
          </w:p>
        </w:tc>
        <w:tc>
          <w:tcPr>
            <w:tcW w:w="1045" w:type="dxa"/>
            <w:tcBorders>
              <w:top w:val="nil"/>
              <w:left w:val="nil"/>
              <w:bottom w:val="nil"/>
              <w:right w:val="nil"/>
            </w:tcBorders>
            <w:vAlign w:val="center"/>
          </w:tcPr>
          <w:p w14:paraId="369A4A0F"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hint="eastAsia"/>
                <w:color w:val="000000" w:themeColor="text1"/>
              </w:rPr>
              <w:t>2</w:t>
            </w:r>
            <w:r w:rsidRPr="003C6E0A">
              <w:rPr>
                <w:rFonts w:eastAsia="標楷體"/>
                <w:color w:val="000000" w:themeColor="text1"/>
              </w:rPr>
              <w:t>.5</w:t>
            </w:r>
            <w:r w:rsidRPr="003C6E0A">
              <w:rPr>
                <w:rFonts w:eastAsia="標楷體" w:hint="eastAsia"/>
                <w:color w:val="000000" w:themeColor="text1"/>
              </w:rPr>
              <w:t>9</w:t>
            </w:r>
          </w:p>
        </w:tc>
        <w:tc>
          <w:tcPr>
            <w:tcW w:w="1154" w:type="dxa"/>
            <w:tcBorders>
              <w:top w:val="nil"/>
              <w:left w:val="nil"/>
              <w:bottom w:val="nil"/>
              <w:right w:val="nil"/>
            </w:tcBorders>
            <w:vAlign w:val="center"/>
          </w:tcPr>
          <w:p w14:paraId="5817F24C"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color w:val="000000" w:themeColor="text1"/>
              </w:rPr>
              <w:t>1.</w:t>
            </w:r>
            <w:r w:rsidRPr="003C6E0A">
              <w:rPr>
                <w:rFonts w:eastAsia="標楷體" w:hint="eastAsia"/>
                <w:color w:val="000000" w:themeColor="text1"/>
              </w:rPr>
              <w:t>37</w:t>
            </w:r>
          </w:p>
        </w:tc>
        <w:tc>
          <w:tcPr>
            <w:tcW w:w="1027" w:type="dxa"/>
            <w:tcBorders>
              <w:top w:val="nil"/>
              <w:left w:val="nil"/>
              <w:bottom w:val="nil"/>
              <w:right w:val="nil"/>
            </w:tcBorders>
          </w:tcPr>
          <w:p w14:paraId="29B72713"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hint="eastAsia"/>
                <w:color w:val="000000" w:themeColor="text1"/>
              </w:rPr>
              <w:t>10.50</w:t>
            </w:r>
          </w:p>
        </w:tc>
        <w:tc>
          <w:tcPr>
            <w:tcW w:w="851" w:type="dxa"/>
            <w:tcBorders>
              <w:top w:val="nil"/>
              <w:left w:val="nil"/>
              <w:bottom w:val="nil"/>
              <w:right w:val="nil"/>
            </w:tcBorders>
            <w:vAlign w:val="center"/>
          </w:tcPr>
          <w:p w14:paraId="7262D918" w14:textId="77777777" w:rsidR="00510654" w:rsidRPr="003C6E0A" w:rsidRDefault="00510654" w:rsidP="0020538F">
            <w:pPr>
              <w:spacing w:line="360" w:lineRule="exact"/>
              <w:ind w:rightChars="50" w:right="120"/>
              <w:jc w:val="right"/>
              <w:rPr>
                <w:rFonts w:eastAsia="標楷體"/>
                <w:color w:val="000000" w:themeColor="text1"/>
              </w:rPr>
            </w:pPr>
            <w:r w:rsidRPr="003C6E0A">
              <w:rPr>
                <w:rFonts w:eastAsia="標楷體" w:hint="eastAsia"/>
                <w:color w:val="000000" w:themeColor="text1"/>
              </w:rPr>
              <w:t>13</w:t>
            </w:r>
            <w:r w:rsidRPr="003C6E0A">
              <w:rPr>
                <w:rFonts w:eastAsia="標楷體"/>
                <w:color w:val="000000" w:themeColor="text1"/>
              </w:rPr>
              <w:t>.</w:t>
            </w:r>
            <w:r w:rsidRPr="003C6E0A">
              <w:rPr>
                <w:rFonts w:eastAsia="標楷體" w:hint="eastAsia"/>
                <w:color w:val="000000" w:themeColor="text1"/>
              </w:rPr>
              <w:t>44</w:t>
            </w:r>
          </w:p>
        </w:tc>
        <w:tc>
          <w:tcPr>
            <w:tcW w:w="1067" w:type="dxa"/>
            <w:tcBorders>
              <w:top w:val="nil"/>
              <w:left w:val="nil"/>
              <w:bottom w:val="nil"/>
              <w:right w:val="nil"/>
            </w:tcBorders>
          </w:tcPr>
          <w:p w14:paraId="552F5BB6"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hint="eastAsia"/>
                <w:color w:val="000000" w:themeColor="text1"/>
              </w:rPr>
              <w:t>13.08</w:t>
            </w:r>
          </w:p>
        </w:tc>
        <w:tc>
          <w:tcPr>
            <w:tcW w:w="1070" w:type="dxa"/>
            <w:tcBorders>
              <w:top w:val="nil"/>
              <w:left w:val="nil"/>
              <w:bottom w:val="nil"/>
              <w:right w:val="nil"/>
            </w:tcBorders>
          </w:tcPr>
          <w:p w14:paraId="14DE47D6"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hint="eastAsia"/>
                <w:color w:val="000000" w:themeColor="text1"/>
              </w:rPr>
              <w:t>6.27</w:t>
            </w:r>
          </w:p>
        </w:tc>
      </w:tr>
      <w:tr w:rsidR="00510654" w:rsidRPr="003C6E0A" w14:paraId="2D668A5E" w14:textId="77777777" w:rsidTr="0020538F">
        <w:trPr>
          <w:gridAfter w:val="1"/>
          <w:wAfter w:w="46" w:type="dxa"/>
          <w:jc w:val="center"/>
        </w:trPr>
        <w:tc>
          <w:tcPr>
            <w:tcW w:w="1793" w:type="dxa"/>
            <w:tcBorders>
              <w:top w:val="nil"/>
              <w:left w:val="nil"/>
              <w:bottom w:val="nil"/>
              <w:right w:val="single" w:sz="4" w:space="0" w:color="auto"/>
            </w:tcBorders>
          </w:tcPr>
          <w:p w14:paraId="160E9FF1" w14:textId="77777777" w:rsidR="00510654" w:rsidRPr="003C6E0A" w:rsidRDefault="00510654" w:rsidP="0020538F">
            <w:pPr>
              <w:spacing w:line="360" w:lineRule="exact"/>
              <w:ind w:right="284"/>
              <w:jc w:val="right"/>
              <w:rPr>
                <w:rFonts w:eastAsia="標楷體"/>
                <w:color w:val="000000" w:themeColor="text1"/>
              </w:rPr>
            </w:pPr>
            <w:r w:rsidRPr="003C6E0A">
              <w:rPr>
                <w:rFonts w:eastAsia="標楷體" w:hint="eastAsia"/>
                <w:color w:val="000000" w:themeColor="text1"/>
              </w:rPr>
              <w:t>5</w:t>
            </w:r>
            <w:r w:rsidRPr="003C6E0A">
              <w:rPr>
                <w:rFonts w:eastAsia="標楷體"/>
                <w:color w:val="000000" w:themeColor="text1"/>
              </w:rPr>
              <w:t>月</w:t>
            </w:r>
          </w:p>
        </w:tc>
        <w:tc>
          <w:tcPr>
            <w:tcW w:w="1103" w:type="dxa"/>
            <w:tcBorders>
              <w:top w:val="nil"/>
              <w:left w:val="single" w:sz="4" w:space="0" w:color="auto"/>
              <w:bottom w:val="nil"/>
              <w:right w:val="nil"/>
            </w:tcBorders>
          </w:tcPr>
          <w:p w14:paraId="4A1A91B4"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hint="eastAsia"/>
                <w:color w:val="000000" w:themeColor="text1"/>
              </w:rPr>
              <w:t>2.45</w:t>
            </w:r>
          </w:p>
        </w:tc>
        <w:tc>
          <w:tcPr>
            <w:tcW w:w="1045" w:type="dxa"/>
            <w:tcBorders>
              <w:top w:val="nil"/>
              <w:left w:val="nil"/>
              <w:bottom w:val="nil"/>
              <w:right w:val="nil"/>
            </w:tcBorders>
            <w:vAlign w:val="center"/>
          </w:tcPr>
          <w:p w14:paraId="78548639"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hint="eastAsia"/>
                <w:color w:val="000000" w:themeColor="text1"/>
              </w:rPr>
              <w:t>2</w:t>
            </w:r>
            <w:r w:rsidRPr="003C6E0A">
              <w:rPr>
                <w:rFonts w:eastAsia="標楷體"/>
                <w:color w:val="000000" w:themeColor="text1"/>
              </w:rPr>
              <w:t>.70</w:t>
            </w:r>
          </w:p>
        </w:tc>
        <w:tc>
          <w:tcPr>
            <w:tcW w:w="1154" w:type="dxa"/>
            <w:tcBorders>
              <w:top w:val="nil"/>
              <w:left w:val="nil"/>
              <w:bottom w:val="nil"/>
              <w:right w:val="nil"/>
            </w:tcBorders>
            <w:vAlign w:val="center"/>
          </w:tcPr>
          <w:p w14:paraId="5DAE1EC2"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color w:val="000000" w:themeColor="text1"/>
              </w:rPr>
              <w:t>1.</w:t>
            </w:r>
            <w:r w:rsidRPr="003C6E0A">
              <w:rPr>
                <w:rFonts w:eastAsia="標楷體" w:hint="eastAsia"/>
                <w:color w:val="000000" w:themeColor="text1"/>
              </w:rPr>
              <w:t>30</w:t>
            </w:r>
          </w:p>
        </w:tc>
        <w:tc>
          <w:tcPr>
            <w:tcW w:w="1027" w:type="dxa"/>
            <w:tcBorders>
              <w:top w:val="nil"/>
              <w:left w:val="nil"/>
              <w:bottom w:val="nil"/>
              <w:right w:val="nil"/>
            </w:tcBorders>
          </w:tcPr>
          <w:p w14:paraId="7BDEE173"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hint="eastAsia"/>
                <w:color w:val="000000" w:themeColor="text1"/>
              </w:rPr>
              <w:t>11.71</w:t>
            </w:r>
          </w:p>
        </w:tc>
        <w:tc>
          <w:tcPr>
            <w:tcW w:w="851" w:type="dxa"/>
            <w:tcBorders>
              <w:top w:val="nil"/>
              <w:left w:val="nil"/>
              <w:bottom w:val="nil"/>
              <w:right w:val="nil"/>
            </w:tcBorders>
            <w:vAlign w:val="center"/>
          </w:tcPr>
          <w:p w14:paraId="307BE4FA" w14:textId="77777777" w:rsidR="00510654" w:rsidRPr="003C6E0A" w:rsidRDefault="00510654" w:rsidP="0020538F">
            <w:pPr>
              <w:spacing w:line="360" w:lineRule="exact"/>
              <w:ind w:rightChars="50" w:right="120"/>
              <w:jc w:val="right"/>
              <w:rPr>
                <w:rFonts w:eastAsia="標楷體"/>
                <w:color w:val="000000" w:themeColor="text1"/>
              </w:rPr>
            </w:pPr>
            <w:r w:rsidRPr="003C6E0A">
              <w:rPr>
                <w:rFonts w:eastAsia="標楷體" w:hint="eastAsia"/>
                <w:color w:val="000000" w:themeColor="text1"/>
              </w:rPr>
              <w:t>15.41</w:t>
            </w:r>
          </w:p>
        </w:tc>
        <w:tc>
          <w:tcPr>
            <w:tcW w:w="1067" w:type="dxa"/>
            <w:tcBorders>
              <w:top w:val="nil"/>
              <w:left w:val="nil"/>
              <w:bottom w:val="nil"/>
              <w:right w:val="nil"/>
            </w:tcBorders>
          </w:tcPr>
          <w:p w14:paraId="1C0C0963"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hint="eastAsia"/>
                <w:color w:val="000000" w:themeColor="text1"/>
              </w:rPr>
              <w:t>14.17</w:t>
            </w:r>
          </w:p>
        </w:tc>
        <w:tc>
          <w:tcPr>
            <w:tcW w:w="1070" w:type="dxa"/>
            <w:tcBorders>
              <w:top w:val="nil"/>
              <w:left w:val="nil"/>
              <w:bottom w:val="nil"/>
              <w:right w:val="nil"/>
            </w:tcBorders>
          </w:tcPr>
          <w:p w14:paraId="14D0E825"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hint="eastAsia"/>
                <w:color w:val="000000" w:themeColor="text1"/>
              </w:rPr>
              <w:t>7.11</w:t>
            </w:r>
          </w:p>
        </w:tc>
      </w:tr>
      <w:tr w:rsidR="00510654" w:rsidRPr="003C6E0A" w14:paraId="7A217B4A" w14:textId="77777777" w:rsidTr="0020538F">
        <w:trPr>
          <w:gridAfter w:val="1"/>
          <w:wAfter w:w="46" w:type="dxa"/>
          <w:jc w:val="center"/>
        </w:trPr>
        <w:tc>
          <w:tcPr>
            <w:tcW w:w="1793" w:type="dxa"/>
            <w:tcBorders>
              <w:top w:val="nil"/>
              <w:left w:val="nil"/>
              <w:bottom w:val="nil"/>
              <w:right w:val="single" w:sz="4" w:space="0" w:color="auto"/>
            </w:tcBorders>
          </w:tcPr>
          <w:p w14:paraId="51D6F118" w14:textId="77777777" w:rsidR="00510654" w:rsidRPr="003C6E0A" w:rsidRDefault="00510654" w:rsidP="0020538F">
            <w:pPr>
              <w:spacing w:line="360" w:lineRule="exact"/>
              <w:ind w:right="284"/>
              <w:jc w:val="right"/>
              <w:rPr>
                <w:rFonts w:eastAsia="標楷體"/>
                <w:color w:val="000000" w:themeColor="text1"/>
              </w:rPr>
            </w:pPr>
            <w:r w:rsidRPr="003C6E0A">
              <w:rPr>
                <w:rFonts w:eastAsia="標楷體" w:hint="eastAsia"/>
                <w:color w:val="000000" w:themeColor="text1"/>
              </w:rPr>
              <w:t>6</w:t>
            </w:r>
            <w:r w:rsidRPr="003C6E0A">
              <w:rPr>
                <w:rFonts w:eastAsia="標楷體"/>
                <w:color w:val="000000" w:themeColor="text1"/>
              </w:rPr>
              <w:t>月</w:t>
            </w:r>
          </w:p>
        </w:tc>
        <w:tc>
          <w:tcPr>
            <w:tcW w:w="1103" w:type="dxa"/>
            <w:tcBorders>
              <w:top w:val="nil"/>
              <w:left w:val="single" w:sz="4" w:space="0" w:color="auto"/>
              <w:bottom w:val="nil"/>
              <w:right w:val="nil"/>
            </w:tcBorders>
          </w:tcPr>
          <w:p w14:paraId="3DEC015B"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hint="eastAsia"/>
                <w:color w:val="000000" w:themeColor="text1"/>
              </w:rPr>
              <w:t>1.83</w:t>
            </w:r>
          </w:p>
        </w:tc>
        <w:tc>
          <w:tcPr>
            <w:tcW w:w="1045" w:type="dxa"/>
            <w:tcBorders>
              <w:top w:val="nil"/>
              <w:left w:val="nil"/>
              <w:bottom w:val="nil"/>
              <w:right w:val="nil"/>
            </w:tcBorders>
            <w:vAlign w:val="center"/>
          </w:tcPr>
          <w:p w14:paraId="21FCDF85"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color w:val="000000" w:themeColor="text1"/>
              </w:rPr>
              <w:t>1.71</w:t>
            </w:r>
          </w:p>
        </w:tc>
        <w:tc>
          <w:tcPr>
            <w:tcW w:w="1154" w:type="dxa"/>
            <w:tcBorders>
              <w:top w:val="nil"/>
              <w:left w:val="nil"/>
              <w:bottom w:val="nil"/>
              <w:right w:val="nil"/>
            </w:tcBorders>
            <w:vAlign w:val="center"/>
          </w:tcPr>
          <w:p w14:paraId="7D17B486"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color w:val="000000" w:themeColor="text1"/>
              </w:rPr>
              <w:t>1.30</w:t>
            </w:r>
          </w:p>
        </w:tc>
        <w:tc>
          <w:tcPr>
            <w:tcW w:w="1027" w:type="dxa"/>
            <w:tcBorders>
              <w:top w:val="nil"/>
              <w:left w:val="nil"/>
              <w:bottom w:val="nil"/>
              <w:right w:val="nil"/>
            </w:tcBorders>
          </w:tcPr>
          <w:p w14:paraId="11757643"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hint="eastAsia"/>
                <w:color w:val="000000" w:themeColor="text1"/>
              </w:rPr>
              <w:t>10.98</w:t>
            </w:r>
          </w:p>
        </w:tc>
        <w:tc>
          <w:tcPr>
            <w:tcW w:w="851" w:type="dxa"/>
            <w:tcBorders>
              <w:top w:val="nil"/>
              <w:left w:val="nil"/>
              <w:bottom w:val="nil"/>
              <w:right w:val="nil"/>
            </w:tcBorders>
            <w:vAlign w:val="center"/>
          </w:tcPr>
          <w:p w14:paraId="6246AC4C" w14:textId="77777777" w:rsidR="00510654" w:rsidRPr="003C6E0A" w:rsidRDefault="00510654" w:rsidP="0020538F">
            <w:pPr>
              <w:spacing w:line="360" w:lineRule="exact"/>
              <w:ind w:rightChars="50" w:right="120"/>
              <w:jc w:val="right"/>
              <w:rPr>
                <w:rFonts w:eastAsia="標楷體"/>
                <w:color w:val="000000" w:themeColor="text1"/>
              </w:rPr>
            </w:pPr>
            <w:r w:rsidRPr="003C6E0A">
              <w:rPr>
                <w:rFonts w:eastAsia="標楷體" w:hint="eastAsia"/>
                <w:color w:val="000000" w:themeColor="text1"/>
              </w:rPr>
              <w:t>14.00</w:t>
            </w:r>
          </w:p>
        </w:tc>
        <w:tc>
          <w:tcPr>
            <w:tcW w:w="1067" w:type="dxa"/>
            <w:tcBorders>
              <w:top w:val="nil"/>
              <w:left w:val="nil"/>
              <w:bottom w:val="nil"/>
              <w:right w:val="nil"/>
            </w:tcBorders>
          </w:tcPr>
          <w:p w14:paraId="4C4CD625"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hint="eastAsia"/>
                <w:color w:val="000000" w:themeColor="text1"/>
              </w:rPr>
              <w:t>13.00</w:t>
            </w:r>
          </w:p>
        </w:tc>
        <w:tc>
          <w:tcPr>
            <w:tcW w:w="1070" w:type="dxa"/>
            <w:tcBorders>
              <w:top w:val="nil"/>
              <w:left w:val="nil"/>
              <w:bottom w:val="nil"/>
              <w:right w:val="nil"/>
            </w:tcBorders>
          </w:tcPr>
          <w:p w14:paraId="3AC030EB"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hint="eastAsia"/>
                <w:color w:val="000000" w:themeColor="text1"/>
              </w:rPr>
              <w:t>7.19</w:t>
            </w:r>
          </w:p>
        </w:tc>
      </w:tr>
      <w:tr w:rsidR="00510654" w:rsidRPr="003C6E0A" w14:paraId="6654CF90" w14:textId="77777777" w:rsidTr="0020538F">
        <w:trPr>
          <w:gridAfter w:val="1"/>
          <w:wAfter w:w="46" w:type="dxa"/>
          <w:jc w:val="center"/>
        </w:trPr>
        <w:tc>
          <w:tcPr>
            <w:tcW w:w="1793" w:type="dxa"/>
            <w:tcBorders>
              <w:top w:val="nil"/>
              <w:left w:val="nil"/>
              <w:bottom w:val="nil"/>
              <w:right w:val="single" w:sz="4" w:space="0" w:color="auto"/>
            </w:tcBorders>
          </w:tcPr>
          <w:p w14:paraId="7183B081" w14:textId="77777777" w:rsidR="00510654" w:rsidRPr="003C6E0A" w:rsidRDefault="00510654" w:rsidP="0020538F">
            <w:pPr>
              <w:spacing w:line="360" w:lineRule="exact"/>
              <w:ind w:right="284"/>
              <w:jc w:val="right"/>
              <w:rPr>
                <w:rFonts w:eastAsia="標楷體"/>
                <w:color w:val="000000" w:themeColor="text1"/>
              </w:rPr>
            </w:pPr>
            <w:r w:rsidRPr="003C6E0A">
              <w:rPr>
                <w:rFonts w:eastAsia="標楷體" w:hint="eastAsia"/>
                <w:color w:val="000000" w:themeColor="text1"/>
              </w:rPr>
              <w:t>7</w:t>
            </w:r>
            <w:r w:rsidRPr="003C6E0A">
              <w:rPr>
                <w:rFonts w:eastAsia="標楷體" w:hint="eastAsia"/>
                <w:color w:val="000000" w:themeColor="text1"/>
              </w:rPr>
              <w:t>月</w:t>
            </w:r>
          </w:p>
        </w:tc>
        <w:tc>
          <w:tcPr>
            <w:tcW w:w="1103" w:type="dxa"/>
            <w:tcBorders>
              <w:top w:val="nil"/>
              <w:left w:val="single" w:sz="4" w:space="0" w:color="auto"/>
              <w:bottom w:val="nil"/>
              <w:right w:val="nil"/>
            </w:tcBorders>
          </w:tcPr>
          <w:p w14:paraId="641730FC"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hint="eastAsia"/>
                <w:color w:val="000000" w:themeColor="text1"/>
              </w:rPr>
              <w:t>1.91</w:t>
            </w:r>
          </w:p>
        </w:tc>
        <w:tc>
          <w:tcPr>
            <w:tcW w:w="1045" w:type="dxa"/>
            <w:tcBorders>
              <w:top w:val="nil"/>
              <w:left w:val="nil"/>
              <w:bottom w:val="nil"/>
              <w:right w:val="nil"/>
            </w:tcBorders>
            <w:vAlign w:val="center"/>
          </w:tcPr>
          <w:p w14:paraId="68BF1194"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color w:val="000000" w:themeColor="text1"/>
              </w:rPr>
              <w:t>1.72</w:t>
            </w:r>
          </w:p>
        </w:tc>
        <w:tc>
          <w:tcPr>
            <w:tcW w:w="1154" w:type="dxa"/>
            <w:tcBorders>
              <w:top w:val="nil"/>
              <w:left w:val="nil"/>
              <w:bottom w:val="nil"/>
              <w:right w:val="nil"/>
            </w:tcBorders>
            <w:vAlign w:val="center"/>
          </w:tcPr>
          <w:p w14:paraId="05125966"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color w:val="000000" w:themeColor="text1"/>
              </w:rPr>
              <w:t>1.24</w:t>
            </w:r>
          </w:p>
        </w:tc>
        <w:tc>
          <w:tcPr>
            <w:tcW w:w="1027" w:type="dxa"/>
            <w:tcBorders>
              <w:top w:val="nil"/>
              <w:left w:val="nil"/>
              <w:bottom w:val="nil"/>
              <w:right w:val="nil"/>
            </w:tcBorders>
          </w:tcPr>
          <w:p w14:paraId="2BFC507C"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hint="eastAsia"/>
                <w:color w:val="000000" w:themeColor="text1"/>
              </w:rPr>
              <w:t>12.04</w:t>
            </w:r>
          </w:p>
        </w:tc>
        <w:tc>
          <w:tcPr>
            <w:tcW w:w="851" w:type="dxa"/>
            <w:tcBorders>
              <w:top w:val="nil"/>
              <w:left w:val="nil"/>
              <w:bottom w:val="nil"/>
              <w:right w:val="nil"/>
            </w:tcBorders>
            <w:vAlign w:val="center"/>
          </w:tcPr>
          <w:p w14:paraId="09A861E4" w14:textId="77777777" w:rsidR="00510654" w:rsidRPr="003C6E0A" w:rsidRDefault="00510654" w:rsidP="0020538F">
            <w:pPr>
              <w:spacing w:line="360" w:lineRule="exact"/>
              <w:ind w:rightChars="50" w:right="120"/>
              <w:jc w:val="right"/>
              <w:rPr>
                <w:rFonts w:eastAsia="標楷體"/>
                <w:color w:val="000000" w:themeColor="text1"/>
              </w:rPr>
            </w:pPr>
            <w:r w:rsidRPr="003C6E0A">
              <w:rPr>
                <w:rFonts w:eastAsia="標楷體" w:hint="eastAsia"/>
                <w:color w:val="000000" w:themeColor="text1"/>
              </w:rPr>
              <w:t>14.74</w:t>
            </w:r>
          </w:p>
        </w:tc>
        <w:tc>
          <w:tcPr>
            <w:tcW w:w="1067" w:type="dxa"/>
            <w:tcBorders>
              <w:top w:val="nil"/>
              <w:left w:val="nil"/>
              <w:bottom w:val="nil"/>
              <w:right w:val="nil"/>
            </w:tcBorders>
          </w:tcPr>
          <w:p w14:paraId="1BC02E30"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hint="eastAsia"/>
                <w:color w:val="000000" w:themeColor="text1"/>
              </w:rPr>
              <w:t>13.20</w:t>
            </w:r>
          </w:p>
        </w:tc>
        <w:tc>
          <w:tcPr>
            <w:tcW w:w="1070" w:type="dxa"/>
            <w:tcBorders>
              <w:top w:val="nil"/>
              <w:left w:val="nil"/>
              <w:bottom w:val="nil"/>
              <w:right w:val="nil"/>
            </w:tcBorders>
          </w:tcPr>
          <w:p w14:paraId="36B8B06B"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hint="eastAsia"/>
                <w:color w:val="000000" w:themeColor="text1"/>
              </w:rPr>
              <w:t>9.13</w:t>
            </w:r>
          </w:p>
        </w:tc>
      </w:tr>
      <w:tr w:rsidR="00510654" w:rsidRPr="003C6E0A" w14:paraId="2B2E2578" w14:textId="77777777" w:rsidTr="0020538F">
        <w:trPr>
          <w:gridAfter w:val="1"/>
          <w:wAfter w:w="46" w:type="dxa"/>
          <w:jc w:val="center"/>
        </w:trPr>
        <w:tc>
          <w:tcPr>
            <w:tcW w:w="1793" w:type="dxa"/>
            <w:tcBorders>
              <w:top w:val="nil"/>
              <w:left w:val="nil"/>
              <w:bottom w:val="nil"/>
              <w:right w:val="single" w:sz="4" w:space="0" w:color="auto"/>
            </w:tcBorders>
          </w:tcPr>
          <w:p w14:paraId="5EABA738" w14:textId="77777777" w:rsidR="00510654" w:rsidRPr="003C6E0A" w:rsidRDefault="00510654" w:rsidP="0020538F">
            <w:pPr>
              <w:spacing w:line="360" w:lineRule="exact"/>
              <w:ind w:right="284"/>
              <w:jc w:val="right"/>
              <w:rPr>
                <w:rFonts w:eastAsia="標楷體"/>
                <w:color w:val="000000" w:themeColor="text1"/>
              </w:rPr>
            </w:pPr>
            <w:r w:rsidRPr="003C6E0A">
              <w:rPr>
                <w:rFonts w:eastAsia="標楷體" w:hint="eastAsia"/>
                <w:color w:val="000000" w:themeColor="text1"/>
              </w:rPr>
              <w:t>8</w:t>
            </w:r>
            <w:r w:rsidRPr="003C6E0A">
              <w:rPr>
                <w:rFonts w:eastAsia="標楷體" w:hint="eastAsia"/>
                <w:color w:val="000000" w:themeColor="text1"/>
              </w:rPr>
              <w:t>月</w:t>
            </w:r>
          </w:p>
        </w:tc>
        <w:tc>
          <w:tcPr>
            <w:tcW w:w="1103" w:type="dxa"/>
            <w:tcBorders>
              <w:top w:val="nil"/>
              <w:left w:val="single" w:sz="4" w:space="0" w:color="auto"/>
              <w:bottom w:val="nil"/>
              <w:right w:val="nil"/>
            </w:tcBorders>
          </w:tcPr>
          <w:p w14:paraId="7A3AFC5C"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hint="eastAsia"/>
                <w:color w:val="000000" w:themeColor="text1"/>
              </w:rPr>
              <w:t>2.34</w:t>
            </w:r>
          </w:p>
        </w:tc>
        <w:tc>
          <w:tcPr>
            <w:tcW w:w="1045" w:type="dxa"/>
            <w:tcBorders>
              <w:top w:val="nil"/>
              <w:left w:val="nil"/>
              <w:bottom w:val="nil"/>
              <w:right w:val="nil"/>
            </w:tcBorders>
            <w:vAlign w:val="center"/>
          </w:tcPr>
          <w:p w14:paraId="43F060A4"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color w:val="000000" w:themeColor="text1"/>
              </w:rPr>
              <w:t>1.86</w:t>
            </w:r>
          </w:p>
        </w:tc>
        <w:tc>
          <w:tcPr>
            <w:tcW w:w="1154" w:type="dxa"/>
            <w:tcBorders>
              <w:top w:val="nil"/>
              <w:left w:val="nil"/>
              <w:bottom w:val="nil"/>
              <w:right w:val="nil"/>
            </w:tcBorders>
            <w:vAlign w:val="center"/>
          </w:tcPr>
          <w:p w14:paraId="77B839C8"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color w:val="000000" w:themeColor="text1"/>
              </w:rPr>
              <w:t>1.32</w:t>
            </w:r>
          </w:p>
        </w:tc>
        <w:tc>
          <w:tcPr>
            <w:tcW w:w="1027" w:type="dxa"/>
            <w:tcBorders>
              <w:top w:val="nil"/>
              <w:left w:val="nil"/>
              <w:bottom w:val="nil"/>
              <w:right w:val="nil"/>
            </w:tcBorders>
          </w:tcPr>
          <w:p w14:paraId="718DB56C"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hint="eastAsia"/>
                <w:color w:val="000000" w:themeColor="text1"/>
              </w:rPr>
              <w:t>11.82</w:t>
            </w:r>
          </w:p>
        </w:tc>
        <w:tc>
          <w:tcPr>
            <w:tcW w:w="851" w:type="dxa"/>
            <w:tcBorders>
              <w:top w:val="nil"/>
              <w:left w:val="nil"/>
              <w:bottom w:val="nil"/>
              <w:right w:val="nil"/>
            </w:tcBorders>
            <w:vAlign w:val="center"/>
          </w:tcPr>
          <w:p w14:paraId="6475F588" w14:textId="77777777" w:rsidR="00510654" w:rsidRPr="003C6E0A" w:rsidRDefault="00510654" w:rsidP="0020538F">
            <w:pPr>
              <w:spacing w:line="360" w:lineRule="exact"/>
              <w:ind w:rightChars="50" w:right="120"/>
              <w:jc w:val="right"/>
              <w:rPr>
                <w:rFonts w:eastAsia="標楷體"/>
                <w:color w:val="000000" w:themeColor="text1"/>
              </w:rPr>
            </w:pPr>
            <w:r w:rsidRPr="003C6E0A">
              <w:rPr>
                <w:rFonts w:eastAsia="標楷體" w:hint="eastAsia"/>
                <w:color w:val="000000" w:themeColor="text1"/>
              </w:rPr>
              <w:t>15.79</w:t>
            </w:r>
          </w:p>
        </w:tc>
        <w:tc>
          <w:tcPr>
            <w:tcW w:w="1067" w:type="dxa"/>
            <w:tcBorders>
              <w:top w:val="nil"/>
              <w:left w:val="nil"/>
              <w:bottom w:val="nil"/>
              <w:right w:val="nil"/>
            </w:tcBorders>
          </w:tcPr>
          <w:p w14:paraId="1C5941A5"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hint="eastAsia"/>
                <w:color w:val="000000" w:themeColor="text1"/>
              </w:rPr>
              <w:t>12.42</w:t>
            </w:r>
          </w:p>
        </w:tc>
        <w:tc>
          <w:tcPr>
            <w:tcW w:w="1070" w:type="dxa"/>
            <w:tcBorders>
              <w:top w:val="nil"/>
              <w:left w:val="nil"/>
              <w:bottom w:val="nil"/>
              <w:right w:val="nil"/>
            </w:tcBorders>
          </w:tcPr>
          <w:p w14:paraId="27380540"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hint="eastAsia"/>
                <w:color w:val="000000" w:themeColor="text1"/>
              </w:rPr>
              <w:t>8.53</w:t>
            </w:r>
          </w:p>
        </w:tc>
      </w:tr>
      <w:tr w:rsidR="00510654" w:rsidRPr="003C6E0A" w14:paraId="46D7DB8A" w14:textId="77777777" w:rsidTr="0020538F">
        <w:trPr>
          <w:gridAfter w:val="1"/>
          <w:wAfter w:w="46" w:type="dxa"/>
          <w:jc w:val="center"/>
        </w:trPr>
        <w:tc>
          <w:tcPr>
            <w:tcW w:w="1793" w:type="dxa"/>
            <w:tcBorders>
              <w:top w:val="nil"/>
              <w:left w:val="nil"/>
              <w:bottom w:val="nil"/>
              <w:right w:val="single" w:sz="4" w:space="0" w:color="auto"/>
            </w:tcBorders>
          </w:tcPr>
          <w:p w14:paraId="24602F6F" w14:textId="77777777" w:rsidR="00510654" w:rsidRPr="003C6E0A" w:rsidRDefault="00510654" w:rsidP="0020538F">
            <w:pPr>
              <w:spacing w:line="360" w:lineRule="exact"/>
              <w:ind w:right="284"/>
              <w:jc w:val="right"/>
              <w:rPr>
                <w:rFonts w:eastAsia="標楷體"/>
                <w:color w:val="000000" w:themeColor="text1"/>
              </w:rPr>
            </w:pPr>
            <w:r w:rsidRPr="003C6E0A">
              <w:rPr>
                <w:rFonts w:eastAsia="標楷體" w:hint="eastAsia"/>
                <w:color w:val="000000" w:themeColor="text1"/>
              </w:rPr>
              <w:t>9</w:t>
            </w:r>
            <w:r w:rsidRPr="003C6E0A">
              <w:rPr>
                <w:rFonts w:eastAsia="標楷體" w:hint="eastAsia"/>
                <w:color w:val="000000" w:themeColor="text1"/>
              </w:rPr>
              <w:t>月</w:t>
            </w:r>
          </w:p>
        </w:tc>
        <w:tc>
          <w:tcPr>
            <w:tcW w:w="1103" w:type="dxa"/>
            <w:tcBorders>
              <w:top w:val="nil"/>
              <w:left w:val="single" w:sz="4" w:space="0" w:color="auto"/>
              <w:bottom w:val="nil"/>
              <w:right w:val="nil"/>
            </w:tcBorders>
          </w:tcPr>
          <w:p w14:paraId="190869B4"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hint="eastAsia"/>
                <w:color w:val="000000" w:themeColor="text1"/>
              </w:rPr>
              <w:t>2.60</w:t>
            </w:r>
          </w:p>
        </w:tc>
        <w:tc>
          <w:tcPr>
            <w:tcW w:w="1045" w:type="dxa"/>
            <w:tcBorders>
              <w:top w:val="nil"/>
              <w:left w:val="nil"/>
              <w:bottom w:val="nil"/>
              <w:right w:val="nil"/>
            </w:tcBorders>
            <w:vAlign w:val="center"/>
          </w:tcPr>
          <w:p w14:paraId="72CBD097"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color w:val="000000" w:themeColor="text1"/>
              </w:rPr>
              <w:t>2.30</w:t>
            </w:r>
          </w:p>
        </w:tc>
        <w:tc>
          <w:tcPr>
            <w:tcW w:w="1154" w:type="dxa"/>
            <w:tcBorders>
              <w:top w:val="nil"/>
              <w:left w:val="nil"/>
              <w:bottom w:val="nil"/>
              <w:right w:val="nil"/>
            </w:tcBorders>
            <w:vAlign w:val="center"/>
          </w:tcPr>
          <w:p w14:paraId="100E2586"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color w:val="000000" w:themeColor="text1"/>
              </w:rPr>
              <w:t>1.70</w:t>
            </w:r>
          </w:p>
        </w:tc>
        <w:tc>
          <w:tcPr>
            <w:tcW w:w="1027" w:type="dxa"/>
            <w:tcBorders>
              <w:top w:val="nil"/>
              <w:left w:val="nil"/>
              <w:bottom w:val="nil"/>
              <w:right w:val="nil"/>
            </w:tcBorders>
          </w:tcPr>
          <w:p w14:paraId="09C2321E"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hint="eastAsia"/>
                <w:color w:val="000000" w:themeColor="text1"/>
              </w:rPr>
              <w:t>12.09</w:t>
            </w:r>
          </w:p>
        </w:tc>
        <w:tc>
          <w:tcPr>
            <w:tcW w:w="851" w:type="dxa"/>
            <w:tcBorders>
              <w:top w:val="nil"/>
              <w:left w:val="nil"/>
              <w:bottom w:val="nil"/>
              <w:right w:val="nil"/>
            </w:tcBorders>
            <w:vAlign w:val="center"/>
          </w:tcPr>
          <w:p w14:paraId="7A09515B" w14:textId="77777777" w:rsidR="00510654" w:rsidRPr="003C6E0A" w:rsidRDefault="00510654" w:rsidP="0020538F">
            <w:pPr>
              <w:spacing w:line="360" w:lineRule="exact"/>
              <w:ind w:rightChars="50" w:right="120"/>
              <w:jc w:val="right"/>
              <w:rPr>
                <w:rFonts w:eastAsia="標楷體"/>
                <w:color w:val="000000" w:themeColor="text1"/>
              </w:rPr>
            </w:pPr>
            <w:r w:rsidRPr="003C6E0A">
              <w:rPr>
                <w:rFonts w:eastAsia="標楷體" w:hint="eastAsia"/>
                <w:color w:val="000000" w:themeColor="text1"/>
              </w:rPr>
              <w:t>15.00</w:t>
            </w:r>
          </w:p>
        </w:tc>
        <w:tc>
          <w:tcPr>
            <w:tcW w:w="1067" w:type="dxa"/>
            <w:tcBorders>
              <w:top w:val="nil"/>
              <w:left w:val="nil"/>
              <w:bottom w:val="nil"/>
              <w:right w:val="nil"/>
            </w:tcBorders>
          </w:tcPr>
          <w:p w14:paraId="5283138F"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hint="eastAsia"/>
                <w:color w:val="000000" w:themeColor="text1"/>
              </w:rPr>
              <w:t>13.56</w:t>
            </w:r>
          </w:p>
        </w:tc>
        <w:tc>
          <w:tcPr>
            <w:tcW w:w="1070" w:type="dxa"/>
            <w:tcBorders>
              <w:top w:val="nil"/>
              <w:left w:val="nil"/>
              <w:bottom w:val="nil"/>
              <w:right w:val="nil"/>
            </w:tcBorders>
          </w:tcPr>
          <w:p w14:paraId="09922666"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hint="eastAsia"/>
                <w:color w:val="000000" w:themeColor="text1"/>
              </w:rPr>
              <w:t>8.87</w:t>
            </w:r>
          </w:p>
        </w:tc>
      </w:tr>
      <w:tr w:rsidR="00510654" w:rsidRPr="003C6E0A" w14:paraId="16C79935" w14:textId="77777777" w:rsidTr="0020538F">
        <w:trPr>
          <w:gridAfter w:val="1"/>
          <w:wAfter w:w="46" w:type="dxa"/>
          <w:jc w:val="center"/>
        </w:trPr>
        <w:tc>
          <w:tcPr>
            <w:tcW w:w="1793" w:type="dxa"/>
            <w:tcBorders>
              <w:top w:val="nil"/>
              <w:left w:val="nil"/>
              <w:bottom w:val="nil"/>
              <w:right w:val="single" w:sz="4" w:space="0" w:color="auto"/>
            </w:tcBorders>
          </w:tcPr>
          <w:p w14:paraId="620E17B8" w14:textId="77777777" w:rsidR="00510654" w:rsidRPr="003C6E0A" w:rsidRDefault="00510654" w:rsidP="0020538F">
            <w:pPr>
              <w:spacing w:line="360" w:lineRule="exact"/>
              <w:ind w:right="284"/>
              <w:jc w:val="right"/>
              <w:rPr>
                <w:rFonts w:eastAsia="標楷體"/>
                <w:color w:val="000000" w:themeColor="text1"/>
              </w:rPr>
            </w:pPr>
            <w:r w:rsidRPr="003C6E0A">
              <w:rPr>
                <w:rFonts w:eastAsia="標楷體" w:hint="eastAsia"/>
                <w:color w:val="000000" w:themeColor="text1"/>
              </w:rPr>
              <w:t>10</w:t>
            </w:r>
            <w:r w:rsidRPr="003C6E0A">
              <w:rPr>
                <w:rFonts w:eastAsia="標楷體" w:hint="eastAsia"/>
                <w:color w:val="000000" w:themeColor="text1"/>
              </w:rPr>
              <w:t>月</w:t>
            </w:r>
          </w:p>
        </w:tc>
        <w:tc>
          <w:tcPr>
            <w:tcW w:w="1103" w:type="dxa"/>
            <w:tcBorders>
              <w:top w:val="nil"/>
              <w:left w:val="single" w:sz="4" w:space="0" w:color="auto"/>
              <w:bottom w:val="nil"/>
              <w:right w:val="nil"/>
            </w:tcBorders>
          </w:tcPr>
          <w:p w14:paraId="51B0DED6"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hint="eastAsia"/>
                <w:color w:val="000000" w:themeColor="text1"/>
              </w:rPr>
              <w:t>2.55</w:t>
            </w:r>
          </w:p>
        </w:tc>
        <w:tc>
          <w:tcPr>
            <w:tcW w:w="1045" w:type="dxa"/>
            <w:tcBorders>
              <w:top w:val="nil"/>
              <w:left w:val="nil"/>
              <w:bottom w:val="nil"/>
              <w:right w:val="nil"/>
            </w:tcBorders>
            <w:vAlign w:val="center"/>
          </w:tcPr>
          <w:p w14:paraId="09618E4A"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color w:val="000000" w:themeColor="text1"/>
              </w:rPr>
              <w:t>2.08</w:t>
            </w:r>
          </w:p>
        </w:tc>
        <w:tc>
          <w:tcPr>
            <w:tcW w:w="1154" w:type="dxa"/>
            <w:tcBorders>
              <w:top w:val="nil"/>
              <w:left w:val="nil"/>
              <w:bottom w:val="nil"/>
              <w:right w:val="nil"/>
            </w:tcBorders>
            <w:vAlign w:val="center"/>
          </w:tcPr>
          <w:p w14:paraId="7E9C587D"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color w:val="000000" w:themeColor="text1"/>
              </w:rPr>
              <w:t>1.40</w:t>
            </w:r>
          </w:p>
        </w:tc>
        <w:tc>
          <w:tcPr>
            <w:tcW w:w="1027" w:type="dxa"/>
            <w:tcBorders>
              <w:top w:val="nil"/>
              <w:left w:val="nil"/>
              <w:bottom w:val="nil"/>
              <w:right w:val="nil"/>
            </w:tcBorders>
          </w:tcPr>
          <w:p w14:paraId="4EFBA8AC"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hint="eastAsia"/>
                <w:color w:val="000000" w:themeColor="text1"/>
              </w:rPr>
              <w:t>15.21</w:t>
            </w:r>
          </w:p>
        </w:tc>
        <w:tc>
          <w:tcPr>
            <w:tcW w:w="851" w:type="dxa"/>
            <w:tcBorders>
              <w:top w:val="nil"/>
              <w:left w:val="nil"/>
              <w:bottom w:val="nil"/>
              <w:right w:val="nil"/>
            </w:tcBorders>
            <w:vAlign w:val="center"/>
          </w:tcPr>
          <w:p w14:paraId="2782B2AA" w14:textId="77777777" w:rsidR="00510654" w:rsidRPr="003C6E0A" w:rsidRDefault="00510654" w:rsidP="0020538F">
            <w:pPr>
              <w:spacing w:line="360" w:lineRule="exact"/>
              <w:ind w:rightChars="50" w:right="120"/>
              <w:jc w:val="right"/>
              <w:rPr>
                <w:rFonts w:eastAsia="標楷體"/>
                <w:color w:val="000000" w:themeColor="text1"/>
              </w:rPr>
            </w:pPr>
            <w:r w:rsidRPr="003C6E0A">
              <w:rPr>
                <w:rFonts w:eastAsia="標楷體" w:hint="eastAsia"/>
                <w:color w:val="000000" w:themeColor="text1"/>
              </w:rPr>
              <w:t>16.64</w:t>
            </w:r>
          </w:p>
        </w:tc>
        <w:tc>
          <w:tcPr>
            <w:tcW w:w="1067" w:type="dxa"/>
            <w:tcBorders>
              <w:top w:val="nil"/>
              <w:left w:val="nil"/>
              <w:bottom w:val="nil"/>
              <w:right w:val="nil"/>
            </w:tcBorders>
          </w:tcPr>
          <w:p w14:paraId="5C0CF7FA"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hint="eastAsia"/>
                <w:color w:val="000000" w:themeColor="text1"/>
              </w:rPr>
              <w:t>17.45</w:t>
            </w:r>
          </w:p>
        </w:tc>
        <w:tc>
          <w:tcPr>
            <w:tcW w:w="1070" w:type="dxa"/>
            <w:tcBorders>
              <w:top w:val="nil"/>
              <w:left w:val="nil"/>
              <w:bottom w:val="nil"/>
              <w:right w:val="nil"/>
            </w:tcBorders>
          </w:tcPr>
          <w:p w14:paraId="789211F3"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hint="eastAsia"/>
                <w:color w:val="000000" w:themeColor="text1"/>
              </w:rPr>
              <w:t>12.34</w:t>
            </w:r>
          </w:p>
        </w:tc>
      </w:tr>
      <w:tr w:rsidR="00510654" w:rsidRPr="003C6E0A" w14:paraId="5C6EEF05" w14:textId="77777777" w:rsidTr="0020538F">
        <w:trPr>
          <w:gridAfter w:val="1"/>
          <w:wAfter w:w="46" w:type="dxa"/>
          <w:jc w:val="center"/>
        </w:trPr>
        <w:tc>
          <w:tcPr>
            <w:tcW w:w="1793" w:type="dxa"/>
            <w:tcBorders>
              <w:top w:val="nil"/>
              <w:left w:val="nil"/>
              <w:bottom w:val="nil"/>
              <w:right w:val="single" w:sz="4" w:space="0" w:color="auto"/>
            </w:tcBorders>
          </w:tcPr>
          <w:p w14:paraId="024D3863" w14:textId="77777777" w:rsidR="00510654" w:rsidRPr="003C6E0A" w:rsidRDefault="00510654" w:rsidP="0020538F">
            <w:pPr>
              <w:spacing w:line="360" w:lineRule="exact"/>
              <w:ind w:right="284"/>
              <w:jc w:val="right"/>
              <w:rPr>
                <w:rFonts w:eastAsia="標楷體"/>
                <w:color w:val="000000" w:themeColor="text1"/>
              </w:rPr>
            </w:pPr>
            <w:r w:rsidRPr="003C6E0A">
              <w:rPr>
                <w:rFonts w:eastAsia="標楷體" w:hint="eastAsia"/>
                <w:color w:val="000000" w:themeColor="text1"/>
              </w:rPr>
              <w:t>11</w:t>
            </w:r>
            <w:r w:rsidRPr="003C6E0A">
              <w:rPr>
                <w:rFonts w:eastAsia="標楷體" w:hint="eastAsia"/>
                <w:color w:val="000000" w:themeColor="text1"/>
              </w:rPr>
              <w:t>月</w:t>
            </w:r>
          </w:p>
        </w:tc>
        <w:tc>
          <w:tcPr>
            <w:tcW w:w="1103" w:type="dxa"/>
            <w:tcBorders>
              <w:top w:val="nil"/>
              <w:left w:val="single" w:sz="4" w:space="0" w:color="auto"/>
              <w:bottom w:val="nil"/>
              <w:right w:val="nil"/>
            </w:tcBorders>
          </w:tcPr>
          <w:p w14:paraId="6778CEEE"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hint="eastAsia"/>
                <w:color w:val="000000" w:themeColor="text1"/>
              </w:rPr>
              <w:t>2.85</w:t>
            </w:r>
          </w:p>
        </w:tc>
        <w:tc>
          <w:tcPr>
            <w:tcW w:w="1045" w:type="dxa"/>
            <w:tcBorders>
              <w:top w:val="nil"/>
              <w:left w:val="nil"/>
              <w:bottom w:val="nil"/>
              <w:right w:val="nil"/>
            </w:tcBorders>
            <w:vAlign w:val="center"/>
          </w:tcPr>
          <w:p w14:paraId="20A77DAC"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color w:val="000000" w:themeColor="text1"/>
              </w:rPr>
              <w:t>2.25</w:t>
            </w:r>
          </w:p>
        </w:tc>
        <w:tc>
          <w:tcPr>
            <w:tcW w:w="1154" w:type="dxa"/>
            <w:tcBorders>
              <w:top w:val="nil"/>
              <w:left w:val="nil"/>
              <w:bottom w:val="nil"/>
              <w:right w:val="nil"/>
            </w:tcBorders>
            <w:vAlign w:val="center"/>
          </w:tcPr>
          <w:p w14:paraId="548CE79B"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color w:val="000000" w:themeColor="text1"/>
              </w:rPr>
              <w:t>1.50</w:t>
            </w:r>
          </w:p>
        </w:tc>
        <w:tc>
          <w:tcPr>
            <w:tcW w:w="1027" w:type="dxa"/>
            <w:tcBorders>
              <w:top w:val="nil"/>
              <w:left w:val="nil"/>
              <w:bottom w:val="nil"/>
              <w:right w:val="nil"/>
            </w:tcBorders>
          </w:tcPr>
          <w:p w14:paraId="3C9E0105"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hint="eastAsia"/>
                <w:color w:val="000000" w:themeColor="text1"/>
              </w:rPr>
              <w:t>14.58</w:t>
            </w:r>
          </w:p>
        </w:tc>
        <w:tc>
          <w:tcPr>
            <w:tcW w:w="851" w:type="dxa"/>
            <w:tcBorders>
              <w:top w:val="nil"/>
              <w:left w:val="nil"/>
              <w:bottom w:val="nil"/>
              <w:right w:val="nil"/>
            </w:tcBorders>
            <w:vAlign w:val="center"/>
          </w:tcPr>
          <w:p w14:paraId="149A033F" w14:textId="77777777" w:rsidR="00510654" w:rsidRPr="003C6E0A" w:rsidRDefault="00510654" w:rsidP="0020538F">
            <w:pPr>
              <w:spacing w:line="360" w:lineRule="exact"/>
              <w:ind w:rightChars="50" w:right="120"/>
              <w:jc w:val="right"/>
              <w:rPr>
                <w:rFonts w:eastAsia="標楷體"/>
                <w:color w:val="000000" w:themeColor="text1"/>
              </w:rPr>
            </w:pPr>
            <w:r w:rsidRPr="003C6E0A">
              <w:rPr>
                <w:rFonts w:eastAsia="標楷體" w:hint="eastAsia"/>
                <w:color w:val="000000" w:themeColor="text1"/>
              </w:rPr>
              <w:t>16.41</w:t>
            </w:r>
          </w:p>
        </w:tc>
        <w:tc>
          <w:tcPr>
            <w:tcW w:w="1067" w:type="dxa"/>
            <w:tcBorders>
              <w:top w:val="nil"/>
              <w:left w:val="nil"/>
              <w:bottom w:val="nil"/>
              <w:right w:val="nil"/>
            </w:tcBorders>
          </w:tcPr>
          <w:p w14:paraId="737B46F9"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hint="eastAsia"/>
                <w:color w:val="000000" w:themeColor="text1"/>
              </w:rPr>
              <w:t>15.96</w:t>
            </w:r>
          </w:p>
        </w:tc>
        <w:tc>
          <w:tcPr>
            <w:tcW w:w="1070" w:type="dxa"/>
            <w:tcBorders>
              <w:top w:val="nil"/>
              <w:left w:val="nil"/>
              <w:bottom w:val="nil"/>
              <w:right w:val="nil"/>
            </w:tcBorders>
          </w:tcPr>
          <w:p w14:paraId="5B5EBC69"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hint="eastAsia"/>
                <w:color w:val="000000" w:themeColor="text1"/>
              </w:rPr>
              <w:t>12.15</w:t>
            </w:r>
          </w:p>
        </w:tc>
      </w:tr>
      <w:tr w:rsidR="00510654" w:rsidRPr="003C6E0A" w14:paraId="54A94771" w14:textId="77777777" w:rsidTr="0020538F">
        <w:trPr>
          <w:gridAfter w:val="1"/>
          <w:wAfter w:w="46" w:type="dxa"/>
          <w:jc w:val="center"/>
        </w:trPr>
        <w:tc>
          <w:tcPr>
            <w:tcW w:w="1793" w:type="dxa"/>
            <w:tcBorders>
              <w:top w:val="nil"/>
              <w:left w:val="nil"/>
              <w:bottom w:val="nil"/>
              <w:right w:val="single" w:sz="4" w:space="0" w:color="auto"/>
            </w:tcBorders>
          </w:tcPr>
          <w:p w14:paraId="26D47BB8" w14:textId="77777777" w:rsidR="00510654" w:rsidRPr="003C6E0A" w:rsidRDefault="00510654" w:rsidP="0020538F">
            <w:pPr>
              <w:spacing w:line="360" w:lineRule="exact"/>
              <w:ind w:right="284"/>
              <w:jc w:val="right"/>
              <w:rPr>
                <w:rFonts w:eastAsia="標楷體"/>
                <w:color w:val="000000" w:themeColor="text1"/>
              </w:rPr>
            </w:pPr>
            <w:r w:rsidRPr="003C6E0A">
              <w:rPr>
                <w:rFonts w:eastAsia="標楷體" w:hint="eastAsia"/>
                <w:color w:val="000000" w:themeColor="text1"/>
              </w:rPr>
              <w:t>12</w:t>
            </w:r>
            <w:r w:rsidRPr="003C6E0A">
              <w:rPr>
                <w:rFonts w:eastAsia="標楷體" w:hint="eastAsia"/>
                <w:color w:val="000000" w:themeColor="text1"/>
              </w:rPr>
              <w:t>月</w:t>
            </w:r>
          </w:p>
        </w:tc>
        <w:tc>
          <w:tcPr>
            <w:tcW w:w="1103" w:type="dxa"/>
            <w:tcBorders>
              <w:top w:val="nil"/>
              <w:left w:val="single" w:sz="4" w:space="0" w:color="auto"/>
              <w:bottom w:val="nil"/>
              <w:right w:val="nil"/>
            </w:tcBorders>
          </w:tcPr>
          <w:p w14:paraId="409B00B5"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hint="eastAsia"/>
                <w:color w:val="000000" w:themeColor="text1"/>
              </w:rPr>
              <w:t>2.63</w:t>
            </w:r>
          </w:p>
        </w:tc>
        <w:tc>
          <w:tcPr>
            <w:tcW w:w="1045" w:type="dxa"/>
            <w:tcBorders>
              <w:top w:val="nil"/>
              <w:left w:val="nil"/>
              <w:bottom w:val="nil"/>
              <w:right w:val="nil"/>
            </w:tcBorders>
            <w:vAlign w:val="center"/>
          </w:tcPr>
          <w:p w14:paraId="157708CE"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color w:val="000000" w:themeColor="text1"/>
              </w:rPr>
              <w:t>2.09</w:t>
            </w:r>
          </w:p>
        </w:tc>
        <w:tc>
          <w:tcPr>
            <w:tcW w:w="1154" w:type="dxa"/>
            <w:tcBorders>
              <w:top w:val="nil"/>
              <w:left w:val="nil"/>
              <w:bottom w:val="nil"/>
              <w:right w:val="nil"/>
            </w:tcBorders>
            <w:vAlign w:val="center"/>
          </w:tcPr>
          <w:p w14:paraId="129993A4"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color w:val="000000" w:themeColor="text1"/>
              </w:rPr>
              <w:t>1.84</w:t>
            </w:r>
          </w:p>
        </w:tc>
        <w:tc>
          <w:tcPr>
            <w:tcW w:w="1027" w:type="dxa"/>
            <w:tcBorders>
              <w:top w:val="nil"/>
              <w:left w:val="nil"/>
              <w:bottom w:val="nil"/>
              <w:right w:val="nil"/>
            </w:tcBorders>
          </w:tcPr>
          <w:p w14:paraId="28C1B506"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hint="eastAsia"/>
                <w:color w:val="000000" w:themeColor="text1"/>
              </w:rPr>
              <w:t>12.48</w:t>
            </w:r>
          </w:p>
        </w:tc>
        <w:tc>
          <w:tcPr>
            <w:tcW w:w="851" w:type="dxa"/>
            <w:tcBorders>
              <w:top w:val="nil"/>
              <w:left w:val="nil"/>
              <w:bottom w:val="nil"/>
              <w:right w:val="nil"/>
            </w:tcBorders>
            <w:vAlign w:val="center"/>
          </w:tcPr>
          <w:p w14:paraId="2A4A74BB" w14:textId="77777777" w:rsidR="00510654" w:rsidRPr="003C6E0A" w:rsidRDefault="00510654" w:rsidP="0020538F">
            <w:pPr>
              <w:spacing w:line="360" w:lineRule="exact"/>
              <w:ind w:rightChars="50" w:right="120"/>
              <w:jc w:val="right"/>
              <w:rPr>
                <w:rFonts w:eastAsia="標楷體"/>
                <w:color w:val="000000" w:themeColor="text1"/>
              </w:rPr>
            </w:pPr>
            <w:r w:rsidRPr="003C6E0A">
              <w:rPr>
                <w:rFonts w:eastAsia="標楷體" w:hint="eastAsia"/>
                <w:color w:val="000000" w:themeColor="text1"/>
              </w:rPr>
              <w:t>13.20</w:t>
            </w:r>
          </w:p>
        </w:tc>
        <w:tc>
          <w:tcPr>
            <w:tcW w:w="1067" w:type="dxa"/>
            <w:tcBorders>
              <w:top w:val="nil"/>
              <w:left w:val="nil"/>
              <w:bottom w:val="nil"/>
              <w:right w:val="nil"/>
            </w:tcBorders>
          </w:tcPr>
          <w:p w14:paraId="056D03B4"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hint="eastAsia"/>
                <w:color w:val="000000" w:themeColor="text1"/>
              </w:rPr>
              <w:t>13.66</w:t>
            </w:r>
          </w:p>
        </w:tc>
        <w:tc>
          <w:tcPr>
            <w:tcW w:w="1070" w:type="dxa"/>
            <w:tcBorders>
              <w:top w:val="nil"/>
              <w:left w:val="nil"/>
              <w:bottom w:val="nil"/>
              <w:right w:val="nil"/>
            </w:tcBorders>
          </w:tcPr>
          <w:p w14:paraId="4233B4BB"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hint="eastAsia"/>
                <w:color w:val="000000" w:themeColor="text1"/>
              </w:rPr>
              <w:t>11.02</w:t>
            </w:r>
          </w:p>
        </w:tc>
      </w:tr>
      <w:tr w:rsidR="00510654" w:rsidRPr="003C6E0A" w14:paraId="358E54D9" w14:textId="77777777" w:rsidTr="0020538F">
        <w:trPr>
          <w:gridAfter w:val="1"/>
          <w:wAfter w:w="46" w:type="dxa"/>
          <w:jc w:val="center"/>
        </w:trPr>
        <w:tc>
          <w:tcPr>
            <w:tcW w:w="1793" w:type="dxa"/>
            <w:tcBorders>
              <w:top w:val="nil"/>
              <w:left w:val="nil"/>
              <w:bottom w:val="nil"/>
              <w:right w:val="single" w:sz="4" w:space="0" w:color="auto"/>
            </w:tcBorders>
          </w:tcPr>
          <w:p w14:paraId="7D26AE43" w14:textId="6F015390" w:rsidR="00510654" w:rsidRPr="003C6E0A" w:rsidRDefault="00510654" w:rsidP="0020538F">
            <w:pPr>
              <w:snapToGrid w:val="0"/>
              <w:spacing w:line="360" w:lineRule="exact"/>
              <w:ind w:rightChars="12" w:right="29" w:firstLineChars="100" w:firstLine="240"/>
              <w:jc w:val="both"/>
              <w:rPr>
                <w:rFonts w:eastAsia="標楷體"/>
                <w:b/>
                <w:color w:val="000000" w:themeColor="text1"/>
              </w:rPr>
            </w:pPr>
            <w:r w:rsidRPr="003C6E0A">
              <w:rPr>
                <w:rFonts w:eastAsia="標楷體"/>
                <w:b/>
                <w:color w:val="000000" w:themeColor="text1"/>
              </w:rPr>
              <w:t>111</w:t>
            </w:r>
            <w:r w:rsidRPr="003C6E0A">
              <w:rPr>
                <w:rFonts w:eastAsia="標楷體"/>
                <w:b/>
                <w:color w:val="000000" w:themeColor="text1"/>
              </w:rPr>
              <w:t>年</w:t>
            </w:r>
            <w:r w:rsidRPr="003C6E0A">
              <w:rPr>
                <w:rFonts w:eastAsia="標楷體" w:hint="eastAsia"/>
                <w:b/>
                <w:color w:val="000000" w:themeColor="text1"/>
              </w:rPr>
              <w:t>1~</w:t>
            </w:r>
            <w:r w:rsidR="0076598F" w:rsidRPr="003C6E0A">
              <w:rPr>
                <w:rFonts w:eastAsia="標楷體" w:hint="eastAsia"/>
                <w:b/>
                <w:color w:val="000000" w:themeColor="text1"/>
              </w:rPr>
              <w:t>3</w:t>
            </w:r>
            <w:r w:rsidRPr="003C6E0A">
              <w:rPr>
                <w:rFonts w:eastAsia="標楷體" w:hint="eastAsia"/>
                <w:b/>
                <w:color w:val="000000" w:themeColor="text1"/>
              </w:rPr>
              <w:t>月</w:t>
            </w:r>
          </w:p>
        </w:tc>
        <w:tc>
          <w:tcPr>
            <w:tcW w:w="1103" w:type="dxa"/>
            <w:tcBorders>
              <w:top w:val="nil"/>
              <w:left w:val="single" w:sz="4" w:space="0" w:color="auto"/>
              <w:bottom w:val="nil"/>
              <w:right w:val="nil"/>
            </w:tcBorders>
          </w:tcPr>
          <w:p w14:paraId="4FF835FA" w14:textId="5ABF5A5B" w:rsidR="00510654" w:rsidRPr="003C6E0A" w:rsidRDefault="0076598F" w:rsidP="0020538F">
            <w:pPr>
              <w:spacing w:line="360" w:lineRule="exact"/>
              <w:ind w:rightChars="94" w:right="226"/>
              <w:jc w:val="right"/>
              <w:rPr>
                <w:rFonts w:eastAsia="標楷體"/>
                <w:b/>
                <w:color w:val="000000" w:themeColor="text1"/>
              </w:rPr>
            </w:pPr>
            <w:r w:rsidRPr="003C6E0A">
              <w:rPr>
                <w:rFonts w:eastAsia="標楷體" w:hint="eastAsia"/>
                <w:b/>
                <w:color w:val="000000" w:themeColor="text1"/>
              </w:rPr>
              <w:t>2.81</w:t>
            </w:r>
          </w:p>
        </w:tc>
        <w:tc>
          <w:tcPr>
            <w:tcW w:w="1045" w:type="dxa"/>
            <w:tcBorders>
              <w:top w:val="nil"/>
              <w:left w:val="nil"/>
              <w:bottom w:val="nil"/>
              <w:right w:val="nil"/>
            </w:tcBorders>
            <w:vAlign w:val="center"/>
          </w:tcPr>
          <w:p w14:paraId="003B9868" w14:textId="67F6A0E8" w:rsidR="00510654" w:rsidRPr="003C6E0A" w:rsidRDefault="0076598F" w:rsidP="0020538F">
            <w:pPr>
              <w:spacing w:line="360" w:lineRule="exact"/>
              <w:ind w:rightChars="94" w:right="226"/>
              <w:jc w:val="right"/>
              <w:rPr>
                <w:rFonts w:eastAsia="標楷體"/>
                <w:b/>
                <w:color w:val="000000" w:themeColor="text1"/>
              </w:rPr>
            </w:pPr>
            <w:r w:rsidRPr="003C6E0A">
              <w:rPr>
                <w:rFonts w:eastAsia="標楷體" w:hint="eastAsia"/>
                <w:b/>
                <w:color w:val="000000" w:themeColor="text1"/>
              </w:rPr>
              <w:t>2.12</w:t>
            </w:r>
          </w:p>
        </w:tc>
        <w:tc>
          <w:tcPr>
            <w:tcW w:w="1154" w:type="dxa"/>
            <w:tcBorders>
              <w:top w:val="nil"/>
              <w:left w:val="nil"/>
              <w:bottom w:val="nil"/>
              <w:right w:val="nil"/>
            </w:tcBorders>
            <w:vAlign w:val="center"/>
          </w:tcPr>
          <w:p w14:paraId="0952866E" w14:textId="37820E8E" w:rsidR="00510654" w:rsidRPr="003C6E0A" w:rsidRDefault="00510654" w:rsidP="0076598F">
            <w:pPr>
              <w:spacing w:line="360" w:lineRule="exact"/>
              <w:ind w:rightChars="94" w:right="226"/>
              <w:jc w:val="right"/>
              <w:rPr>
                <w:rFonts w:eastAsia="標楷體"/>
                <w:b/>
                <w:color w:val="000000" w:themeColor="text1"/>
              </w:rPr>
            </w:pPr>
            <w:r w:rsidRPr="003C6E0A">
              <w:rPr>
                <w:rFonts w:eastAsia="標楷體"/>
                <w:b/>
                <w:color w:val="000000" w:themeColor="text1"/>
              </w:rPr>
              <w:t>2.</w:t>
            </w:r>
            <w:r w:rsidR="0076598F" w:rsidRPr="003C6E0A">
              <w:rPr>
                <w:rFonts w:eastAsia="標楷體" w:hint="eastAsia"/>
                <w:b/>
                <w:color w:val="000000" w:themeColor="text1"/>
              </w:rPr>
              <w:t>18</w:t>
            </w:r>
          </w:p>
        </w:tc>
        <w:tc>
          <w:tcPr>
            <w:tcW w:w="1027" w:type="dxa"/>
            <w:tcBorders>
              <w:top w:val="nil"/>
              <w:left w:val="nil"/>
              <w:bottom w:val="nil"/>
              <w:right w:val="nil"/>
            </w:tcBorders>
          </w:tcPr>
          <w:p w14:paraId="3DFBE9BA" w14:textId="584A587F" w:rsidR="00510654" w:rsidRPr="003C6E0A" w:rsidRDefault="00510654" w:rsidP="0076598F">
            <w:pPr>
              <w:spacing w:line="360" w:lineRule="exact"/>
              <w:ind w:rightChars="94" w:right="226"/>
              <w:jc w:val="right"/>
              <w:rPr>
                <w:rFonts w:eastAsia="標楷體"/>
                <w:b/>
                <w:color w:val="000000" w:themeColor="text1"/>
              </w:rPr>
            </w:pPr>
            <w:r w:rsidRPr="003C6E0A">
              <w:rPr>
                <w:rFonts w:eastAsia="標楷體"/>
                <w:b/>
                <w:color w:val="000000" w:themeColor="text1"/>
              </w:rPr>
              <w:t>1</w:t>
            </w:r>
            <w:r w:rsidR="0076598F" w:rsidRPr="003C6E0A">
              <w:rPr>
                <w:rFonts w:eastAsia="標楷體" w:hint="eastAsia"/>
                <w:b/>
                <w:color w:val="000000" w:themeColor="text1"/>
              </w:rPr>
              <w:t>2.38</w:t>
            </w:r>
          </w:p>
        </w:tc>
        <w:tc>
          <w:tcPr>
            <w:tcW w:w="851" w:type="dxa"/>
            <w:tcBorders>
              <w:top w:val="nil"/>
              <w:left w:val="nil"/>
              <w:bottom w:val="nil"/>
              <w:right w:val="nil"/>
            </w:tcBorders>
            <w:vAlign w:val="center"/>
          </w:tcPr>
          <w:p w14:paraId="04425C88" w14:textId="5CCC792F" w:rsidR="00510654" w:rsidRPr="003C6E0A" w:rsidRDefault="00510654" w:rsidP="0076598F">
            <w:pPr>
              <w:spacing w:line="360" w:lineRule="exact"/>
              <w:ind w:rightChars="50" w:right="120"/>
              <w:jc w:val="right"/>
              <w:rPr>
                <w:rFonts w:eastAsia="標楷體"/>
                <w:b/>
                <w:color w:val="000000" w:themeColor="text1"/>
              </w:rPr>
            </w:pPr>
            <w:r w:rsidRPr="003C6E0A">
              <w:rPr>
                <w:rFonts w:eastAsia="標楷體"/>
                <w:b/>
                <w:color w:val="000000" w:themeColor="text1"/>
              </w:rPr>
              <w:t>11.</w:t>
            </w:r>
            <w:r w:rsidR="0076598F" w:rsidRPr="003C6E0A">
              <w:rPr>
                <w:rFonts w:eastAsia="標楷體" w:hint="eastAsia"/>
                <w:b/>
                <w:color w:val="000000" w:themeColor="text1"/>
              </w:rPr>
              <w:t>31</w:t>
            </w:r>
          </w:p>
        </w:tc>
        <w:tc>
          <w:tcPr>
            <w:tcW w:w="1067" w:type="dxa"/>
            <w:tcBorders>
              <w:top w:val="nil"/>
              <w:left w:val="nil"/>
              <w:bottom w:val="nil"/>
              <w:right w:val="nil"/>
            </w:tcBorders>
          </w:tcPr>
          <w:p w14:paraId="00E47B0B" w14:textId="7F2E8610" w:rsidR="00510654" w:rsidRPr="003C6E0A" w:rsidRDefault="0076598F" w:rsidP="0020538F">
            <w:pPr>
              <w:spacing w:line="360" w:lineRule="exact"/>
              <w:ind w:rightChars="94" w:right="226"/>
              <w:jc w:val="right"/>
              <w:rPr>
                <w:rFonts w:eastAsia="標楷體"/>
                <w:b/>
                <w:color w:val="000000" w:themeColor="text1"/>
              </w:rPr>
            </w:pPr>
            <w:r w:rsidRPr="003C6E0A">
              <w:rPr>
                <w:rFonts w:eastAsia="標楷體" w:hint="eastAsia"/>
                <w:b/>
                <w:color w:val="000000" w:themeColor="text1"/>
              </w:rPr>
              <w:t>14.26</w:t>
            </w:r>
          </w:p>
        </w:tc>
        <w:tc>
          <w:tcPr>
            <w:tcW w:w="1070" w:type="dxa"/>
            <w:tcBorders>
              <w:top w:val="nil"/>
              <w:left w:val="nil"/>
              <w:bottom w:val="nil"/>
              <w:right w:val="nil"/>
            </w:tcBorders>
          </w:tcPr>
          <w:p w14:paraId="5850F9DC" w14:textId="7C4C1D41" w:rsidR="00510654" w:rsidRPr="003C6E0A" w:rsidRDefault="0076598F" w:rsidP="0076598F">
            <w:pPr>
              <w:spacing w:line="360" w:lineRule="exact"/>
              <w:ind w:rightChars="94" w:right="226"/>
              <w:jc w:val="right"/>
              <w:rPr>
                <w:rFonts w:eastAsia="標楷體"/>
                <w:b/>
                <w:color w:val="000000" w:themeColor="text1"/>
              </w:rPr>
            </w:pPr>
            <w:r w:rsidRPr="003C6E0A">
              <w:rPr>
                <w:rFonts w:eastAsia="標楷體" w:hint="eastAsia"/>
                <w:b/>
                <w:color w:val="000000" w:themeColor="text1"/>
              </w:rPr>
              <w:t>11.49</w:t>
            </w:r>
          </w:p>
        </w:tc>
      </w:tr>
      <w:tr w:rsidR="00510654" w:rsidRPr="003C6E0A" w14:paraId="3E777A9D" w14:textId="77777777" w:rsidTr="0020538F">
        <w:trPr>
          <w:gridAfter w:val="1"/>
          <w:wAfter w:w="46" w:type="dxa"/>
          <w:jc w:val="center"/>
        </w:trPr>
        <w:tc>
          <w:tcPr>
            <w:tcW w:w="1793" w:type="dxa"/>
            <w:tcBorders>
              <w:top w:val="nil"/>
              <w:left w:val="nil"/>
              <w:bottom w:val="nil"/>
              <w:right w:val="single" w:sz="4" w:space="0" w:color="auto"/>
            </w:tcBorders>
          </w:tcPr>
          <w:p w14:paraId="3059EBAA" w14:textId="77777777" w:rsidR="00510654" w:rsidRPr="003C6E0A" w:rsidRDefault="00510654" w:rsidP="0020538F">
            <w:pPr>
              <w:spacing w:line="360" w:lineRule="exact"/>
              <w:ind w:right="284"/>
              <w:jc w:val="right"/>
              <w:rPr>
                <w:rFonts w:eastAsia="標楷體"/>
                <w:color w:val="000000" w:themeColor="text1"/>
              </w:rPr>
            </w:pPr>
            <w:r w:rsidRPr="003C6E0A">
              <w:rPr>
                <w:rFonts w:eastAsia="標楷體"/>
                <w:color w:val="000000" w:themeColor="text1"/>
              </w:rPr>
              <w:t>1</w:t>
            </w:r>
            <w:r w:rsidRPr="003C6E0A">
              <w:rPr>
                <w:rFonts w:eastAsia="標楷體"/>
                <w:color w:val="000000" w:themeColor="text1"/>
              </w:rPr>
              <w:t>月</w:t>
            </w:r>
          </w:p>
        </w:tc>
        <w:tc>
          <w:tcPr>
            <w:tcW w:w="1103" w:type="dxa"/>
            <w:tcBorders>
              <w:top w:val="nil"/>
              <w:left w:val="single" w:sz="4" w:space="0" w:color="auto"/>
              <w:bottom w:val="nil"/>
              <w:right w:val="nil"/>
            </w:tcBorders>
          </w:tcPr>
          <w:p w14:paraId="04B2A2A4" w14:textId="0FE88815"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hint="eastAsia"/>
                <w:color w:val="000000" w:themeColor="text1"/>
              </w:rPr>
              <w:t>2.8</w:t>
            </w:r>
            <w:r w:rsidR="0076598F" w:rsidRPr="003C6E0A">
              <w:rPr>
                <w:rFonts w:eastAsia="標楷體" w:hint="eastAsia"/>
                <w:color w:val="000000" w:themeColor="text1"/>
              </w:rPr>
              <w:t>3</w:t>
            </w:r>
          </w:p>
        </w:tc>
        <w:tc>
          <w:tcPr>
            <w:tcW w:w="1045" w:type="dxa"/>
            <w:tcBorders>
              <w:top w:val="nil"/>
              <w:left w:val="nil"/>
              <w:bottom w:val="nil"/>
              <w:right w:val="nil"/>
            </w:tcBorders>
            <w:vAlign w:val="center"/>
          </w:tcPr>
          <w:p w14:paraId="541624CD" w14:textId="25E54B46" w:rsidR="00510654" w:rsidRPr="003C6E0A" w:rsidRDefault="00510654" w:rsidP="0076598F">
            <w:pPr>
              <w:spacing w:line="360" w:lineRule="exact"/>
              <w:ind w:rightChars="94" w:right="226"/>
              <w:jc w:val="right"/>
              <w:rPr>
                <w:rFonts w:eastAsia="標楷體"/>
                <w:color w:val="000000" w:themeColor="text1"/>
              </w:rPr>
            </w:pPr>
            <w:r w:rsidRPr="003C6E0A">
              <w:rPr>
                <w:rFonts w:eastAsia="標楷體"/>
                <w:color w:val="000000" w:themeColor="text1"/>
              </w:rPr>
              <w:t>2.5</w:t>
            </w:r>
            <w:r w:rsidR="0076598F" w:rsidRPr="003C6E0A">
              <w:rPr>
                <w:rFonts w:eastAsia="標楷體" w:hint="eastAsia"/>
                <w:color w:val="000000" w:themeColor="text1"/>
              </w:rPr>
              <w:t>5</w:t>
            </w:r>
          </w:p>
        </w:tc>
        <w:tc>
          <w:tcPr>
            <w:tcW w:w="1154" w:type="dxa"/>
            <w:tcBorders>
              <w:top w:val="nil"/>
              <w:left w:val="nil"/>
              <w:bottom w:val="nil"/>
              <w:right w:val="nil"/>
            </w:tcBorders>
            <w:vAlign w:val="center"/>
          </w:tcPr>
          <w:p w14:paraId="708EA14A" w14:textId="77777777"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color w:val="000000" w:themeColor="text1"/>
              </w:rPr>
              <w:t>2.42</w:t>
            </w:r>
          </w:p>
        </w:tc>
        <w:tc>
          <w:tcPr>
            <w:tcW w:w="1027" w:type="dxa"/>
            <w:tcBorders>
              <w:top w:val="nil"/>
              <w:left w:val="nil"/>
              <w:bottom w:val="nil"/>
              <w:right w:val="nil"/>
            </w:tcBorders>
          </w:tcPr>
          <w:p w14:paraId="2ACE8567" w14:textId="4C3C1C88" w:rsidR="00510654" w:rsidRPr="003C6E0A" w:rsidRDefault="0076598F" w:rsidP="0020538F">
            <w:pPr>
              <w:spacing w:line="360" w:lineRule="exact"/>
              <w:ind w:rightChars="94" w:right="226"/>
              <w:jc w:val="right"/>
              <w:rPr>
                <w:rFonts w:eastAsia="標楷體"/>
                <w:color w:val="000000" w:themeColor="text1"/>
              </w:rPr>
            </w:pPr>
            <w:r w:rsidRPr="003C6E0A">
              <w:rPr>
                <w:rFonts w:eastAsia="標楷體" w:hint="eastAsia"/>
                <w:color w:val="000000" w:themeColor="text1"/>
              </w:rPr>
              <w:t>11.20</w:t>
            </w:r>
          </w:p>
        </w:tc>
        <w:tc>
          <w:tcPr>
            <w:tcW w:w="851" w:type="dxa"/>
            <w:tcBorders>
              <w:top w:val="nil"/>
              <w:left w:val="nil"/>
              <w:bottom w:val="nil"/>
              <w:right w:val="nil"/>
            </w:tcBorders>
            <w:vAlign w:val="center"/>
          </w:tcPr>
          <w:p w14:paraId="4FE07B16" w14:textId="6F3E5693" w:rsidR="00510654" w:rsidRPr="003C6E0A" w:rsidRDefault="00510654" w:rsidP="0076598F">
            <w:pPr>
              <w:spacing w:line="360" w:lineRule="exact"/>
              <w:ind w:rightChars="50" w:right="120"/>
              <w:jc w:val="right"/>
              <w:rPr>
                <w:rFonts w:eastAsia="標楷體"/>
                <w:color w:val="000000" w:themeColor="text1"/>
              </w:rPr>
            </w:pPr>
            <w:r w:rsidRPr="003C6E0A">
              <w:rPr>
                <w:rFonts w:eastAsia="標楷體" w:hint="eastAsia"/>
                <w:color w:val="000000" w:themeColor="text1"/>
              </w:rPr>
              <w:t>11.1</w:t>
            </w:r>
            <w:r w:rsidR="0076598F" w:rsidRPr="003C6E0A">
              <w:rPr>
                <w:rFonts w:eastAsia="標楷體" w:hint="eastAsia"/>
                <w:color w:val="000000" w:themeColor="text1"/>
              </w:rPr>
              <w:t>3</w:t>
            </w:r>
          </w:p>
        </w:tc>
        <w:tc>
          <w:tcPr>
            <w:tcW w:w="1067" w:type="dxa"/>
            <w:tcBorders>
              <w:top w:val="nil"/>
              <w:left w:val="nil"/>
              <w:bottom w:val="nil"/>
              <w:right w:val="nil"/>
            </w:tcBorders>
          </w:tcPr>
          <w:p w14:paraId="71DEDD72" w14:textId="479F25E1" w:rsidR="00510654" w:rsidRPr="003C6E0A" w:rsidRDefault="00510654" w:rsidP="0076598F">
            <w:pPr>
              <w:spacing w:line="360" w:lineRule="exact"/>
              <w:ind w:rightChars="94" w:right="226"/>
              <w:jc w:val="right"/>
              <w:rPr>
                <w:rFonts w:eastAsia="標楷體"/>
                <w:color w:val="000000" w:themeColor="text1"/>
              </w:rPr>
            </w:pPr>
            <w:r w:rsidRPr="003C6E0A">
              <w:rPr>
                <w:rFonts w:eastAsia="標楷體" w:hint="eastAsia"/>
                <w:color w:val="000000" w:themeColor="text1"/>
              </w:rPr>
              <w:t>12.</w:t>
            </w:r>
            <w:r w:rsidR="0076598F" w:rsidRPr="003C6E0A">
              <w:rPr>
                <w:rFonts w:eastAsia="標楷體" w:hint="eastAsia"/>
                <w:color w:val="000000" w:themeColor="text1"/>
              </w:rPr>
              <w:t>12</w:t>
            </w:r>
          </w:p>
        </w:tc>
        <w:tc>
          <w:tcPr>
            <w:tcW w:w="1070" w:type="dxa"/>
            <w:tcBorders>
              <w:top w:val="nil"/>
              <w:left w:val="nil"/>
              <w:bottom w:val="nil"/>
              <w:right w:val="nil"/>
            </w:tcBorders>
          </w:tcPr>
          <w:p w14:paraId="0DE2522F" w14:textId="40789644" w:rsidR="00510654" w:rsidRPr="003C6E0A" w:rsidRDefault="0076598F" w:rsidP="0020538F">
            <w:pPr>
              <w:spacing w:line="360" w:lineRule="exact"/>
              <w:ind w:rightChars="94" w:right="226"/>
              <w:jc w:val="right"/>
              <w:rPr>
                <w:rFonts w:eastAsia="標楷體"/>
                <w:color w:val="000000" w:themeColor="text1"/>
              </w:rPr>
            </w:pPr>
            <w:r w:rsidRPr="003C6E0A">
              <w:rPr>
                <w:rFonts w:eastAsia="標楷體" w:hint="eastAsia"/>
                <w:color w:val="000000" w:themeColor="text1"/>
              </w:rPr>
              <w:t>10.48</w:t>
            </w:r>
          </w:p>
        </w:tc>
      </w:tr>
      <w:tr w:rsidR="00510654" w:rsidRPr="003C6E0A" w14:paraId="34F292FD" w14:textId="77777777" w:rsidTr="0076598F">
        <w:trPr>
          <w:gridAfter w:val="1"/>
          <w:wAfter w:w="46" w:type="dxa"/>
          <w:jc w:val="center"/>
        </w:trPr>
        <w:tc>
          <w:tcPr>
            <w:tcW w:w="1793" w:type="dxa"/>
            <w:tcBorders>
              <w:top w:val="nil"/>
              <w:left w:val="nil"/>
              <w:bottom w:val="nil"/>
              <w:right w:val="single" w:sz="4" w:space="0" w:color="auto"/>
            </w:tcBorders>
          </w:tcPr>
          <w:p w14:paraId="08A7B2F4" w14:textId="77777777" w:rsidR="00510654" w:rsidRPr="003C6E0A" w:rsidRDefault="00510654" w:rsidP="0020538F">
            <w:pPr>
              <w:spacing w:line="360" w:lineRule="exact"/>
              <w:ind w:right="284"/>
              <w:jc w:val="right"/>
              <w:rPr>
                <w:rFonts w:eastAsia="標楷體"/>
                <w:b/>
                <w:color w:val="000000" w:themeColor="text1"/>
              </w:rPr>
            </w:pPr>
            <w:r w:rsidRPr="003C6E0A">
              <w:rPr>
                <w:rFonts w:eastAsia="標楷體"/>
                <w:color w:val="000000" w:themeColor="text1"/>
              </w:rPr>
              <w:t>2</w:t>
            </w:r>
            <w:r w:rsidRPr="003C6E0A">
              <w:rPr>
                <w:rFonts w:eastAsia="標楷體"/>
                <w:color w:val="000000" w:themeColor="text1"/>
              </w:rPr>
              <w:t>月</w:t>
            </w:r>
          </w:p>
        </w:tc>
        <w:tc>
          <w:tcPr>
            <w:tcW w:w="1103" w:type="dxa"/>
            <w:tcBorders>
              <w:top w:val="nil"/>
              <w:left w:val="single" w:sz="4" w:space="0" w:color="auto"/>
              <w:bottom w:val="nil"/>
              <w:right w:val="nil"/>
            </w:tcBorders>
          </w:tcPr>
          <w:p w14:paraId="2488ECEB" w14:textId="6AA4CA42" w:rsidR="00510654" w:rsidRPr="003C6E0A" w:rsidRDefault="00510654" w:rsidP="0020538F">
            <w:pPr>
              <w:spacing w:line="360" w:lineRule="exact"/>
              <w:ind w:rightChars="94" w:right="226"/>
              <w:jc w:val="right"/>
              <w:rPr>
                <w:rFonts w:eastAsia="標楷體"/>
                <w:color w:val="000000" w:themeColor="text1"/>
              </w:rPr>
            </w:pPr>
            <w:r w:rsidRPr="003C6E0A">
              <w:rPr>
                <w:rFonts w:eastAsia="標楷體" w:hint="eastAsia"/>
                <w:color w:val="000000" w:themeColor="text1"/>
              </w:rPr>
              <w:t>2.3</w:t>
            </w:r>
            <w:r w:rsidR="0076598F" w:rsidRPr="003C6E0A">
              <w:rPr>
                <w:rFonts w:eastAsia="標楷體" w:hint="eastAsia"/>
                <w:color w:val="000000" w:themeColor="text1"/>
              </w:rPr>
              <w:t>4</w:t>
            </w:r>
          </w:p>
        </w:tc>
        <w:tc>
          <w:tcPr>
            <w:tcW w:w="1045" w:type="dxa"/>
            <w:tcBorders>
              <w:top w:val="nil"/>
              <w:left w:val="nil"/>
              <w:bottom w:val="nil"/>
              <w:right w:val="nil"/>
            </w:tcBorders>
            <w:vAlign w:val="center"/>
          </w:tcPr>
          <w:p w14:paraId="33F5C8A4" w14:textId="1FC90496" w:rsidR="00510654" w:rsidRPr="003C6E0A" w:rsidRDefault="0076598F" w:rsidP="0020538F">
            <w:pPr>
              <w:spacing w:line="360" w:lineRule="exact"/>
              <w:ind w:rightChars="94" w:right="226"/>
              <w:jc w:val="right"/>
              <w:rPr>
                <w:rFonts w:eastAsia="標楷體"/>
                <w:color w:val="000000" w:themeColor="text1"/>
              </w:rPr>
            </w:pPr>
            <w:r w:rsidRPr="003C6E0A">
              <w:rPr>
                <w:rFonts w:eastAsia="標楷體" w:hint="eastAsia"/>
                <w:color w:val="000000" w:themeColor="text1"/>
              </w:rPr>
              <w:t>1.38</w:t>
            </w:r>
          </w:p>
        </w:tc>
        <w:tc>
          <w:tcPr>
            <w:tcW w:w="1154" w:type="dxa"/>
            <w:tcBorders>
              <w:top w:val="nil"/>
              <w:left w:val="nil"/>
              <w:bottom w:val="nil"/>
              <w:right w:val="nil"/>
            </w:tcBorders>
            <w:vAlign w:val="center"/>
          </w:tcPr>
          <w:p w14:paraId="771F0A2D" w14:textId="0BF3304A" w:rsidR="00510654" w:rsidRPr="003C6E0A" w:rsidRDefault="00510654" w:rsidP="0076598F">
            <w:pPr>
              <w:spacing w:line="360" w:lineRule="exact"/>
              <w:ind w:rightChars="94" w:right="226"/>
              <w:jc w:val="right"/>
              <w:rPr>
                <w:rFonts w:eastAsia="標楷體"/>
                <w:color w:val="000000" w:themeColor="text1"/>
              </w:rPr>
            </w:pPr>
            <w:r w:rsidRPr="003C6E0A">
              <w:rPr>
                <w:rFonts w:eastAsia="標楷體"/>
                <w:color w:val="000000" w:themeColor="text1"/>
              </w:rPr>
              <w:t>1.6</w:t>
            </w:r>
            <w:r w:rsidR="0076598F" w:rsidRPr="003C6E0A">
              <w:rPr>
                <w:rFonts w:eastAsia="標楷體" w:hint="eastAsia"/>
                <w:color w:val="000000" w:themeColor="text1"/>
              </w:rPr>
              <w:t>4</w:t>
            </w:r>
          </w:p>
        </w:tc>
        <w:tc>
          <w:tcPr>
            <w:tcW w:w="1027" w:type="dxa"/>
            <w:tcBorders>
              <w:top w:val="nil"/>
              <w:left w:val="nil"/>
              <w:bottom w:val="nil"/>
              <w:right w:val="nil"/>
            </w:tcBorders>
          </w:tcPr>
          <w:p w14:paraId="7CD64EF0" w14:textId="6E5224F7" w:rsidR="00510654" w:rsidRPr="003C6E0A" w:rsidRDefault="00510654" w:rsidP="0076598F">
            <w:pPr>
              <w:spacing w:line="360" w:lineRule="exact"/>
              <w:ind w:rightChars="94" w:right="226"/>
              <w:jc w:val="right"/>
              <w:rPr>
                <w:rFonts w:eastAsia="標楷體"/>
                <w:color w:val="000000" w:themeColor="text1"/>
              </w:rPr>
            </w:pPr>
            <w:r w:rsidRPr="003C6E0A">
              <w:rPr>
                <w:rFonts w:eastAsia="標楷體" w:hint="eastAsia"/>
                <w:color w:val="000000" w:themeColor="text1"/>
              </w:rPr>
              <w:t>11.</w:t>
            </w:r>
            <w:r w:rsidR="0076598F" w:rsidRPr="003C6E0A">
              <w:rPr>
                <w:rFonts w:eastAsia="標楷體" w:hint="eastAsia"/>
                <w:color w:val="000000" w:themeColor="text1"/>
              </w:rPr>
              <w:t>98</w:t>
            </w:r>
          </w:p>
        </w:tc>
        <w:tc>
          <w:tcPr>
            <w:tcW w:w="851" w:type="dxa"/>
            <w:tcBorders>
              <w:top w:val="nil"/>
              <w:left w:val="nil"/>
              <w:bottom w:val="nil"/>
              <w:right w:val="nil"/>
            </w:tcBorders>
            <w:vAlign w:val="center"/>
          </w:tcPr>
          <w:p w14:paraId="449F5149" w14:textId="649DFC99" w:rsidR="00510654" w:rsidRPr="003C6E0A" w:rsidRDefault="00510654" w:rsidP="0076598F">
            <w:pPr>
              <w:spacing w:line="360" w:lineRule="exact"/>
              <w:ind w:rightChars="50" w:right="120"/>
              <w:jc w:val="right"/>
              <w:rPr>
                <w:rFonts w:eastAsia="標楷體"/>
                <w:color w:val="000000" w:themeColor="text1"/>
              </w:rPr>
            </w:pPr>
            <w:r w:rsidRPr="003C6E0A">
              <w:rPr>
                <w:rFonts w:eastAsia="標楷體" w:hint="eastAsia"/>
                <w:color w:val="000000" w:themeColor="text1"/>
              </w:rPr>
              <w:t>11.</w:t>
            </w:r>
            <w:r w:rsidR="0076598F" w:rsidRPr="003C6E0A">
              <w:rPr>
                <w:rFonts w:eastAsia="標楷體" w:hint="eastAsia"/>
                <w:color w:val="000000" w:themeColor="text1"/>
              </w:rPr>
              <w:t>14</w:t>
            </w:r>
          </w:p>
        </w:tc>
        <w:tc>
          <w:tcPr>
            <w:tcW w:w="1067" w:type="dxa"/>
            <w:tcBorders>
              <w:top w:val="nil"/>
              <w:left w:val="nil"/>
              <w:bottom w:val="nil"/>
              <w:right w:val="nil"/>
            </w:tcBorders>
          </w:tcPr>
          <w:p w14:paraId="2EFE405A" w14:textId="7C1581BD" w:rsidR="00510654" w:rsidRPr="003C6E0A" w:rsidRDefault="0076598F" w:rsidP="0020538F">
            <w:pPr>
              <w:spacing w:line="360" w:lineRule="exact"/>
              <w:ind w:rightChars="94" w:right="226"/>
              <w:jc w:val="right"/>
              <w:rPr>
                <w:rFonts w:eastAsia="標楷體"/>
                <w:color w:val="000000" w:themeColor="text1"/>
              </w:rPr>
            </w:pPr>
            <w:r w:rsidRPr="003C6E0A">
              <w:rPr>
                <w:rFonts w:eastAsia="標楷體" w:hint="eastAsia"/>
                <w:color w:val="000000" w:themeColor="text1"/>
              </w:rPr>
              <w:t>13.33</w:t>
            </w:r>
          </w:p>
        </w:tc>
        <w:tc>
          <w:tcPr>
            <w:tcW w:w="1070" w:type="dxa"/>
            <w:tcBorders>
              <w:top w:val="nil"/>
              <w:left w:val="nil"/>
              <w:bottom w:val="nil"/>
              <w:right w:val="nil"/>
            </w:tcBorders>
          </w:tcPr>
          <w:p w14:paraId="6AF78693" w14:textId="0BB58B52" w:rsidR="00510654" w:rsidRPr="003C6E0A" w:rsidRDefault="0076598F" w:rsidP="0020538F">
            <w:pPr>
              <w:spacing w:line="360" w:lineRule="exact"/>
              <w:ind w:rightChars="94" w:right="226"/>
              <w:jc w:val="right"/>
              <w:rPr>
                <w:rFonts w:eastAsia="標楷體"/>
                <w:color w:val="000000" w:themeColor="text1"/>
              </w:rPr>
            </w:pPr>
            <w:r w:rsidRPr="003C6E0A">
              <w:rPr>
                <w:rFonts w:eastAsia="標楷體" w:hint="eastAsia"/>
                <w:color w:val="000000" w:themeColor="text1"/>
              </w:rPr>
              <w:t>10.48</w:t>
            </w:r>
          </w:p>
        </w:tc>
      </w:tr>
      <w:tr w:rsidR="0076598F" w:rsidRPr="003C6E0A" w14:paraId="7C11C24F" w14:textId="77777777" w:rsidTr="0020538F">
        <w:trPr>
          <w:gridAfter w:val="1"/>
          <w:wAfter w:w="46" w:type="dxa"/>
          <w:jc w:val="center"/>
        </w:trPr>
        <w:tc>
          <w:tcPr>
            <w:tcW w:w="1793" w:type="dxa"/>
            <w:tcBorders>
              <w:top w:val="nil"/>
              <w:left w:val="nil"/>
              <w:bottom w:val="single" w:sz="4" w:space="0" w:color="auto"/>
              <w:right w:val="single" w:sz="4" w:space="0" w:color="auto"/>
            </w:tcBorders>
          </w:tcPr>
          <w:p w14:paraId="57261DCA" w14:textId="069E8741" w:rsidR="0076598F" w:rsidRPr="003C6E0A" w:rsidRDefault="0076598F" w:rsidP="0020538F">
            <w:pPr>
              <w:spacing w:line="360" w:lineRule="exact"/>
              <w:ind w:right="284"/>
              <w:jc w:val="right"/>
              <w:rPr>
                <w:rFonts w:eastAsia="標楷體"/>
                <w:color w:val="000000" w:themeColor="text1"/>
              </w:rPr>
            </w:pPr>
            <w:r w:rsidRPr="003C6E0A">
              <w:rPr>
                <w:rFonts w:eastAsia="標楷體" w:hint="eastAsia"/>
                <w:color w:val="000000" w:themeColor="text1"/>
              </w:rPr>
              <w:t>3</w:t>
            </w:r>
            <w:r w:rsidRPr="003C6E0A">
              <w:rPr>
                <w:rFonts w:eastAsia="標楷體" w:hint="eastAsia"/>
                <w:color w:val="000000" w:themeColor="text1"/>
              </w:rPr>
              <w:t>月</w:t>
            </w:r>
          </w:p>
        </w:tc>
        <w:tc>
          <w:tcPr>
            <w:tcW w:w="1103" w:type="dxa"/>
            <w:tcBorders>
              <w:top w:val="nil"/>
              <w:left w:val="single" w:sz="4" w:space="0" w:color="auto"/>
              <w:bottom w:val="single" w:sz="4" w:space="0" w:color="auto"/>
              <w:right w:val="nil"/>
            </w:tcBorders>
          </w:tcPr>
          <w:p w14:paraId="6C51A705" w14:textId="43C160D3" w:rsidR="0076598F" w:rsidRPr="003C6E0A" w:rsidRDefault="0076598F" w:rsidP="0020538F">
            <w:pPr>
              <w:spacing w:line="360" w:lineRule="exact"/>
              <w:ind w:rightChars="94" w:right="226"/>
              <w:jc w:val="right"/>
              <w:rPr>
                <w:rFonts w:eastAsia="標楷體"/>
                <w:color w:val="000000" w:themeColor="text1"/>
              </w:rPr>
            </w:pPr>
            <w:r w:rsidRPr="003C6E0A">
              <w:rPr>
                <w:rFonts w:eastAsia="標楷體" w:hint="eastAsia"/>
                <w:color w:val="000000" w:themeColor="text1"/>
              </w:rPr>
              <w:t>3.27</w:t>
            </w:r>
          </w:p>
        </w:tc>
        <w:tc>
          <w:tcPr>
            <w:tcW w:w="1045" w:type="dxa"/>
            <w:tcBorders>
              <w:top w:val="nil"/>
              <w:left w:val="nil"/>
              <w:bottom w:val="single" w:sz="4" w:space="0" w:color="auto"/>
              <w:right w:val="nil"/>
            </w:tcBorders>
            <w:vAlign w:val="center"/>
          </w:tcPr>
          <w:p w14:paraId="13816673" w14:textId="6D5A6E22" w:rsidR="0076598F" w:rsidRPr="003C6E0A" w:rsidRDefault="0076598F" w:rsidP="0020538F">
            <w:pPr>
              <w:spacing w:line="360" w:lineRule="exact"/>
              <w:ind w:rightChars="94" w:right="226"/>
              <w:jc w:val="right"/>
              <w:rPr>
                <w:rFonts w:eastAsia="標楷體"/>
                <w:color w:val="000000" w:themeColor="text1"/>
              </w:rPr>
            </w:pPr>
            <w:r w:rsidRPr="003C6E0A">
              <w:rPr>
                <w:rFonts w:eastAsia="標楷體"/>
                <w:color w:val="000000" w:themeColor="text1"/>
              </w:rPr>
              <w:t>2.43</w:t>
            </w:r>
          </w:p>
        </w:tc>
        <w:tc>
          <w:tcPr>
            <w:tcW w:w="1154" w:type="dxa"/>
            <w:tcBorders>
              <w:top w:val="nil"/>
              <w:left w:val="nil"/>
              <w:bottom w:val="single" w:sz="4" w:space="0" w:color="auto"/>
              <w:right w:val="nil"/>
            </w:tcBorders>
            <w:vAlign w:val="center"/>
          </w:tcPr>
          <w:p w14:paraId="66441860" w14:textId="356F06B5" w:rsidR="0076598F" w:rsidRPr="003C6E0A" w:rsidRDefault="0076598F" w:rsidP="0020538F">
            <w:pPr>
              <w:spacing w:line="360" w:lineRule="exact"/>
              <w:ind w:rightChars="94" w:right="226"/>
              <w:jc w:val="right"/>
              <w:rPr>
                <w:rFonts w:eastAsia="標楷體"/>
                <w:color w:val="000000" w:themeColor="text1"/>
              </w:rPr>
            </w:pPr>
            <w:r w:rsidRPr="003C6E0A">
              <w:rPr>
                <w:rFonts w:eastAsia="標楷體"/>
                <w:color w:val="000000" w:themeColor="text1"/>
              </w:rPr>
              <w:t>2.47</w:t>
            </w:r>
          </w:p>
        </w:tc>
        <w:tc>
          <w:tcPr>
            <w:tcW w:w="1027" w:type="dxa"/>
            <w:tcBorders>
              <w:top w:val="nil"/>
              <w:left w:val="nil"/>
              <w:bottom w:val="single" w:sz="4" w:space="0" w:color="auto"/>
              <w:right w:val="nil"/>
            </w:tcBorders>
          </w:tcPr>
          <w:p w14:paraId="5D680978" w14:textId="033C4B6C" w:rsidR="0076598F" w:rsidRPr="003C6E0A" w:rsidRDefault="0076598F" w:rsidP="0020538F">
            <w:pPr>
              <w:spacing w:line="360" w:lineRule="exact"/>
              <w:ind w:rightChars="94" w:right="226"/>
              <w:jc w:val="right"/>
              <w:rPr>
                <w:rFonts w:eastAsia="標楷體"/>
                <w:color w:val="000000" w:themeColor="text1"/>
              </w:rPr>
            </w:pPr>
            <w:r w:rsidRPr="003C6E0A">
              <w:rPr>
                <w:rFonts w:eastAsia="標楷體" w:hint="eastAsia"/>
                <w:color w:val="000000" w:themeColor="text1"/>
              </w:rPr>
              <w:t>13.89</w:t>
            </w:r>
          </w:p>
        </w:tc>
        <w:tc>
          <w:tcPr>
            <w:tcW w:w="851" w:type="dxa"/>
            <w:tcBorders>
              <w:top w:val="nil"/>
              <w:left w:val="nil"/>
              <w:bottom w:val="single" w:sz="4" w:space="0" w:color="auto"/>
              <w:right w:val="nil"/>
            </w:tcBorders>
            <w:vAlign w:val="center"/>
          </w:tcPr>
          <w:p w14:paraId="7B401E53" w14:textId="7ABED4E2" w:rsidR="0076598F" w:rsidRPr="003C6E0A" w:rsidRDefault="0076598F" w:rsidP="0020538F">
            <w:pPr>
              <w:spacing w:line="360" w:lineRule="exact"/>
              <w:ind w:rightChars="50" w:right="120"/>
              <w:jc w:val="right"/>
              <w:rPr>
                <w:rFonts w:eastAsia="標楷體"/>
                <w:color w:val="000000" w:themeColor="text1"/>
              </w:rPr>
            </w:pPr>
            <w:r w:rsidRPr="003C6E0A">
              <w:rPr>
                <w:rFonts w:eastAsia="標楷體" w:hint="eastAsia"/>
                <w:color w:val="000000" w:themeColor="text1"/>
              </w:rPr>
              <w:t>11.64</w:t>
            </w:r>
          </w:p>
        </w:tc>
        <w:tc>
          <w:tcPr>
            <w:tcW w:w="1067" w:type="dxa"/>
            <w:tcBorders>
              <w:top w:val="nil"/>
              <w:left w:val="nil"/>
              <w:bottom w:val="single" w:sz="4" w:space="0" w:color="auto"/>
              <w:right w:val="nil"/>
            </w:tcBorders>
          </w:tcPr>
          <w:p w14:paraId="65D85F45" w14:textId="7936F3D4" w:rsidR="0076598F" w:rsidRPr="003C6E0A" w:rsidRDefault="0076598F" w:rsidP="0020538F">
            <w:pPr>
              <w:spacing w:line="360" w:lineRule="exact"/>
              <w:ind w:rightChars="94" w:right="226"/>
              <w:jc w:val="right"/>
              <w:rPr>
                <w:rFonts w:eastAsia="標楷體"/>
                <w:color w:val="000000" w:themeColor="text1"/>
              </w:rPr>
            </w:pPr>
            <w:r w:rsidRPr="003C6E0A">
              <w:rPr>
                <w:rFonts w:eastAsia="標楷體" w:hint="eastAsia"/>
                <w:color w:val="000000" w:themeColor="text1"/>
              </w:rPr>
              <w:t>17.24</w:t>
            </w:r>
          </w:p>
        </w:tc>
        <w:tc>
          <w:tcPr>
            <w:tcW w:w="1070" w:type="dxa"/>
            <w:tcBorders>
              <w:top w:val="nil"/>
              <w:left w:val="nil"/>
              <w:bottom w:val="single" w:sz="4" w:space="0" w:color="auto"/>
              <w:right w:val="nil"/>
            </w:tcBorders>
          </w:tcPr>
          <w:p w14:paraId="38CBC357" w14:textId="2D5E0447" w:rsidR="0076598F" w:rsidRPr="003C6E0A" w:rsidRDefault="0076598F" w:rsidP="0020538F">
            <w:pPr>
              <w:spacing w:line="360" w:lineRule="exact"/>
              <w:ind w:rightChars="94" w:right="226"/>
              <w:jc w:val="right"/>
              <w:rPr>
                <w:rFonts w:eastAsia="標楷體"/>
                <w:color w:val="000000" w:themeColor="text1"/>
              </w:rPr>
            </w:pPr>
            <w:r w:rsidRPr="003C6E0A">
              <w:rPr>
                <w:rFonts w:eastAsia="標楷體" w:hint="eastAsia"/>
                <w:color w:val="000000" w:themeColor="text1"/>
              </w:rPr>
              <w:t>12.55</w:t>
            </w:r>
          </w:p>
        </w:tc>
      </w:tr>
    </w:tbl>
    <w:p w14:paraId="58FDC8CD" w14:textId="77777777" w:rsidR="00510654" w:rsidRPr="003C6E0A" w:rsidRDefault="00510654" w:rsidP="00510654">
      <w:pPr>
        <w:snapToGrid w:val="0"/>
        <w:ind w:rightChars="-59" w:right="-142"/>
        <w:rPr>
          <w:rFonts w:eastAsia="標楷體"/>
          <w:color w:val="000000" w:themeColor="text1"/>
          <w:kern w:val="0"/>
          <w:sz w:val="22"/>
          <w:szCs w:val="22"/>
        </w:rPr>
      </w:pPr>
      <w:r w:rsidRPr="003C6E0A">
        <w:rPr>
          <w:rFonts w:eastAsia="標楷體"/>
          <w:color w:val="000000" w:themeColor="text1"/>
          <w:kern w:val="0"/>
          <w:sz w:val="22"/>
          <w:szCs w:val="22"/>
        </w:rPr>
        <w:t>資料來源：行政院主計總處。</w:t>
      </w:r>
    </w:p>
    <w:p w14:paraId="1B0D58F6" w14:textId="77777777" w:rsidR="00510654" w:rsidRPr="003C6E0A" w:rsidRDefault="00510654" w:rsidP="00510654">
      <w:pPr>
        <w:widowControl/>
        <w:rPr>
          <w:rFonts w:eastAsia="標楷體"/>
          <w:b/>
          <w:bCs/>
          <w:color w:val="000000" w:themeColor="text1"/>
          <w:sz w:val="28"/>
        </w:rPr>
      </w:pPr>
      <w:r w:rsidRPr="003C6E0A">
        <w:rPr>
          <w:rFonts w:eastAsia="標楷體"/>
          <w:b/>
          <w:bCs/>
          <w:color w:val="000000" w:themeColor="text1"/>
          <w:sz w:val="28"/>
        </w:rPr>
        <w:br w:type="page"/>
      </w:r>
    </w:p>
    <w:p w14:paraId="6A1A8BD6" w14:textId="77777777" w:rsidR="00510654" w:rsidRPr="003C6E0A" w:rsidRDefault="00510654" w:rsidP="00510654">
      <w:pPr>
        <w:widowControl/>
        <w:snapToGrid w:val="0"/>
        <w:spacing w:line="300" w:lineRule="auto"/>
        <w:jc w:val="center"/>
        <w:rPr>
          <w:rFonts w:eastAsia="標楷體"/>
          <w:b/>
          <w:bCs/>
          <w:color w:val="000000" w:themeColor="text1"/>
          <w:kern w:val="0"/>
          <w:sz w:val="28"/>
        </w:rPr>
      </w:pPr>
      <w:r w:rsidRPr="003C6E0A">
        <w:rPr>
          <w:rFonts w:eastAsia="標楷體"/>
          <w:b/>
          <w:bCs/>
          <w:color w:val="000000" w:themeColor="text1"/>
          <w:kern w:val="0"/>
          <w:sz w:val="28"/>
        </w:rPr>
        <w:lastRenderedPageBreak/>
        <w:t>圖</w:t>
      </w:r>
      <w:r w:rsidRPr="003C6E0A">
        <w:rPr>
          <w:rFonts w:eastAsia="標楷體"/>
          <w:b/>
          <w:bCs/>
          <w:color w:val="000000" w:themeColor="text1"/>
          <w:kern w:val="0"/>
          <w:sz w:val="28"/>
        </w:rPr>
        <w:t xml:space="preserve"> 2-7-2  </w:t>
      </w:r>
      <w:r w:rsidRPr="003C6E0A">
        <w:rPr>
          <w:rFonts w:eastAsia="標楷體"/>
          <w:b/>
          <w:bCs/>
          <w:color w:val="000000" w:themeColor="text1"/>
          <w:kern w:val="0"/>
          <w:sz w:val="28"/>
        </w:rPr>
        <w:t>進出口物價指數變動率</w:t>
      </w:r>
    </w:p>
    <w:p w14:paraId="177392F8" w14:textId="77777777" w:rsidR="00510654" w:rsidRPr="003C6E0A" w:rsidRDefault="00510654" w:rsidP="00510654">
      <w:pPr>
        <w:snapToGrid w:val="0"/>
        <w:rPr>
          <w:rFonts w:eastAsia="標楷體"/>
          <w:color w:val="000000" w:themeColor="text1"/>
          <w:sz w:val="28"/>
        </w:rPr>
      </w:pPr>
      <w:r w:rsidRPr="003C6E0A">
        <w:rPr>
          <w:rFonts w:eastAsia="標楷體"/>
          <w:noProof/>
          <w:color w:val="000000" w:themeColor="text1"/>
        </w:rPr>
        <w:drawing>
          <wp:inline distT="0" distB="0" distL="0" distR="0" wp14:anchorId="13D07BDF" wp14:editId="68537778">
            <wp:extent cx="5396865" cy="2180590"/>
            <wp:effectExtent l="0" t="0" r="0" b="0"/>
            <wp:docPr id="504" name="圖表 5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7DA0218" w14:textId="77777777" w:rsidR="00510654" w:rsidRPr="003C6E0A" w:rsidRDefault="00510654" w:rsidP="00510654">
      <w:pPr>
        <w:snapToGrid w:val="0"/>
        <w:rPr>
          <w:rFonts w:eastAsia="標楷體"/>
          <w:snapToGrid w:val="0"/>
          <w:color w:val="000000" w:themeColor="text1"/>
          <w:sz w:val="22"/>
          <w:szCs w:val="22"/>
        </w:rPr>
      </w:pPr>
      <w:r w:rsidRPr="003C6E0A">
        <w:rPr>
          <w:rFonts w:eastAsia="標楷體"/>
          <w:color w:val="000000" w:themeColor="text1"/>
          <w:sz w:val="22"/>
          <w:szCs w:val="22"/>
        </w:rPr>
        <w:t>資料來源：</w:t>
      </w:r>
      <w:r w:rsidRPr="003C6E0A">
        <w:rPr>
          <w:rFonts w:eastAsia="標楷體"/>
          <w:snapToGrid w:val="0"/>
          <w:color w:val="000000" w:themeColor="text1"/>
          <w:sz w:val="22"/>
          <w:szCs w:val="22"/>
        </w:rPr>
        <w:t>行政院主計總處。</w:t>
      </w:r>
    </w:p>
    <w:p w14:paraId="118F2FEF" w14:textId="77777777" w:rsidR="00510654" w:rsidRPr="003C6E0A" w:rsidRDefault="00510654" w:rsidP="00510654">
      <w:pPr>
        <w:snapToGrid w:val="0"/>
        <w:rPr>
          <w:rFonts w:eastAsia="標楷體"/>
          <w:snapToGrid w:val="0"/>
          <w:color w:val="000000" w:themeColor="text1"/>
          <w:sz w:val="22"/>
          <w:szCs w:val="22"/>
        </w:rPr>
      </w:pPr>
    </w:p>
    <w:p w14:paraId="3D2E95CD" w14:textId="77777777" w:rsidR="00510654" w:rsidRPr="003C6E0A" w:rsidRDefault="00510654" w:rsidP="00510654">
      <w:pPr>
        <w:widowControl/>
        <w:snapToGrid w:val="0"/>
        <w:spacing w:beforeLines="50" w:before="120" w:line="240" w:lineRule="atLeast"/>
        <w:ind w:right="-142"/>
        <w:jc w:val="center"/>
        <w:rPr>
          <w:rFonts w:eastAsia="標楷體"/>
          <w:b/>
          <w:snapToGrid w:val="0"/>
          <w:color w:val="000000" w:themeColor="text1"/>
          <w:sz w:val="28"/>
        </w:rPr>
      </w:pPr>
      <w:r w:rsidRPr="003C6E0A">
        <w:rPr>
          <w:rFonts w:eastAsia="標楷體"/>
          <w:b/>
          <w:snapToGrid w:val="0"/>
          <w:color w:val="000000" w:themeColor="text1"/>
          <w:sz w:val="28"/>
        </w:rPr>
        <w:t>表</w:t>
      </w:r>
      <w:r w:rsidRPr="003C6E0A">
        <w:rPr>
          <w:rFonts w:eastAsia="標楷體"/>
          <w:b/>
          <w:snapToGrid w:val="0"/>
          <w:color w:val="000000" w:themeColor="text1"/>
          <w:sz w:val="28"/>
        </w:rPr>
        <w:t xml:space="preserve"> 2-7-2  </w:t>
      </w:r>
      <w:r w:rsidRPr="003C6E0A">
        <w:rPr>
          <w:rFonts w:eastAsia="標楷體"/>
          <w:b/>
          <w:snapToGrid w:val="0"/>
          <w:color w:val="000000" w:themeColor="text1"/>
          <w:sz w:val="28"/>
        </w:rPr>
        <w:t>消費者物價指數依性質別分類之變動率</w:t>
      </w:r>
    </w:p>
    <w:p w14:paraId="3F35B93B" w14:textId="77777777" w:rsidR="00510654" w:rsidRPr="003C6E0A" w:rsidRDefault="00510654" w:rsidP="00510654">
      <w:pPr>
        <w:widowControl/>
        <w:snapToGrid w:val="0"/>
        <w:spacing w:beforeLines="50" w:before="120" w:line="240" w:lineRule="atLeast"/>
        <w:ind w:right="-142"/>
        <w:jc w:val="right"/>
        <w:rPr>
          <w:rFonts w:eastAsia="標楷體"/>
          <w:snapToGrid w:val="0"/>
          <w:color w:val="000000" w:themeColor="text1"/>
        </w:rPr>
      </w:pPr>
      <w:r w:rsidRPr="003C6E0A">
        <w:rPr>
          <w:rFonts w:eastAsia="標楷體"/>
          <w:b/>
          <w:snapToGrid w:val="0"/>
          <w:color w:val="000000" w:themeColor="text1"/>
          <w:sz w:val="28"/>
        </w:rPr>
        <w:t xml:space="preserve"> </w:t>
      </w:r>
      <w:r w:rsidRPr="003C6E0A">
        <w:rPr>
          <w:rFonts w:eastAsia="標楷體"/>
          <w:snapToGrid w:val="0"/>
          <w:color w:val="000000" w:themeColor="text1"/>
          <w:sz w:val="22"/>
        </w:rPr>
        <w:t>單位：</w:t>
      </w:r>
      <w:r w:rsidRPr="003C6E0A">
        <w:rPr>
          <w:rFonts w:eastAsia="標楷體"/>
          <w:snapToGrid w:val="0"/>
          <w:color w:val="000000" w:themeColor="text1"/>
          <w:sz w:val="22"/>
        </w:rPr>
        <w:t>%</w:t>
      </w:r>
    </w:p>
    <w:tbl>
      <w:tblPr>
        <w:tblW w:w="5548" w:type="pct"/>
        <w:jc w:val="center"/>
        <w:tblCellMar>
          <w:left w:w="28" w:type="dxa"/>
          <w:right w:w="28" w:type="dxa"/>
        </w:tblCellMar>
        <w:tblLook w:val="0000" w:firstRow="0" w:lastRow="0" w:firstColumn="0" w:lastColumn="0" w:noHBand="0" w:noVBand="0"/>
      </w:tblPr>
      <w:tblGrid>
        <w:gridCol w:w="1821"/>
        <w:gridCol w:w="958"/>
        <w:gridCol w:w="959"/>
        <w:gridCol w:w="1699"/>
        <w:gridCol w:w="959"/>
        <w:gridCol w:w="1205"/>
        <w:gridCol w:w="1946"/>
      </w:tblGrid>
      <w:tr w:rsidR="00510654" w:rsidRPr="003C6E0A" w14:paraId="15CCFC2F" w14:textId="77777777" w:rsidTr="0020538F">
        <w:trPr>
          <w:cantSplit/>
          <w:trHeight w:val="285"/>
          <w:jc w:val="center"/>
        </w:trPr>
        <w:tc>
          <w:tcPr>
            <w:tcW w:w="954" w:type="pct"/>
            <w:vMerge w:val="restart"/>
            <w:tcBorders>
              <w:top w:val="single" w:sz="6" w:space="0" w:color="auto"/>
              <w:right w:val="single" w:sz="6" w:space="0" w:color="auto"/>
            </w:tcBorders>
            <w:vAlign w:val="center"/>
          </w:tcPr>
          <w:p w14:paraId="0B0FEB85" w14:textId="77777777" w:rsidR="00510654" w:rsidRPr="003C6E0A" w:rsidRDefault="00510654" w:rsidP="0020538F">
            <w:pPr>
              <w:snapToGrid w:val="0"/>
              <w:spacing w:line="320" w:lineRule="exact"/>
              <w:jc w:val="center"/>
              <w:rPr>
                <w:rFonts w:eastAsia="標楷體"/>
                <w:snapToGrid w:val="0"/>
                <w:color w:val="000000" w:themeColor="text1"/>
              </w:rPr>
            </w:pPr>
            <w:r w:rsidRPr="003C6E0A">
              <w:rPr>
                <w:rFonts w:eastAsia="標楷體"/>
                <w:color w:val="000000" w:themeColor="text1"/>
              </w:rPr>
              <w:t>年</w:t>
            </w:r>
            <w:r w:rsidRPr="003C6E0A">
              <w:rPr>
                <w:rFonts w:eastAsia="標楷體"/>
                <w:color w:val="000000" w:themeColor="text1"/>
              </w:rPr>
              <w:t>(</w:t>
            </w:r>
            <w:r w:rsidRPr="003C6E0A">
              <w:rPr>
                <w:rFonts w:eastAsia="標楷體"/>
                <w:color w:val="000000" w:themeColor="text1"/>
              </w:rPr>
              <w:t>月</w:t>
            </w:r>
            <w:r w:rsidRPr="003C6E0A">
              <w:rPr>
                <w:rFonts w:eastAsia="標楷體"/>
                <w:color w:val="000000" w:themeColor="text1"/>
              </w:rPr>
              <w:t>)</w:t>
            </w:r>
          </w:p>
        </w:tc>
        <w:tc>
          <w:tcPr>
            <w:tcW w:w="4046" w:type="pct"/>
            <w:gridSpan w:val="6"/>
            <w:tcBorders>
              <w:top w:val="single" w:sz="6" w:space="0" w:color="auto"/>
              <w:left w:val="single" w:sz="6" w:space="0" w:color="auto"/>
            </w:tcBorders>
          </w:tcPr>
          <w:p w14:paraId="7CCB140C" w14:textId="77777777" w:rsidR="00510654" w:rsidRPr="003C6E0A" w:rsidRDefault="00510654" w:rsidP="0020538F">
            <w:pPr>
              <w:snapToGrid w:val="0"/>
              <w:spacing w:line="320" w:lineRule="exact"/>
              <w:jc w:val="both"/>
              <w:rPr>
                <w:rFonts w:eastAsia="標楷體"/>
                <w:snapToGrid w:val="0"/>
                <w:color w:val="000000" w:themeColor="text1"/>
              </w:rPr>
            </w:pPr>
            <w:r w:rsidRPr="003C6E0A">
              <w:rPr>
                <w:rFonts w:eastAsia="標楷體"/>
                <w:snapToGrid w:val="0"/>
                <w:color w:val="000000" w:themeColor="text1"/>
              </w:rPr>
              <w:t>消費者物價指數</w:t>
            </w:r>
          </w:p>
        </w:tc>
      </w:tr>
      <w:tr w:rsidR="00510654" w:rsidRPr="003C6E0A" w14:paraId="1037CB23" w14:textId="77777777" w:rsidTr="0020538F">
        <w:trPr>
          <w:cantSplit/>
          <w:trHeight w:val="131"/>
          <w:jc w:val="center"/>
        </w:trPr>
        <w:tc>
          <w:tcPr>
            <w:tcW w:w="954" w:type="pct"/>
            <w:vMerge/>
            <w:tcBorders>
              <w:right w:val="single" w:sz="6" w:space="0" w:color="auto"/>
            </w:tcBorders>
          </w:tcPr>
          <w:p w14:paraId="73F3593C" w14:textId="77777777" w:rsidR="00510654" w:rsidRPr="003C6E0A" w:rsidRDefault="00510654" w:rsidP="0020538F">
            <w:pPr>
              <w:snapToGrid w:val="0"/>
              <w:spacing w:line="320" w:lineRule="exact"/>
              <w:jc w:val="both"/>
              <w:rPr>
                <w:rFonts w:eastAsia="標楷體"/>
                <w:snapToGrid w:val="0"/>
                <w:color w:val="000000" w:themeColor="text1"/>
              </w:rPr>
            </w:pPr>
          </w:p>
        </w:tc>
        <w:tc>
          <w:tcPr>
            <w:tcW w:w="502" w:type="pct"/>
            <w:vMerge w:val="restart"/>
            <w:tcBorders>
              <w:left w:val="single" w:sz="6" w:space="0" w:color="auto"/>
              <w:right w:val="single" w:sz="6" w:space="0" w:color="auto"/>
            </w:tcBorders>
          </w:tcPr>
          <w:p w14:paraId="59B33B8C" w14:textId="77777777" w:rsidR="00510654" w:rsidRPr="003C6E0A" w:rsidRDefault="00510654" w:rsidP="0020538F">
            <w:pPr>
              <w:snapToGrid w:val="0"/>
              <w:spacing w:line="320" w:lineRule="exact"/>
              <w:jc w:val="both"/>
              <w:rPr>
                <w:rFonts w:eastAsia="標楷體"/>
                <w:snapToGrid w:val="0"/>
                <w:color w:val="000000" w:themeColor="text1"/>
              </w:rPr>
            </w:pPr>
          </w:p>
        </w:tc>
        <w:tc>
          <w:tcPr>
            <w:tcW w:w="1392" w:type="pct"/>
            <w:gridSpan w:val="2"/>
            <w:tcBorders>
              <w:top w:val="single" w:sz="6" w:space="0" w:color="auto"/>
              <w:left w:val="single" w:sz="6" w:space="0" w:color="auto"/>
              <w:right w:val="single" w:sz="6" w:space="0" w:color="auto"/>
            </w:tcBorders>
          </w:tcPr>
          <w:p w14:paraId="4C004127" w14:textId="77777777" w:rsidR="00510654" w:rsidRPr="003C6E0A" w:rsidRDefault="00510654" w:rsidP="0020538F">
            <w:pPr>
              <w:snapToGrid w:val="0"/>
              <w:spacing w:line="320" w:lineRule="exact"/>
              <w:jc w:val="both"/>
              <w:rPr>
                <w:rFonts w:eastAsia="標楷體"/>
                <w:snapToGrid w:val="0"/>
                <w:color w:val="000000" w:themeColor="text1"/>
              </w:rPr>
            </w:pPr>
            <w:r w:rsidRPr="003C6E0A">
              <w:rPr>
                <w:rFonts w:eastAsia="標楷體"/>
                <w:snapToGrid w:val="0"/>
                <w:color w:val="000000" w:themeColor="text1"/>
              </w:rPr>
              <w:t>商品</w:t>
            </w:r>
          </w:p>
        </w:tc>
        <w:tc>
          <w:tcPr>
            <w:tcW w:w="2153" w:type="pct"/>
            <w:gridSpan w:val="3"/>
            <w:tcBorders>
              <w:top w:val="single" w:sz="6" w:space="0" w:color="auto"/>
              <w:left w:val="single" w:sz="6" w:space="0" w:color="auto"/>
            </w:tcBorders>
          </w:tcPr>
          <w:p w14:paraId="40D04019" w14:textId="77777777" w:rsidR="00510654" w:rsidRPr="003C6E0A" w:rsidRDefault="00510654" w:rsidP="0020538F">
            <w:pPr>
              <w:snapToGrid w:val="0"/>
              <w:spacing w:line="320" w:lineRule="exact"/>
              <w:jc w:val="both"/>
              <w:rPr>
                <w:rFonts w:eastAsia="標楷體"/>
                <w:snapToGrid w:val="0"/>
                <w:color w:val="000000" w:themeColor="text1"/>
              </w:rPr>
            </w:pPr>
            <w:r w:rsidRPr="003C6E0A">
              <w:rPr>
                <w:rFonts w:eastAsia="標楷體"/>
                <w:snapToGrid w:val="0"/>
                <w:color w:val="000000" w:themeColor="text1"/>
              </w:rPr>
              <w:t>服務</w:t>
            </w:r>
          </w:p>
        </w:tc>
      </w:tr>
      <w:tr w:rsidR="00510654" w:rsidRPr="003C6E0A" w14:paraId="3B78260C" w14:textId="77777777" w:rsidTr="0020538F">
        <w:trPr>
          <w:cantSplit/>
          <w:trHeight w:val="131"/>
          <w:jc w:val="center"/>
        </w:trPr>
        <w:tc>
          <w:tcPr>
            <w:tcW w:w="954" w:type="pct"/>
            <w:vMerge/>
            <w:tcBorders>
              <w:bottom w:val="single" w:sz="6" w:space="0" w:color="auto"/>
              <w:right w:val="single" w:sz="6" w:space="0" w:color="auto"/>
            </w:tcBorders>
          </w:tcPr>
          <w:p w14:paraId="4778BF34" w14:textId="77777777" w:rsidR="00510654" w:rsidRPr="003C6E0A" w:rsidRDefault="00510654" w:rsidP="0020538F">
            <w:pPr>
              <w:snapToGrid w:val="0"/>
              <w:spacing w:line="320" w:lineRule="exact"/>
              <w:jc w:val="both"/>
              <w:rPr>
                <w:rFonts w:eastAsia="標楷體"/>
                <w:snapToGrid w:val="0"/>
                <w:color w:val="000000" w:themeColor="text1"/>
              </w:rPr>
            </w:pPr>
          </w:p>
        </w:tc>
        <w:tc>
          <w:tcPr>
            <w:tcW w:w="502" w:type="pct"/>
            <w:vMerge/>
            <w:tcBorders>
              <w:left w:val="single" w:sz="6" w:space="0" w:color="auto"/>
              <w:bottom w:val="single" w:sz="6" w:space="0" w:color="auto"/>
              <w:right w:val="single" w:sz="6" w:space="0" w:color="auto"/>
            </w:tcBorders>
          </w:tcPr>
          <w:p w14:paraId="7E4BFE49" w14:textId="77777777" w:rsidR="00510654" w:rsidRPr="003C6E0A" w:rsidRDefault="00510654" w:rsidP="0020538F">
            <w:pPr>
              <w:snapToGrid w:val="0"/>
              <w:spacing w:line="320" w:lineRule="exact"/>
              <w:jc w:val="both"/>
              <w:rPr>
                <w:rFonts w:eastAsia="標楷體"/>
                <w:snapToGrid w:val="0"/>
                <w:color w:val="000000" w:themeColor="text1"/>
              </w:rPr>
            </w:pPr>
          </w:p>
        </w:tc>
        <w:tc>
          <w:tcPr>
            <w:tcW w:w="502" w:type="pct"/>
            <w:tcBorders>
              <w:left w:val="single" w:sz="6" w:space="0" w:color="auto"/>
              <w:bottom w:val="single" w:sz="6" w:space="0" w:color="auto"/>
              <w:right w:val="single" w:sz="6" w:space="0" w:color="auto"/>
            </w:tcBorders>
          </w:tcPr>
          <w:p w14:paraId="446732E7" w14:textId="77777777" w:rsidR="00510654" w:rsidRPr="003C6E0A" w:rsidRDefault="00510654" w:rsidP="0020538F">
            <w:pPr>
              <w:snapToGrid w:val="0"/>
              <w:spacing w:line="320" w:lineRule="exact"/>
              <w:jc w:val="both"/>
              <w:rPr>
                <w:rFonts w:eastAsia="標楷體"/>
                <w:snapToGrid w:val="0"/>
                <w:color w:val="000000" w:themeColor="text1"/>
              </w:rPr>
            </w:pPr>
          </w:p>
        </w:tc>
        <w:tc>
          <w:tcPr>
            <w:tcW w:w="890" w:type="pct"/>
            <w:tcBorders>
              <w:top w:val="single" w:sz="6" w:space="0" w:color="auto"/>
              <w:left w:val="single" w:sz="6" w:space="0" w:color="auto"/>
              <w:bottom w:val="single" w:sz="6" w:space="0" w:color="auto"/>
              <w:right w:val="single" w:sz="6" w:space="0" w:color="auto"/>
            </w:tcBorders>
          </w:tcPr>
          <w:p w14:paraId="46188F79" w14:textId="77777777" w:rsidR="00510654" w:rsidRPr="003C6E0A" w:rsidRDefault="00510654" w:rsidP="0020538F">
            <w:pPr>
              <w:snapToGrid w:val="0"/>
              <w:spacing w:line="320" w:lineRule="exact"/>
              <w:jc w:val="center"/>
              <w:rPr>
                <w:rFonts w:eastAsia="標楷體"/>
                <w:snapToGrid w:val="0"/>
                <w:color w:val="000000" w:themeColor="text1"/>
              </w:rPr>
            </w:pPr>
            <w:r w:rsidRPr="003C6E0A">
              <w:rPr>
                <w:rFonts w:eastAsia="標楷體"/>
                <w:snapToGrid w:val="0"/>
                <w:color w:val="000000" w:themeColor="text1"/>
              </w:rPr>
              <w:t>耐久性消費品</w:t>
            </w:r>
          </w:p>
        </w:tc>
        <w:tc>
          <w:tcPr>
            <w:tcW w:w="502" w:type="pct"/>
            <w:tcBorders>
              <w:left w:val="single" w:sz="6" w:space="0" w:color="auto"/>
              <w:bottom w:val="single" w:sz="6" w:space="0" w:color="auto"/>
              <w:right w:val="single" w:sz="6" w:space="0" w:color="auto"/>
            </w:tcBorders>
          </w:tcPr>
          <w:p w14:paraId="374500B4" w14:textId="77777777" w:rsidR="00510654" w:rsidRPr="003C6E0A" w:rsidRDefault="00510654" w:rsidP="0020538F">
            <w:pPr>
              <w:snapToGrid w:val="0"/>
              <w:spacing w:line="320" w:lineRule="exact"/>
              <w:jc w:val="both"/>
              <w:rPr>
                <w:rFonts w:eastAsia="標楷體"/>
                <w:snapToGrid w:val="0"/>
                <w:color w:val="000000" w:themeColor="text1"/>
              </w:rPr>
            </w:pPr>
          </w:p>
        </w:tc>
        <w:tc>
          <w:tcPr>
            <w:tcW w:w="631" w:type="pct"/>
            <w:tcBorders>
              <w:top w:val="single" w:sz="6" w:space="0" w:color="auto"/>
              <w:left w:val="single" w:sz="6" w:space="0" w:color="auto"/>
              <w:bottom w:val="single" w:sz="6" w:space="0" w:color="auto"/>
              <w:right w:val="single" w:sz="6" w:space="0" w:color="auto"/>
            </w:tcBorders>
          </w:tcPr>
          <w:p w14:paraId="6D38DADF" w14:textId="77777777" w:rsidR="00510654" w:rsidRPr="003C6E0A" w:rsidRDefault="00510654" w:rsidP="0020538F">
            <w:pPr>
              <w:snapToGrid w:val="0"/>
              <w:spacing w:line="320" w:lineRule="exact"/>
              <w:jc w:val="center"/>
              <w:rPr>
                <w:rFonts w:eastAsia="標楷體"/>
                <w:snapToGrid w:val="0"/>
                <w:color w:val="000000" w:themeColor="text1"/>
              </w:rPr>
            </w:pPr>
            <w:r w:rsidRPr="003C6E0A">
              <w:rPr>
                <w:rFonts w:eastAsia="標楷體"/>
                <w:snapToGrid w:val="0"/>
                <w:color w:val="000000" w:themeColor="text1"/>
              </w:rPr>
              <w:t>居住服務</w:t>
            </w:r>
          </w:p>
        </w:tc>
        <w:tc>
          <w:tcPr>
            <w:tcW w:w="1019" w:type="pct"/>
            <w:tcBorders>
              <w:top w:val="single" w:sz="6" w:space="0" w:color="auto"/>
              <w:left w:val="single" w:sz="6" w:space="0" w:color="auto"/>
              <w:bottom w:val="single" w:sz="6" w:space="0" w:color="auto"/>
            </w:tcBorders>
          </w:tcPr>
          <w:p w14:paraId="393182EA" w14:textId="77777777" w:rsidR="00510654" w:rsidRPr="003C6E0A" w:rsidRDefault="00510654" w:rsidP="0020538F">
            <w:pPr>
              <w:snapToGrid w:val="0"/>
              <w:spacing w:line="320" w:lineRule="exact"/>
              <w:jc w:val="center"/>
              <w:rPr>
                <w:rFonts w:eastAsia="標楷體"/>
                <w:snapToGrid w:val="0"/>
                <w:color w:val="000000" w:themeColor="text1"/>
              </w:rPr>
            </w:pPr>
            <w:r w:rsidRPr="003C6E0A">
              <w:rPr>
                <w:rFonts w:eastAsia="標楷體"/>
                <w:snapToGrid w:val="0"/>
                <w:color w:val="000000" w:themeColor="text1"/>
              </w:rPr>
              <w:t>交通及通訊服務</w:t>
            </w:r>
          </w:p>
        </w:tc>
      </w:tr>
      <w:tr w:rsidR="00510654" w:rsidRPr="003C6E0A" w14:paraId="4FF065A9" w14:textId="77777777" w:rsidTr="0020538F">
        <w:trPr>
          <w:trHeight w:val="335"/>
          <w:jc w:val="center"/>
        </w:trPr>
        <w:tc>
          <w:tcPr>
            <w:tcW w:w="954" w:type="pct"/>
            <w:tcBorders>
              <w:right w:val="single" w:sz="6" w:space="0" w:color="auto"/>
            </w:tcBorders>
          </w:tcPr>
          <w:p w14:paraId="0B586870" w14:textId="77777777" w:rsidR="00510654" w:rsidRPr="003C6E0A" w:rsidRDefault="00510654" w:rsidP="0020538F">
            <w:pPr>
              <w:snapToGrid w:val="0"/>
              <w:spacing w:line="340" w:lineRule="exact"/>
              <w:ind w:rightChars="257" w:right="617"/>
              <w:jc w:val="right"/>
              <w:rPr>
                <w:rFonts w:eastAsia="標楷體"/>
                <w:color w:val="000000" w:themeColor="text1"/>
              </w:rPr>
            </w:pPr>
            <w:r w:rsidRPr="003C6E0A">
              <w:rPr>
                <w:rFonts w:eastAsia="標楷體"/>
                <w:b/>
                <w:bCs/>
                <w:snapToGrid w:val="0"/>
                <w:color w:val="000000" w:themeColor="text1"/>
              </w:rPr>
              <w:t>106</w:t>
            </w:r>
            <w:r w:rsidRPr="003C6E0A">
              <w:rPr>
                <w:rFonts w:eastAsia="標楷體"/>
                <w:b/>
                <w:bCs/>
                <w:color w:val="000000" w:themeColor="text1"/>
              </w:rPr>
              <w:t>年</w:t>
            </w:r>
          </w:p>
        </w:tc>
        <w:tc>
          <w:tcPr>
            <w:tcW w:w="502" w:type="pct"/>
            <w:tcBorders>
              <w:left w:val="single" w:sz="6" w:space="0" w:color="auto"/>
            </w:tcBorders>
            <w:vAlign w:val="center"/>
          </w:tcPr>
          <w:p w14:paraId="59AB4E81" w14:textId="77777777" w:rsidR="00510654" w:rsidRPr="003C6E0A" w:rsidRDefault="00510654" w:rsidP="0020538F">
            <w:pPr>
              <w:spacing w:line="360" w:lineRule="exact"/>
              <w:ind w:rightChars="53" w:right="127"/>
              <w:jc w:val="right"/>
              <w:rPr>
                <w:rFonts w:eastAsia="標楷體"/>
                <w:b/>
                <w:color w:val="000000" w:themeColor="text1"/>
              </w:rPr>
            </w:pPr>
            <w:r w:rsidRPr="003C6E0A">
              <w:rPr>
                <w:rFonts w:eastAsia="標楷體"/>
                <w:b/>
                <w:color w:val="000000" w:themeColor="text1"/>
              </w:rPr>
              <w:t>0.62</w:t>
            </w:r>
          </w:p>
        </w:tc>
        <w:tc>
          <w:tcPr>
            <w:tcW w:w="502" w:type="pct"/>
            <w:vAlign w:val="center"/>
          </w:tcPr>
          <w:p w14:paraId="1BEF7F16" w14:textId="77777777" w:rsidR="00510654" w:rsidRPr="003C6E0A" w:rsidRDefault="00510654" w:rsidP="0020538F">
            <w:pPr>
              <w:snapToGrid w:val="0"/>
              <w:spacing w:line="340" w:lineRule="exact"/>
              <w:ind w:rightChars="50" w:right="120"/>
              <w:jc w:val="right"/>
              <w:rPr>
                <w:rFonts w:eastAsia="標楷體"/>
                <w:b/>
                <w:bCs/>
                <w:color w:val="000000" w:themeColor="text1"/>
              </w:rPr>
            </w:pPr>
            <w:r w:rsidRPr="003C6E0A">
              <w:rPr>
                <w:rFonts w:eastAsia="標楷體"/>
                <w:b/>
                <w:bCs/>
                <w:color w:val="000000" w:themeColor="text1"/>
              </w:rPr>
              <w:t>0.09</w:t>
            </w:r>
          </w:p>
        </w:tc>
        <w:tc>
          <w:tcPr>
            <w:tcW w:w="890" w:type="pct"/>
            <w:vAlign w:val="center"/>
          </w:tcPr>
          <w:p w14:paraId="4DEB28C3" w14:textId="77777777" w:rsidR="00510654" w:rsidRPr="003C6E0A" w:rsidRDefault="00510654" w:rsidP="0020538F">
            <w:pPr>
              <w:snapToGrid w:val="0"/>
              <w:spacing w:line="340" w:lineRule="exact"/>
              <w:ind w:rightChars="200" w:right="480"/>
              <w:jc w:val="right"/>
              <w:rPr>
                <w:rFonts w:eastAsia="標楷體"/>
                <w:b/>
                <w:bCs/>
                <w:snapToGrid w:val="0"/>
                <w:color w:val="000000" w:themeColor="text1"/>
              </w:rPr>
            </w:pPr>
            <w:r w:rsidRPr="003C6E0A">
              <w:rPr>
                <w:rFonts w:eastAsia="標楷體"/>
                <w:b/>
                <w:bCs/>
                <w:snapToGrid w:val="0"/>
                <w:color w:val="000000" w:themeColor="text1"/>
              </w:rPr>
              <w:t>-0.35</w:t>
            </w:r>
          </w:p>
        </w:tc>
        <w:tc>
          <w:tcPr>
            <w:tcW w:w="502" w:type="pct"/>
            <w:vAlign w:val="center"/>
          </w:tcPr>
          <w:p w14:paraId="51879C67" w14:textId="77777777" w:rsidR="00510654" w:rsidRPr="003C6E0A" w:rsidRDefault="00510654" w:rsidP="0020538F">
            <w:pPr>
              <w:spacing w:line="360" w:lineRule="exact"/>
              <w:ind w:rightChars="50" w:right="120"/>
              <w:jc w:val="right"/>
              <w:rPr>
                <w:rFonts w:eastAsia="標楷體"/>
                <w:b/>
                <w:bCs/>
                <w:color w:val="000000" w:themeColor="text1"/>
              </w:rPr>
            </w:pPr>
            <w:r w:rsidRPr="003C6E0A">
              <w:rPr>
                <w:rFonts w:eastAsia="標楷體"/>
                <w:b/>
                <w:bCs/>
                <w:color w:val="000000" w:themeColor="text1"/>
              </w:rPr>
              <w:t>1.01</w:t>
            </w:r>
          </w:p>
        </w:tc>
        <w:tc>
          <w:tcPr>
            <w:tcW w:w="631" w:type="pct"/>
            <w:vAlign w:val="center"/>
          </w:tcPr>
          <w:p w14:paraId="5A87F3E8" w14:textId="77777777" w:rsidR="00510654" w:rsidRPr="003C6E0A" w:rsidRDefault="00510654" w:rsidP="0020538F">
            <w:pPr>
              <w:snapToGrid w:val="0"/>
              <w:spacing w:line="340" w:lineRule="exact"/>
              <w:ind w:rightChars="84" w:right="202"/>
              <w:jc w:val="right"/>
              <w:rPr>
                <w:rFonts w:eastAsia="標楷體"/>
                <w:b/>
                <w:bCs/>
                <w:color w:val="000000" w:themeColor="text1"/>
              </w:rPr>
            </w:pPr>
            <w:r w:rsidRPr="003C6E0A">
              <w:rPr>
                <w:rFonts w:eastAsia="標楷體"/>
                <w:b/>
                <w:bCs/>
                <w:color w:val="000000" w:themeColor="text1"/>
              </w:rPr>
              <w:t>0.91</w:t>
            </w:r>
          </w:p>
        </w:tc>
        <w:tc>
          <w:tcPr>
            <w:tcW w:w="1019" w:type="pct"/>
            <w:vAlign w:val="center"/>
          </w:tcPr>
          <w:p w14:paraId="2CA4F8FA" w14:textId="77777777" w:rsidR="00510654" w:rsidRPr="003C6E0A" w:rsidRDefault="00510654" w:rsidP="0020538F">
            <w:pPr>
              <w:snapToGrid w:val="0"/>
              <w:spacing w:line="340" w:lineRule="exact"/>
              <w:ind w:rightChars="278" w:right="667"/>
              <w:jc w:val="right"/>
              <w:rPr>
                <w:rFonts w:eastAsia="標楷體"/>
                <w:b/>
                <w:bCs/>
                <w:color w:val="000000" w:themeColor="text1"/>
              </w:rPr>
            </w:pPr>
            <w:r w:rsidRPr="003C6E0A">
              <w:rPr>
                <w:rFonts w:eastAsia="標楷體"/>
                <w:b/>
                <w:bCs/>
                <w:color w:val="000000" w:themeColor="text1"/>
              </w:rPr>
              <w:t>0.40</w:t>
            </w:r>
          </w:p>
        </w:tc>
      </w:tr>
      <w:tr w:rsidR="00510654" w:rsidRPr="003C6E0A" w14:paraId="17C846CD" w14:textId="77777777" w:rsidTr="0020538F">
        <w:trPr>
          <w:trHeight w:val="335"/>
          <w:jc w:val="center"/>
        </w:trPr>
        <w:tc>
          <w:tcPr>
            <w:tcW w:w="954" w:type="pct"/>
            <w:tcBorders>
              <w:right w:val="single" w:sz="6" w:space="0" w:color="auto"/>
            </w:tcBorders>
          </w:tcPr>
          <w:p w14:paraId="5478F23D" w14:textId="77777777" w:rsidR="00510654" w:rsidRPr="003C6E0A" w:rsidRDefault="00510654" w:rsidP="0020538F">
            <w:pPr>
              <w:snapToGrid w:val="0"/>
              <w:spacing w:line="340" w:lineRule="exact"/>
              <w:ind w:rightChars="257" w:right="617"/>
              <w:jc w:val="right"/>
              <w:rPr>
                <w:rFonts w:eastAsia="標楷體"/>
                <w:color w:val="000000" w:themeColor="text1"/>
              </w:rPr>
            </w:pPr>
            <w:r w:rsidRPr="003C6E0A">
              <w:rPr>
                <w:rFonts w:eastAsia="標楷體"/>
                <w:b/>
                <w:bCs/>
                <w:color w:val="000000" w:themeColor="text1"/>
              </w:rPr>
              <w:t>107</w:t>
            </w:r>
            <w:r w:rsidRPr="003C6E0A">
              <w:rPr>
                <w:rFonts w:eastAsia="標楷體"/>
                <w:b/>
                <w:bCs/>
                <w:color w:val="000000" w:themeColor="text1"/>
              </w:rPr>
              <w:t>年</w:t>
            </w:r>
          </w:p>
        </w:tc>
        <w:tc>
          <w:tcPr>
            <w:tcW w:w="502" w:type="pct"/>
            <w:tcBorders>
              <w:left w:val="single" w:sz="6" w:space="0" w:color="auto"/>
            </w:tcBorders>
            <w:vAlign w:val="center"/>
          </w:tcPr>
          <w:p w14:paraId="3EF1F2F0" w14:textId="77777777" w:rsidR="00510654" w:rsidRPr="003C6E0A" w:rsidRDefault="00510654" w:rsidP="0020538F">
            <w:pPr>
              <w:spacing w:line="360" w:lineRule="exact"/>
              <w:ind w:rightChars="53" w:right="127"/>
              <w:jc w:val="right"/>
              <w:rPr>
                <w:rFonts w:eastAsia="標楷體"/>
                <w:b/>
                <w:color w:val="000000" w:themeColor="text1"/>
              </w:rPr>
            </w:pPr>
            <w:r w:rsidRPr="003C6E0A">
              <w:rPr>
                <w:rFonts w:eastAsia="標楷體"/>
                <w:b/>
                <w:color w:val="000000" w:themeColor="text1"/>
              </w:rPr>
              <w:t>1.35</w:t>
            </w:r>
          </w:p>
        </w:tc>
        <w:tc>
          <w:tcPr>
            <w:tcW w:w="502" w:type="pct"/>
            <w:vAlign w:val="center"/>
          </w:tcPr>
          <w:p w14:paraId="6301C6CA" w14:textId="77777777" w:rsidR="00510654" w:rsidRPr="003C6E0A" w:rsidRDefault="00510654" w:rsidP="0020538F">
            <w:pPr>
              <w:spacing w:line="360" w:lineRule="exact"/>
              <w:ind w:rightChars="53" w:right="127"/>
              <w:jc w:val="right"/>
              <w:rPr>
                <w:rFonts w:eastAsia="標楷體"/>
                <w:b/>
                <w:color w:val="000000" w:themeColor="text1"/>
              </w:rPr>
            </w:pPr>
            <w:r w:rsidRPr="003C6E0A">
              <w:rPr>
                <w:rFonts w:eastAsia="標楷體"/>
                <w:b/>
                <w:color w:val="000000" w:themeColor="text1"/>
              </w:rPr>
              <w:t>2.03</w:t>
            </w:r>
          </w:p>
        </w:tc>
        <w:tc>
          <w:tcPr>
            <w:tcW w:w="890" w:type="pct"/>
            <w:vAlign w:val="center"/>
          </w:tcPr>
          <w:p w14:paraId="563418E9" w14:textId="77777777" w:rsidR="00510654" w:rsidRPr="003C6E0A" w:rsidRDefault="00510654" w:rsidP="0020538F">
            <w:pPr>
              <w:snapToGrid w:val="0"/>
              <w:spacing w:line="340" w:lineRule="exact"/>
              <w:ind w:rightChars="200" w:right="480"/>
              <w:jc w:val="right"/>
              <w:rPr>
                <w:rFonts w:eastAsia="標楷體"/>
                <w:b/>
                <w:bCs/>
                <w:snapToGrid w:val="0"/>
                <w:color w:val="000000" w:themeColor="text1"/>
              </w:rPr>
            </w:pPr>
            <w:r w:rsidRPr="003C6E0A">
              <w:rPr>
                <w:rFonts w:eastAsia="標楷體"/>
                <w:b/>
                <w:bCs/>
                <w:snapToGrid w:val="0"/>
                <w:color w:val="000000" w:themeColor="text1"/>
              </w:rPr>
              <w:t>-1.11</w:t>
            </w:r>
          </w:p>
        </w:tc>
        <w:tc>
          <w:tcPr>
            <w:tcW w:w="502" w:type="pct"/>
            <w:vAlign w:val="center"/>
          </w:tcPr>
          <w:p w14:paraId="27AC8135" w14:textId="77777777" w:rsidR="00510654" w:rsidRPr="003C6E0A" w:rsidRDefault="00510654" w:rsidP="0020538F">
            <w:pPr>
              <w:spacing w:line="360" w:lineRule="exact"/>
              <w:ind w:rightChars="50" w:right="120"/>
              <w:jc w:val="right"/>
              <w:rPr>
                <w:rFonts w:eastAsia="標楷體"/>
                <w:b/>
                <w:bCs/>
                <w:color w:val="000000" w:themeColor="text1"/>
              </w:rPr>
            </w:pPr>
            <w:r w:rsidRPr="003C6E0A">
              <w:rPr>
                <w:rFonts w:eastAsia="標楷體"/>
                <w:b/>
                <w:bCs/>
                <w:color w:val="000000" w:themeColor="text1"/>
              </w:rPr>
              <w:t>0.92</w:t>
            </w:r>
          </w:p>
        </w:tc>
        <w:tc>
          <w:tcPr>
            <w:tcW w:w="631" w:type="pct"/>
            <w:vAlign w:val="center"/>
          </w:tcPr>
          <w:p w14:paraId="1FE58A93" w14:textId="77777777" w:rsidR="00510654" w:rsidRPr="003C6E0A" w:rsidRDefault="00510654" w:rsidP="0020538F">
            <w:pPr>
              <w:snapToGrid w:val="0"/>
              <w:spacing w:line="340" w:lineRule="exact"/>
              <w:ind w:rightChars="84" w:right="202"/>
              <w:jc w:val="right"/>
              <w:rPr>
                <w:rFonts w:eastAsia="標楷體"/>
                <w:b/>
                <w:bCs/>
                <w:color w:val="000000" w:themeColor="text1"/>
              </w:rPr>
            </w:pPr>
            <w:r w:rsidRPr="003C6E0A">
              <w:rPr>
                <w:rFonts w:eastAsia="標楷體"/>
                <w:b/>
                <w:bCs/>
                <w:color w:val="000000" w:themeColor="text1"/>
              </w:rPr>
              <w:t>0.85</w:t>
            </w:r>
          </w:p>
        </w:tc>
        <w:tc>
          <w:tcPr>
            <w:tcW w:w="1019" w:type="pct"/>
            <w:vAlign w:val="center"/>
          </w:tcPr>
          <w:p w14:paraId="4401E558" w14:textId="77777777" w:rsidR="00510654" w:rsidRPr="003C6E0A" w:rsidRDefault="00510654" w:rsidP="0020538F">
            <w:pPr>
              <w:snapToGrid w:val="0"/>
              <w:spacing w:line="340" w:lineRule="exact"/>
              <w:ind w:rightChars="278" w:right="667"/>
              <w:jc w:val="right"/>
              <w:rPr>
                <w:rFonts w:eastAsia="標楷體"/>
                <w:b/>
                <w:bCs/>
                <w:color w:val="000000" w:themeColor="text1"/>
              </w:rPr>
            </w:pPr>
            <w:r w:rsidRPr="003C6E0A">
              <w:rPr>
                <w:rFonts w:eastAsia="標楷體"/>
                <w:b/>
                <w:bCs/>
                <w:color w:val="000000" w:themeColor="text1"/>
              </w:rPr>
              <w:t>0.12</w:t>
            </w:r>
          </w:p>
        </w:tc>
      </w:tr>
      <w:tr w:rsidR="00510654" w:rsidRPr="003C6E0A" w14:paraId="5A034B2A" w14:textId="77777777" w:rsidTr="0020538F">
        <w:trPr>
          <w:trHeight w:val="335"/>
          <w:jc w:val="center"/>
        </w:trPr>
        <w:tc>
          <w:tcPr>
            <w:tcW w:w="954" w:type="pct"/>
            <w:tcBorders>
              <w:right w:val="single" w:sz="6" w:space="0" w:color="auto"/>
            </w:tcBorders>
          </w:tcPr>
          <w:p w14:paraId="7950D42D" w14:textId="77777777" w:rsidR="00510654" w:rsidRPr="003C6E0A" w:rsidRDefault="00510654" w:rsidP="0020538F">
            <w:pPr>
              <w:snapToGrid w:val="0"/>
              <w:spacing w:line="340" w:lineRule="exact"/>
              <w:ind w:rightChars="257" w:right="617"/>
              <w:jc w:val="right"/>
              <w:rPr>
                <w:rFonts w:eastAsia="標楷體"/>
                <w:color w:val="000000" w:themeColor="text1"/>
              </w:rPr>
            </w:pPr>
            <w:r w:rsidRPr="003C6E0A">
              <w:rPr>
                <w:rFonts w:eastAsia="標楷體"/>
                <w:b/>
                <w:bCs/>
                <w:color w:val="000000" w:themeColor="text1"/>
              </w:rPr>
              <w:t>108</w:t>
            </w:r>
            <w:r w:rsidRPr="003C6E0A">
              <w:rPr>
                <w:rFonts w:eastAsia="標楷體"/>
                <w:b/>
                <w:bCs/>
                <w:color w:val="000000" w:themeColor="text1"/>
              </w:rPr>
              <w:t>年</w:t>
            </w:r>
          </w:p>
        </w:tc>
        <w:tc>
          <w:tcPr>
            <w:tcW w:w="502" w:type="pct"/>
            <w:tcBorders>
              <w:left w:val="single" w:sz="6" w:space="0" w:color="auto"/>
            </w:tcBorders>
            <w:vAlign w:val="center"/>
          </w:tcPr>
          <w:p w14:paraId="2CE8BAE9" w14:textId="77777777" w:rsidR="00510654" w:rsidRPr="003C6E0A" w:rsidRDefault="00510654" w:rsidP="0020538F">
            <w:pPr>
              <w:spacing w:line="360" w:lineRule="exact"/>
              <w:ind w:rightChars="53" w:right="127"/>
              <w:jc w:val="right"/>
              <w:rPr>
                <w:rFonts w:eastAsia="標楷體"/>
                <w:b/>
                <w:color w:val="000000" w:themeColor="text1"/>
              </w:rPr>
            </w:pPr>
            <w:r w:rsidRPr="003C6E0A">
              <w:rPr>
                <w:rFonts w:eastAsia="標楷體"/>
                <w:b/>
                <w:color w:val="000000" w:themeColor="text1"/>
              </w:rPr>
              <w:t>0.56</w:t>
            </w:r>
          </w:p>
        </w:tc>
        <w:tc>
          <w:tcPr>
            <w:tcW w:w="502" w:type="pct"/>
            <w:vAlign w:val="center"/>
          </w:tcPr>
          <w:p w14:paraId="77573A28" w14:textId="77777777" w:rsidR="00510654" w:rsidRPr="003C6E0A" w:rsidRDefault="00510654" w:rsidP="0020538F">
            <w:pPr>
              <w:spacing w:line="360" w:lineRule="exact"/>
              <w:ind w:rightChars="53" w:right="127"/>
              <w:jc w:val="right"/>
              <w:rPr>
                <w:rFonts w:eastAsia="標楷體"/>
                <w:b/>
                <w:color w:val="000000" w:themeColor="text1"/>
              </w:rPr>
            </w:pPr>
            <w:r w:rsidRPr="003C6E0A">
              <w:rPr>
                <w:rFonts w:eastAsia="標楷體"/>
                <w:b/>
                <w:color w:val="000000" w:themeColor="text1"/>
              </w:rPr>
              <w:t>0.44</w:t>
            </w:r>
          </w:p>
        </w:tc>
        <w:tc>
          <w:tcPr>
            <w:tcW w:w="890" w:type="pct"/>
            <w:vAlign w:val="center"/>
          </w:tcPr>
          <w:p w14:paraId="685F159A" w14:textId="77777777" w:rsidR="00510654" w:rsidRPr="003C6E0A" w:rsidRDefault="00510654" w:rsidP="0020538F">
            <w:pPr>
              <w:snapToGrid w:val="0"/>
              <w:spacing w:line="340" w:lineRule="exact"/>
              <w:ind w:rightChars="200" w:right="480"/>
              <w:jc w:val="right"/>
              <w:rPr>
                <w:rFonts w:eastAsia="標楷體"/>
                <w:b/>
                <w:bCs/>
                <w:snapToGrid w:val="0"/>
                <w:color w:val="000000" w:themeColor="text1"/>
              </w:rPr>
            </w:pPr>
            <w:r w:rsidRPr="003C6E0A">
              <w:rPr>
                <w:rFonts w:eastAsia="標楷體"/>
                <w:b/>
                <w:bCs/>
                <w:snapToGrid w:val="0"/>
                <w:color w:val="000000" w:themeColor="text1"/>
              </w:rPr>
              <w:t>-0.29</w:t>
            </w:r>
          </w:p>
        </w:tc>
        <w:tc>
          <w:tcPr>
            <w:tcW w:w="502" w:type="pct"/>
            <w:vAlign w:val="center"/>
          </w:tcPr>
          <w:p w14:paraId="22CCA591" w14:textId="77777777" w:rsidR="00510654" w:rsidRPr="003C6E0A" w:rsidRDefault="00510654" w:rsidP="0020538F">
            <w:pPr>
              <w:spacing w:line="360" w:lineRule="exact"/>
              <w:ind w:rightChars="50" w:right="120"/>
              <w:jc w:val="right"/>
              <w:rPr>
                <w:rFonts w:eastAsia="標楷體"/>
                <w:b/>
                <w:bCs/>
                <w:color w:val="000000" w:themeColor="text1"/>
              </w:rPr>
            </w:pPr>
            <w:r w:rsidRPr="003C6E0A">
              <w:rPr>
                <w:rFonts w:eastAsia="標楷體"/>
                <w:b/>
                <w:bCs/>
                <w:color w:val="000000" w:themeColor="text1"/>
              </w:rPr>
              <w:t>0.68</w:t>
            </w:r>
          </w:p>
        </w:tc>
        <w:tc>
          <w:tcPr>
            <w:tcW w:w="631" w:type="pct"/>
            <w:vAlign w:val="center"/>
          </w:tcPr>
          <w:p w14:paraId="1FF85F61" w14:textId="77777777" w:rsidR="00510654" w:rsidRPr="003C6E0A" w:rsidRDefault="00510654" w:rsidP="0020538F">
            <w:pPr>
              <w:snapToGrid w:val="0"/>
              <w:spacing w:line="340" w:lineRule="exact"/>
              <w:ind w:rightChars="84" w:right="202"/>
              <w:jc w:val="right"/>
              <w:rPr>
                <w:rFonts w:eastAsia="標楷體"/>
                <w:b/>
                <w:bCs/>
                <w:color w:val="000000" w:themeColor="text1"/>
              </w:rPr>
            </w:pPr>
            <w:r w:rsidRPr="003C6E0A">
              <w:rPr>
                <w:rFonts w:eastAsia="標楷體"/>
                <w:b/>
                <w:bCs/>
                <w:color w:val="000000" w:themeColor="text1"/>
              </w:rPr>
              <w:t>0.83</w:t>
            </w:r>
          </w:p>
        </w:tc>
        <w:tc>
          <w:tcPr>
            <w:tcW w:w="1019" w:type="pct"/>
            <w:vAlign w:val="center"/>
          </w:tcPr>
          <w:p w14:paraId="166FCC74" w14:textId="77777777" w:rsidR="00510654" w:rsidRPr="003C6E0A" w:rsidRDefault="00510654" w:rsidP="0020538F">
            <w:pPr>
              <w:snapToGrid w:val="0"/>
              <w:spacing w:line="340" w:lineRule="exact"/>
              <w:ind w:rightChars="278" w:right="667"/>
              <w:jc w:val="right"/>
              <w:rPr>
                <w:rFonts w:eastAsia="標楷體"/>
                <w:b/>
                <w:bCs/>
                <w:color w:val="000000" w:themeColor="text1"/>
              </w:rPr>
            </w:pPr>
            <w:r w:rsidRPr="003C6E0A">
              <w:rPr>
                <w:rFonts w:eastAsia="標楷體"/>
                <w:b/>
                <w:bCs/>
                <w:color w:val="000000" w:themeColor="text1"/>
              </w:rPr>
              <w:t>-1.48</w:t>
            </w:r>
          </w:p>
        </w:tc>
      </w:tr>
      <w:tr w:rsidR="00510654" w:rsidRPr="003C6E0A" w14:paraId="119661DB" w14:textId="77777777" w:rsidTr="0020538F">
        <w:trPr>
          <w:trHeight w:val="335"/>
          <w:jc w:val="center"/>
        </w:trPr>
        <w:tc>
          <w:tcPr>
            <w:tcW w:w="954" w:type="pct"/>
            <w:tcBorders>
              <w:right w:val="single" w:sz="6" w:space="0" w:color="auto"/>
            </w:tcBorders>
          </w:tcPr>
          <w:p w14:paraId="4B677FF8" w14:textId="77777777" w:rsidR="00510654" w:rsidRPr="003C6E0A" w:rsidRDefault="00510654" w:rsidP="0020538F">
            <w:pPr>
              <w:snapToGrid w:val="0"/>
              <w:spacing w:line="340" w:lineRule="exact"/>
              <w:ind w:rightChars="257" w:right="617"/>
              <w:jc w:val="right"/>
              <w:rPr>
                <w:rFonts w:eastAsia="標楷體"/>
                <w:color w:val="000000" w:themeColor="text1"/>
              </w:rPr>
            </w:pPr>
            <w:r w:rsidRPr="003C6E0A">
              <w:rPr>
                <w:rFonts w:eastAsia="標楷體"/>
                <w:b/>
                <w:bCs/>
                <w:color w:val="000000" w:themeColor="text1"/>
              </w:rPr>
              <w:t>109</w:t>
            </w:r>
            <w:r w:rsidRPr="003C6E0A">
              <w:rPr>
                <w:rFonts w:eastAsia="標楷體"/>
                <w:b/>
                <w:bCs/>
                <w:color w:val="000000" w:themeColor="text1"/>
              </w:rPr>
              <w:t>年</w:t>
            </w:r>
          </w:p>
        </w:tc>
        <w:tc>
          <w:tcPr>
            <w:tcW w:w="502" w:type="pct"/>
            <w:tcBorders>
              <w:left w:val="single" w:sz="6" w:space="0" w:color="auto"/>
            </w:tcBorders>
            <w:vAlign w:val="center"/>
          </w:tcPr>
          <w:p w14:paraId="5CA534A5" w14:textId="77777777" w:rsidR="00510654" w:rsidRPr="003C6E0A" w:rsidRDefault="00510654" w:rsidP="0020538F">
            <w:pPr>
              <w:spacing w:line="360" w:lineRule="exact"/>
              <w:ind w:rightChars="53" w:right="127"/>
              <w:jc w:val="right"/>
              <w:rPr>
                <w:rFonts w:eastAsia="標楷體"/>
                <w:b/>
                <w:color w:val="000000" w:themeColor="text1"/>
              </w:rPr>
            </w:pPr>
            <w:r w:rsidRPr="003C6E0A">
              <w:rPr>
                <w:rFonts w:eastAsia="標楷體"/>
                <w:b/>
                <w:color w:val="000000" w:themeColor="text1"/>
              </w:rPr>
              <w:t>-0.23</w:t>
            </w:r>
          </w:p>
        </w:tc>
        <w:tc>
          <w:tcPr>
            <w:tcW w:w="502" w:type="pct"/>
            <w:vAlign w:val="center"/>
          </w:tcPr>
          <w:p w14:paraId="48E178D4" w14:textId="77777777" w:rsidR="00510654" w:rsidRPr="003C6E0A" w:rsidRDefault="00510654" w:rsidP="0020538F">
            <w:pPr>
              <w:spacing w:line="360" w:lineRule="exact"/>
              <w:ind w:rightChars="53" w:right="127"/>
              <w:jc w:val="right"/>
              <w:rPr>
                <w:rFonts w:eastAsia="標楷體"/>
                <w:b/>
                <w:color w:val="000000" w:themeColor="text1"/>
              </w:rPr>
            </w:pPr>
            <w:r w:rsidRPr="003C6E0A">
              <w:rPr>
                <w:rFonts w:eastAsia="標楷體"/>
                <w:b/>
                <w:color w:val="000000" w:themeColor="text1"/>
              </w:rPr>
              <w:t>-0.78</w:t>
            </w:r>
          </w:p>
        </w:tc>
        <w:tc>
          <w:tcPr>
            <w:tcW w:w="890" w:type="pct"/>
            <w:vAlign w:val="center"/>
          </w:tcPr>
          <w:p w14:paraId="0CE54385" w14:textId="77777777" w:rsidR="00510654" w:rsidRPr="003C6E0A" w:rsidRDefault="00510654" w:rsidP="0020538F">
            <w:pPr>
              <w:snapToGrid w:val="0"/>
              <w:spacing w:line="340" w:lineRule="exact"/>
              <w:ind w:rightChars="200" w:right="480"/>
              <w:jc w:val="right"/>
              <w:rPr>
                <w:rFonts w:eastAsia="標楷體"/>
                <w:b/>
                <w:bCs/>
                <w:snapToGrid w:val="0"/>
                <w:color w:val="000000" w:themeColor="text1"/>
              </w:rPr>
            </w:pPr>
            <w:r w:rsidRPr="003C6E0A">
              <w:rPr>
                <w:rFonts w:eastAsia="標楷體"/>
                <w:b/>
                <w:bCs/>
                <w:snapToGrid w:val="0"/>
                <w:color w:val="000000" w:themeColor="text1"/>
              </w:rPr>
              <w:t>0.07</w:t>
            </w:r>
          </w:p>
        </w:tc>
        <w:tc>
          <w:tcPr>
            <w:tcW w:w="502" w:type="pct"/>
            <w:vAlign w:val="center"/>
          </w:tcPr>
          <w:p w14:paraId="525C0B60" w14:textId="77777777" w:rsidR="00510654" w:rsidRPr="003C6E0A" w:rsidRDefault="00510654" w:rsidP="0020538F">
            <w:pPr>
              <w:spacing w:line="360" w:lineRule="exact"/>
              <w:ind w:rightChars="50" w:right="120"/>
              <w:jc w:val="right"/>
              <w:rPr>
                <w:rFonts w:eastAsia="標楷體"/>
                <w:b/>
                <w:bCs/>
                <w:color w:val="000000" w:themeColor="text1"/>
              </w:rPr>
            </w:pPr>
            <w:r w:rsidRPr="003C6E0A">
              <w:rPr>
                <w:rFonts w:eastAsia="標楷體"/>
                <w:b/>
                <w:bCs/>
                <w:color w:val="000000" w:themeColor="text1"/>
              </w:rPr>
              <w:t>0.21</w:t>
            </w:r>
          </w:p>
        </w:tc>
        <w:tc>
          <w:tcPr>
            <w:tcW w:w="631" w:type="pct"/>
            <w:vAlign w:val="center"/>
          </w:tcPr>
          <w:p w14:paraId="302D3559" w14:textId="77777777" w:rsidR="00510654" w:rsidRPr="003C6E0A" w:rsidRDefault="00510654" w:rsidP="0020538F">
            <w:pPr>
              <w:snapToGrid w:val="0"/>
              <w:spacing w:line="340" w:lineRule="exact"/>
              <w:ind w:rightChars="84" w:right="202"/>
              <w:jc w:val="right"/>
              <w:rPr>
                <w:rFonts w:eastAsia="標楷體"/>
                <w:b/>
                <w:bCs/>
                <w:color w:val="000000" w:themeColor="text1"/>
              </w:rPr>
            </w:pPr>
            <w:r w:rsidRPr="003C6E0A">
              <w:rPr>
                <w:rFonts w:eastAsia="標楷體"/>
                <w:b/>
                <w:bCs/>
                <w:color w:val="000000" w:themeColor="text1"/>
              </w:rPr>
              <w:t>0.86</w:t>
            </w:r>
          </w:p>
        </w:tc>
        <w:tc>
          <w:tcPr>
            <w:tcW w:w="1019" w:type="pct"/>
            <w:vAlign w:val="center"/>
          </w:tcPr>
          <w:p w14:paraId="51645825" w14:textId="77777777" w:rsidR="00510654" w:rsidRPr="003C6E0A" w:rsidRDefault="00510654" w:rsidP="0020538F">
            <w:pPr>
              <w:snapToGrid w:val="0"/>
              <w:spacing w:line="340" w:lineRule="exact"/>
              <w:ind w:rightChars="278" w:right="667"/>
              <w:jc w:val="right"/>
              <w:rPr>
                <w:rFonts w:eastAsia="標楷體"/>
                <w:b/>
                <w:bCs/>
                <w:color w:val="000000" w:themeColor="text1"/>
              </w:rPr>
            </w:pPr>
            <w:r w:rsidRPr="003C6E0A">
              <w:rPr>
                <w:rFonts w:eastAsia="標楷體"/>
                <w:b/>
                <w:bCs/>
                <w:color w:val="000000" w:themeColor="text1"/>
              </w:rPr>
              <w:t>-0.43</w:t>
            </w:r>
          </w:p>
        </w:tc>
      </w:tr>
      <w:tr w:rsidR="00510654" w:rsidRPr="003C6E0A" w14:paraId="571BD33E" w14:textId="77777777" w:rsidTr="0020538F">
        <w:trPr>
          <w:trHeight w:val="335"/>
          <w:jc w:val="center"/>
        </w:trPr>
        <w:tc>
          <w:tcPr>
            <w:tcW w:w="954" w:type="pct"/>
            <w:tcBorders>
              <w:right w:val="single" w:sz="6" w:space="0" w:color="auto"/>
            </w:tcBorders>
          </w:tcPr>
          <w:p w14:paraId="5134BCF0" w14:textId="77777777" w:rsidR="00510654" w:rsidRPr="003C6E0A" w:rsidRDefault="00510654" w:rsidP="0020538F">
            <w:pPr>
              <w:snapToGrid w:val="0"/>
              <w:spacing w:line="340" w:lineRule="exact"/>
              <w:ind w:rightChars="257" w:right="617"/>
              <w:jc w:val="right"/>
              <w:rPr>
                <w:rFonts w:eastAsia="標楷體"/>
                <w:color w:val="000000" w:themeColor="text1"/>
              </w:rPr>
            </w:pPr>
            <w:r w:rsidRPr="003C6E0A">
              <w:rPr>
                <w:rFonts w:eastAsia="標楷體"/>
                <w:b/>
                <w:bCs/>
                <w:color w:val="000000" w:themeColor="text1"/>
              </w:rPr>
              <w:t>110</w:t>
            </w:r>
            <w:r w:rsidRPr="003C6E0A">
              <w:rPr>
                <w:rFonts w:eastAsia="標楷體"/>
                <w:b/>
                <w:bCs/>
                <w:color w:val="000000" w:themeColor="text1"/>
              </w:rPr>
              <w:t>年</w:t>
            </w:r>
          </w:p>
        </w:tc>
        <w:tc>
          <w:tcPr>
            <w:tcW w:w="502" w:type="pct"/>
            <w:tcBorders>
              <w:left w:val="single" w:sz="6" w:space="0" w:color="auto"/>
            </w:tcBorders>
            <w:vAlign w:val="center"/>
          </w:tcPr>
          <w:p w14:paraId="6F412DBC" w14:textId="77777777" w:rsidR="00510654" w:rsidRPr="003C6E0A" w:rsidRDefault="00510654" w:rsidP="0020538F">
            <w:pPr>
              <w:spacing w:line="360" w:lineRule="exact"/>
              <w:ind w:rightChars="53" w:right="127"/>
              <w:jc w:val="right"/>
              <w:rPr>
                <w:rFonts w:eastAsia="標楷體"/>
                <w:color w:val="000000" w:themeColor="text1"/>
              </w:rPr>
            </w:pPr>
            <w:r w:rsidRPr="003C6E0A">
              <w:rPr>
                <w:rFonts w:eastAsia="標楷體"/>
                <w:b/>
                <w:color w:val="000000" w:themeColor="text1"/>
              </w:rPr>
              <w:t>1.96</w:t>
            </w:r>
          </w:p>
        </w:tc>
        <w:tc>
          <w:tcPr>
            <w:tcW w:w="502" w:type="pct"/>
            <w:vAlign w:val="center"/>
          </w:tcPr>
          <w:p w14:paraId="32846A60" w14:textId="77777777" w:rsidR="00510654" w:rsidRPr="003C6E0A" w:rsidRDefault="00510654" w:rsidP="0020538F">
            <w:pPr>
              <w:spacing w:line="360" w:lineRule="exact"/>
              <w:ind w:rightChars="53" w:right="127"/>
              <w:jc w:val="right"/>
              <w:rPr>
                <w:rFonts w:eastAsia="標楷體"/>
                <w:color w:val="000000" w:themeColor="text1"/>
              </w:rPr>
            </w:pPr>
            <w:r w:rsidRPr="003C6E0A">
              <w:rPr>
                <w:rFonts w:eastAsia="標楷體"/>
                <w:b/>
                <w:color w:val="000000" w:themeColor="text1"/>
              </w:rPr>
              <w:t>2.58</w:t>
            </w:r>
          </w:p>
        </w:tc>
        <w:tc>
          <w:tcPr>
            <w:tcW w:w="890" w:type="pct"/>
            <w:vAlign w:val="center"/>
          </w:tcPr>
          <w:p w14:paraId="1CF1C011" w14:textId="77777777" w:rsidR="00510654" w:rsidRPr="003C6E0A" w:rsidRDefault="00510654" w:rsidP="0020538F">
            <w:pPr>
              <w:snapToGrid w:val="0"/>
              <w:spacing w:line="340" w:lineRule="exact"/>
              <w:ind w:rightChars="200" w:right="480"/>
              <w:jc w:val="right"/>
              <w:rPr>
                <w:rFonts w:eastAsia="標楷體"/>
                <w:snapToGrid w:val="0"/>
                <w:color w:val="000000" w:themeColor="text1"/>
              </w:rPr>
            </w:pPr>
            <w:r w:rsidRPr="003C6E0A">
              <w:rPr>
                <w:rFonts w:eastAsia="標楷體"/>
                <w:b/>
                <w:snapToGrid w:val="0"/>
                <w:color w:val="000000" w:themeColor="text1"/>
              </w:rPr>
              <w:t>0.22</w:t>
            </w:r>
          </w:p>
        </w:tc>
        <w:tc>
          <w:tcPr>
            <w:tcW w:w="502" w:type="pct"/>
            <w:vAlign w:val="center"/>
          </w:tcPr>
          <w:p w14:paraId="016201D4" w14:textId="77777777" w:rsidR="00510654" w:rsidRPr="003C6E0A" w:rsidRDefault="00510654" w:rsidP="0020538F">
            <w:pPr>
              <w:spacing w:line="360" w:lineRule="exact"/>
              <w:ind w:rightChars="53" w:right="127"/>
              <w:jc w:val="right"/>
              <w:rPr>
                <w:rFonts w:eastAsia="標楷體"/>
                <w:color w:val="000000" w:themeColor="text1"/>
              </w:rPr>
            </w:pPr>
            <w:r w:rsidRPr="003C6E0A">
              <w:rPr>
                <w:rFonts w:eastAsia="標楷體"/>
                <w:b/>
                <w:color w:val="000000" w:themeColor="text1"/>
              </w:rPr>
              <w:t>1.44</w:t>
            </w:r>
          </w:p>
        </w:tc>
        <w:tc>
          <w:tcPr>
            <w:tcW w:w="631" w:type="pct"/>
            <w:vAlign w:val="center"/>
          </w:tcPr>
          <w:p w14:paraId="27ECD797" w14:textId="77777777" w:rsidR="00510654" w:rsidRPr="003C6E0A" w:rsidRDefault="00510654" w:rsidP="0020538F">
            <w:pPr>
              <w:snapToGrid w:val="0"/>
              <w:spacing w:line="340" w:lineRule="exact"/>
              <w:ind w:rightChars="84" w:right="202"/>
              <w:jc w:val="right"/>
              <w:rPr>
                <w:rFonts w:eastAsia="標楷體"/>
                <w:color w:val="000000" w:themeColor="text1"/>
              </w:rPr>
            </w:pPr>
            <w:r w:rsidRPr="003C6E0A">
              <w:rPr>
                <w:rFonts w:eastAsia="標楷體"/>
                <w:b/>
                <w:color w:val="000000" w:themeColor="text1"/>
              </w:rPr>
              <w:t>0.97</w:t>
            </w:r>
          </w:p>
        </w:tc>
        <w:tc>
          <w:tcPr>
            <w:tcW w:w="1019" w:type="pct"/>
            <w:vAlign w:val="center"/>
          </w:tcPr>
          <w:p w14:paraId="441790D3" w14:textId="77777777" w:rsidR="00510654" w:rsidRPr="003C6E0A" w:rsidRDefault="00510654" w:rsidP="0020538F">
            <w:pPr>
              <w:snapToGrid w:val="0"/>
              <w:spacing w:line="340" w:lineRule="exact"/>
              <w:ind w:rightChars="278" w:right="667"/>
              <w:jc w:val="right"/>
              <w:rPr>
                <w:rFonts w:eastAsia="標楷體"/>
                <w:color w:val="000000" w:themeColor="text1"/>
              </w:rPr>
            </w:pPr>
            <w:r w:rsidRPr="003C6E0A">
              <w:rPr>
                <w:rFonts w:eastAsia="標楷體"/>
                <w:b/>
                <w:color w:val="000000" w:themeColor="text1"/>
              </w:rPr>
              <w:t>5.05</w:t>
            </w:r>
          </w:p>
        </w:tc>
      </w:tr>
      <w:tr w:rsidR="00510654" w:rsidRPr="003C6E0A" w14:paraId="7EAC1645" w14:textId="77777777" w:rsidTr="0020538F">
        <w:trPr>
          <w:trHeight w:val="335"/>
          <w:jc w:val="center"/>
        </w:trPr>
        <w:tc>
          <w:tcPr>
            <w:tcW w:w="954" w:type="pct"/>
            <w:tcBorders>
              <w:right w:val="single" w:sz="6" w:space="0" w:color="auto"/>
            </w:tcBorders>
          </w:tcPr>
          <w:p w14:paraId="63FB779F" w14:textId="77777777" w:rsidR="00510654" w:rsidRPr="003C6E0A" w:rsidRDefault="00510654" w:rsidP="0020538F">
            <w:pPr>
              <w:wordWrap w:val="0"/>
              <w:spacing w:line="340" w:lineRule="exact"/>
              <w:ind w:right="284"/>
              <w:jc w:val="right"/>
              <w:rPr>
                <w:rFonts w:eastAsia="標楷體"/>
                <w:color w:val="000000" w:themeColor="text1"/>
              </w:rPr>
            </w:pPr>
            <w:r w:rsidRPr="003C6E0A">
              <w:rPr>
                <w:rFonts w:eastAsia="標楷體"/>
                <w:color w:val="000000" w:themeColor="text1"/>
              </w:rPr>
              <w:t>3</w:t>
            </w:r>
            <w:r w:rsidRPr="003C6E0A">
              <w:rPr>
                <w:rFonts w:eastAsia="標楷體"/>
                <w:color w:val="000000" w:themeColor="text1"/>
              </w:rPr>
              <w:t>月</w:t>
            </w:r>
          </w:p>
        </w:tc>
        <w:tc>
          <w:tcPr>
            <w:tcW w:w="502" w:type="pct"/>
            <w:tcBorders>
              <w:left w:val="single" w:sz="6" w:space="0" w:color="auto"/>
            </w:tcBorders>
          </w:tcPr>
          <w:p w14:paraId="41290347" w14:textId="77777777" w:rsidR="00510654" w:rsidRPr="003C6E0A" w:rsidRDefault="00510654" w:rsidP="0020538F">
            <w:pPr>
              <w:spacing w:line="360" w:lineRule="exact"/>
              <w:ind w:rightChars="53" w:right="127"/>
              <w:jc w:val="right"/>
              <w:rPr>
                <w:rFonts w:eastAsia="標楷體"/>
                <w:color w:val="000000" w:themeColor="text1"/>
              </w:rPr>
            </w:pPr>
            <w:r w:rsidRPr="003C6E0A">
              <w:rPr>
                <w:rFonts w:eastAsia="標楷體"/>
                <w:color w:val="000000" w:themeColor="text1"/>
              </w:rPr>
              <w:t>1.2</w:t>
            </w:r>
            <w:r w:rsidRPr="003C6E0A">
              <w:rPr>
                <w:rFonts w:eastAsia="標楷體" w:hint="eastAsia"/>
                <w:color w:val="000000" w:themeColor="text1"/>
              </w:rPr>
              <w:t>3</w:t>
            </w:r>
          </w:p>
        </w:tc>
        <w:tc>
          <w:tcPr>
            <w:tcW w:w="502" w:type="pct"/>
          </w:tcPr>
          <w:p w14:paraId="5D6F7F93" w14:textId="77777777" w:rsidR="00510654" w:rsidRPr="003C6E0A" w:rsidRDefault="00510654" w:rsidP="0020538F">
            <w:pPr>
              <w:spacing w:line="360" w:lineRule="exact"/>
              <w:ind w:rightChars="53" w:right="127"/>
              <w:jc w:val="right"/>
              <w:rPr>
                <w:rFonts w:eastAsia="標楷體"/>
                <w:color w:val="000000" w:themeColor="text1"/>
              </w:rPr>
            </w:pPr>
            <w:r w:rsidRPr="003C6E0A">
              <w:rPr>
                <w:rFonts w:eastAsia="標楷體"/>
                <w:color w:val="000000" w:themeColor="text1"/>
              </w:rPr>
              <w:t>1.16</w:t>
            </w:r>
          </w:p>
        </w:tc>
        <w:tc>
          <w:tcPr>
            <w:tcW w:w="890" w:type="pct"/>
            <w:vAlign w:val="center"/>
          </w:tcPr>
          <w:p w14:paraId="197E20DE" w14:textId="77777777" w:rsidR="00510654" w:rsidRPr="003C6E0A" w:rsidRDefault="00510654" w:rsidP="0020538F">
            <w:pPr>
              <w:snapToGrid w:val="0"/>
              <w:spacing w:line="340" w:lineRule="exact"/>
              <w:ind w:rightChars="200" w:right="480"/>
              <w:jc w:val="right"/>
              <w:rPr>
                <w:rFonts w:eastAsia="標楷體"/>
                <w:snapToGrid w:val="0"/>
                <w:color w:val="000000" w:themeColor="text1"/>
              </w:rPr>
            </w:pPr>
            <w:r w:rsidRPr="003C6E0A">
              <w:rPr>
                <w:rFonts w:eastAsia="標楷體"/>
                <w:snapToGrid w:val="0"/>
                <w:color w:val="000000" w:themeColor="text1"/>
              </w:rPr>
              <w:t>-0.</w:t>
            </w:r>
            <w:r w:rsidRPr="003C6E0A">
              <w:rPr>
                <w:rFonts w:eastAsia="標楷體" w:hint="eastAsia"/>
                <w:snapToGrid w:val="0"/>
                <w:color w:val="000000" w:themeColor="text1"/>
              </w:rPr>
              <w:t>22</w:t>
            </w:r>
          </w:p>
        </w:tc>
        <w:tc>
          <w:tcPr>
            <w:tcW w:w="502" w:type="pct"/>
          </w:tcPr>
          <w:p w14:paraId="16BF9ECC" w14:textId="77777777" w:rsidR="00510654" w:rsidRPr="003C6E0A" w:rsidRDefault="00510654" w:rsidP="0020538F">
            <w:pPr>
              <w:spacing w:line="360" w:lineRule="exact"/>
              <w:ind w:rightChars="53" w:right="127"/>
              <w:jc w:val="right"/>
              <w:rPr>
                <w:rFonts w:eastAsia="標楷體"/>
                <w:color w:val="000000" w:themeColor="text1"/>
              </w:rPr>
            </w:pPr>
            <w:r w:rsidRPr="003C6E0A">
              <w:rPr>
                <w:rFonts w:eastAsia="標楷體"/>
                <w:color w:val="000000" w:themeColor="text1"/>
              </w:rPr>
              <w:t>1.3</w:t>
            </w:r>
            <w:r w:rsidRPr="003C6E0A">
              <w:rPr>
                <w:rFonts w:eastAsia="標楷體" w:hint="eastAsia"/>
                <w:color w:val="000000" w:themeColor="text1"/>
              </w:rPr>
              <w:t>0</w:t>
            </w:r>
          </w:p>
        </w:tc>
        <w:tc>
          <w:tcPr>
            <w:tcW w:w="631" w:type="pct"/>
          </w:tcPr>
          <w:p w14:paraId="503BA9C9" w14:textId="77777777" w:rsidR="00510654" w:rsidRPr="003C6E0A" w:rsidRDefault="00510654" w:rsidP="0020538F">
            <w:pPr>
              <w:snapToGrid w:val="0"/>
              <w:spacing w:line="340" w:lineRule="exact"/>
              <w:ind w:rightChars="84" w:right="202"/>
              <w:jc w:val="right"/>
              <w:rPr>
                <w:rFonts w:eastAsia="標楷體"/>
                <w:color w:val="000000" w:themeColor="text1"/>
              </w:rPr>
            </w:pPr>
            <w:r w:rsidRPr="003C6E0A">
              <w:rPr>
                <w:rFonts w:eastAsia="標楷體"/>
                <w:color w:val="000000" w:themeColor="text1"/>
              </w:rPr>
              <w:t>0.9</w:t>
            </w:r>
            <w:r w:rsidRPr="003C6E0A">
              <w:rPr>
                <w:rFonts w:eastAsia="標楷體" w:hint="eastAsia"/>
                <w:color w:val="000000" w:themeColor="text1"/>
              </w:rPr>
              <w:t>8</w:t>
            </w:r>
          </w:p>
        </w:tc>
        <w:tc>
          <w:tcPr>
            <w:tcW w:w="1019" w:type="pct"/>
            <w:vAlign w:val="center"/>
          </w:tcPr>
          <w:p w14:paraId="1BED6E45" w14:textId="77777777" w:rsidR="00510654" w:rsidRPr="003C6E0A" w:rsidRDefault="00510654" w:rsidP="0020538F">
            <w:pPr>
              <w:snapToGrid w:val="0"/>
              <w:spacing w:line="340" w:lineRule="exact"/>
              <w:ind w:rightChars="278" w:right="667"/>
              <w:jc w:val="right"/>
              <w:rPr>
                <w:rFonts w:eastAsia="標楷體"/>
                <w:color w:val="000000" w:themeColor="text1"/>
              </w:rPr>
            </w:pPr>
            <w:r w:rsidRPr="003C6E0A">
              <w:rPr>
                <w:rFonts w:eastAsia="標楷體"/>
                <w:color w:val="000000" w:themeColor="text1"/>
              </w:rPr>
              <w:t>4.</w:t>
            </w:r>
            <w:r w:rsidRPr="003C6E0A">
              <w:rPr>
                <w:rFonts w:eastAsia="標楷體" w:hint="eastAsia"/>
                <w:color w:val="000000" w:themeColor="text1"/>
              </w:rPr>
              <w:t>45</w:t>
            </w:r>
          </w:p>
        </w:tc>
      </w:tr>
      <w:tr w:rsidR="00510654" w:rsidRPr="003C6E0A" w14:paraId="573BB536" w14:textId="77777777" w:rsidTr="0020538F">
        <w:trPr>
          <w:trHeight w:val="335"/>
          <w:jc w:val="center"/>
        </w:trPr>
        <w:tc>
          <w:tcPr>
            <w:tcW w:w="954" w:type="pct"/>
            <w:tcBorders>
              <w:right w:val="single" w:sz="6" w:space="0" w:color="auto"/>
            </w:tcBorders>
          </w:tcPr>
          <w:p w14:paraId="2ADF40AA" w14:textId="77777777" w:rsidR="00510654" w:rsidRPr="003C6E0A" w:rsidRDefault="00510654" w:rsidP="0020538F">
            <w:pPr>
              <w:wordWrap w:val="0"/>
              <w:spacing w:line="340" w:lineRule="exact"/>
              <w:ind w:right="284"/>
              <w:jc w:val="right"/>
              <w:rPr>
                <w:rFonts w:eastAsia="標楷體"/>
                <w:color w:val="000000" w:themeColor="text1"/>
              </w:rPr>
            </w:pPr>
            <w:r w:rsidRPr="003C6E0A">
              <w:rPr>
                <w:rFonts w:eastAsia="標楷體"/>
                <w:color w:val="000000" w:themeColor="text1"/>
              </w:rPr>
              <w:t>4</w:t>
            </w:r>
            <w:r w:rsidRPr="003C6E0A">
              <w:rPr>
                <w:rFonts w:eastAsia="標楷體"/>
                <w:color w:val="000000" w:themeColor="text1"/>
              </w:rPr>
              <w:t>月</w:t>
            </w:r>
          </w:p>
        </w:tc>
        <w:tc>
          <w:tcPr>
            <w:tcW w:w="502" w:type="pct"/>
            <w:tcBorders>
              <w:left w:val="single" w:sz="6" w:space="0" w:color="auto"/>
            </w:tcBorders>
          </w:tcPr>
          <w:p w14:paraId="51C08D4D" w14:textId="77777777" w:rsidR="00510654" w:rsidRPr="003C6E0A" w:rsidRDefault="00510654" w:rsidP="0020538F">
            <w:pPr>
              <w:spacing w:line="360" w:lineRule="exact"/>
              <w:ind w:rightChars="53" w:right="127"/>
              <w:jc w:val="right"/>
              <w:rPr>
                <w:rFonts w:eastAsia="標楷體"/>
                <w:color w:val="000000" w:themeColor="text1"/>
              </w:rPr>
            </w:pPr>
            <w:r w:rsidRPr="003C6E0A">
              <w:rPr>
                <w:rFonts w:eastAsia="標楷體" w:hint="eastAsia"/>
                <w:color w:val="000000" w:themeColor="text1"/>
              </w:rPr>
              <w:t>2.10</w:t>
            </w:r>
          </w:p>
        </w:tc>
        <w:tc>
          <w:tcPr>
            <w:tcW w:w="502" w:type="pct"/>
          </w:tcPr>
          <w:p w14:paraId="62F9B11E" w14:textId="77777777" w:rsidR="00510654" w:rsidRPr="003C6E0A" w:rsidRDefault="00510654" w:rsidP="0020538F">
            <w:pPr>
              <w:spacing w:line="360" w:lineRule="exact"/>
              <w:ind w:rightChars="53" w:right="127"/>
              <w:jc w:val="right"/>
              <w:rPr>
                <w:rFonts w:eastAsia="標楷體"/>
                <w:color w:val="000000" w:themeColor="text1"/>
              </w:rPr>
            </w:pPr>
            <w:r w:rsidRPr="003C6E0A">
              <w:rPr>
                <w:rFonts w:eastAsia="標楷體" w:hint="eastAsia"/>
                <w:color w:val="000000" w:themeColor="text1"/>
              </w:rPr>
              <w:t>2.43</w:t>
            </w:r>
          </w:p>
        </w:tc>
        <w:tc>
          <w:tcPr>
            <w:tcW w:w="890" w:type="pct"/>
            <w:vAlign w:val="center"/>
          </w:tcPr>
          <w:p w14:paraId="200CA630" w14:textId="77777777" w:rsidR="00510654" w:rsidRPr="003C6E0A" w:rsidRDefault="00510654" w:rsidP="0020538F">
            <w:pPr>
              <w:snapToGrid w:val="0"/>
              <w:spacing w:line="340" w:lineRule="exact"/>
              <w:ind w:rightChars="200" w:right="480"/>
              <w:jc w:val="right"/>
              <w:rPr>
                <w:rFonts w:eastAsia="標楷體"/>
                <w:snapToGrid w:val="0"/>
                <w:color w:val="000000" w:themeColor="text1"/>
              </w:rPr>
            </w:pPr>
            <w:r w:rsidRPr="003C6E0A">
              <w:rPr>
                <w:rFonts w:eastAsia="標楷體" w:hint="eastAsia"/>
                <w:snapToGrid w:val="0"/>
                <w:color w:val="000000" w:themeColor="text1"/>
              </w:rPr>
              <w:t>-0.30</w:t>
            </w:r>
          </w:p>
        </w:tc>
        <w:tc>
          <w:tcPr>
            <w:tcW w:w="502" w:type="pct"/>
          </w:tcPr>
          <w:p w14:paraId="2050548F" w14:textId="77777777" w:rsidR="00510654" w:rsidRPr="003C6E0A" w:rsidRDefault="00510654" w:rsidP="0020538F">
            <w:pPr>
              <w:spacing w:line="360" w:lineRule="exact"/>
              <w:ind w:rightChars="50" w:right="120"/>
              <w:jc w:val="right"/>
              <w:rPr>
                <w:rFonts w:eastAsia="標楷體"/>
                <w:color w:val="000000" w:themeColor="text1"/>
              </w:rPr>
            </w:pPr>
            <w:r w:rsidRPr="003C6E0A">
              <w:rPr>
                <w:rFonts w:eastAsia="標楷體" w:hint="eastAsia"/>
                <w:color w:val="000000" w:themeColor="text1"/>
              </w:rPr>
              <w:t>1.82</w:t>
            </w:r>
          </w:p>
        </w:tc>
        <w:tc>
          <w:tcPr>
            <w:tcW w:w="631" w:type="pct"/>
          </w:tcPr>
          <w:p w14:paraId="44C8B29D" w14:textId="77777777" w:rsidR="00510654" w:rsidRPr="003C6E0A" w:rsidRDefault="00510654" w:rsidP="0020538F">
            <w:pPr>
              <w:snapToGrid w:val="0"/>
              <w:spacing w:line="340" w:lineRule="exact"/>
              <w:ind w:rightChars="84" w:right="202"/>
              <w:jc w:val="right"/>
              <w:rPr>
                <w:rFonts w:eastAsia="標楷體"/>
                <w:color w:val="000000" w:themeColor="text1"/>
              </w:rPr>
            </w:pPr>
            <w:r w:rsidRPr="003C6E0A">
              <w:rPr>
                <w:rFonts w:eastAsia="標楷體" w:hint="eastAsia"/>
                <w:color w:val="000000" w:themeColor="text1"/>
              </w:rPr>
              <w:t>1.03</w:t>
            </w:r>
          </w:p>
        </w:tc>
        <w:tc>
          <w:tcPr>
            <w:tcW w:w="1019" w:type="pct"/>
            <w:vAlign w:val="center"/>
          </w:tcPr>
          <w:p w14:paraId="62790182" w14:textId="77777777" w:rsidR="00510654" w:rsidRPr="003C6E0A" w:rsidRDefault="00510654" w:rsidP="0020538F">
            <w:pPr>
              <w:snapToGrid w:val="0"/>
              <w:spacing w:line="340" w:lineRule="exact"/>
              <w:ind w:rightChars="278" w:right="667"/>
              <w:jc w:val="right"/>
              <w:rPr>
                <w:rFonts w:eastAsia="標楷體"/>
                <w:color w:val="000000" w:themeColor="text1"/>
              </w:rPr>
            </w:pPr>
            <w:r w:rsidRPr="003C6E0A">
              <w:rPr>
                <w:rFonts w:eastAsia="標楷體" w:hint="eastAsia"/>
                <w:color w:val="000000" w:themeColor="text1"/>
              </w:rPr>
              <w:t>5.90</w:t>
            </w:r>
          </w:p>
        </w:tc>
      </w:tr>
      <w:tr w:rsidR="00510654" w:rsidRPr="003C6E0A" w14:paraId="1EFACCA0" w14:textId="77777777" w:rsidTr="0020538F">
        <w:trPr>
          <w:trHeight w:val="335"/>
          <w:jc w:val="center"/>
        </w:trPr>
        <w:tc>
          <w:tcPr>
            <w:tcW w:w="954" w:type="pct"/>
            <w:tcBorders>
              <w:right w:val="single" w:sz="6" w:space="0" w:color="auto"/>
            </w:tcBorders>
          </w:tcPr>
          <w:p w14:paraId="28A3C26B" w14:textId="77777777" w:rsidR="00510654" w:rsidRPr="003C6E0A" w:rsidRDefault="00510654" w:rsidP="0020538F">
            <w:pPr>
              <w:wordWrap w:val="0"/>
              <w:spacing w:line="340" w:lineRule="exact"/>
              <w:ind w:right="284"/>
              <w:jc w:val="right"/>
              <w:rPr>
                <w:rFonts w:eastAsia="標楷體"/>
                <w:color w:val="000000" w:themeColor="text1"/>
              </w:rPr>
            </w:pPr>
            <w:r w:rsidRPr="003C6E0A">
              <w:rPr>
                <w:rFonts w:eastAsia="標楷體"/>
                <w:color w:val="000000" w:themeColor="text1"/>
              </w:rPr>
              <w:t>5</w:t>
            </w:r>
            <w:r w:rsidRPr="003C6E0A">
              <w:rPr>
                <w:rFonts w:eastAsia="標楷體"/>
                <w:color w:val="000000" w:themeColor="text1"/>
              </w:rPr>
              <w:t>月</w:t>
            </w:r>
          </w:p>
        </w:tc>
        <w:tc>
          <w:tcPr>
            <w:tcW w:w="502" w:type="pct"/>
            <w:tcBorders>
              <w:left w:val="single" w:sz="6" w:space="0" w:color="auto"/>
            </w:tcBorders>
          </w:tcPr>
          <w:p w14:paraId="2D6648A1" w14:textId="77777777" w:rsidR="00510654" w:rsidRPr="003C6E0A" w:rsidRDefault="00510654" w:rsidP="0020538F">
            <w:pPr>
              <w:spacing w:line="360" w:lineRule="exact"/>
              <w:ind w:rightChars="53" w:right="127"/>
              <w:jc w:val="right"/>
              <w:rPr>
                <w:rFonts w:eastAsia="標楷體"/>
                <w:color w:val="000000" w:themeColor="text1"/>
              </w:rPr>
            </w:pPr>
            <w:r w:rsidRPr="003C6E0A">
              <w:rPr>
                <w:rFonts w:eastAsia="標楷體" w:hint="eastAsia"/>
                <w:color w:val="000000" w:themeColor="text1"/>
              </w:rPr>
              <w:t>2.45</w:t>
            </w:r>
          </w:p>
        </w:tc>
        <w:tc>
          <w:tcPr>
            <w:tcW w:w="502" w:type="pct"/>
          </w:tcPr>
          <w:p w14:paraId="47FD2673" w14:textId="77777777" w:rsidR="00510654" w:rsidRPr="003C6E0A" w:rsidRDefault="00510654" w:rsidP="0020538F">
            <w:pPr>
              <w:spacing w:line="360" w:lineRule="exact"/>
              <w:ind w:rightChars="53" w:right="127"/>
              <w:jc w:val="right"/>
              <w:rPr>
                <w:rFonts w:eastAsia="標楷體"/>
                <w:color w:val="000000" w:themeColor="text1"/>
              </w:rPr>
            </w:pPr>
            <w:r w:rsidRPr="003C6E0A">
              <w:rPr>
                <w:rFonts w:eastAsia="標楷體" w:hint="eastAsia"/>
                <w:color w:val="000000" w:themeColor="text1"/>
              </w:rPr>
              <w:t>3.21</w:t>
            </w:r>
          </w:p>
        </w:tc>
        <w:tc>
          <w:tcPr>
            <w:tcW w:w="890" w:type="pct"/>
            <w:vAlign w:val="center"/>
          </w:tcPr>
          <w:p w14:paraId="55B8DB13" w14:textId="77777777" w:rsidR="00510654" w:rsidRPr="003C6E0A" w:rsidRDefault="00510654" w:rsidP="0020538F">
            <w:pPr>
              <w:snapToGrid w:val="0"/>
              <w:spacing w:line="340" w:lineRule="exact"/>
              <w:ind w:rightChars="200" w:right="480"/>
              <w:jc w:val="right"/>
              <w:rPr>
                <w:rFonts w:eastAsia="標楷體"/>
                <w:snapToGrid w:val="0"/>
                <w:color w:val="000000" w:themeColor="text1"/>
              </w:rPr>
            </w:pPr>
            <w:r w:rsidRPr="003C6E0A">
              <w:rPr>
                <w:rFonts w:eastAsia="標楷體" w:hint="eastAsia"/>
                <w:snapToGrid w:val="0"/>
                <w:color w:val="000000" w:themeColor="text1"/>
              </w:rPr>
              <w:t>0.20</w:t>
            </w:r>
          </w:p>
        </w:tc>
        <w:tc>
          <w:tcPr>
            <w:tcW w:w="502" w:type="pct"/>
          </w:tcPr>
          <w:p w14:paraId="2FB944D1" w14:textId="77777777" w:rsidR="00510654" w:rsidRPr="003C6E0A" w:rsidRDefault="00510654" w:rsidP="0020538F">
            <w:pPr>
              <w:spacing w:line="360" w:lineRule="exact"/>
              <w:ind w:rightChars="50" w:right="120"/>
              <w:jc w:val="right"/>
              <w:rPr>
                <w:rFonts w:eastAsia="標楷體"/>
                <w:color w:val="000000" w:themeColor="text1"/>
              </w:rPr>
            </w:pPr>
            <w:r w:rsidRPr="003C6E0A">
              <w:rPr>
                <w:rFonts w:eastAsia="標楷體" w:hint="eastAsia"/>
                <w:color w:val="000000" w:themeColor="text1"/>
              </w:rPr>
              <w:t>1.80</w:t>
            </w:r>
          </w:p>
        </w:tc>
        <w:tc>
          <w:tcPr>
            <w:tcW w:w="631" w:type="pct"/>
          </w:tcPr>
          <w:p w14:paraId="7191C264" w14:textId="77777777" w:rsidR="00510654" w:rsidRPr="003C6E0A" w:rsidRDefault="00510654" w:rsidP="0020538F">
            <w:pPr>
              <w:snapToGrid w:val="0"/>
              <w:spacing w:line="340" w:lineRule="exact"/>
              <w:ind w:rightChars="84" w:right="202"/>
              <w:jc w:val="right"/>
              <w:rPr>
                <w:rFonts w:eastAsia="標楷體"/>
                <w:color w:val="000000" w:themeColor="text1"/>
              </w:rPr>
            </w:pPr>
            <w:r w:rsidRPr="003C6E0A">
              <w:rPr>
                <w:rFonts w:eastAsia="標楷體" w:hint="eastAsia"/>
                <w:color w:val="000000" w:themeColor="text1"/>
              </w:rPr>
              <w:t>0.94</w:t>
            </w:r>
          </w:p>
        </w:tc>
        <w:tc>
          <w:tcPr>
            <w:tcW w:w="1019" w:type="pct"/>
            <w:vAlign w:val="center"/>
          </w:tcPr>
          <w:p w14:paraId="7FDB6691" w14:textId="77777777" w:rsidR="00510654" w:rsidRPr="003C6E0A" w:rsidRDefault="00510654" w:rsidP="0020538F">
            <w:pPr>
              <w:snapToGrid w:val="0"/>
              <w:spacing w:line="340" w:lineRule="exact"/>
              <w:ind w:rightChars="278" w:right="667"/>
              <w:jc w:val="right"/>
              <w:rPr>
                <w:rFonts w:eastAsia="標楷體"/>
                <w:color w:val="000000" w:themeColor="text1"/>
              </w:rPr>
            </w:pPr>
            <w:r w:rsidRPr="003C6E0A">
              <w:rPr>
                <w:rFonts w:eastAsia="標楷體" w:hint="eastAsia"/>
                <w:color w:val="000000" w:themeColor="text1"/>
              </w:rPr>
              <w:t>6.61</w:t>
            </w:r>
          </w:p>
        </w:tc>
      </w:tr>
      <w:tr w:rsidR="00510654" w:rsidRPr="003C6E0A" w14:paraId="25AE80D2" w14:textId="77777777" w:rsidTr="0020538F">
        <w:trPr>
          <w:trHeight w:val="335"/>
          <w:jc w:val="center"/>
        </w:trPr>
        <w:tc>
          <w:tcPr>
            <w:tcW w:w="954" w:type="pct"/>
            <w:tcBorders>
              <w:right w:val="single" w:sz="6" w:space="0" w:color="auto"/>
            </w:tcBorders>
          </w:tcPr>
          <w:p w14:paraId="1688EB06" w14:textId="77777777" w:rsidR="00510654" w:rsidRPr="003C6E0A" w:rsidRDefault="00510654" w:rsidP="0020538F">
            <w:pPr>
              <w:wordWrap w:val="0"/>
              <w:spacing w:line="340" w:lineRule="exact"/>
              <w:ind w:right="284"/>
              <w:jc w:val="right"/>
              <w:rPr>
                <w:rFonts w:eastAsia="標楷體"/>
                <w:color w:val="000000" w:themeColor="text1"/>
              </w:rPr>
            </w:pPr>
            <w:r w:rsidRPr="003C6E0A">
              <w:rPr>
                <w:rFonts w:eastAsia="標楷體"/>
                <w:color w:val="000000" w:themeColor="text1"/>
              </w:rPr>
              <w:t>6</w:t>
            </w:r>
            <w:r w:rsidRPr="003C6E0A">
              <w:rPr>
                <w:rFonts w:eastAsia="標楷體"/>
                <w:color w:val="000000" w:themeColor="text1"/>
              </w:rPr>
              <w:t>月</w:t>
            </w:r>
          </w:p>
        </w:tc>
        <w:tc>
          <w:tcPr>
            <w:tcW w:w="502" w:type="pct"/>
            <w:tcBorders>
              <w:left w:val="single" w:sz="6" w:space="0" w:color="auto"/>
            </w:tcBorders>
          </w:tcPr>
          <w:p w14:paraId="1DACF0F1" w14:textId="77777777" w:rsidR="00510654" w:rsidRPr="003C6E0A" w:rsidRDefault="00510654" w:rsidP="0020538F">
            <w:pPr>
              <w:spacing w:line="360" w:lineRule="exact"/>
              <w:ind w:rightChars="53" w:right="127"/>
              <w:jc w:val="right"/>
              <w:rPr>
                <w:rFonts w:eastAsia="標楷體"/>
                <w:color w:val="000000" w:themeColor="text1"/>
              </w:rPr>
            </w:pPr>
            <w:r w:rsidRPr="003C6E0A">
              <w:rPr>
                <w:rFonts w:eastAsia="標楷體" w:hint="eastAsia"/>
                <w:color w:val="000000" w:themeColor="text1"/>
              </w:rPr>
              <w:t>1.83</w:t>
            </w:r>
          </w:p>
        </w:tc>
        <w:tc>
          <w:tcPr>
            <w:tcW w:w="502" w:type="pct"/>
          </w:tcPr>
          <w:p w14:paraId="0EA40407" w14:textId="77777777" w:rsidR="00510654" w:rsidRPr="003C6E0A" w:rsidRDefault="00510654" w:rsidP="0020538F">
            <w:pPr>
              <w:spacing w:line="360" w:lineRule="exact"/>
              <w:ind w:rightChars="53" w:right="127"/>
              <w:jc w:val="right"/>
              <w:rPr>
                <w:rFonts w:eastAsia="標楷體"/>
                <w:color w:val="000000" w:themeColor="text1"/>
              </w:rPr>
            </w:pPr>
            <w:r w:rsidRPr="003C6E0A">
              <w:rPr>
                <w:rFonts w:eastAsia="標楷體" w:hint="eastAsia"/>
                <w:color w:val="000000" w:themeColor="text1"/>
              </w:rPr>
              <w:t>2.28</w:t>
            </w:r>
          </w:p>
        </w:tc>
        <w:tc>
          <w:tcPr>
            <w:tcW w:w="890" w:type="pct"/>
            <w:vAlign w:val="center"/>
          </w:tcPr>
          <w:p w14:paraId="453B360B" w14:textId="77777777" w:rsidR="00510654" w:rsidRPr="003C6E0A" w:rsidRDefault="00510654" w:rsidP="0020538F">
            <w:pPr>
              <w:snapToGrid w:val="0"/>
              <w:spacing w:line="340" w:lineRule="exact"/>
              <w:ind w:rightChars="200" w:right="480"/>
              <w:jc w:val="right"/>
              <w:rPr>
                <w:rFonts w:eastAsia="標楷體"/>
                <w:snapToGrid w:val="0"/>
                <w:color w:val="000000" w:themeColor="text1"/>
              </w:rPr>
            </w:pPr>
            <w:r w:rsidRPr="003C6E0A">
              <w:rPr>
                <w:rFonts w:eastAsia="標楷體" w:hint="eastAsia"/>
                <w:snapToGrid w:val="0"/>
                <w:color w:val="000000" w:themeColor="text1"/>
              </w:rPr>
              <w:t>0.26</w:t>
            </w:r>
          </w:p>
        </w:tc>
        <w:tc>
          <w:tcPr>
            <w:tcW w:w="502" w:type="pct"/>
          </w:tcPr>
          <w:p w14:paraId="0B951200" w14:textId="77777777" w:rsidR="00510654" w:rsidRPr="003C6E0A" w:rsidRDefault="00510654" w:rsidP="0020538F">
            <w:pPr>
              <w:spacing w:line="360" w:lineRule="exact"/>
              <w:ind w:rightChars="50" w:right="120"/>
              <w:jc w:val="right"/>
              <w:rPr>
                <w:rFonts w:eastAsia="標楷體"/>
                <w:color w:val="000000" w:themeColor="text1"/>
              </w:rPr>
            </w:pPr>
            <w:r w:rsidRPr="003C6E0A">
              <w:rPr>
                <w:rFonts w:eastAsia="標楷體" w:hint="eastAsia"/>
                <w:color w:val="000000" w:themeColor="text1"/>
              </w:rPr>
              <w:t>1.43</w:t>
            </w:r>
          </w:p>
        </w:tc>
        <w:tc>
          <w:tcPr>
            <w:tcW w:w="631" w:type="pct"/>
          </w:tcPr>
          <w:p w14:paraId="70E040D8" w14:textId="77777777" w:rsidR="00510654" w:rsidRPr="003C6E0A" w:rsidRDefault="00510654" w:rsidP="0020538F">
            <w:pPr>
              <w:snapToGrid w:val="0"/>
              <w:spacing w:line="340" w:lineRule="exact"/>
              <w:ind w:rightChars="84" w:right="202"/>
              <w:jc w:val="right"/>
              <w:rPr>
                <w:rFonts w:eastAsia="標楷體"/>
                <w:color w:val="000000" w:themeColor="text1"/>
              </w:rPr>
            </w:pPr>
            <w:r w:rsidRPr="003C6E0A">
              <w:rPr>
                <w:rFonts w:eastAsia="標楷體" w:hint="eastAsia"/>
                <w:color w:val="000000" w:themeColor="text1"/>
              </w:rPr>
              <w:t>0.82</w:t>
            </w:r>
          </w:p>
        </w:tc>
        <w:tc>
          <w:tcPr>
            <w:tcW w:w="1019" w:type="pct"/>
            <w:vAlign w:val="center"/>
          </w:tcPr>
          <w:p w14:paraId="66249D2C" w14:textId="77777777" w:rsidR="00510654" w:rsidRPr="003C6E0A" w:rsidRDefault="00510654" w:rsidP="0020538F">
            <w:pPr>
              <w:snapToGrid w:val="0"/>
              <w:spacing w:line="340" w:lineRule="exact"/>
              <w:ind w:rightChars="278" w:right="667"/>
              <w:jc w:val="right"/>
              <w:rPr>
                <w:rFonts w:eastAsia="標楷體"/>
                <w:color w:val="000000" w:themeColor="text1"/>
              </w:rPr>
            </w:pPr>
            <w:r w:rsidRPr="003C6E0A">
              <w:rPr>
                <w:rFonts w:eastAsia="標楷體" w:hint="eastAsia"/>
                <w:color w:val="000000" w:themeColor="text1"/>
              </w:rPr>
              <w:t>6.53</w:t>
            </w:r>
          </w:p>
        </w:tc>
      </w:tr>
      <w:tr w:rsidR="00510654" w:rsidRPr="003C6E0A" w14:paraId="35CADAF3" w14:textId="77777777" w:rsidTr="0020538F">
        <w:trPr>
          <w:trHeight w:val="335"/>
          <w:jc w:val="center"/>
        </w:trPr>
        <w:tc>
          <w:tcPr>
            <w:tcW w:w="954" w:type="pct"/>
            <w:tcBorders>
              <w:right w:val="single" w:sz="6" w:space="0" w:color="auto"/>
            </w:tcBorders>
          </w:tcPr>
          <w:p w14:paraId="3290B7FB" w14:textId="77777777" w:rsidR="00510654" w:rsidRPr="003C6E0A" w:rsidRDefault="00510654" w:rsidP="0020538F">
            <w:pPr>
              <w:wordWrap w:val="0"/>
              <w:spacing w:line="340" w:lineRule="exact"/>
              <w:ind w:right="284"/>
              <w:jc w:val="right"/>
              <w:rPr>
                <w:rFonts w:eastAsia="標楷體"/>
                <w:color w:val="000000" w:themeColor="text1"/>
              </w:rPr>
            </w:pPr>
            <w:r w:rsidRPr="003C6E0A">
              <w:rPr>
                <w:rFonts w:eastAsia="標楷體"/>
                <w:color w:val="000000" w:themeColor="text1"/>
              </w:rPr>
              <w:t>7</w:t>
            </w:r>
            <w:r w:rsidRPr="003C6E0A">
              <w:rPr>
                <w:rFonts w:eastAsia="標楷體"/>
                <w:color w:val="000000" w:themeColor="text1"/>
              </w:rPr>
              <w:t>月</w:t>
            </w:r>
          </w:p>
        </w:tc>
        <w:tc>
          <w:tcPr>
            <w:tcW w:w="502" w:type="pct"/>
            <w:tcBorders>
              <w:left w:val="single" w:sz="6" w:space="0" w:color="auto"/>
            </w:tcBorders>
          </w:tcPr>
          <w:p w14:paraId="74EEDACB" w14:textId="77777777" w:rsidR="00510654" w:rsidRPr="003C6E0A" w:rsidRDefault="00510654" w:rsidP="0020538F">
            <w:pPr>
              <w:spacing w:line="360" w:lineRule="exact"/>
              <w:ind w:rightChars="53" w:right="127"/>
              <w:jc w:val="right"/>
              <w:rPr>
                <w:rFonts w:eastAsia="標楷體"/>
                <w:color w:val="000000" w:themeColor="text1"/>
              </w:rPr>
            </w:pPr>
            <w:r w:rsidRPr="003C6E0A">
              <w:rPr>
                <w:rFonts w:eastAsia="標楷體" w:hint="eastAsia"/>
                <w:color w:val="000000" w:themeColor="text1"/>
              </w:rPr>
              <w:t>1.91</w:t>
            </w:r>
          </w:p>
        </w:tc>
        <w:tc>
          <w:tcPr>
            <w:tcW w:w="502" w:type="pct"/>
          </w:tcPr>
          <w:p w14:paraId="0A4C89F2" w14:textId="77777777" w:rsidR="00510654" w:rsidRPr="003C6E0A" w:rsidRDefault="00510654" w:rsidP="0020538F">
            <w:pPr>
              <w:spacing w:line="360" w:lineRule="exact"/>
              <w:ind w:rightChars="53" w:right="127"/>
              <w:jc w:val="right"/>
              <w:rPr>
                <w:rFonts w:eastAsia="標楷體"/>
                <w:color w:val="000000" w:themeColor="text1"/>
              </w:rPr>
            </w:pPr>
            <w:r w:rsidRPr="003C6E0A">
              <w:rPr>
                <w:rFonts w:eastAsia="標楷體" w:hint="eastAsia"/>
                <w:color w:val="000000" w:themeColor="text1"/>
              </w:rPr>
              <w:t>2.73</w:t>
            </w:r>
          </w:p>
        </w:tc>
        <w:tc>
          <w:tcPr>
            <w:tcW w:w="890" w:type="pct"/>
            <w:vAlign w:val="center"/>
          </w:tcPr>
          <w:p w14:paraId="3554C77B" w14:textId="77777777" w:rsidR="00510654" w:rsidRPr="003C6E0A" w:rsidRDefault="00510654" w:rsidP="0020538F">
            <w:pPr>
              <w:snapToGrid w:val="0"/>
              <w:spacing w:line="340" w:lineRule="exact"/>
              <w:ind w:rightChars="200" w:right="480"/>
              <w:jc w:val="right"/>
              <w:rPr>
                <w:rFonts w:eastAsia="標楷體"/>
                <w:snapToGrid w:val="0"/>
                <w:color w:val="000000" w:themeColor="text1"/>
              </w:rPr>
            </w:pPr>
            <w:r w:rsidRPr="003C6E0A">
              <w:rPr>
                <w:rFonts w:eastAsia="標楷體" w:hint="eastAsia"/>
                <w:snapToGrid w:val="0"/>
                <w:color w:val="000000" w:themeColor="text1"/>
              </w:rPr>
              <w:t>0.37</w:t>
            </w:r>
          </w:p>
        </w:tc>
        <w:tc>
          <w:tcPr>
            <w:tcW w:w="502" w:type="pct"/>
          </w:tcPr>
          <w:p w14:paraId="107586DD" w14:textId="77777777" w:rsidR="00510654" w:rsidRPr="003C6E0A" w:rsidRDefault="00510654" w:rsidP="0020538F">
            <w:pPr>
              <w:spacing w:line="360" w:lineRule="exact"/>
              <w:ind w:rightChars="50" w:right="120"/>
              <w:jc w:val="right"/>
              <w:rPr>
                <w:rFonts w:eastAsia="標楷體"/>
                <w:color w:val="000000" w:themeColor="text1"/>
              </w:rPr>
            </w:pPr>
            <w:r w:rsidRPr="003C6E0A">
              <w:rPr>
                <w:rFonts w:eastAsia="標楷體" w:hint="eastAsia"/>
                <w:color w:val="000000" w:themeColor="text1"/>
              </w:rPr>
              <w:t>1.19</w:t>
            </w:r>
          </w:p>
        </w:tc>
        <w:tc>
          <w:tcPr>
            <w:tcW w:w="631" w:type="pct"/>
          </w:tcPr>
          <w:p w14:paraId="07C38336" w14:textId="77777777" w:rsidR="00510654" w:rsidRPr="003C6E0A" w:rsidRDefault="00510654" w:rsidP="0020538F">
            <w:pPr>
              <w:snapToGrid w:val="0"/>
              <w:spacing w:line="340" w:lineRule="exact"/>
              <w:ind w:rightChars="84" w:right="202"/>
              <w:jc w:val="right"/>
              <w:rPr>
                <w:rFonts w:eastAsia="標楷體"/>
                <w:color w:val="000000" w:themeColor="text1"/>
              </w:rPr>
            </w:pPr>
            <w:r w:rsidRPr="003C6E0A">
              <w:rPr>
                <w:rFonts w:eastAsia="標楷體" w:hint="eastAsia"/>
                <w:color w:val="000000" w:themeColor="text1"/>
              </w:rPr>
              <w:t>0.78</w:t>
            </w:r>
          </w:p>
        </w:tc>
        <w:tc>
          <w:tcPr>
            <w:tcW w:w="1019" w:type="pct"/>
            <w:vAlign w:val="center"/>
          </w:tcPr>
          <w:p w14:paraId="728D678F" w14:textId="77777777" w:rsidR="00510654" w:rsidRPr="003C6E0A" w:rsidRDefault="00510654" w:rsidP="0020538F">
            <w:pPr>
              <w:snapToGrid w:val="0"/>
              <w:spacing w:line="340" w:lineRule="exact"/>
              <w:ind w:rightChars="278" w:right="667"/>
              <w:jc w:val="right"/>
              <w:rPr>
                <w:rFonts w:eastAsia="標楷體"/>
                <w:color w:val="000000" w:themeColor="text1"/>
              </w:rPr>
            </w:pPr>
            <w:r w:rsidRPr="003C6E0A">
              <w:rPr>
                <w:rFonts w:eastAsia="標楷體" w:hint="eastAsia"/>
                <w:color w:val="000000" w:themeColor="text1"/>
              </w:rPr>
              <w:t>5.36</w:t>
            </w:r>
          </w:p>
        </w:tc>
      </w:tr>
      <w:tr w:rsidR="00510654" w:rsidRPr="003C6E0A" w14:paraId="3BCE2D43" w14:textId="77777777" w:rsidTr="0020538F">
        <w:trPr>
          <w:trHeight w:val="335"/>
          <w:jc w:val="center"/>
        </w:trPr>
        <w:tc>
          <w:tcPr>
            <w:tcW w:w="954" w:type="pct"/>
            <w:tcBorders>
              <w:right w:val="single" w:sz="6" w:space="0" w:color="auto"/>
            </w:tcBorders>
          </w:tcPr>
          <w:p w14:paraId="423E7BD0" w14:textId="77777777" w:rsidR="00510654" w:rsidRPr="003C6E0A" w:rsidRDefault="00510654" w:rsidP="0020538F">
            <w:pPr>
              <w:wordWrap w:val="0"/>
              <w:spacing w:line="340" w:lineRule="exact"/>
              <w:ind w:right="284"/>
              <w:jc w:val="right"/>
              <w:rPr>
                <w:rFonts w:eastAsia="標楷體"/>
                <w:color w:val="000000" w:themeColor="text1"/>
              </w:rPr>
            </w:pPr>
            <w:r w:rsidRPr="003C6E0A">
              <w:rPr>
                <w:rFonts w:eastAsia="標楷體"/>
                <w:color w:val="000000" w:themeColor="text1"/>
              </w:rPr>
              <w:t>8</w:t>
            </w:r>
            <w:r w:rsidRPr="003C6E0A">
              <w:rPr>
                <w:rFonts w:eastAsia="標楷體"/>
                <w:color w:val="000000" w:themeColor="text1"/>
              </w:rPr>
              <w:t>月</w:t>
            </w:r>
          </w:p>
        </w:tc>
        <w:tc>
          <w:tcPr>
            <w:tcW w:w="502" w:type="pct"/>
            <w:tcBorders>
              <w:left w:val="single" w:sz="6" w:space="0" w:color="auto"/>
            </w:tcBorders>
          </w:tcPr>
          <w:p w14:paraId="7220A4BD" w14:textId="77777777" w:rsidR="00510654" w:rsidRPr="003C6E0A" w:rsidRDefault="00510654" w:rsidP="0020538F">
            <w:pPr>
              <w:spacing w:line="360" w:lineRule="exact"/>
              <w:ind w:rightChars="53" w:right="127"/>
              <w:jc w:val="right"/>
              <w:rPr>
                <w:rFonts w:eastAsia="標楷體"/>
                <w:color w:val="000000" w:themeColor="text1"/>
              </w:rPr>
            </w:pPr>
            <w:r w:rsidRPr="003C6E0A">
              <w:rPr>
                <w:rFonts w:eastAsia="標楷體" w:hint="eastAsia"/>
                <w:color w:val="000000" w:themeColor="text1"/>
              </w:rPr>
              <w:t>2.34</w:t>
            </w:r>
          </w:p>
        </w:tc>
        <w:tc>
          <w:tcPr>
            <w:tcW w:w="502" w:type="pct"/>
          </w:tcPr>
          <w:p w14:paraId="695CE01E" w14:textId="77777777" w:rsidR="00510654" w:rsidRPr="003C6E0A" w:rsidRDefault="00510654" w:rsidP="0020538F">
            <w:pPr>
              <w:spacing w:line="360" w:lineRule="exact"/>
              <w:ind w:rightChars="53" w:right="127"/>
              <w:jc w:val="right"/>
              <w:rPr>
                <w:rFonts w:eastAsia="標楷體"/>
                <w:color w:val="000000" w:themeColor="text1"/>
              </w:rPr>
            </w:pPr>
            <w:r w:rsidRPr="003C6E0A">
              <w:rPr>
                <w:rFonts w:eastAsia="標楷體" w:hint="eastAsia"/>
                <w:color w:val="000000" w:themeColor="text1"/>
              </w:rPr>
              <w:t>3.45</w:t>
            </w:r>
          </w:p>
        </w:tc>
        <w:tc>
          <w:tcPr>
            <w:tcW w:w="890" w:type="pct"/>
            <w:vAlign w:val="center"/>
          </w:tcPr>
          <w:p w14:paraId="2B0EC9AC" w14:textId="77777777" w:rsidR="00510654" w:rsidRPr="003C6E0A" w:rsidRDefault="00510654" w:rsidP="0020538F">
            <w:pPr>
              <w:snapToGrid w:val="0"/>
              <w:spacing w:line="340" w:lineRule="exact"/>
              <w:ind w:rightChars="200" w:right="480"/>
              <w:jc w:val="right"/>
              <w:rPr>
                <w:rFonts w:eastAsia="標楷體"/>
                <w:snapToGrid w:val="0"/>
                <w:color w:val="000000" w:themeColor="text1"/>
              </w:rPr>
            </w:pPr>
            <w:r w:rsidRPr="003C6E0A">
              <w:rPr>
                <w:rFonts w:eastAsia="標楷體" w:hint="eastAsia"/>
                <w:snapToGrid w:val="0"/>
                <w:color w:val="000000" w:themeColor="text1"/>
              </w:rPr>
              <w:t>-0.33</w:t>
            </w:r>
          </w:p>
        </w:tc>
        <w:tc>
          <w:tcPr>
            <w:tcW w:w="502" w:type="pct"/>
          </w:tcPr>
          <w:p w14:paraId="715B9F1A" w14:textId="77777777" w:rsidR="00510654" w:rsidRPr="003C6E0A" w:rsidRDefault="00510654" w:rsidP="0020538F">
            <w:pPr>
              <w:spacing w:line="360" w:lineRule="exact"/>
              <w:ind w:rightChars="50" w:right="120"/>
              <w:jc w:val="right"/>
              <w:rPr>
                <w:rFonts w:eastAsia="標楷體"/>
                <w:color w:val="000000" w:themeColor="text1"/>
              </w:rPr>
            </w:pPr>
            <w:r w:rsidRPr="003C6E0A">
              <w:rPr>
                <w:rFonts w:eastAsia="標楷體" w:hint="eastAsia"/>
                <w:color w:val="000000" w:themeColor="text1"/>
              </w:rPr>
              <w:t>1.40</w:t>
            </w:r>
          </w:p>
        </w:tc>
        <w:tc>
          <w:tcPr>
            <w:tcW w:w="631" w:type="pct"/>
          </w:tcPr>
          <w:p w14:paraId="62F39D8E" w14:textId="77777777" w:rsidR="00510654" w:rsidRPr="003C6E0A" w:rsidRDefault="00510654" w:rsidP="0020538F">
            <w:pPr>
              <w:snapToGrid w:val="0"/>
              <w:spacing w:line="340" w:lineRule="exact"/>
              <w:ind w:rightChars="84" w:right="202"/>
              <w:jc w:val="right"/>
              <w:rPr>
                <w:rFonts w:eastAsia="標楷體"/>
                <w:color w:val="000000" w:themeColor="text1"/>
              </w:rPr>
            </w:pPr>
            <w:r w:rsidRPr="003C6E0A">
              <w:rPr>
                <w:rFonts w:eastAsia="標楷體" w:hint="eastAsia"/>
                <w:color w:val="000000" w:themeColor="text1"/>
              </w:rPr>
              <w:t>0.93</w:t>
            </w:r>
          </w:p>
        </w:tc>
        <w:tc>
          <w:tcPr>
            <w:tcW w:w="1019" w:type="pct"/>
            <w:vAlign w:val="center"/>
          </w:tcPr>
          <w:p w14:paraId="36F04D31" w14:textId="77777777" w:rsidR="00510654" w:rsidRPr="003C6E0A" w:rsidRDefault="00510654" w:rsidP="0020538F">
            <w:pPr>
              <w:snapToGrid w:val="0"/>
              <w:spacing w:line="340" w:lineRule="exact"/>
              <w:ind w:rightChars="278" w:right="667"/>
              <w:jc w:val="right"/>
              <w:rPr>
                <w:rFonts w:eastAsia="標楷體"/>
                <w:color w:val="000000" w:themeColor="text1"/>
              </w:rPr>
            </w:pPr>
            <w:r w:rsidRPr="003C6E0A">
              <w:rPr>
                <w:rFonts w:eastAsia="標楷體" w:hint="eastAsia"/>
                <w:color w:val="000000" w:themeColor="text1"/>
              </w:rPr>
              <w:t>5.56</w:t>
            </w:r>
          </w:p>
        </w:tc>
      </w:tr>
      <w:tr w:rsidR="00510654" w:rsidRPr="003C6E0A" w14:paraId="0265607E" w14:textId="77777777" w:rsidTr="0020538F">
        <w:trPr>
          <w:trHeight w:val="335"/>
          <w:jc w:val="center"/>
        </w:trPr>
        <w:tc>
          <w:tcPr>
            <w:tcW w:w="954" w:type="pct"/>
            <w:tcBorders>
              <w:right w:val="single" w:sz="6" w:space="0" w:color="auto"/>
            </w:tcBorders>
          </w:tcPr>
          <w:p w14:paraId="6FAB42B9" w14:textId="77777777" w:rsidR="00510654" w:rsidRPr="003C6E0A" w:rsidRDefault="00510654" w:rsidP="0020538F">
            <w:pPr>
              <w:wordWrap w:val="0"/>
              <w:spacing w:line="340" w:lineRule="exact"/>
              <w:ind w:right="284"/>
              <w:jc w:val="right"/>
              <w:rPr>
                <w:rFonts w:eastAsia="標楷體"/>
                <w:color w:val="000000" w:themeColor="text1"/>
              </w:rPr>
            </w:pPr>
            <w:r w:rsidRPr="003C6E0A">
              <w:rPr>
                <w:rFonts w:eastAsia="標楷體"/>
                <w:color w:val="000000" w:themeColor="text1"/>
              </w:rPr>
              <w:t>9</w:t>
            </w:r>
            <w:r w:rsidRPr="003C6E0A">
              <w:rPr>
                <w:rFonts w:eastAsia="標楷體"/>
                <w:color w:val="000000" w:themeColor="text1"/>
              </w:rPr>
              <w:t>月</w:t>
            </w:r>
          </w:p>
        </w:tc>
        <w:tc>
          <w:tcPr>
            <w:tcW w:w="502" w:type="pct"/>
            <w:tcBorders>
              <w:left w:val="single" w:sz="6" w:space="0" w:color="auto"/>
            </w:tcBorders>
          </w:tcPr>
          <w:p w14:paraId="182B95D1" w14:textId="77777777" w:rsidR="00510654" w:rsidRPr="003C6E0A" w:rsidRDefault="00510654" w:rsidP="0020538F">
            <w:pPr>
              <w:spacing w:line="360" w:lineRule="exact"/>
              <w:ind w:rightChars="53" w:right="127"/>
              <w:jc w:val="right"/>
              <w:rPr>
                <w:rFonts w:eastAsia="標楷體"/>
                <w:color w:val="000000" w:themeColor="text1"/>
              </w:rPr>
            </w:pPr>
            <w:r w:rsidRPr="003C6E0A">
              <w:rPr>
                <w:rFonts w:eastAsia="標楷體" w:hint="eastAsia"/>
                <w:color w:val="000000" w:themeColor="text1"/>
              </w:rPr>
              <w:t>2.60</w:t>
            </w:r>
          </w:p>
        </w:tc>
        <w:tc>
          <w:tcPr>
            <w:tcW w:w="502" w:type="pct"/>
          </w:tcPr>
          <w:p w14:paraId="5B1F27E6" w14:textId="77777777" w:rsidR="00510654" w:rsidRPr="003C6E0A" w:rsidRDefault="00510654" w:rsidP="0020538F">
            <w:pPr>
              <w:spacing w:line="360" w:lineRule="exact"/>
              <w:ind w:rightChars="53" w:right="127"/>
              <w:jc w:val="right"/>
              <w:rPr>
                <w:rFonts w:eastAsia="標楷體"/>
                <w:color w:val="000000" w:themeColor="text1"/>
              </w:rPr>
            </w:pPr>
            <w:r w:rsidRPr="003C6E0A">
              <w:rPr>
                <w:rFonts w:eastAsia="標楷體" w:hint="eastAsia"/>
                <w:color w:val="000000" w:themeColor="text1"/>
              </w:rPr>
              <w:t>3.19</w:t>
            </w:r>
          </w:p>
        </w:tc>
        <w:tc>
          <w:tcPr>
            <w:tcW w:w="890" w:type="pct"/>
            <w:vAlign w:val="center"/>
          </w:tcPr>
          <w:p w14:paraId="554A8C81" w14:textId="77777777" w:rsidR="00510654" w:rsidRPr="003C6E0A" w:rsidRDefault="00510654" w:rsidP="0020538F">
            <w:pPr>
              <w:snapToGrid w:val="0"/>
              <w:spacing w:line="340" w:lineRule="exact"/>
              <w:ind w:rightChars="200" w:right="480"/>
              <w:jc w:val="right"/>
              <w:rPr>
                <w:rFonts w:eastAsia="標楷體"/>
                <w:snapToGrid w:val="0"/>
                <w:color w:val="000000" w:themeColor="text1"/>
              </w:rPr>
            </w:pPr>
            <w:r w:rsidRPr="003C6E0A">
              <w:rPr>
                <w:rFonts w:eastAsia="標楷體" w:hint="eastAsia"/>
                <w:snapToGrid w:val="0"/>
                <w:color w:val="000000" w:themeColor="text1"/>
              </w:rPr>
              <w:t>-0.40</w:t>
            </w:r>
          </w:p>
        </w:tc>
        <w:tc>
          <w:tcPr>
            <w:tcW w:w="502" w:type="pct"/>
          </w:tcPr>
          <w:p w14:paraId="27FD048F" w14:textId="77777777" w:rsidR="00510654" w:rsidRPr="003C6E0A" w:rsidRDefault="00510654" w:rsidP="0020538F">
            <w:pPr>
              <w:spacing w:line="360" w:lineRule="exact"/>
              <w:ind w:rightChars="50" w:right="120"/>
              <w:jc w:val="right"/>
              <w:rPr>
                <w:rFonts w:eastAsia="標楷體"/>
                <w:color w:val="000000" w:themeColor="text1"/>
              </w:rPr>
            </w:pPr>
            <w:r w:rsidRPr="003C6E0A">
              <w:rPr>
                <w:rFonts w:eastAsia="標楷體" w:hint="eastAsia"/>
                <w:color w:val="000000" w:themeColor="text1"/>
              </w:rPr>
              <w:t>2.09</w:t>
            </w:r>
          </w:p>
        </w:tc>
        <w:tc>
          <w:tcPr>
            <w:tcW w:w="631" w:type="pct"/>
          </w:tcPr>
          <w:p w14:paraId="30A4B7AB" w14:textId="77777777" w:rsidR="00510654" w:rsidRPr="003C6E0A" w:rsidRDefault="00510654" w:rsidP="0020538F">
            <w:pPr>
              <w:snapToGrid w:val="0"/>
              <w:spacing w:line="340" w:lineRule="exact"/>
              <w:ind w:rightChars="84" w:right="202"/>
              <w:jc w:val="right"/>
              <w:rPr>
                <w:rFonts w:eastAsia="標楷體"/>
                <w:color w:val="000000" w:themeColor="text1"/>
              </w:rPr>
            </w:pPr>
            <w:r w:rsidRPr="003C6E0A">
              <w:rPr>
                <w:rFonts w:eastAsia="標楷體" w:hint="eastAsia"/>
                <w:color w:val="000000" w:themeColor="text1"/>
              </w:rPr>
              <w:t>0.97</w:t>
            </w:r>
          </w:p>
        </w:tc>
        <w:tc>
          <w:tcPr>
            <w:tcW w:w="1019" w:type="pct"/>
            <w:vAlign w:val="center"/>
          </w:tcPr>
          <w:p w14:paraId="3A26ED2B" w14:textId="77777777" w:rsidR="00510654" w:rsidRPr="003C6E0A" w:rsidRDefault="00510654" w:rsidP="0020538F">
            <w:pPr>
              <w:snapToGrid w:val="0"/>
              <w:spacing w:line="340" w:lineRule="exact"/>
              <w:ind w:rightChars="278" w:right="667"/>
              <w:jc w:val="right"/>
              <w:rPr>
                <w:rFonts w:eastAsia="標楷體"/>
                <w:color w:val="000000" w:themeColor="text1"/>
              </w:rPr>
            </w:pPr>
            <w:r w:rsidRPr="003C6E0A">
              <w:rPr>
                <w:rFonts w:eastAsia="標楷體" w:hint="eastAsia"/>
                <w:color w:val="000000" w:themeColor="text1"/>
              </w:rPr>
              <w:t>6.65</w:t>
            </w:r>
          </w:p>
        </w:tc>
      </w:tr>
      <w:tr w:rsidR="00510654" w:rsidRPr="003C6E0A" w14:paraId="2894B977" w14:textId="77777777" w:rsidTr="0020538F">
        <w:trPr>
          <w:trHeight w:val="335"/>
          <w:jc w:val="center"/>
        </w:trPr>
        <w:tc>
          <w:tcPr>
            <w:tcW w:w="954" w:type="pct"/>
            <w:tcBorders>
              <w:right w:val="single" w:sz="6" w:space="0" w:color="auto"/>
            </w:tcBorders>
          </w:tcPr>
          <w:p w14:paraId="06337B66" w14:textId="77777777" w:rsidR="00510654" w:rsidRPr="003C6E0A" w:rsidRDefault="00510654" w:rsidP="0020538F">
            <w:pPr>
              <w:wordWrap w:val="0"/>
              <w:spacing w:line="340" w:lineRule="exact"/>
              <w:ind w:right="284"/>
              <w:jc w:val="right"/>
              <w:rPr>
                <w:rFonts w:eastAsia="標楷體"/>
                <w:color w:val="000000" w:themeColor="text1"/>
              </w:rPr>
            </w:pPr>
            <w:r w:rsidRPr="003C6E0A">
              <w:rPr>
                <w:rFonts w:eastAsia="標楷體"/>
                <w:color w:val="000000" w:themeColor="text1"/>
              </w:rPr>
              <w:t>10</w:t>
            </w:r>
            <w:r w:rsidRPr="003C6E0A">
              <w:rPr>
                <w:rFonts w:eastAsia="標楷體"/>
                <w:color w:val="000000" w:themeColor="text1"/>
              </w:rPr>
              <w:t>月</w:t>
            </w:r>
          </w:p>
        </w:tc>
        <w:tc>
          <w:tcPr>
            <w:tcW w:w="502" w:type="pct"/>
            <w:tcBorders>
              <w:left w:val="single" w:sz="6" w:space="0" w:color="auto"/>
            </w:tcBorders>
          </w:tcPr>
          <w:p w14:paraId="00119F53" w14:textId="77777777" w:rsidR="00510654" w:rsidRPr="003C6E0A" w:rsidRDefault="00510654" w:rsidP="0020538F">
            <w:pPr>
              <w:spacing w:line="360" w:lineRule="exact"/>
              <w:ind w:rightChars="53" w:right="127"/>
              <w:jc w:val="right"/>
              <w:rPr>
                <w:rFonts w:eastAsia="標楷體"/>
                <w:color w:val="000000" w:themeColor="text1"/>
              </w:rPr>
            </w:pPr>
            <w:r w:rsidRPr="003C6E0A">
              <w:rPr>
                <w:rFonts w:eastAsia="標楷體" w:hint="eastAsia"/>
                <w:color w:val="000000" w:themeColor="text1"/>
              </w:rPr>
              <w:t>2.55</w:t>
            </w:r>
          </w:p>
        </w:tc>
        <w:tc>
          <w:tcPr>
            <w:tcW w:w="502" w:type="pct"/>
          </w:tcPr>
          <w:p w14:paraId="3F19DE28" w14:textId="77777777" w:rsidR="00510654" w:rsidRPr="003C6E0A" w:rsidRDefault="00510654" w:rsidP="0020538F">
            <w:pPr>
              <w:spacing w:line="360" w:lineRule="exact"/>
              <w:ind w:rightChars="53" w:right="127"/>
              <w:jc w:val="right"/>
              <w:rPr>
                <w:rFonts w:eastAsia="標楷體"/>
                <w:color w:val="000000" w:themeColor="text1"/>
              </w:rPr>
            </w:pPr>
            <w:r w:rsidRPr="003C6E0A">
              <w:rPr>
                <w:rFonts w:eastAsia="標楷體" w:hint="eastAsia"/>
                <w:color w:val="000000" w:themeColor="text1"/>
              </w:rPr>
              <w:t>3.82</w:t>
            </w:r>
          </w:p>
        </w:tc>
        <w:tc>
          <w:tcPr>
            <w:tcW w:w="890" w:type="pct"/>
            <w:vAlign w:val="center"/>
          </w:tcPr>
          <w:p w14:paraId="5E6C80C8" w14:textId="77777777" w:rsidR="00510654" w:rsidRPr="003C6E0A" w:rsidRDefault="00510654" w:rsidP="0020538F">
            <w:pPr>
              <w:snapToGrid w:val="0"/>
              <w:spacing w:line="340" w:lineRule="exact"/>
              <w:ind w:rightChars="200" w:right="480"/>
              <w:jc w:val="right"/>
              <w:rPr>
                <w:rFonts w:eastAsia="標楷體"/>
                <w:snapToGrid w:val="0"/>
                <w:color w:val="000000" w:themeColor="text1"/>
              </w:rPr>
            </w:pPr>
            <w:r w:rsidRPr="003C6E0A">
              <w:rPr>
                <w:rFonts w:eastAsia="標楷體" w:hint="eastAsia"/>
                <w:snapToGrid w:val="0"/>
                <w:color w:val="000000" w:themeColor="text1"/>
              </w:rPr>
              <w:t>0.59</w:t>
            </w:r>
          </w:p>
        </w:tc>
        <w:tc>
          <w:tcPr>
            <w:tcW w:w="502" w:type="pct"/>
          </w:tcPr>
          <w:p w14:paraId="039567B4" w14:textId="77777777" w:rsidR="00510654" w:rsidRPr="003C6E0A" w:rsidRDefault="00510654" w:rsidP="0020538F">
            <w:pPr>
              <w:spacing w:line="360" w:lineRule="exact"/>
              <w:ind w:rightChars="50" w:right="120"/>
              <w:jc w:val="right"/>
              <w:rPr>
                <w:rFonts w:eastAsia="標楷體"/>
                <w:color w:val="000000" w:themeColor="text1"/>
              </w:rPr>
            </w:pPr>
            <w:r w:rsidRPr="003C6E0A">
              <w:rPr>
                <w:rFonts w:eastAsia="標楷體" w:hint="eastAsia"/>
                <w:color w:val="000000" w:themeColor="text1"/>
              </w:rPr>
              <w:t>1.44</w:t>
            </w:r>
          </w:p>
        </w:tc>
        <w:tc>
          <w:tcPr>
            <w:tcW w:w="631" w:type="pct"/>
          </w:tcPr>
          <w:p w14:paraId="15B81F36" w14:textId="77777777" w:rsidR="00510654" w:rsidRPr="003C6E0A" w:rsidRDefault="00510654" w:rsidP="0020538F">
            <w:pPr>
              <w:snapToGrid w:val="0"/>
              <w:spacing w:line="340" w:lineRule="exact"/>
              <w:ind w:rightChars="84" w:right="202"/>
              <w:jc w:val="right"/>
              <w:rPr>
                <w:rFonts w:eastAsia="標楷體"/>
                <w:color w:val="000000" w:themeColor="text1"/>
              </w:rPr>
            </w:pPr>
            <w:r w:rsidRPr="003C6E0A">
              <w:rPr>
                <w:rFonts w:eastAsia="標楷體" w:hint="eastAsia"/>
                <w:color w:val="000000" w:themeColor="text1"/>
              </w:rPr>
              <w:t>1.03</w:t>
            </w:r>
          </w:p>
        </w:tc>
        <w:tc>
          <w:tcPr>
            <w:tcW w:w="1019" w:type="pct"/>
            <w:vAlign w:val="center"/>
          </w:tcPr>
          <w:p w14:paraId="539224A5" w14:textId="77777777" w:rsidR="00510654" w:rsidRPr="003C6E0A" w:rsidRDefault="00510654" w:rsidP="0020538F">
            <w:pPr>
              <w:snapToGrid w:val="0"/>
              <w:spacing w:line="340" w:lineRule="exact"/>
              <w:ind w:rightChars="278" w:right="667"/>
              <w:jc w:val="right"/>
              <w:rPr>
                <w:rFonts w:eastAsia="標楷體"/>
                <w:color w:val="000000" w:themeColor="text1"/>
              </w:rPr>
            </w:pPr>
            <w:r w:rsidRPr="003C6E0A">
              <w:rPr>
                <w:rFonts w:eastAsia="標楷體" w:hint="eastAsia"/>
                <w:color w:val="000000" w:themeColor="text1"/>
              </w:rPr>
              <w:t>5.09</w:t>
            </w:r>
          </w:p>
        </w:tc>
      </w:tr>
      <w:tr w:rsidR="00510654" w:rsidRPr="003C6E0A" w14:paraId="2BAB247A" w14:textId="77777777" w:rsidTr="0020538F">
        <w:trPr>
          <w:trHeight w:val="335"/>
          <w:jc w:val="center"/>
        </w:trPr>
        <w:tc>
          <w:tcPr>
            <w:tcW w:w="954" w:type="pct"/>
            <w:tcBorders>
              <w:right w:val="single" w:sz="6" w:space="0" w:color="auto"/>
            </w:tcBorders>
          </w:tcPr>
          <w:p w14:paraId="6C9BD6CE" w14:textId="77777777" w:rsidR="00510654" w:rsidRPr="003C6E0A" w:rsidRDefault="00510654" w:rsidP="0020538F">
            <w:pPr>
              <w:wordWrap w:val="0"/>
              <w:spacing w:line="340" w:lineRule="exact"/>
              <w:ind w:right="284"/>
              <w:jc w:val="right"/>
              <w:rPr>
                <w:rFonts w:eastAsia="標楷體"/>
                <w:color w:val="000000" w:themeColor="text1"/>
              </w:rPr>
            </w:pPr>
            <w:r w:rsidRPr="003C6E0A">
              <w:rPr>
                <w:rFonts w:eastAsia="標楷體"/>
                <w:color w:val="000000" w:themeColor="text1"/>
              </w:rPr>
              <w:t>11</w:t>
            </w:r>
            <w:r w:rsidRPr="003C6E0A">
              <w:rPr>
                <w:rFonts w:eastAsia="標楷體"/>
                <w:color w:val="000000" w:themeColor="text1"/>
              </w:rPr>
              <w:t>月</w:t>
            </w:r>
          </w:p>
        </w:tc>
        <w:tc>
          <w:tcPr>
            <w:tcW w:w="502" w:type="pct"/>
            <w:tcBorders>
              <w:left w:val="single" w:sz="6" w:space="0" w:color="auto"/>
            </w:tcBorders>
          </w:tcPr>
          <w:p w14:paraId="318C8F1A" w14:textId="77777777" w:rsidR="00510654" w:rsidRPr="003C6E0A" w:rsidRDefault="00510654" w:rsidP="0020538F">
            <w:pPr>
              <w:spacing w:line="360" w:lineRule="exact"/>
              <w:ind w:rightChars="53" w:right="127"/>
              <w:jc w:val="right"/>
              <w:rPr>
                <w:rFonts w:eastAsia="標楷體"/>
                <w:color w:val="000000" w:themeColor="text1"/>
              </w:rPr>
            </w:pPr>
            <w:r w:rsidRPr="003C6E0A">
              <w:rPr>
                <w:rFonts w:eastAsia="標楷體" w:hint="eastAsia"/>
                <w:color w:val="000000" w:themeColor="text1"/>
              </w:rPr>
              <w:t>2.85</w:t>
            </w:r>
          </w:p>
        </w:tc>
        <w:tc>
          <w:tcPr>
            <w:tcW w:w="502" w:type="pct"/>
          </w:tcPr>
          <w:p w14:paraId="785AB26E" w14:textId="77777777" w:rsidR="00510654" w:rsidRPr="003C6E0A" w:rsidRDefault="00510654" w:rsidP="0020538F">
            <w:pPr>
              <w:spacing w:line="360" w:lineRule="exact"/>
              <w:ind w:rightChars="53" w:right="127"/>
              <w:jc w:val="right"/>
              <w:rPr>
                <w:rFonts w:eastAsia="標楷體"/>
                <w:color w:val="000000" w:themeColor="text1"/>
              </w:rPr>
            </w:pPr>
            <w:r w:rsidRPr="003C6E0A">
              <w:rPr>
                <w:rFonts w:eastAsia="標楷體" w:hint="eastAsia"/>
                <w:color w:val="000000" w:themeColor="text1"/>
              </w:rPr>
              <w:t>4.56</w:t>
            </w:r>
          </w:p>
        </w:tc>
        <w:tc>
          <w:tcPr>
            <w:tcW w:w="890" w:type="pct"/>
            <w:vAlign w:val="center"/>
          </w:tcPr>
          <w:p w14:paraId="4A7C2BEF" w14:textId="77777777" w:rsidR="00510654" w:rsidRPr="003C6E0A" w:rsidRDefault="00510654" w:rsidP="0020538F">
            <w:pPr>
              <w:snapToGrid w:val="0"/>
              <w:spacing w:line="340" w:lineRule="exact"/>
              <w:ind w:rightChars="200" w:right="480"/>
              <w:jc w:val="right"/>
              <w:rPr>
                <w:rFonts w:eastAsia="標楷體"/>
                <w:snapToGrid w:val="0"/>
                <w:color w:val="000000" w:themeColor="text1"/>
              </w:rPr>
            </w:pPr>
            <w:r w:rsidRPr="003C6E0A">
              <w:rPr>
                <w:rFonts w:eastAsia="標楷體" w:hint="eastAsia"/>
                <w:snapToGrid w:val="0"/>
                <w:color w:val="000000" w:themeColor="text1"/>
              </w:rPr>
              <w:t>0.87</w:t>
            </w:r>
          </w:p>
        </w:tc>
        <w:tc>
          <w:tcPr>
            <w:tcW w:w="502" w:type="pct"/>
          </w:tcPr>
          <w:p w14:paraId="18AE40F9" w14:textId="77777777" w:rsidR="00510654" w:rsidRPr="003C6E0A" w:rsidRDefault="00510654" w:rsidP="0020538F">
            <w:pPr>
              <w:spacing w:line="360" w:lineRule="exact"/>
              <w:ind w:rightChars="50" w:right="120"/>
              <w:jc w:val="right"/>
              <w:rPr>
                <w:rFonts w:eastAsia="標楷體"/>
                <w:color w:val="000000" w:themeColor="text1"/>
              </w:rPr>
            </w:pPr>
            <w:r w:rsidRPr="003C6E0A">
              <w:rPr>
                <w:rFonts w:eastAsia="標楷體" w:hint="eastAsia"/>
                <w:color w:val="000000" w:themeColor="text1"/>
              </w:rPr>
              <w:t>1.39</w:t>
            </w:r>
          </w:p>
        </w:tc>
        <w:tc>
          <w:tcPr>
            <w:tcW w:w="631" w:type="pct"/>
          </w:tcPr>
          <w:p w14:paraId="6FFF5F6E" w14:textId="77777777" w:rsidR="00510654" w:rsidRPr="003C6E0A" w:rsidRDefault="00510654" w:rsidP="0020538F">
            <w:pPr>
              <w:snapToGrid w:val="0"/>
              <w:spacing w:line="340" w:lineRule="exact"/>
              <w:ind w:rightChars="84" w:right="202"/>
              <w:jc w:val="right"/>
              <w:rPr>
                <w:rFonts w:eastAsia="標楷體"/>
                <w:color w:val="000000" w:themeColor="text1"/>
              </w:rPr>
            </w:pPr>
            <w:r w:rsidRPr="003C6E0A">
              <w:rPr>
                <w:rFonts w:eastAsia="標楷體" w:hint="eastAsia"/>
                <w:color w:val="000000" w:themeColor="text1"/>
              </w:rPr>
              <w:t>1.21</w:t>
            </w:r>
          </w:p>
        </w:tc>
        <w:tc>
          <w:tcPr>
            <w:tcW w:w="1019" w:type="pct"/>
            <w:vAlign w:val="center"/>
          </w:tcPr>
          <w:p w14:paraId="32FCEA09" w14:textId="77777777" w:rsidR="00510654" w:rsidRPr="003C6E0A" w:rsidRDefault="00510654" w:rsidP="0020538F">
            <w:pPr>
              <w:snapToGrid w:val="0"/>
              <w:spacing w:line="340" w:lineRule="exact"/>
              <w:ind w:rightChars="278" w:right="667"/>
              <w:jc w:val="right"/>
              <w:rPr>
                <w:rFonts w:eastAsia="標楷體"/>
                <w:color w:val="000000" w:themeColor="text1"/>
              </w:rPr>
            </w:pPr>
            <w:r w:rsidRPr="003C6E0A">
              <w:rPr>
                <w:rFonts w:eastAsia="標楷體" w:hint="eastAsia"/>
                <w:color w:val="000000" w:themeColor="text1"/>
              </w:rPr>
              <w:t>3.22</w:t>
            </w:r>
          </w:p>
        </w:tc>
      </w:tr>
      <w:tr w:rsidR="00510654" w:rsidRPr="003C6E0A" w14:paraId="13B663CA" w14:textId="77777777" w:rsidTr="0020538F">
        <w:trPr>
          <w:trHeight w:val="335"/>
          <w:jc w:val="center"/>
        </w:trPr>
        <w:tc>
          <w:tcPr>
            <w:tcW w:w="954" w:type="pct"/>
            <w:tcBorders>
              <w:right w:val="single" w:sz="6" w:space="0" w:color="auto"/>
            </w:tcBorders>
          </w:tcPr>
          <w:p w14:paraId="5FA3218D" w14:textId="77777777" w:rsidR="00510654" w:rsidRPr="003C6E0A" w:rsidRDefault="00510654" w:rsidP="0020538F">
            <w:pPr>
              <w:wordWrap w:val="0"/>
              <w:spacing w:line="340" w:lineRule="exact"/>
              <w:ind w:right="284"/>
              <w:jc w:val="right"/>
              <w:rPr>
                <w:rFonts w:eastAsia="標楷體"/>
                <w:color w:val="000000" w:themeColor="text1"/>
              </w:rPr>
            </w:pPr>
            <w:r w:rsidRPr="003C6E0A">
              <w:rPr>
                <w:rFonts w:eastAsia="標楷體"/>
                <w:color w:val="000000" w:themeColor="text1"/>
              </w:rPr>
              <w:t>12</w:t>
            </w:r>
            <w:r w:rsidRPr="003C6E0A">
              <w:rPr>
                <w:rFonts w:eastAsia="標楷體"/>
                <w:color w:val="000000" w:themeColor="text1"/>
              </w:rPr>
              <w:t>月</w:t>
            </w:r>
          </w:p>
        </w:tc>
        <w:tc>
          <w:tcPr>
            <w:tcW w:w="502" w:type="pct"/>
            <w:tcBorders>
              <w:left w:val="single" w:sz="6" w:space="0" w:color="auto"/>
            </w:tcBorders>
          </w:tcPr>
          <w:p w14:paraId="104B1822" w14:textId="77777777" w:rsidR="00510654" w:rsidRPr="003C6E0A" w:rsidRDefault="00510654" w:rsidP="0020538F">
            <w:pPr>
              <w:spacing w:line="360" w:lineRule="exact"/>
              <w:ind w:rightChars="53" w:right="127"/>
              <w:jc w:val="right"/>
              <w:rPr>
                <w:rFonts w:eastAsia="標楷體"/>
                <w:color w:val="000000" w:themeColor="text1"/>
              </w:rPr>
            </w:pPr>
            <w:r w:rsidRPr="003C6E0A">
              <w:rPr>
                <w:rFonts w:eastAsia="標楷體" w:hint="eastAsia"/>
                <w:color w:val="000000" w:themeColor="text1"/>
              </w:rPr>
              <w:t>2.63</w:t>
            </w:r>
          </w:p>
        </w:tc>
        <w:tc>
          <w:tcPr>
            <w:tcW w:w="502" w:type="pct"/>
          </w:tcPr>
          <w:p w14:paraId="2BE99822" w14:textId="77777777" w:rsidR="00510654" w:rsidRPr="003C6E0A" w:rsidRDefault="00510654" w:rsidP="0020538F">
            <w:pPr>
              <w:spacing w:line="360" w:lineRule="exact"/>
              <w:ind w:rightChars="53" w:right="127"/>
              <w:jc w:val="right"/>
              <w:rPr>
                <w:rFonts w:eastAsia="標楷體"/>
                <w:color w:val="000000" w:themeColor="text1"/>
              </w:rPr>
            </w:pPr>
            <w:r w:rsidRPr="003C6E0A">
              <w:rPr>
                <w:rFonts w:eastAsia="標楷體" w:hint="eastAsia"/>
                <w:color w:val="000000" w:themeColor="text1"/>
              </w:rPr>
              <w:t>3.77</w:t>
            </w:r>
          </w:p>
        </w:tc>
        <w:tc>
          <w:tcPr>
            <w:tcW w:w="890" w:type="pct"/>
            <w:vAlign w:val="center"/>
          </w:tcPr>
          <w:p w14:paraId="3B7E2AA4" w14:textId="77777777" w:rsidR="00510654" w:rsidRPr="003C6E0A" w:rsidRDefault="00510654" w:rsidP="0020538F">
            <w:pPr>
              <w:snapToGrid w:val="0"/>
              <w:spacing w:line="340" w:lineRule="exact"/>
              <w:ind w:rightChars="200" w:right="480"/>
              <w:jc w:val="right"/>
              <w:rPr>
                <w:rFonts w:eastAsia="標楷體"/>
                <w:snapToGrid w:val="0"/>
                <w:color w:val="000000" w:themeColor="text1"/>
              </w:rPr>
            </w:pPr>
            <w:r w:rsidRPr="003C6E0A">
              <w:rPr>
                <w:rFonts w:eastAsia="標楷體" w:hint="eastAsia"/>
                <w:snapToGrid w:val="0"/>
                <w:color w:val="000000" w:themeColor="text1"/>
              </w:rPr>
              <w:t>1.35</w:t>
            </w:r>
          </w:p>
        </w:tc>
        <w:tc>
          <w:tcPr>
            <w:tcW w:w="502" w:type="pct"/>
          </w:tcPr>
          <w:p w14:paraId="7236AAB2" w14:textId="77777777" w:rsidR="00510654" w:rsidRPr="003C6E0A" w:rsidRDefault="00510654" w:rsidP="0020538F">
            <w:pPr>
              <w:spacing w:line="360" w:lineRule="exact"/>
              <w:ind w:rightChars="50" w:right="120"/>
              <w:jc w:val="right"/>
              <w:rPr>
                <w:rFonts w:eastAsia="標楷體"/>
                <w:color w:val="000000" w:themeColor="text1"/>
              </w:rPr>
            </w:pPr>
            <w:r w:rsidRPr="003C6E0A">
              <w:rPr>
                <w:rFonts w:eastAsia="標楷體" w:hint="eastAsia"/>
                <w:color w:val="000000" w:themeColor="text1"/>
              </w:rPr>
              <w:t>1.65</w:t>
            </w:r>
          </w:p>
        </w:tc>
        <w:tc>
          <w:tcPr>
            <w:tcW w:w="631" w:type="pct"/>
          </w:tcPr>
          <w:p w14:paraId="363F55B1" w14:textId="77777777" w:rsidR="00510654" w:rsidRPr="003C6E0A" w:rsidRDefault="00510654" w:rsidP="0020538F">
            <w:pPr>
              <w:snapToGrid w:val="0"/>
              <w:spacing w:line="340" w:lineRule="exact"/>
              <w:ind w:rightChars="84" w:right="202"/>
              <w:jc w:val="right"/>
              <w:rPr>
                <w:rFonts w:eastAsia="標楷體"/>
                <w:color w:val="000000" w:themeColor="text1"/>
              </w:rPr>
            </w:pPr>
            <w:r w:rsidRPr="003C6E0A">
              <w:rPr>
                <w:rFonts w:eastAsia="標楷體" w:hint="eastAsia"/>
                <w:color w:val="000000" w:themeColor="text1"/>
              </w:rPr>
              <w:t>1.26</w:t>
            </w:r>
          </w:p>
        </w:tc>
        <w:tc>
          <w:tcPr>
            <w:tcW w:w="1019" w:type="pct"/>
            <w:vAlign w:val="center"/>
          </w:tcPr>
          <w:p w14:paraId="36C737D9" w14:textId="77777777" w:rsidR="00510654" w:rsidRPr="003C6E0A" w:rsidRDefault="00510654" w:rsidP="0020538F">
            <w:pPr>
              <w:snapToGrid w:val="0"/>
              <w:spacing w:line="340" w:lineRule="exact"/>
              <w:ind w:rightChars="278" w:right="667"/>
              <w:jc w:val="right"/>
              <w:rPr>
                <w:rFonts w:eastAsia="標楷體"/>
                <w:color w:val="000000" w:themeColor="text1"/>
              </w:rPr>
            </w:pPr>
            <w:r w:rsidRPr="003C6E0A">
              <w:rPr>
                <w:rFonts w:eastAsia="標楷體" w:hint="eastAsia"/>
                <w:color w:val="000000" w:themeColor="text1"/>
              </w:rPr>
              <w:t>3.42</w:t>
            </w:r>
          </w:p>
        </w:tc>
      </w:tr>
      <w:tr w:rsidR="00510654" w:rsidRPr="003C6E0A" w14:paraId="092B784F" w14:textId="77777777" w:rsidTr="0020538F">
        <w:trPr>
          <w:trHeight w:val="335"/>
          <w:jc w:val="center"/>
        </w:trPr>
        <w:tc>
          <w:tcPr>
            <w:tcW w:w="954" w:type="pct"/>
            <w:tcBorders>
              <w:right w:val="single" w:sz="6" w:space="0" w:color="auto"/>
            </w:tcBorders>
          </w:tcPr>
          <w:p w14:paraId="571EFBB2" w14:textId="01029A7A" w:rsidR="00510654" w:rsidRPr="003C6E0A" w:rsidRDefault="00510654" w:rsidP="00D91871">
            <w:pPr>
              <w:snapToGrid w:val="0"/>
              <w:spacing w:line="340" w:lineRule="exact"/>
              <w:ind w:rightChars="125" w:right="300"/>
              <w:jc w:val="right"/>
              <w:rPr>
                <w:rFonts w:eastAsia="標楷體"/>
                <w:color w:val="000000" w:themeColor="text1"/>
              </w:rPr>
            </w:pPr>
            <w:r w:rsidRPr="003C6E0A">
              <w:rPr>
                <w:rFonts w:eastAsia="標楷體"/>
                <w:b/>
                <w:bCs/>
                <w:color w:val="000000" w:themeColor="text1"/>
              </w:rPr>
              <w:t>111</w:t>
            </w:r>
            <w:r w:rsidRPr="003C6E0A">
              <w:rPr>
                <w:rFonts w:eastAsia="標楷體"/>
                <w:b/>
                <w:bCs/>
                <w:color w:val="000000" w:themeColor="text1"/>
              </w:rPr>
              <w:t>年</w:t>
            </w:r>
            <w:r w:rsidRPr="003C6E0A">
              <w:rPr>
                <w:rFonts w:eastAsia="標楷體"/>
                <w:b/>
                <w:bCs/>
                <w:color w:val="000000" w:themeColor="text1"/>
              </w:rPr>
              <w:t>1~</w:t>
            </w:r>
            <w:r w:rsidR="00D91871" w:rsidRPr="003C6E0A">
              <w:rPr>
                <w:rFonts w:eastAsia="標楷體" w:hint="eastAsia"/>
                <w:b/>
                <w:bCs/>
                <w:color w:val="000000" w:themeColor="text1"/>
              </w:rPr>
              <w:t>3</w:t>
            </w:r>
            <w:r w:rsidRPr="003C6E0A">
              <w:rPr>
                <w:rFonts w:eastAsia="標楷體"/>
                <w:b/>
                <w:bCs/>
                <w:color w:val="000000" w:themeColor="text1"/>
              </w:rPr>
              <w:t>月</w:t>
            </w:r>
          </w:p>
        </w:tc>
        <w:tc>
          <w:tcPr>
            <w:tcW w:w="502" w:type="pct"/>
            <w:tcBorders>
              <w:left w:val="single" w:sz="6" w:space="0" w:color="auto"/>
            </w:tcBorders>
          </w:tcPr>
          <w:p w14:paraId="5AAAC829" w14:textId="0F584CB9" w:rsidR="00510654" w:rsidRPr="003C6E0A" w:rsidRDefault="00D91871" w:rsidP="0020538F">
            <w:pPr>
              <w:spacing w:line="360" w:lineRule="exact"/>
              <w:ind w:rightChars="53" w:right="127"/>
              <w:jc w:val="right"/>
              <w:rPr>
                <w:rFonts w:eastAsia="標楷體"/>
                <w:b/>
                <w:color w:val="000000" w:themeColor="text1"/>
              </w:rPr>
            </w:pPr>
            <w:r w:rsidRPr="003C6E0A">
              <w:rPr>
                <w:rFonts w:eastAsia="標楷體" w:hint="eastAsia"/>
                <w:b/>
                <w:color w:val="000000" w:themeColor="text1"/>
              </w:rPr>
              <w:t>2.81</w:t>
            </w:r>
          </w:p>
        </w:tc>
        <w:tc>
          <w:tcPr>
            <w:tcW w:w="502" w:type="pct"/>
          </w:tcPr>
          <w:p w14:paraId="64CDA755" w14:textId="4C22DA07" w:rsidR="00510654" w:rsidRPr="003C6E0A" w:rsidRDefault="00D91871" w:rsidP="0020538F">
            <w:pPr>
              <w:spacing w:line="360" w:lineRule="exact"/>
              <w:ind w:rightChars="53" w:right="127"/>
              <w:jc w:val="right"/>
              <w:rPr>
                <w:rFonts w:eastAsia="標楷體"/>
                <w:b/>
                <w:color w:val="000000" w:themeColor="text1"/>
              </w:rPr>
            </w:pPr>
            <w:r w:rsidRPr="003C6E0A">
              <w:rPr>
                <w:rFonts w:eastAsia="標楷體" w:hint="eastAsia"/>
                <w:b/>
                <w:color w:val="000000" w:themeColor="text1"/>
              </w:rPr>
              <w:t>3.82</w:t>
            </w:r>
          </w:p>
        </w:tc>
        <w:tc>
          <w:tcPr>
            <w:tcW w:w="890" w:type="pct"/>
            <w:vAlign w:val="center"/>
          </w:tcPr>
          <w:p w14:paraId="40994AEF" w14:textId="7186CA61" w:rsidR="00510654" w:rsidRPr="003C6E0A" w:rsidRDefault="00D91871" w:rsidP="0020538F">
            <w:pPr>
              <w:snapToGrid w:val="0"/>
              <w:spacing w:line="340" w:lineRule="exact"/>
              <w:ind w:rightChars="200" w:right="480"/>
              <w:jc w:val="right"/>
              <w:rPr>
                <w:rFonts w:eastAsia="標楷體"/>
                <w:b/>
                <w:snapToGrid w:val="0"/>
                <w:color w:val="000000" w:themeColor="text1"/>
              </w:rPr>
            </w:pPr>
            <w:r w:rsidRPr="003C6E0A">
              <w:rPr>
                <w:rFonts w:eastAsia="標楷體" w:hint="eastAsia"/>
                <w:b/>
                <w:snapToGrid w:val="0"/>
                <w:color w:val="000000" w:themeColor="text1"/>
              </w:rPr>
              <w:t>2.25</w:t>
            </w:r>
          </w:p>
        </w:tc>
        <w:tc>
          <w:tcPr>
            <w:tcW w:w="502" w:type="pct"/>
          </w:tcPr>
          <w:p w14:paraId="53DC919C" w14:textId="5BB88172" w:rsidR="00510654" w:rsidRPr="003C6E0A" w:rsidRDefault="00D91871" w:rsidP="0020538F">
            <w:pPr>
              <w:spacing w:line="360" w:lineRule="exact"/>
              <w:ind w:rightChars="50" w:right="120"/>
              <w:jc w:val="right"/>
              <w:rPr>
                <w:rFonts w:eastAsia="標楷體"/>
                <w:b/>
                <w:color w:val="000000" w:themeColor="text1"/>
              </w:rPr>
            </w:pPr>
            <w:r w:rsidRPr="003C6E0A">
              <w:rPr>
                <w:rFonts w:eastAsia="標楷體" w:hint="eastAsia"/>
                <w:b/>
                <w:color w:val="000000" w:themeColor="text1"/>
              </w:rPr>
              <w:t>1.99</w:t>
            </w:r>
          </w:p>
        </w:tc>
        <w:tc>
          <w:tcPr>
            <w:tcW w:w="631" w:type="pct"/>
          </w:tcPr>
          <w:p w14:paraId="4FCADEE5" w14:textId="67A91381" w:rsidR="00510654" w:rsidRPr="003C6E0A" w:rsidRDefault="00D91871" w:rsidP="0020538F">
            <w:pPr>
              <w:snapToGrid w:val="0"/>
              <w:spacing w:line="340" w:lineRule="exact"/>
              <w:ind w:rightChars="84" w:right="202"/>
              <w:jc w:val="right"/>
              <w:rPr>
                <w:rFonts w:eastAsia="標楷體"/>
                <w:b/>
                <w:color w:val="000000" w:themeColor="text1"/>
              </w:rPr>
            </w:pPr>
            <w:r w:rsidRPr="003C6E0A">
              <w:rPr>
                <w:rFonts w:eastAsia="標楷體" w:hint="eastAsia"/>
                <w:b/>
                <w:color w:val="000000" w:themeColor="text1"/>
              </w:rPr>
              <w:t>1.23</w:t>
            </w:r>
          </w:p>
        </w:tc>
        <w:tc>
          <w:tcPr>
            <w:tcW w:w="1019" w:type="pct"/>
            <w:vAlign w:val="center"/>
          </w:tcPr>
          <w:p w14:paraId="34D5CD23" w14:textId="45C2C2FE" w:rsidR="00510654" w:rsidRPr="003C6E0A" w:rsidRDefault="00D91871" w:rsidP="0020538F">
            <w:pPr>
              <w:snapToGrid w:val="0"/>
              <w:spacing w:line="340" w:lineRule="exact"/>
              <w:ind w:rightChars="278" w:right="667"/>
              <w:jc w:val="right"/>
              <w:rPr>
                <w:rFonts w:eastAsia="標楷體"/>
                <w:b/>
                <w:color w:val="000000" w:themeColor="text1"/>
              </w:rPr>
            </w:pPr>
            <w:r w:rsidRPr="003C6E0A">
              <w:rPr>
                <w:rFonts w:eastAsia="標楷體" w:hint="eastAsia"/>
                <w:b/>
                <w:color w:val="000000" w:themeColor="text1"/>
              </w:rPr>
              <w:t>3.12</w:t>
            </w:r>
          </w:p>
        </w:tc>
      </w:tr>
      <w:tr w:rsidR="00510654" w:rsidRPr="003C6E0A" w14:paraId="2F549CDD" w14:textId="77777777" w:rsidTr="0020538F">
        <w:trPr>
          <w:trHeight w:val="335"/>
          <w:jc w:val="center"/>
        </w:trPr>
        <w:tc>
          <w:tcPr>
            <w:tcW w:w="954" w:type="pct"/>
            <w:tcBorders>
              <w:right w:val="single" w:sz="6" w:space="0" w:color="auto"/>
            </w:tcBorders>
          </w:tcPr>
          <w:p w14:paraId="63B311D7" w14:textId="77777777" w:rsidR="00510654" w:rsidRPr="003C6E0A" w:rsidRDefault="00510654" w:rsidP="0020538F">
            <w:pPr>
              <w:wordWrap w:val="0"/>
              <w:spacing w:line="340" w:lineRule="exact"/>
              <w:ind w:right="284"/>
              <w:jc w:val="right"/>
              <w:rPr>
                <w:rFonts w:eastAsia="標楷體"/>
                <w:color w:val="000000" w:themeColor="text1"/>
              </w:rPr>
            </w:pPr>
            <w:r w:rsidRPr="003C6E0A">
              <w:rPr>
                <w:rFonts w:eastAsia="標楷體"/>
                <w:color w:val="000000" w:themeColor="text1"/>
              </w:rPr>
              <w:t>1</w:t>
            </w:r>
            <w:r w:rsidRPr="003C6E0A">
              <w:rPr>
                <w:rFonts w:eastAsia="標楷體"/>
                <w:color w:val="000000" w:themeColor="text1"/>
              </w:rPr>
              <w:t>月</w:t>
            </w:r>
          </w:p>
        </w:tc>
        <w:tc>
          <w:tcPr>
            <w:tcW w:w="502" w:type="pct"/>
            <w:tcBorders>
              <w:left w:val="single" w:sz="6" w:space="0" w:color="auto"/>
            </w:tcBorders>
          </w:tcPr>
          <w:p w14:paraId="67C04636" w14:textId="1361E3DE" w:rsidR="00510654" w:rsidRPr="003C6E0A" w:rsidRDefault="00D91871" w:rsidP="0020538F">
            <w:pPr>
              <w:spacing w:line="360" w:lineRule="exact"/>
              <w:ind w:rightChars="53" w:right="127"/>
              <w:jc w:val="right"/>
              <w:rPr>
                <w:rFonts w:eastAsia="標楷體"/>
                <w:color w:val="000000" w:themeColor="text1"/>
              </w:rPr>
            </w:pPr>
            <w:r w:rsidRPr="003C6E0A">
              <w:rPr>
                <w:rFonts w:eastAsia="標楷體" w:hint="eastAsia"/>
                <w:color w:val="000000" w:themeColor="text1"/>
              </w:rPr>
              <w:t>2.83</w:t>
            </w:r>
          </w:p>
        </w:tc>
        <w:tc>
          <w:tcPr>
            <w:tcW w:w="502" w:type="pct"/>
          </w:tcPr>
          <w:p w14:paraId="56526F0A" w14:textId="2595210A" w:rsidR="00510654" w:rsidRPr="003C6E0A" w:rsidRDefault="00D91871" w:rsidP="0020538F">
            <w:pPr>
              <w:spacing w:line="360" w:lineRule="exact"/>
              <w:ind w:rightChars="53" w:right="127"/>
              <w:jc w:val="right"/>
              <w:rPr>
                <w:rFonts w:eastAsia="標楷體"/>
                <w:color w:val="000000" w:themeColor="text1"/>
              </w:rPr>
            </w:pPr>
            <w:r w:rsidRPr="003C6E0A">
              <w:rPr>
                <w:rFonts w:eastAsia="標楷體" w:hint="eastAsia"/>
                <w:color w:val="000000" w:themeColor="text1"/>
              </w:rPr>
              <w:t>3.01</w:t>
            </w:r>
          </w:p>
        </w:tc>
        <w:tc>
          <w:tcPr>
            <w:tcW w:w="890" w:type="pct"/>
            <w:vAlign w:val="center"/>
          </w:tcPr>
          <w:p w14:paraId="337AC247" w14:textId="4AC60B7D" w:rsidR="00510654" w:rsidRPr="003C6E0A" w:rsidRDefault="00D91871" w:rsidP="0020538F">
            <w:pPr>
              <w:snapToGrid w:val="0"/>
              <w:spacing w:line="340" w:lineRule="exact"/>
              <w:ind w:rightChars="200" w:right="480"/>
              <w:jc w:val="right"/>
              <w:rPr>
                <w:rFonts w:eastAsia="標楷體"/>
                <w:snapToGrid w:val="0"/>
                <w:color w:val="000000" w:themeColor="text1"/>
              </w:rPr>
            </w:pPr>
            <w:r w:rsidRPr="003C6E0A">
              <w:rPr>
                <w:rFonts w:eastAsia="標楷體" w:hint="eastAsia"/>
                <w:snapToGrid w:val="0"/>
                <w:color w:val="000000" w:themeColor="text1"/>
              </w:rPr>
              <w:t>1.69</w:t>
            </w:r>
          </w:p>
        </w:tc>
        <w:tc>
          <w:tcPr>
            <w:tcW w:w="502" w:type="pct"/>
          </w:tcPr>
          <w:p w14:paraId="077BEA00" w14:textId="54DD6DF4" w:rsidR="00510654" w:rsidRPr="003C6E0A" w:rsidRDefault="00D91871" w:rsidP="0020538F">
            <w:pPr>
              <w:spacing w:line="360" w:lineRule="exact"/>
              <w:ind w:rightChars="50" w:right="120"/>
              <w:jc w:val="right"/>
              <w:rPr>
                <w:rFonts w:eastAsia="標楷體"/>
                <w:color w:val="000000" w:themeColor="text1"/>
              </w:rPr>
            </w:pPr>
            <w:r w:rsidRPr="003C6E0A">
              <w:rPr>
                <w:rFonts w:eastAsia="標楷體" w:hint="eastAsia"/>
                <w:color w:val="000000" w:themeColor="text1"/>
              </w:rPr>
              <w:t>2.74</w:t>
            </w:r>
          </w:p>
        </w:tc>
        <w:tc>
          <w:tcPr>
            <w:tcW w:w="631" w:type="pct"/>
          </w:tcPr>
          <w:p w14:paraId="37CCAB10" w14:textId="5E66C5BD" w:rsidR="00510654" w:rsidRPr="003C6E0A" w:rsidRDefault="00D91871" w:rsidP="0020538F">
            <w:pPr>
              <w:snapToGrid w:val="0"/>
              <w:spacing w:line="340" w:lineRule="exact"/>
              <w:ind w:rightChars="84" w:right="202"/>
              <w:jc w:val="right"/>
              <w:rPr>
                <w:rFonts w:eastAsia="標楷體"/>
                <w:color w:val="000000" w:themeColor="text1"/>
              </w:rPr>
            </w:pPr>
            <w:r w:rsidRPr="003C6E0A">
              <w:rPr>
                <w:rFonts w:eastAsia="標楷體" w:hint="eastAsia"/>
                <w:color w:val="000000" w:themeColor="text1"/>
              </w:rPr>
              <w:t>1.45</w:t>
            </w:r>
          </w:p>
        </w:tc>
        <w:tc>
          <w:tcPr>
            <w:tcW w:w="1019" w:type="pct"/>
            <w:vAlign w:val="center"/>
          </w:tcPr>
          <w:p w14:paraId="41CB4CF8" w14:textId="722131CB" w:rsidR="00510654" w:rsidRPr="003C6E0A" w:rsidRDefault="00D91871" w:rsidP="0020538F">
            <w:pPr>
              <w:snapToGrid w:val="0"/>
              <w:spacing w:line="340" w:lineRule="exact"/>
              <w:ind w:rightChars="278" w:right="667"/>
              <w:jc w:val="right"/>
              <w:rPr>
                <w:rFonts w:eastAsia="標楷體"/>
                <w:color w:val="000000" w:themeColor="text1"/>
              </w:rPr>
            </w:pPr>
            <w:r w:rsidRPr="003C6E0A">
              <w:rPr>
                <w:rFonts w:eastAsia="標楷體" w:hint="eastAsia"/>
                <w:color w:val="000000" w:themeColor="text1"/>
              </w:rPr>
              <w:t>3.56</w:t>
            </w:r>
          </w:p>
        </w:tc>
      </w:tr>
      <w:tr w:rsidR="00510654" w:rsidRPr="003C6E0A" w14:paraId="3D6B3406" w14:textId="77777777" w:rsidTr="00D91871">
        <w:trPr>
          <w:trHeight w:val="335"/>
          <w:jc w:val="center"/>
        </w:trPr>
        <w:tc>
          <w:tcPr>
            <w:tcW w:w="954" w:type="pct"/>
            <w:tcBorders>
              <w:right w:val="single" w:sz="6" w:space="0" w:color="auto"/>
            </w:tcBorders>
          </w:tcPr>
          <w:p w14:paraId="5C128ACC" w14:textId="77777777" w:rsidR="00510654" w:rsidRPr="003C6E0A" w:rsidRDefault="00510654" w:rsidP="0020538F">
            <w:pPr>
              <w:wordWrap w:val="0"/>
              <w:spacing w:line="340" w:lineRule="exact"/>
              <w:ind w:right="284"/>
              <w:jc w:val="right"/>
              <w:rPr>
                <w:rFonts w:eastAsia="標楷體"/>
                <w:b/>
                <w:bCs/>
                <w:color w:val="000000" w:themeColor="text1"/>
              </w:rPr>
            </w:pPr>
            <w:r w:rsidRPr="003C6E0A">
              <w:rPr>
                <w:rFonts w:eastAsia="標楷體"/>
                <w:color w:val="000000" w:themeColor="text1"/>
              </w:rPr>
              <w:t>2</w:t>
            </w:r>
            <w:r w:rsidRPr="003C6E0A">
              <w:rPr>
                <w:rFonts w:eastAsia="標楷體"/>
                <w:color w:val="000000" w:themeColor="text1"/>
              </w:rPr>
              <w:t>月</w:t>
            </w:r>
          </w:p>
        </w:tc>
        <w:tc>
          <w:tcPr>
            <w:tcW w:w="502" w:type="pct"/>
            <w:tcBorders>
              <w:left w:val="single" w:sz="6" w:space="0" w:color="auto"/>
            </w:tcBorders>
          </w:tcPr>
          <w:p w14:paraId="4E639D02" w14:textId="5E94BDFD" w:rsidR="00510654" w:rsidRPr="003C6E0A" w:rsidRDefault="00D91871" w:rsidP="0020538F">
            <w:pPr>
              <w:spacing w:line="360" w:lineRule="exact"/>
              <w:ind w:rightChars="53" w:right="127"/>
              <w:jc w:val="right"/>
              <w:rPr>
                <w:rFonts w:eastAsia="標楷體"/>
                <w:color w:val="000000" w:themeColor="text1"/>
              </w:rPr>
            </w:pPr>
            <w:r w:rsidRPr="003C6E0A">
              <w:rPr>
                <w:rFonts w:eastAsia="標楷體" w:hint="eastAsia"/>
                <w:color w:val="000000" w:themeColor="text1"/>
              </w:rPr>
              <w:t>2.34</w:t>
            </w:r>
          </w:p>
        </w:tc>
        <w:tc>
          <w:tcPr>
            <w:tcW w:w="502" w:type="pct"/>
          </w:tcPr>
          <w:p w14:paraId="5E8B3AF4" w14:textId="3ED7ECDE" w:rsidR="00510654" w:rsidRPr="003C6E0A" w:rsidRDefault="00D91871" w:rsidP="0020538F">
            <w:pPr>
              <w:spacing w:line="360" w:lineRule="exact"/>
              <w:ind w:rightChars="53" w:right="127"/>
              <w:jc w:val="right"/>
              <w:rPr>
                <w:rFonts w:eastAsia="標楷體"/>
                <w:color w:val="000000" w:themeColor="text1"/>
              </w:rPr>
            </w:pPr>
            <w:r w:rsidRPr="003C6E0A">
              <w:rPr>
                <w:rFonts w:eastAsia="標楷體" w:hint="eastAsia"/>
                <w:color w:val="000000" w:themeColor="text1"/>
              </w:rPr>
              <w:t>3.91</w:t>
            </w:r>
          </w:p>
        </w:tc>
        <w:tc>
          <w:tcPr>
            <w:tcW w:w="890" w:type="pct"/>
            <w:vAlign w:val="center"/>
          </w:tcPr>
          <w:p w14:paraId="1E618BB1" w14:textId="1ED12F7D" w:rsidR="00510654" w:rsidRPr="003C6E0A" w:rsidRDefault="00D91871" w:rsidP="0020538F">
            <w:pPr>
              <w:snapToGrid w:val="0"/>
              <w:spacing w:line="340" w:lineRule="exact"/>
              <w:ind w:rightChars="200" w:right="480"/>
              <w:jc w:val="right"/>
              <w:rPr>
                <w:rFonts w:eastAsia="標楷體"/>
                <w:snapToGrid w:val="0"/>
                <w:color w:val="000000" w:themeColor="text1"/>
              </w:rPr>
            </w:pPr>
            <w:r w:rsidRPr="003C6E0A">
              <w:rPr>
                <w:rFonts w:eastAsia="標楷體" w:hint="eastAsia"/>
                <w:snapToGrid w:val="0"/>
                <w:color w:val="000000" w:themeColor="text1"/>
              </w:rPr>
              <w:t>2.31</w:t>
            </w:r>
          </w:p>
        </w:tc>
        <w:tc>
          <w:tcPr>
            <w:tcW w:w="502" w:type="pct"/>
          </w:tcPr>
          <w:p w14:paraId="1F38D21B" w14:textId="42023090" w:rsidR="00510654" w:rsidRPr="003C6E0A" w:rsidRDefault="00D91871" w:rsidP="0020538F">
            <w:pPr>
              <w:spacing w:line="360" w:lineRule="exact"/>
              <w:ind w:rightChars="50" w:right="120"/>
              <w:jc w:val="right"/>
              <w:rPr>
                <w:rFonts w:eastAsia="標楷體"/>
                <w:color w:val="000000" w:themeColor="text1"/>
              </w:rPr>
            </w:pPr>
            <w:r w:rsidRPr="003C6E0A">
              <w:rPr>
                <w:rFonts w:eastAsia="標楷體" w:hint="eastAsia"/>
                <w:color w:val="000000" w:themeColor="text1"/>
              </w:rPr>
              <w:t>1.04</w:t>
            </w:r>
          </w:p>
        </w:tc>
        <w:tc>
          <w:tcPr>
            <w:tcW w:w="631" w:type="pct"/>
          </w:tcPr>
          <w:p w14:paraId="61E11040" w14:textId="206DCD13" w:rsidR="00510654" w:rsidRPr="003C6E0A" w:rsidRDefault="00D91871" w:rsidP="0020538F">
            <w:pPr>
              <w:snapToGrid w:val="0"/>
              <w:spacing w:line="340" w:lineRule="exact"/>
              <w:ind w:rightChars="84" w:right="202"/>
              <w:jc w:val="right"/>
              <w:rPr>
                <w:rFonts w:eastAsia="標楷體"/>
                <w:color w:val="000000" w:themeColor="text1"/>
              </w:rPr>
            </w:pPr>
            <w:r w:rsidRPr="003C6E0A">
              <w:rPr>
                <w:rFonts w:eastAsia="標楷體" w:hint="eastAsia"/>
                <w:color w:val="000000" w:themeColor="text1"/>
              </w:rPr>
              <w:t>1.03</w:t>
            </w:r>
          </w:p>
        </w:tc>
        <w:tc>
          <w:tcPr>
            <w:tcW w:w="1019" w:type="pct"/>
            <w:vAlign w:val="center"/>
          </w:tcPr>
          <w:p w14:paraId="12395B2B" w14:textId="2B14D0D7" w:rsidR="00510654" w:rsidRPr="003C6E0A" w:rsidRDefault="00D91871" w:rsidP="0020538F">
            <w:pPr>
              <w:snapToGrid w:val="0"/>
              <w:spacing w:line="340" w:lineRule="exact"/>
              <w:ind w:rightChars="278" w:right="667"/>
              <w:jc w:val="right"/>
              <w:rPr>
                <w:rFonts w:eastAsia="標楷體"/>
                <w:color w:val="000000" w:themeColor="text1"/>
              </w:rPr>
            </w:pPr>
            <w:r w:rsidRPr="003C6E0A">
              <w:rPr>
                <w:rFonts w:eastAsia="標楷體" w:hint="eastAsia"/>
                <w:color w:val="000000" w:themeColor="text1"/>
              </w:rPr>
              <w:t>2.80</w:t>
            </w:r>
          </w:p>
        </w:tc>
      </w:tr>
      <w:tr w:rsidR="00D91871" w:rsidRPr="003C6E0A" w14:paraId="68CBD397" w14:textId="77777777" w:rsidTr="0020538F">
        <w:trPr>
          <w:trHeight w:val="335"/>
          <w:jc w:val="center"/>
        </w:trPr>
        <w:tc>
          <w:tcPr>
            <w:tcW w:w="954" w:type="pct"/>
            <w:tcBorders>
              <w:bottom w:val="single" w:sz="4" w:space="0" w:color="auto"/>
              <w:right w:val="single" w:sz="6" w:space="0" w:color="auto"/>
            </w:tcBorders>
          </w:tcPr>
          <w:p w14:paraId="41892B2F" w14:textId="51AD155D" w:rsidR="00D91871" w:rsidRPr="003C6E0A" w:rsidRDefault="00D91871" w:rsidP="0020538F">
            <w:pPr>
              <w:wordWrap w:val="0"/>
              <w:spacing w:line="340" w:lineRule="exact"/>
              <w:ind w:right="284"/>
              <w:jc w:val="right"/>
              <w:rPr>
                <w:rFonts w:eastAsia="標楷體"/>
                <w:color w:val="000000" w:themeColor="text1"/>
              </w:rPr>
            </w:pPr>
            <w:r w:rsidRPr="003C6E0A">
              <w:rPr>
                <w:rFonts w:eastAsia="標楷體"/>
                <w:color w:val="000000" w:themeColor="text1"/>
              </w:rPr>
              <w:t>3</w:t>
            </w:r>
            <w:r w:rsidRPr="003C6E0A">
              <w:rPr>
                <w:rFonts w:eastAsia="標楷體"/>
                <w:color w:val="000000" w:themeColor="text1"/>
              </w:rPr>
              <w:t>月</w:t>
            </w:r>
          </w:p>
        </w:tc>
        <w:tc>
          <w:tcPr>
            <w:tcW w:w="502" w:type="pct"/>
            <w:tcBorders>
              <w:left w:val="single" w:sz="6" w:space="0" w:color="auto"/>
              <w:bottom w:val="single" w:sz="4" w:space="0" w:color="auto"/>
            </w:tcBorders>
          </w:tcPr>
          <w:p w14:paraId="464A887C" w14:textId="7BBDE931" w:rsidR="00D91871" w:rsidRPr="003C6E0A" w:rsidRDefault="00D91871" w:rsidP="0020538F">
            <w:pPr>
              <w:spacing w:line="360" w:lineRule="exact"/>
              <w:ind w:rightChars="53" w:right="127"/>
              <w:jc w:val="right"/>
              <w:rPr>
                <w:rFonts w:eastAsia="標楷體"/>
                <w:color w:val="000000" w:themeColor="text1"/>
              </w:rPr>
            </w:pPr>
            <w:r w:rsidRPr="003C6E0A">
              <w:rPr>
                <w:rFonts w:eastAsia="標楷體" w:hint="eastAsia"/>
                <w:color w:val="000000" w:themeColor="text1"/>
              </w:rPr>
              <w:t>3.27</w:t>
            </w:r>
          </w:p>
        </w:tc>
        <w:tc>
          <w:tcPr>
            <w:tcW w:w="502" w:type="pct"/>
            <w:tcBorders>
              <w:bottom w:val="single" w:sz="4" w:space="0" w:color="auto"/>
            </w:tcBorders>
          </w:tcPr>
          <w:p w14:paraId="3462D1CB" w14:textId="7D325EB3" w:rsidR="00D91871" w:rsidRPr="003C6E0A" w:rsidRDefault="00D91871" w:rsidP="0020538F">
            <w:pPr>
              <w:spacing w:line="360" w:lineRule="exact"/>
              <w:ind w:rightChars="53" w:right="127"/>
              <w:jc w:val="right"/>
              <w:rPr>
                <w:rFonts w:eastAsia="標楷體"/>
                <w:color w:val="000000" w:themeColor="text1"/>
              </w:rPr>
            </w:pPr>
            <w:r w:rsidRPr="003C6E0A">
              <w:rPr>
                <w:rFonts w:eastAsia="標楷體" w:hint="eastAsia"/>
                <w:color w:val="000000" w:themeColor="text1"/>
              </w:rPr>
              <w:t>4.54</w:t>
            </w:r>
          </w:p>
        </w:tc>
        <w:tc>
          <w:tcPr>
            <w:tcW w:w="890" w:type="pct"/>
            <w:tcBorders>
              <w:bottom w:val="single" w:sz="4" w:space="0" w:color="auto"/>
            </w:tcBorders>
            <w:vAlign w:val="center"/>
          </w:tcPr>
          <w:p w14:paraId="4E171CEE" w14:textId="158072F9" w:rsidR="00D91871" w:rsidRPr="003C6E0A" w:rsidRDefault="00D91871" w:rsidP="0020538F">
            <w:pPr>
              <w:snapToGrid w:val="0"/>
              <w:spacing w:line="340" w:lineRule="exact"/>
              <w:ind w:rightChars="200" w:right="480"/>
              <w:jc w:val="right"/>
              <w:rPr>
                <w:rFonts w:eastAsia="標楷體"/>
                <w:snapToGrid w:val="0"/>
                <w:color w:val="000000" w:themeColor="text1"/>
              </w:rPr>
            </w:pPr>
            <w:r w:rsidRPr="003C6E0A">
              <w:rPr>
                <w:rFonts w:eastAsia="標楷體" w:hint="eastAsia"/>
                <w:snapToGrid w:val="0"/>
                <w:color w:val="000000" w:themeColor="text1"/>
              </w:rPr>
              <w:t>2.75</w:t>
            </w:r>
          </w:p>
        </w:tc>
        <w:tc>
          <w:tcPr>
            <w:tcW w:w="502" w:type="pct"/>
            <w:tcBorders>
              <w:bottom w:val="single" w:sz="4" w:space="0" w:color="auto"/>
            </w:tcBorders>
          </w:tcPr>
          <w:p w14:paraId="67BDBB89" w14:textId="49BC8F92" w:rsidR="00D91871" w:rsidRPr="003C6E0A" w:rsidRDefault="00D91871" w:rsidP="0020538F">
            <w:pPr>
              <w:spacing w:line="360" w:lineRule="exact"/>
              <w:ind w:rightChars="50" w:right="120"/>
              <w:jc w:val="right"/>
              <w:rPr>
                <w:rFonts w:eastAsia="標楷體"/>
                <w:color w:val="000000" w:themeColor="text1"/>
              </w:rPr>
            </w:pPr>
            <w:r w:rsidRPr="003C6E0A">
              <w:rPr>
                <w:rFonts w:eastAsia="標楷體" w:hint="eastAsia"/>
                <w:color w:val="000000" w:themeColor="text1"/>
              </w:rPr>
              <w:t>2.20</w:t>
            </w:r>
          </w:p>
        </w:tc>
        <w:tc>
          <w:tcPr>
            <w:tcW w:w="631" w:type="pct"/>
            <w:tcBorders>
              <w:bottom w:val="single" w:sz="4" w:space="0" w:color="auto"/>
            </w:tcBorders>
          </w:tcPr>
          <w:p w14:paraId="74D0783E" w14:textId="2C4977AD" w:rsidR="00D91871" w:rsidRPr="003C6E0A" w:rsidRDefault="00D91871" w:rsidP="0020538F">
            <w:pPr>
              <w:snapToGrid w:val="0"/>
              <w:spacing w:line="340" w:lineRule="exact"/>
              <w:ind w:rightChars="84" w:right="202"/>
              <w:jc w:val="right"/>
              <w:rPr>
                <w:rFonts w:eastAsia="標楷體"/>
                <w:color w:val="000000" w:themeColor="text1"/>
              </w:rPr>
            </w:pPr>
            <w:r w:rsidRPr="003C6E0A">
              <w:rPr>
                <w:rFonts w:eastAsia="標楷體" w:hint="eastAsia"/>
                <w:color w:val="000000" w:themeColor="text1"/>
              </w:rPr>
              <w:t>1.20</w:t>
            </w:r>
          </w:p>
        </w:tc>
        <w:tc>
          <w:tcPr>
            <w:tcW w:w="1019" w:type="pct"/>
            <w:tcBorders>
              <w:bottom w:val="single" w:sz="4" w:space="0" w:color="auto"/>
            </w:tcBorders>
            <w:vAlign w:val="center"/>
          </w:tcPr>
          <w:p w14:paraId="7CA1DDED" w14:textId="165309AE" w:rsidR="00D91871" w:rsidRPr="003C6E0A" w:rsidRDefault="00D91871" w:rsidP="0020538F">
            <w:pPr>
              <w:snapToGrid w:val="0"/>
              <w:spacing w:line="340" w:lineRule="exact"/>
              <w:ind w:rightChars="278" w:right="667"/>
              <w:jc w:val="right"/>
              <w:rPr>
                <w:rFonts w:eastAsia="標楷體"/>
                <w:color w:val="000000" w:themeColor="text1"/>
              </w:rPr>
            </w:pPr>
            <w:r w:rsidRPr="003C6E0A">
              <w:rPr>
                <w:rFonts w:eastAsia="標楷體" w:hint="eastAsia"/>
                <w:color w:val="000000" w:themeColor="text1"/>
              </w:rPr>
              <w:t>3.00</w:t>
            </w:r>
          </w:p>
        </w:tc>
      </w:tr>
    </w:tbl>
    <w:p w14:paraId="54B794E2" w14:textId="77777777" w:rsidR="00510654" w:rsidRPr="003C6E0A" w:rsidRDefault="00510654" w:rsidP="00510654">
      <w:pPr>
        <w:widowControl/>
        <w:snapToGrid w:val="0"/>
        <w:spacing w:line="300" w:lineRule="auto"/>
        <w:rPr>
          <w:rFonts w:eastAsia="標楷體"/>
          <w:color w:val="000000" w:themeColor="text1"/>
          <w:kern w:val="0"/>
          <w:sz w:val="28"/>
        </w:rPr>
      </w:pPr>
      <w:r w:rsidRPr="003C6E0A">
        <w:rPr>
          <w:rFonts w:eastAsia="標楷體"/>
          <w:snapToGrid w:val="0"/>
          <w:color w:val="000000" w:themeColor="text1"/>
          <w:kern w:val="0"/>
          <w:sz w:val="22"/>
          <w:szCs w:val="22"/>
        </w:rPr>
        <w:t>資料來源：行政院主計總處。</w:t>
      </w:r>
      <w:r w:rsidRPr="003C6E0A">
        <w:rPr>
          <w:rFonts w:eastAsia="標楷體"/>
          <w:color w:val="000000" w:themeColor="text1"/>
          <w:kern w:val="0"/>
          <w:sz w:val="28"/>
        </w:rPr>
        <w:br w:type="page"/>
      </w:r>
    </w:p>
    <w:p w14:paraId="21D77F9D" w14:textId="175C732A" w:rsidR="00510654" w:rsidRPr="003C6E0A" w:rsidRDefault="00510654" w:rsidP="00510654">
      <w:pPr>
        <w:widowControl/>
        <w:tabs>
          <w:tab w:val="left" w:pos="540"/>
        </w:tabs>
        <w:snapToGrid w:val="0"/>
        <w:spacing w:beforeLines="50" w:before="120" w:line="300" w:lineRule="auto"/>
        <w:jc w:val="both"/>
        <w:rPr>
          <w:rFonts w:eastAsia="標楷體"/>
          <w:b/>
          <w:bCs/>
          <w:color w:val="000000" w:themeColor="text1"/>
          <w:kern w:val="0"/>
          <w:sz w:val="28"/>
          <w:szCs w:val="20"/>
        </w:rPr>
      </w:pPr>
      <w:r w:rsidRPr="003C6E0A">
        <w:rPr>
          <w:rFonts w:eastAsia="標楷體"/>
          <w:b/>
          <w:bCs/>
          <w:color w:val="000000" w:themeColor="text1"/>
          <w:kern w:val="0"/>
          <w:sz w:val="28"/>
          <w:szCs w:val="20"/>
        </w:rPr>
        <w:lastRenderedPageBreak/>
        <w:t>３、</w:t>
      </w:r>
      <w:r w:rsidRPr="003C6E0A">
        <w:rPr>
          <w:rFonts w:eastAsia="標楷體"/>
          <w:b/>
          <w:bCs/>
          <w:color w:val="000000" w:themeColor="text1"/>
          <w:kern w:val="0"/>
          <w:sz w:val="28"/>
          <w:szCs w:val="20"/>
        </w:rPr>
        <w:t>111</w:t>
      </w:r>
      <w:r w:rsidRPr="003C6E0A">
        <w:rPr>
          <w:rFonts w:eastAsia="標楷體"/>
          <w:b/>
          <w:bCs/>
          <w:color w:val="000000" w:themeColor="text1"/>
          <w:kern w:val="0"/>
          <w:sz w:val="28"/>
          <w:szCs w:val="20"/>
        </w:rPr>
        <w:t>年</w:t>
      </w:r>
      <w:r w:rsidR="00B34288" w:rsidRPr="003C6E0A">
        <w:rPr>
          <w:rFonts w:eastAsia="標楷體"/>
          <w:b/>
          <w:bCs/>
          <w:color w:val="000000" w:themeColor="text1"/>
          <w:kern w:val="0"/>
          <w:sz w:val="28"/>
          <w:szCs w:val="20"/>
        </w:rPr>
        <w:t>3</w:t>
      </w:r>
      <w:r w:rsidRPr="003C6E0A">
        <w:rPr>
          <w:rFonts w:eastAsia="標楷體"/>
          <w:b/>
          <w:bCs/>
          <w:color w:val="000000" w:themeColor="text1"/>
          <w:kern w:val="0"/>
          <w:sz w:val="28"/>
          <w:szCs w:val="20"/>
        </w:rPr>
        <w:t>月美國西德州原油月均價每桶</w:t>
      </w:r>
      <w:r w:rsidR="00B34288" w:rsidRPr="003C6E0A">
        <w:rPr>
          <w:rFonts w:eastAsia="標楷體"/>
          <w:b/>
          <w:bCs/>
          <w:color w:val="000000" w:themeColor="text1"/>
          <w:kern w:val="0"/>
          <w:sz w:val="28"/>
          <w:szCs w:val="20"/>
        </w:rPr>
        <w:t>108.42</w:t>
      </w:r>
      <w:r w:rsidRPr="003C6E0A">
        <w:rPr>
          <w:rFonts w:eastAsia="標楷體"/>
          <w:b/>
          <w:bCs/>
          <w:color w:val="000000" w:themeColor="text1"/>
          <w:kern w:val="0"/>
          <w:sz w:val="28"/>
          <w:szCs w:val="20"/>
        </w:rPr>
        <w:t>美元</w:t>
      </w:r>
    </w:p>
    <w:p w14:paraId="634777E2" w14:textId="03690B19" w:rsidR="00510654" w:rsidRPr="003C6E0A" w:rsidRDefault="00510654" w:rsidP="00510654">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3C6E0A">
        <w:rPr>
          <w:rFonts w:eastAsia="標楷體"/>
          <w:color w:val="000000" w:themeColor="text1"/>
          <w:kern w:val="0"/>
          <w:sz w:val="28"/>
          <w:szCs w:val="28"/>
        </w:rPr>
        <w:t>111</w:t>
      </w:r>
      <w:r w:rsidRPr="003C6E0A">
        <w:rPr>
          <w:rFonts w:eastAsia="標楷體"/>
          <w:color w:val="000000" w:themeColor="text1"/>
          <w:kern w:val="0"/>
          <w:sz w:val="28"/>
          <w:szCs w:val="28"/>
        </w:rPr>
        <w:t>年</w:t>
      </w:r>
      <w:r w:rsidR="00B34288" w:rsidRPr="003C6E0A">
        <w:rPr>
          <w:rFonts w:eastAsia="標楷體"/>
          <w:color w:val="000000" w:themeColor="text1"/>
          <w:kern w:val="0"/>
          <w:sz w:val="28"/>
          <w:szCs w:val="28"/>
        </w:rPr>
        <w:t>3</w:t>
      </w:r>
      <w:r w:rsidRPr="003C6E0A">
        <w:rPr>
          <w:rFonts w:eastAsia="標楷體"/>
          <w:color w:val="000000" w:themeColor="text1"/>
          <w:kern w:val="0"/>
          <w:sz w:val="28"/>
          <w:szCs w:val="28"/>
        </w:rPr>
        <w:t>月美國西德州原油</w:t>
      </w:r>
      <w:r w:rsidRPr="003C6E0A">
        <w:rPr>
          <w:rFonts w:eastAsia="標楷體"/>
          <w:color w:val="000000" w:themeColor="text1"/>
          <w:kern w:val="0"/>
          <w:sz w:val="28"/>
          <w:szCs w:val="28"/>
        </w:rPr>
        <w:t>(WTI)</w:t>
      </w:r>
      <w:r w:rsidRPr="003C6E0A">
        <w:rPr>
          <w:rFonts w:eastAsia="標楷體"/>
          <w:color w:val="000000" w:themeColor="text1"/>
          <w:kern w:val="0"/>
          <w:sz w:val="28"/>
          <w:szCs w:val="28"/>
        </w:rPr>
        <w:t>現貨月均價為每桶</w:t>
      </w:r>
      <w:r w:rsidR="00B34288" w:rsidRPr="003C6E0A">
        <w:rPr>
          <w:rFonts w:eastAsia="標楷體"/>
          <w:color w:val="000000" w:themeColor="text1"/>
          <w:kern w:val="0"/>
          <w:sz w:val="28"/>
          <w:szCs w:val="28"/>
        </w:rPr>
        <w:t>108.42</w:t>
      </w:r>
      <w:r w:rsidRPr="003C6E0A">
        <w:rPr>
          <w:rFonts w:eastAsia="標楷體"/>
          <w:color w:val="000000" w:themeColor="text1"/>
          <w:kern w:val="0"/>
          <w:sz w:val="28"/>
          <w:szCs w:val="28"/>
        </w:rPr>
        <w:t>美元，較上月每桶</w:t>
      </w:r>
      <w:r w:rsidR="00B34288" w:rsidRPr="003C6E0A">
        <w:rPr>
          <w:rFonts w:eastAsia="標楷體"/>
          <w:color w:val="000000" w:themeColor="text1"/>
          <w:kern w:val="0"/>
          <w:sz w:val="28"/>
          <w:szCs w:val="28"/>
        </w:rPr>
        <w:t>91.59</w:t>
      </w:r>
      <w:r w:rsidRPr="003C6E0A">
        <w:rPr>
          <w:rFonts w:eastAsia="標楷體"/>
          <w:color w:val="000000" w:themeColor="text1"/>
          <w:kern w:val="0"/>
          <w:sz w:val="28"/>
          <w:szCs w:val="28"/>
        </w:rPr>
        <w:t>美元，上漲</w:t>
      </w:r>
      <w:r w:rsidR="00B34288" w:rsidRPr="003C6E0A">
        <w:rPr>
          <w:rFonts w:eastAsia="標楷體"/>
          <w:color w:val="000000" w:themeColor="text1"/>
          <w:kern w:val="0"/>
          <w:sz w:val="28"/>
          <w:szCs w:val="28"/>
        </w:rPr>
        <w:t>18.38</w:t>
      </w:r>
      <w:r w:rsidRPr="003C6E0A">
        <w:rPr>
          <w:rFonts w:eastAsia="標楷體"/>
          <w:color w:val="000000" w:themeColor="text1"/>
          <w:kern w:val="0"/>
          <w:sz w:val="28"/>
          <w:szCs w:val="28"/>
        </w:rPr>
        <w:t>%</w:t>
      </w:r>
      <w:r w:rsidRPr="003C6E0A">
        <w:rPr>
          <w:rFonts w:eastAsia="標楷體"/>
          <w:color w:val="000000" w:themeColor="text1"/>
          <w:kern w:val="0"/>
          <w:sz w:val="28"/>
          <w:szCs w:val="28"/>
        </w:rPr>
        <w:t>；杜拜及北海布蘭特</w:t>
      </w:r>
      <w:r w:rsidRPr="003C6E0A">
        <w:rPr>
          <w:rFonts w:eastAsia="標楷體"/>
          <w:color w:val="000000" w:themeColor="text1"/>
          <w:kern w:val="0"/>
          <w:sz w:val="28"/>
          <w:szCs w:val="28"/>
        </w:rPr>
        <w:t>(Brent)</w:t>
      </w:r>
      <w:r w:rsidRPr="003C6E0A">
        <w:rPr>
          <w:rFonts w:eastAsia="標楷體"/>
          <w:color w:val="000000" w:themeColor="text1"/>
          <w:kern w:val="0"/>
          <w:sz w:val="28"/>
          <w:szCs w:val="28"/>
        </w:rPr>
        <w:t>價格亦分別上漲</w:t>
      </w:r>
      <w:r w:rsidR="00B34288" w:rsidRPr="003C6E0A">
        <w:rPr>
          <w:rFonts w:eastAsia="標楷體"/>
          <w:color w:val="000000" w:themeColor="text1"/>
          <w:kern w:val="0"/>
          <w:sz w:val="28"/>
          <w:szCs w:val="28"/>
        </w:rPr>
        <w:t>17.54</w:t>
      </w:r>
      <w:r w:rsidRPr="003C6E0A">
        <w:rPr>
          <w:rFonts w:eastAsia="標楷體"/>
          <w:color w:val="000000" w:themeColor="text1"/>
          <w:kern w:val="0"/>
          <w:sz w:val="28"/>
          <w:szCs w:val="28"/>
        </w:rPr>
        <w:t>%</w:t>
      </w:r>
      <w:r w:rsidRPr="003C6E0A">
        <w:rPr>
          <w:rFonts w:eastAsia="標楷體"/>
          <w:color w:val="000000" w:themeColor="text1"/>
          <w:kern w:val="0"/>
          <w:sz w:val="28"/>
          <w:szCs w:val="28"/>
        </w:rPr>
        <w:t>及</w:t>
      </w:r>
      <w:r w:rsidR="00B34288" w:rsidRPr="003C6E0A">
        <w:rPr>
          <w:rFonts w:eastAsia="標楷體"/>
          <w:color w:val="000000" w:themeColor="text1"/>
          <w:kern w:val="0"/>
          <w:sz w:val="28"/>
          <w:szCs w:val="28"/>
        </w:rPr>
        <w:t>20.79</w:t>
      </w:r>
      <w:r w:rsidRPr="003C6E0A">
        <w:rPr>
          <w:rFonts w:eastAsia="標楷體"/>
          <w:color w:val="000000" w:themeColor="text1"/>
          <w:kern w:val="0"/>
          <w:sz w:val="28"/>
          <w:szCs w:val="28"/>
        </w:rPr>
        <w:t>%</w:t>
      </w:r>
      <w:r w:rsidRPr="003C6E0A">
        <w:rPr>
          <w:rFonts w:eastAsia="標楷體"/>
          <w:color w:val="000000" w:themeColor="text1"/>
          <w:kern w:val="0"/>
          <w:sz w:val="28"/>
          <w:szCs w:val="28"/>
        </w:rPr>
        <w:t>。</w:t>
      </w:r>
    </w:p>
    <w:p w14:paraId="47CF0EBD" w14:textId="0D50A4BA" w:rsidR="00510654" w:rsidRPr="003C6E0A" w:rsidRDefault="00510654" w:rsidP="00510654">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3C6E0A">
        <w:rPr>
          <w:rFonts w:eastAsia="標楷體"/>
          <w:color w:val="000000" w:themeColor="text1"/>
          <w:kern w:val="0"/>
          <w:sz w:val="28"/>
          <w:szCs w:val="28"/>
        </w:rPr>
        <w:t>根據美國能源資訊署</w:t>
      </w:r>
      <w:r w:rsidRPr="003C6E0A">
        <w:rPr>
          <w:rFonts w:eastAsia="標楷體"/>
          <w:color w:val="000000" w:themeColor="text1"/>
          <w:kern w:val="0"/>
          <w:sz w:val="28"/>
          <w:szCs w:val="28"/>
        </w:rPr>
        <w:t>(EIA)2022</w:t>
      </w:r>
      <w:r w:rsidRPr="003C6E0A">
        <w:rPr>
          <w:rFonts w:eastAsia="標楷體"/>
          <w:color w:val="000000" w:themeColor="text1"/>
          <w:kern w:val="0"/>
          <w:sz w:val="28"/>
          <w:szCs w:val="28"/>
        </w:rPr>
        <w:t>年</w:t>
      </w:r>
      <w:r w:rsidR="0045758C" w:rsidRPr="003C6E0A">
        <w:rPr>
          <w:rFonts w:eastAsia="標楷體" w:hint="eastAsia"/>
          <w:color w:val="000000" w:themeColor="text1"/>
          <w:kern w:val="0"/>
          <w:sz w:val="28"/>
          <w:szCs w:val="28"/>
        </w:rPr>
        <w:t>4</w:t>
      </w:r>
      <w:r w:rsidRPr="003C6E0A">
        <w:rPr>
          <w:rFonts w:eastAsia="標楷體"/>
          <w:color w:val="000000" w:themeColor="text1"/>
          <w:kern w:val="0"/>
          <w:sz w:val="28"/>
          <w:szCs w:val="28"/>
        </w:rPr>
        <w:t>月發布之「</w:t>
      </w:r>
      <w:r w:rsidRPr="003C6E0A">
        <w:rPr>
          <w:rFonts w:eastAsia="標楷體"/>
          <w:color w:val="000000" w:themeColor="text1"/>
          <w:kern w:val="0"/>
          <w:sz w:val="28"/>
          <w:szCs w:val="28"/>
        </w:rPr>
        <w:t>Short-Term Energy Outlook(STEO)</w:t>
      </w:r>
      <w:r w:rsidRPr="003C6E0A">
        <w:rPr>
          <w:rFonts w:eastAsia="標楷體"/>
          <w:color w:val="000000" w:themeColor="text1"/>
          <w:kern w:val="0"/>
          <w:sz w:val="28"/>
          <w:szCs w:val="28"/>
        </w:rPr>
        <w:t>」，</w:t>
      </w:r>
      <w:r w:rsidR="003C424E" w:rsidRPr="003C6E0A">
        <w:rPr>
          <w:rFonts w:eastAsia="標楷體"/>
          <w:color w:val="000000" w:themeColor="text1"/>
          <w:kern w:val="0"/>
          <w:sz w:val="28"/>
          <w:szCs w:val="28"/>
        </w:rPr>
        <w:t>近期雖因歐盟擬分階段禁止俄羅斯石油進口，</w:t>
      </w:r>
      <w:r w:rsidR="003C424E" w:rsidRPr="003C6E0A">
        <w:rPr>
          <w:rFonts w:eastAsia="標楷體" w:hint="eastAsia"/>
          <w:color w:val="000000" w:themeColor="text1"/>
          <w:kern w:val="0"/>
          <w:sz w:val="28"/>
          <w:szCs w:val="28"/>
        </w:rPr>
        <w:t>OPEC</w:t>
      </w:r>
      <w:r w:rsidR="003C424E" w:rsidRPr="003C6E0A">
        <w:rPr>
          <w:rFonts w:eastAsia="標楷體" w:hint="eastAsia"/>
          <w:color w:val="000000" w:themeColor="text1"/>
          <w:kern w:val="0"/>
          <w:sz w:val="28"/>
          <w:szCs w:val="28"/>
        </w:rPr>
        <w:t>未能填補俄油禁運產生的供應缺口，以及多地生產作業遭受天候或國內動盪紛擾等因素，推升國際油價至較高價位，惟考量美國與</w:t>
      </w:r>
      <w:r w:rsidR="003C424E" w:rsidRPr="003C6E0A">
        <w:rPr>
          <w:rFonts w:eastAsia="標楷體" w:hint="eastAsia"/>
          <w:color w:val="000000" w:themeColor="text1"/>
          <w:kern w:val="0"/>
          <w:sz w:val="28"/>
          <w:szCs w:val="28"/>
        </w:rPr>
        <w:t>IEA</w:t>
      </w:r>
      <w:r w:rsidR="003C424E" w:rsidRPr="003C6E0A">
        <w:rPr>
          <w:rFonts w:eastAsia="標楷體" w:hint="eastAsia"/>
          <w:color w:val="000000" w:themeColor="text1"/>
          <w:kern w:val="0"/>
          <w:sz w:val="28"/>
          <w:szCs w:val="28"/>
        </w:rPr>
        <w:t>釋油計畫有助改善全球石油供應緊繃情況，加以中國大陸嚴格封控措施不利需求前景，美國央行加速緊縮可能對經濟復甦構成阻力，有助國際油價漲勢趨緩甚至回檔修正，</w:t>
      </w:r>
      <w:r w:rsidR="003C424E" w:rsidRPr="003C6E0A">
        <w:rPr>
          <w:rFonts w:eastAsia="標楷體" w:hint="eastAsia"/>
          <w:color w:val="000000" w:themeColor="text1"/>
          <w:kern w:val="0"/>
          <w:sz w:val="28"/>
          <w:szCs w:val="28"/>
        </w:rPr>
        <w:t>EIA</w:t>
      </w:r>
      <w:r w:rsidR="003C424E" w:rsidRPr="003C6E0A">
        <w:rPr>
          <w:rFonts w:eastAsia="標楷體" w:hint="eastAsia"/>
          <w:color w:val="000000" w:themeColor="text1"/>
          <w:kern w:val="0"/>
          <w:sz w:val="28"/>
          <w:szCs w:val="28"/>
        </w:rPr>
        <w:t>預估</w:t>
      </w:r>
      <w:r w:rsidR="003C424E" w:rsidRPr="003C6E0A">
        <w:rPr>
          <w:rFonts w:eastAsia="標楷體" w:hint="eastAsia"/>
          <w:color w:val="000000" w:themeColor="text1"/>
          <w:kern w:val="0"/>
          <w:sz w:val="28"/>
          <w:szCs w:val="28"/>
        </w:rPr>
        <w:t>2022</w:t>
      </w:r>
      <w:r w:rsidR="003C424E" w:rsidRPr="003C6E0A">
        <w:rPr>
          <w:rFonts w:eastAsia="標楷體" w:hint="eastAsia"/>
          <w:color w:val="000000" w:themeColor="text1"/>
          <w:kern w:val="0"/>
          <w:sz w:val="28"/>
          <w:szCs w:val="28"/>
        </w:rPr>
        <w:t>第</w:t>
      </w:r>
      <w:r w:rsidR="003C424E" w:rsidRPr="003C6E0A">
        <w:rPr>
          <w:rFonts w:eastAsia="標楷體" w:hint="eastAsia"/>
          <w:color w:val="000000" w:themeColor="text1"/>
          <w:kern w:val="0"/>
          <w:sz w:val="28"/>
          <w:szCs w:val="28"/>
        </w:rPr>
        <w:t>2</w:t>
      </w:r>
      <w:r w:rsidR="003C424E" w:rsidRPr="003C6E0A">
        <w:rPr>
          <w:rFonts w:eastAsia="標楷體" w:hint="eastAsia"/>
          <w:color w:val="000000" w:themeColor="text1"/>
          <w:kern w:val="0"/>
          <w:sz w:val="28"/>
          <w:szCs w:val="28"/>
        </w:rPr>
        <w:t>季至</w:t>
      </w:r>
      <w:r w:rsidR="003C424E" w:rsidRPr="003C6E0A">
        <w:rPr>
          <w:rFonts w:eastAsia="標楷體" w:hint="eastAsia"/>
          <w:color w:val="000000" w:themeColor="text1"/>
          <w:kern w:val="0"/>
          <w:sz w:val="28"/>
          <w:szCs w:val="28"/>
        </w:rPr>
        <w:t>2023</w:t>
      </w:r>
      <w:r w:rsidR="003C424E" w:rsidRPr="003C6E0A">
        <w:rPr>
          <w:rFonts w:eastAsia="標楷體" w:hint="eastAsia"/>
          <w:color w:val="000000" w:themeColor="text1"/>
          <w:kern w:val="0"/>
          <w:sz w:val="28"/>
          <w:szCs w:val="28"/>
        </w:rPr>
        <w:t>年第</w:t>
      </w:r>
      <w:r w:rsidR="003C424E" w:rsidRPr="003C6E0A">
        <w:rPr>
          <w:rFonts w:eastAsia="標楷體" w:hint="eastAsia"/>
          <w:color w:val="000000" w:themeColor="text1"/>
          <w:kern w:val="0"/>
          <w:sz w:val="28"/>
          <w:szCs w:val="28"/>
        </w:rPr>
        <w:t>1</w:t>
      </w:r>
      <w:r w:rsidR="003C424E" w:rsidRPr="003C6E0A">
        <w:rPr>
          <w:rFonts w:eastAsia="標楷體" w:hint="eastAsia"/>
          <w:color w:val="000000" w:themeColor="text1"/>
          <w:kern w:val="0"/>
          <w:sz w:val="28"/>
          <w:szCs w:val="28"/>
        </w:rPr>
        <w:t>季，</w:t>
      </w:r>
      <w:r w:rsidR="003C424E" w:rsidRPr="003C6E0A">
        <w:rPr>
          <w:rFonts w:eastAsia="標楷體" w:hint="eastAsia"/>
          <w:color w:val="000000" w:themeColor="text1"/>
          <w:kern w:val="0"/>
          <w:sz w:val="28"/>
          <w:szCs w:val="28"/>
        </w:rPr>
        <w:t>WTI</w:t>
      </w:r>
      <w:r w:rsidR="003C424E" w:rsidRPr="003C6E0A">
        <w:rPr>
          <w:rFonts w:eastAsia="標楷體" w:hint="eastAsia"/>
          <w:color w:val="000000" w:themeColor="text1"/>
          <w:kern w:val="0"/>
          <w:sz w:val="28"/>
          <w:szCs w:val="28"/>
        </w:rPr>
        <w:t>季均價將逐季走跌至</w:t>
      </w:r>
      <w:r w:rsidR="003C424E" w:rsidRPr="003C6E0A">
        <w:rPr>
          <w:rFonts w:eastAsia="標楷體" w:hint="eastAsia"/>
          <w:color w:val="000000" w:themeColor="text1"/>
          <w:kern w:val="0"/>
          <w:sz w:val="28"/>
          <w:szCs w:val="28"/>
        </w:rPr>
        <w:t>93.30</w:t>
      </w:r>
      <w:r w:rsidR="003C424E" w:rsidRPr="003C6E0A">
        <w:rPr>
          <w:rFonts w:eastAsia="標楷體" w:hint="eastAsia"/>
          <w:color w:val="000000" w:themeColor="text1"/>
          <w:kern w:val="0"/>
          <w:sz w:val="28"/>
          <w:szCs w:val="28"/>
        </w:rPr>
        <w:t>美元</w:t>
      </w:r>
      <w:r w:rsidR="003C424E" w:rsidRPr="003C6E0A">
        <w:rPr>
          <w:rFonts w:eastAsia="標楷體" w:hint="eastAsia"/>
          <w:color w:val="000000" w:themeColor="text1"/>
          <w:kern w:val="0"/>
          <w:sz w:val="28"/>
          <w:szCs w:val="28"/>
        </w:rPr>
        <w:t>/</w:t>
      </w:r>
      <w:r w:rsidR="003C424E" w:rsidRPr="003C6E0A">
        <w:rPr>
          <w:rFonts w:eastAsia="標楷體" w:hint="eastAsia"/>
          <w:color w:val="000000" w:themeColor="text1"/>
          <w:kern w:val="0"/>
          <w:sz w:val="28"/>
          <w:szCs w:val="28"/>
        </w:rPr>
        <w:t>桶。</w:t>
      </w:r>
    </w:p>
    <w:p w14:paraId="6D75493E" w14:textId="77777777" w:rsidR="00510654" w:rsidRPr="003C6E0A" w:rsidRDefault="00510654" w:rsidP="00510654">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p>
    <w:p w14:paraId="4787AE88" w14:textId="77777777" w:rsidR="00510654" w:rsidRPr="003C6E0A" w:rsidRDefault="00510654" w:rsidP="00510654">
      <w:pPr>
        <w:widowControl/>
        <w:snapToGrid w:val="0"/>
        <w:spacing w:beforeLines="50" w:before="120" w:line="240" w:lineRule="atLeast"/>
        <w:ind w:right="-142"/>
        <w:jc w:val="center"/>
        <w:rPr>
          <w:rFonts w:eastAsia="標楷體"/>
          <w:b/>
          <w:snapToGrid w:val="0"/>
          <w:color w:val="000000" w:themeColor="text1"/>
          <w:sz w:val="28"/>
        </w:rPr>
      </w:pPr>
      <w:r w:rsidRPr="003C6E0A">
        <w:rPr>
          <w:rFonts w:eastAsia="標楷體"/>
          <w:b/>
          <w:snapToGrid w:val="0"/>
          <w:color w:val="000000" w:themeColor="text1"/>
          <w:sz w:val="28"/>
        </w:rPr>
        <w:t>表</w:t>
      </w:r>
      <w:r w:rsidRPr="003C6E0A">
        <w:rPr>
          <w:rFonts w:eastAsia="標楷體"/>
          <w:b/>
          <w:snapToGrid w:val="0"/>
          <w:color w:val="000000" w:themeColor="text1"/>
          <w:sz w:val="28"/>
        </w:rPr>
        <w:t xml:space="preserve"> 2-7-3   </w:t>
      </w:r>
      <w:r w:rsidRPr="003C6E0A">
        <w:rPr>
          <w:rFonts w:eastAsia="標楷體"/>
          <w:b/>
          <w:snapToGrid w:val="0"/>
          <w:color w:val="000000" w:themeColor="text1"/>
          <w:sz w:val="28"/>
        </w:rPr>
        <w:t>近年國際主要原油價格變動</w:t>
      </w:r>
    </w:p>
    <w:p w14:paraId="3B3F7D89" w14:textId="77777777" w:rsidR="00510654" w:rsidRPr="003C6E0A" w:rsidRDefault="00510654" w:rsidP="00510654">
      <w:pPr>
        <w:snapToGrid w:val="0"/>
        <w:spacing w:line="240" w:lineRule="atLeast"/>
        <w:jc w:val="center"/>
        <w:rPr>
          <w:rFonts w:eastAsia="標楷體"/>
          <w:color w:val="000000" w:themeColor="text1"/>
          <w:sz w:val="18"/>
        </w:rPr>
      </w:pPr>
    </w:p>
    <w:p w14:paraId="0DBFBA5A" w14:textId="50D3F1CF" w:rsidR="00510654" w:rsidRPr="003C6E0A" w:rsidRDefault="003A797C" w:rsidP="00510654">
      <w:pPr>
        <w:widowControl/>
        <w:tabs>
          <w:tab w:val="left" w:pos="540"/>
        </w:tabs>
        <w:snapToGrid w:val="0"/>
        <w:spacing w:beforeLines="50" w:before="120" w:line="300" w:lineRule="auto"/>
        <w:jc w:val="both"/>
        <w:rPr>
          <w:rFonts w:eastAsia="標楷體"/>
          <w:color w:val="000000" w:themeColor="text1"/>
          <w:kern w:val="0"/>
          <w:sz w:val="22"/>
          <w:szCs w:val="22"/>
        </w:rPr>
      </w:pPr>
      <w:r w:rsidRPr="00763032">
        <w:rPr>
          <w:rFonts w:eastAsia="標楷體"/>
          <w:noProof/>
        </w:rPr>
        <mc:AlternateContent>
          <mc:Choice Requires="wps">
            <w:drawing>
              <wp:anchor distT="0" distB="0" distL="180340" distR="114300" simplePos="0" relativeHeight="253764096" behindDoc="0" locked="0" layoutInCell="1" allowOverlap="1" wp14:anchorId="7688B669" wp14:editId="42592C69">
                <wp:simplePos x="0" y="0"/>
                <wp:positionH relativeFrom="column">
                  <wp:posOffset>2785827</wp:posOffset>
                </wp:positionH>
                <wp:positionV relativeFrom="page">
                  <wp:posOffset>5685658</wp:posOffset>
                </wp:positionV>
                <wp:extent cx="1680210" cy="971550"/>
                <wp:effectExtent l="0" t="0" r="0" b="0"/>
                <wp:wrapNone/>
                <wp:docPr id="9"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97155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664ECC" w14:textId="4FE23D22" w:rsidR="003A797C" w:rsidRPr="003A42E7" w:rsidRDefault="003A797C" w:rsidP="003A797C">
                            <w:pPr>
                              <w:rPr>
                                <w:rFonts w:eastAsia="標楷體"/>
                                <w:b/>
                              </w:rPr>
                            </w:pPr>
                            <w:r>
                              <w:rPr>
                                <w:rFonts w:eastAsia="標楷體" w:hint="eastAsia"/>
                                <w:b/>
                              </w:rPr>
                              <w:t>111</w:t>
                            </w:r>
                            <w:r w:rsidRPr="003A42E7">
                              <w:rPr>
                                <w:rFonts w:eastAsia="標楷體"/>
                                <w:b/>
                              </w:rPr>
                              <w:t>年</w:t>
                            </w:r>
                            <w:r>
                              <w:rPr>
                                <w:rFonts w:eastAsia="標楷體" w:hint="eastAsia"/>
                                <w:b/>
                              </w:rPr>
                              <w:t>3</w:t>
                            </w:r>
                            <w:r>
                              <w:rPr>
                                <w:rFonts w:eastAsia="標楷體" w:hint="eastAsia"/>
                                <w:b/>
                              </w:rPr>
                              <w:t>月</w:t>
                            </w:r>
                            <w:r w:rsidRPr="003A42E7">
                              <w:rPr>
                                <w:rFonts w:eastAsia="標楷體"/>
                                <w:b/>
                              </w:rPr>
                              <w:t>油價</w:t>
                            </w:r>
                            <w:r>
                              <w:rPr>
                                <w:rFonts w:eastAsia="標楷體" w:hint="eastAsia"/>
                                <w:b/>
                              </w:rPr>
                              <w:t>：</w:t>
                            </w:r>
                          </w:p>
                          <w:p w14:paraId="43E9C878" w14:textId="409A7B17" w:rsidR="003A797C" w:rsidRDefault="003A797C" w:rsidP="003A797C">
                            <w:pPr>
                              <w:rPr>
                                <w:rFonts w:eastAsia="標楷體"/>
                                <w:b/>
                              </w:rPr>
                            </w:pPr>
                            <w:r>
                              <w:rPr>
                                <w:rFonts w:eastAsia="標楷體" w:hint="eastAsia"/>
                                <w:b/>
                              </w:rPr>
                              <w:t>西德州</w:t>
                            </w:r>
                            <w:r w:rsidRPr="003A42E7">
                              <w:rPr>
                                <w:rFonts w:eastAsia="標楷體"/>
                                <w:b/>
                              </w:rPr>
                              <w:t xml:space="preserve">       </w:t>
                            </w:r>
                            <w:r>
                              <w:rPr>
                                <w:rFonts w:eastAsia="標楷體" w:hint="eastAsia"/>
                                <w:b/>
                              </w:rPr>
                              <w:t>108.42</w:t>
                            </w:r>
                          </w:p>
                          <w:p w14:paraId="7ABC6DB2" w14:textId="58E57BB3" w:rsidR="003A797C" w:rsidRPr="003A42E7" w:rsidRDefault="003A797C" w:rsidP="003A797C">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w:t>
                            </w:r>
                            <w:r>
                              <w:rPr>
                                <w:rFonts w:eastAsia="標楷體" w:hint="eastAsia"/>
                                <w:b/>
                              </w:rPr>
                              <w:t>108.24</w:t>
                            </w:r>
                          </w:p>
                          <w:p w14:paraId="29C93828" w14:textId="4FC70DB8" w:rsidR="003A797C" w:rsidRDefault="003A797C" w:rsidP="003A797C">
                            <w:pPr>
                              <w:rPr>
                                <w:rFonts w:eastAsia="標楷體"/>
                                <w:b/>
                              </w:rPr>
                            </w:pPr>
                            <w:r w:rsidRPr="003A42E7">
                              <w:rPr>
                                <w:rFonts w:eastAsia="標楷體"/>
                                <w:b/>
                              </w:rPr>
                              <w:t>北海布蘭特</w:t>
                            </w:r>
                            <w:r w:rsidRPr="003A42E7">
                              <w:rPr>
                                <w:rFonts w:eastAsia="標楷體"/>
                                <w:b/>
                              </w:rPr>
                              <w:t xml:space="preserve">   </w:t>
                            </w:r>
                            <w:r>
                              <w:rPr>
                                <w:rFonts w:eastAsia="標楷體" w:hint="eastAsia"/>
                                <w:b/>
                              </w:rPr>
                              <w:t>117.46</w:t>
                            </w:r>
                          </w:p>
                          <w:p w14:paraId="277C1EFD" w14:textId="77777777" w:rsidR="003A797C" w:rsidRPr="003A42E7" w:rsidRDefault="003A797C" w:rsidP="003A797C">
                            <w:pPr>
                              <w:rPr>
                                <w:rFonts w:eastAsia="標楷體"/>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219.35pt;margin-top:447.7pt;width:132.3pt;height:76.5pt;z-index:253764096;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" filled="f" fillcolor="#ff9" stroked="f">
                <v:textbox>
                  <w:txbxContent>
                    <w:p w14:paraId="64664ECC" w14:textId="4FE23D22" w:rsidR="003A797C" w:rsidRPr="003A42E7" w:rsidRDefault="003A797C" w:rsidP="003A797C">
                      <w:pPr>
                        <w:rPr>
                          <w:rFonts w:eastAsia="標楷體"/>
                          <w:b/>
                        </w:rPr>
                      </w:pPr>
                      <w:r>
                        <w:rPr>
                          <w:rFonts w:eastAsia="標楷體" w:hint="eastAsia"/>
                          <w:b/>
                        </w:rPr>
                        <w:t>111</w:t>
                      </w:r>
                      <w:r w:rsidRPr="003A42E7">
                        <w:rPr>
                          <w:rFonts w:eastAsia="標楷體"/>
                          <w:b/>
                        </w:rPr>
                        <w:t>年</w:t>
                      </w:r>
                      <w:r>
                        <w:rPr>
                          <w:rFonts w:eastAsia="標楷體" w:hint="eastAsia"/>
                          <w:b/>
                        </w:rPr>
                        <w:t>3</w:t>
                      </w:r>
                      <w:r>
                        <w:rPr>
                          <w:rFonts w:eastAsia="標楷體" w:hint="eastAsia"/>
                          <w:b/>
                        </w:rPr>
                        <w:t>月</w:t>
                      </w:r>
                      <w:r w:rsidRPr="003A42E7">
                        <w:rPr>
                          <w:rFonts w:eastAsia="標楷體"/>
                          <w:b/>
                        </w:rPr>
                        <w:t>油價</w:t>
                      </w:r>
                      <w:r>
                        <w:rPr>
                          <w:rFonts w:eastAsia="標楷體" w:hint="eastAsia"/>
                          <w:b/>
                        </w:rPr>
                        <w:t>：</w:t>
                      </w:r>
                    </w:p>
                    <w:p w14:paraId="43E9C878" w14:textId="409A7B17" w:rsidR="003A797C" w:rsidRDefault="003A797C" w:rsidP="003A797C">
                      <w:pPr>
                        <w:rPr>
                          <w:rFonts w:eastAsia="標楷體"/>
                          <w:b/>
                        </w:rPr>
                      </w:pPr>
                      <w:r>
                        <w:rPr>
                          <w:rFonts w:eastAsia="標楷體" w:hint="eastAsia"/>
                          <w:b/>
                        </w:rPr>
                        <w:t>西德州</w:t>
                      </w:r>
                      <w:r w:rsidRPr="003A42E7">
                        <w:rPr>
                          <w:rFonts w:eastAsia="標楷體"/>
                          <w:b/>
                        </w:rPr>
                        <w:t xml:space="preserve">       </w:t>
                      </w:r>
                      <w:r>
                        <w:rPr>
                          <w:rFonts w:eastAsia="標楷體" w:hint="eastAsia"/>
                          <w:b/>
                        </w:rPr>
                        <w:t>108.42</w:t>
                      </w:r>
                    </w:p>
                    <w:p w14:paraId="7ABC6DB2" w14:textId="58E57BB3" w:rsidR="003A797C" w:rsidRPr="003A42E7" w:rsidRDefault="003A797C" w:rsidP="003A797C">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w:t>
                      </w:r>
                      <w:r>
                        <w:rPr>
                          <w:rFonts w:eastAsia="標楷體" w:hint="eastAsia"/>
                          <w:b/>
                        </w:rPr>
                        <w:t>108.24</w:t>
                      </w:r>
                    </w:p>
                    <w:p w14:paraId="29C93828" w14:textId="4FC70DB8" w:rsidR="003A797C" w:rsidRDefault="003A797C" w:rsidP="003A797C">
                      <w:pPr>
                        <w:rPr>
                          <w:rFonts w:eastAsia="標楷體"/>
                          <w:b/>
                        </w:rPr>
                      </w:pPr>
                      <w:r w:rsidRPr="003A42E7">
                        <w:rPr>
                          <w:rFonts w:eastAsia="標楷體"/>
                          <w:b/>
                        </w:rPr>
                        <w:t>北海布蘭特</w:t>
                      </w:r>
                      <w:r w:rsidRPr="003A42E7">
                        <w:rPr>
                          <w:rFonts w:eastAsia="標楷體"/>
                          <w:b/>
                        </w:rPr>
                        <w:t xml:space="preserve">   </w:t>
                      </w:r>
                      <w:r>
                        <w:rPr>
                          <w:rFonts w:eastAsia="標楷體" w:hint="eastAsia"/>
                          <w:b/>
                        </w:rPr>
                        <w:t>117.46</w:t>
                      </w:r>
                    </w:p>
                    <w:p w14:paraId="277C1EFD" w14:textId="77777777" w:rsidR="003A797C" w:rsidRPr="003A42E7" w:rsidRDefault="003A797C" w:rsidP="003A797C">
                      <w:pPr>
                        <w:rPr>
                          <w:rFonts w:eastAsia="標楷體"/>
                          <w:b/>
                        </w:rPr>
                      </w:pPr>
                    </w:p>
                  </w:txbxContent>
                </v:textbox>
                <w10:wrap anchory="page"/>
              </v:shape>
            </w:pict>
          </mc:Fallback>
        </mc:AlternateContent>
      </w:r>
      <w:r w:rsidR="00510654" w:rsidRPr="003C6E0A">
        <w:rPr>
          <w:rFonts w:eastAsia="標楷體"/>
          <w:noProof/>
          <w:color w:val="000000" w:themeColor="text1"/>
        </w:rPr>
        <mc:AlternateContent>
          <mc:Choice Requires="wps">
            <w:drawing>
              <wp:anchor distT="0" distB="0" distL="180340" distR="114300" simplePos="0" relativeHeight="253724160" behindDoc="0" locked="0" layoutInCell="1" allowOverlap="1" wp14:anchorId="1069D661" wp14:editId="505ACC10">
                <wp:simplePos x="0" y="0"/>
                <wp:positionH relativeFrom="column">
                  <wp:posOffset>1289978</wp:posOffset>
                </wp:positionH>
                <wp:positionV relativeFrom="page">
                  <wp:posOffset>7089140</wp:posOffset>
                </wp:positionV>
                <wp:extent cx="1680210" cy="971550"/>
                <wp:effectExtent l="0" t="0" r="0" b="0"/>
                <wp:wrapNone/>
                <wp:docPr id="500"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97155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05A2AD" w14:textId="77777777" w:rsidR="00D53018" w:rsidRDefault="00D530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101.55pt;margin-top:558.2pt;width:132.3pt;height:76.5pt;z-index:253724160;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" filled="f" fillcolor="#ff9" stroked="f">
                <v:textbox>
                  <w:txbxContent>
                    <w:p w14:paraId="2405A2AD" w14:textId="77777777" w:rsidR="00D53018" w:rsidRDefault="00D53018"/>
                  </w:txbxContent>
                </v:textbox>
                <w10:wrap anchory="page"/>
              </v:shape>
            </w:pict>
          </mc:Fallback>
        </mc:AlternateContent>
      </w:r>
      <w:r w:rsidR="00510654" w:rsidRPr="003C6E0A">
        <w:rPr>
          <w:rFonts w:eastAsia="標楷體"/>
          <w:noProof/>
          <w:color w:val="000000" w:themeColor="text1"/>
          <w:sz w:val="18"/>
        </w:rPr>
        <w:drawing>
          <wp:inline distT="0" distB="0" distL="0" distR="0" wp14:anchorId="320E6D7F" wp14:editId="1305E672">
            <wp:extent cx="5400040" cy="3049905"/>
            <wp:effectExtent l="0" t="0" r="0" b="0"/>
            <wp:docPr id="505" name="圖表 50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F5CD069" w14:textId="77777777" w:rsidR="00510654" w:rsidRPr="003C6E0A" w:rsidRDefault="00510654" w:rsidP="00510654">
      <w:pPr>
        <w:widowControl/>
        <w:tabs>
          <w:tab w:val="left" w:pos="540"/>
        </w:tabs>
        <w:snapToGrid w:val="0"/>
        <w:spacing w:beforeLines="50" w:before="120" w:line="300" w:lineRule="auto"/>
        <w:jc w:val="both"/>
        <w:rPr>
          <w:rFonts w:eastAsia="標楷體"/>
          <w:color w:val="000000" w:themeColor="text1"/>
          <w:kern w:val="0"/>
          <w:sz w:val="22"/>
          <w:szCs w:val="22"/>
        </w:rPr>
      </w:pPr>
      <w:r w:rsidRPr="003C6E0A">
        <w:rPr>
          <w:rFonts w:eastAsia="標楷體"/>
          <w:color w:val="000000" w:themeColor="text1"/>
          <w:kern w:val="0"/>
          <w:sz w:val="22"/>
          <w:szCs w:val="22"/>
        </w:rPr>
        <w:t>資料來源：經濟部能源局。</w:t>
      </w:r>
    </w:p>
    <w:p w14:paraId="76B40B15" w14:textId="4488D804" w:rsidR="00510654" w:rsidRPr="003C6E0A" w:rsidRDefault="00510654" w:rsidP="00510654">
      <w:pPr>
        <w:widowControl/>
        <w:rPr>
          <w:rFonts w:eastAsia="標楷體"/>
          <w:b/>
          <w:bCs/>
          <w:color w:val="000000" w:themeColor="text1"/>
          <w:kern w:val="0"/>
          <w:sz w:val="28"/>
          <w:szCs w:val="20"/>
        </w:rPr>
      </w:pPr>
      <w:r w:rsidRPr="003C6E0A">
        <w:rPr>
          <w:rFonts w:eastAsia="標楷體"/>
          <w:b/>
          <w:bCs/>
          <w:color w:val="000000" w:themeColor="text1"/>
          <w:kern w:val="0"/>
          <w:sz w:val="28"/>
          <w:szCs w:val="20"/>
        </w:rPr>
        <w:br w:type="page"/>
      </w:r>
      <w:r w:rsidRPr="003C6E0A">
        <w:rPr>
          <w:rFonts w:eastAsia="標楷體"/>
          <w:b/>
          <w:bCs/>
          <w:color w:val="000000" w:themeColor="text1"/>
          <w:kern w:val="0"/>
          <w:sz w:val="28"/>
          <w:szCs w:val="20"/>
        </w:rPr>
        <w:lastRenderedPageBreak/>
        <w:t>４、</w:t>
      </w:r>
      <w:r w:rsidRPr="003C6E0A">
        <w:rPr>
          <w:rFonts w:eastAsia="標楷體"/>
          <w:b/>
          <w:bCs/>
          <w:color w:val="000000" w:themeColor="text1"/>
          <w:kern w:val="0"/>
          <w:sz w:val="28"/>
          <w:szCs w:val="20"/>
        </w:rPr>
        <w:t>111</w:t>
      </w:r>
      <w:r w:rsidRPr="003C6E0A">
        <w:rPr>
          <w:rFonts w:eastAsia="標楷體"/>
          <w:b/>
          <w:bCs/>
          <w:color w:val="000000" w:themeColor="text1"/>
          <w:kern w:val="0"/>
          <w:sz w:val="28"/>
          <w:szCs w:val="20"/>
        </w:rPr>
        <w:t>年</w:t>
      </w:r>
      <w:r w:rsidR="00AE349C" w:rsidRPr="003C6E0A">
        <w:rPr>
          <w:rFonts w:eastAsia="標楷體"/>
          <w:b/>
          <w:bCs/>
          <w:color w:val="000000" w:themeColor="text1"/>
          <w:kern w:val="0"/>
          <w:sz w:val="28"/>
          <w:szCs w:val="20"/>
        </w:rPr>
        <w:t>3</w:t>
      </w:r>
      <w:r w:rsidRPr="003C6E0A">
        <w:rPr>
          <w:rFonts w:eastAsia="標楷體"/>
          <w:b/>
          <w:bCs/>
          <w:color w:val="000000" w:themeColor="text1"/>
          <w:kern w:val="0"/>
          <w:sz w:val="28"/>
          <w:szCs w:val="20"/>
        </w:rPr>
        <w:t>月黃豆、小麥及玉米期貨價格均較上月上漲</w:t>
      </w:r>
    </w:p>
    <w:p w14:paraId="741A14A5" w14:textId="77777777" w:rsidR="00510654" w:rsidRPr="003C6E0A" w:rsidRDefault="00510654" w:rsidP="00510654">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3C6E0A">
        <w:rPr>
          <w:rFonts w:eastAsia="標楷體"/>
          <w:color w:val="000000" w:themeColor="text1"/>
          <w:kern w:val="0"/>
          <w:sz w:val="28"/>
          <w:szCs w:val="28"/>
        </w:rPr>
        <w:t>根據行政院主計總處公布之國際大宗物資期貨價格</w:t>
      </w:r>
      <w:r w:rsidRPr="003C6E0A">
        <w:rPr>
          <w:rFonts w:eastAsia="標楷體"/>
          <w:color w:val="000000" w:themeColor="text1"/>
          <w:kern w:val="0"/>
          <w:sz w:val="28"/>
          <w:szCs w:val="28"/>
        </w:rPr>
        <w:t>(</w:t>
      </w:r>
      <w:r w:rsidRPr="003C6E0A">
        <w:rPr>
          <w:rFonts w:eastAsia="標楷體"/>
          <w:color w:val="000000" w:themeColor="text1"/>
          <w:kern w:val="0"/>
          <w:sz w:val="28"/>
          <w:szCs w:val="28"/>
        </w:rPr>
        <w:t>芝加哥穀物價格</w:t>
      </w:r>
      <w:r w:rsidRPr="003C6E0A">
        <w:rPr>
          <w:rFonts w:eastAsia="標楷體"/>
          <w:color w:val="000000" w:themeColor="text1"/>
          <w:kern w:val="0"/>
          <w:sz w:val="28"/>
          <w:szCs w:val="28"/>
        </w:rPr>
        <w:t>)</w:t>
      </w:r>
      <w:r w:rsidRPr="003C6E0A">
        <w:rPr>
          <w:rFonts w:eastAsia="標楷體"/>
          <w:color w:val="000000" w:themeColor="text1"/>
          <w:kern w:val="0"/>
          <w:sz w:val="28"/>
          <w:szCs w:val="28"/>
        </w:rPr>
        <w:t>顯示：</w:t>
      </w:r>
    </w:p>
    <w:p w14:paraId="2796ED10" w14:textId="49301B42" w:rsidR="00510654" w:rsidRPr="003C6E0A" w:rsidRDefault="00510654" w:rsidP="00510654">
      <w:pPr>
        <w:snapToGrid w:val="0"/>
        <w:spacing w:before="50" w:line="300" w:lineRule="auto"/>
        <w:ind w:left="283" w:rightChars="18" w:right="43" w:hangingChars="101" w:hanging="283"/>
        <w:jc w:val="both"/>
        <w:rPr>
          <w:rFonts w:eastAsia="標楷體"/>
          <w:color w:val="000000" w:themeColor="text1"/>
          <w:sz w:val="28"/>
        </w:rPr>
      </w:pPr>
      <w:r w:rsidRPr="003C6E0A">
        <w:rPr>
          <w:rFonts w:eastAsia="標楷體"/>
          <w:color w:val="000000" w:themeColor="text1"/>
          <w:sz w:val="28"/>
        </w:rPr>
        <w:t>－黃豆價格</w:t>
      </w:r>
      <w:r w:rsidRPr="003C6E0A">
        <w:rPr>
          <w:rFonts w:eastAsia="標楷體"/>
          <w:color w:val="000000" w:themeColor="text1"/>
          <w:sz w:val="28"/>
        </w:rPr>
        <w:t>101</w:t>
      </w:r>
      <w:r w:rsidRPr="003C6E0A">
        <w:rPr>
          <w:rFonts w:eastAsia="標楷體"/>
          <w:color w:val="000000" w:themeColor="text1"/>
          <w:sz w:val="28"/>
        </w:rPr>
        <w:t>年</w:t>
      </w:r>
      <w:r w:rsidRPr="003C6E0A">
        <w:rPr>
          <w:rFonts w:eastAsia="標楷體"/>
          <w:color w:val="000000" w:themeColor="text1"/>
          <w:sz w:val="28"/>
        </w:rPr>
        <w:t>8</w:t>
      </w:r>
      <w:r w:rsidRPr="003C6E0A">
        <w:rPr>
          <w:rFonts w:eastAsia="標楷體"/>
          <w:color w:val="000000" w:themeColor="text1"/>
          <w:sz w:val="28"/>
        </w:rPr>
        <w:t>月達到歷史新高點每英斗</w:t>
      </w:r>
      <w:r w:rsidRPr="003C6E0A">
        <w:rPr>
          <w:rFonts w:eastAsia="標楷體"/>
          <w:color w:val="000000" w:themeColor="text1"/>
          <w:sz w:val="28"/>
        </w:rPr>
        <w:t>17.65</w:t>
      </w:r>
      <w:r w:rsidRPr="003C6E0A">
        <w:rPr>
          <w:rFonts w:eastAsia="標楷體"/>
          <w:color w:val="000000" w:themeColor="text1"/>
          <w:sz w:val="28"/>
        </w:rPr>
        <w:t>美元。</w:t>
      </w:r>
      <w:r w:rsidRPr="003C6E0A">
        <w:rPr>
          <w:rFonts w:eastAsia="標楷體"/>
          <w:color w:val="000000" w:themeColor="text1"/>
          <w:sz w:val="28"/>
        </w:rPr>
        <w:t>111</w:t>
      </w:r>
      <w:r w:rsidRPr="003C6E0A">
        <w:rPr>
          <w:rFonts w:eastAsia="標楷體"/>
          <w:color w:val="000000" w:themeColor="text1"/>
          <w:sz w:val="28"/>
        </w:rPr>
        <w:t>年</w:t>
      </w:r>
      <w:r w:rsidR="00AE349C" w:rsidRPr="003C6E0A">
        <w:rPr>
          <w:rFonts w:eastAsia="標楷體"/>
          <w:color w:val="000000" w:themeColor="text1"/>
          <w:sz w:val="28"/>
        </w:rPr>
        <w:t>3</w:t>
      </w:r>
      <w:r w:rsidRPr="003C6E0A">
        <w:rPr>
          <w:rFonts w:eastAsia="標楷體"/>
          <w:color w:val="000000" w:themeColor="text1"/>
          <w:sz w:val="28"/>
        </w:rPr>
        <w:t>月為</w:t>
      </w:r>
      <w:r w:rsidR="00AE349C" w:rsidRPr="003C6E0A">
        <w:rPr>
          <w:rFonts w:eastAsia="標楷體"/>
          <w:color w:val="000000" w:themeColor="text1"/>
          <w:sz w:val="28"/>
        </w:rPr>
        <w:t>16.80</w:t>
      </w:r>
      <w:r w:rsidRPr="003C6E0A">
        <w:rPr>
          <w:rFonts w:eastAsia="標楷體"/>
          <w:color w:val="000000" w:themeColor="text1"/>
          <w:sz w:val="28"/>
        </w:rPr>
        <w:t>美元，較上月上漲</w:t>
      </w:r>
      <w:r w:rsidR="00AE349C" w:rsidRPr="003C6E0A">
        <w:rPr>
          <w:rFonts w:eastAsia="標楷體" w:hint="eastAsia"/>
          <w:color w:val="000000" w:themeColor="text1"/>
          <w:sz w:val="28"/>
        </w:rPr>
        <w:t>5.7</w:t>
      </w:r>
      <w:r w:rsidRPr="003C6E0A">
        <w:rPr>
          <w:rFonts w:eastAsia="標楷體"/>
          <w:color w:val="000000" w:themeColor="text1"/>
          <w:sz w:val="28"/>
        </w:rPr>
        <w:t>%</w:t>
      </w:r>
      <w:r w:rsidRPr="003C6E0A">
        <w:rPr>
          <w:rFonts w:eastAsia="標楷體"/>
          <w:color w:val="000000" w:themeColor="text1"/>
          <w:sz w:val="28"/>
        </w:rPr>
        <w:t>，較上年同月上漲</w:t>
      </w:r>
      <w:r w:rsidR="00AE349C" w:rsidRPr="003C6E0A">
        <w:rPr>
          <w:rFonts w:eastAsia="標楷體" w:hint="eastAsia"/>
          <w:color w:val="000000" w:themeColor="text1"/>
          <w:sz w:val="28"/>
        </w:rPr>
        <w:t>18.7</w:t>
      </w:r>
      <w:r w:rsidRPr="003C6E0A">
        <w:rPr>
          <w:rFonts w:eastAsia="標楷體"/>
          <w:color w:val="000000" w:themeColor="text1"/>
          <w:sz w:val="28"/>
        </w:rPr>
        <w:t>%</w:t>
      </w:r>
      <w:r w:rsidRPr="003C6E0A">
        <w:rPr>
          <w:rFonts w:eastAsia="標楷體"/>
          <w:color w:val="000000" w:themeColor="text1"/>
          <w:sz w:val="28"/>
        </w:rPr>
        <w:t>。</w:t>
      </w:r>
    </w:p>
    <w:p w14:paraId="641140AC" w14:textId="5BCB0ABB" w:rsidR="00510654" w:rsidRPr="003C6E0A" w:rsidRDefault="00510654" w:rsidP="00510654">
      <w:pPr>
        <w:snapToGrid w:val="0"/>
        <w:spacing w:before="50" w:line="300" w:lineRule="auto"/>
        <w:ind w:left="283" w:rightChars="18" w:right="43" w:hangingChars="101" w:hanging="283"/>
        <w:jc w:val="both"/>
        <w:rPr>
          <w:rFonts w:eastAsia="標楷體"/>
          <w:color w:val="000000" w:themeColor="text1"/>
          <w:sz w:val="28"/>
        </w:rPr>
      </w:pPr>
      <w:r w:rsidRPr="003C6E0A">
        <w:rPr>
          <w:rFonts w:eastAsia="標楷體"/>
          <w:color w:val="000000" w:themeColor="text1"/>
          <w:sz w:val="28"/>
        </w:rPr>
        <w:t>－小麥價格</w:t>
      </w:r>
      <w:r w:rsidRPr="003C6E0A">
        <w:rPr>
          <w:rFonts w:eastAsia="標楷體"/>
          <w:color w:val="000000" w:themeColor="text1"/>
          <w:sz w:val="28"/>
        </w:rPr>
        <w:t>111</w:t>
      </w:r>
      <w:r w:rsidRPr="003C6E0A">
        <w:rPr>
          <w:rFonts w:eastAsia="標楷體"/>
          <w:color w:val="000000" w:themeColor="text1"/>
          <w:sz w:val="28"/>
        </w:rPr>
        <w:t>年</w:t>
      </w:r>
      <w:r w:rsidR="00AE349C" w:rsidRPr="003C6E0A">
        <w:rPr>
          <w:rFonts w:eastAsia="標楷體" w:hint="eastAsia"/>
          <w:color w:val="000000" w:themeColor="text1"/>
          <w:sz w:val="28"/>
        </w:rPr>
        <w:t>3</w:t>
      </w:r>
      <w:r w:rsidRPr="003C6E0A">
        <w:rPr>
          <w:rFonts w:eastAsia="標楷體"/>
          <w:color w:val="000000" w:themeColor="text1"/>
          <w:sz w:val="28"/>
        </w:rPr>
        <w:t>月為</w:t>
      </w:r>
      <w:r w:rsidR="00AE349C" w:rsidRPr="003C6E0A">
        <w:rPr>
          <w:rFonts w:eastAsia="標楷體" w:hint="eastAsia"/>
          <w:color w:val="000000" w:themeColor="text1"/>
          <w:sz w:val="28"/>
        </w:rPr>
        <w:t>11.25</w:t>
      </w:r>
      <w:r w:rsidRPr="003C6E0A">
        <w:rPr>
          <w:rFonts w:eastAsia="標楷體"/>
          <w:color w:val="000000" w:themeColor="text1"/>
          <w:sz w:val="28"/>
        </w:rPr>
        <w:t>美元，</w:t>
      </w:r>
      <w:r w:rsidR="00AE349C" w:rsidRPr="003C6E0A">
        <w:rPr>
          <w:rFonts w:eastAsia="標楷體"/>
          <w:color w:val="000000" w:themeColor="text1"/>
          <w:sz w:val="28"/>
        </w:rPr>
        <w:t>創歷史新高，</w:t>
      </w:r>
      <w:r w:rsidRPr="003C6E0A">
        <w:rPr>
          <w:rFonts w:eastAsia="標楷體"/>
          <w:color w:val="000000" w:themeColor="text1"/>
          <w:sz w:val="28"/>
        </w:rPr>
        <w:t>較上月上漲</w:t>
      </w:r>
      <w:r w:rsidR="00AE349C" w:rsidRPr="003C6E0A">
        <w:rPr>
          <w:rFonts w:eastAsia="標楷體"/>
          <w:color w:val="000000" w:themeColor="text1"/>
          <w:sz w:val="28"/>
        </w:rPr>
        <w:t>39.6</w:t>
      </w:r>
      <w:r w:rsidRPr="003C6E0A">
        <w:rPr>
          <w:rFonts w:eastAsia="標楷體"/>
          <w:color w:val="000000" w:themeColor="text1"/>
          <w:sz w:val="28"/>
        </w:rPr>
        <w:t>%</w:t>
      </w:r>
      <w:r w:rsidRPr="003C6E0A">
        <w:rPr>
          <w:rFonts w:eastAsia="標楷體"/>
          <w:color w:val="000000" w:themeColor="text1"/>
          <w:sz w:val="28"/>
        </w:rPr>
        <w:t>，較上年同月上漲</w:t>
      </w:r>
      <w:r w:rsidR="00AE349C" w:rsidRPr="003C6E0A">
        <w:rPr>
          <w:rFonts w:eastAsia="標楷體"/>
          <w:color w:val="000000" w:themeColor="text1"/>
          <w:sz w:val="28"/>
        </w:rPr>
        <w:t>76.9</w:t>
      </w:r>
      <w:r w:rsidRPr="003C6E0A">
        <w:rPr>
          <w:rFonts w:eastAsia="標楷體"/>
          <w:color w:val="000000" w:themeColor="text1"/>
          <w:sz w:val="28"/>
        </w:rPr>
        <w:t>%</w:t>
      </w:r>
      <w:r w:rsidRPr="003C6E0A">
        <w:rPr>
          <w:rFonts w:eastAsia="標楷體"/>
          <w:color w:val="000000" w:themeColor="text1"/>
          <w:sz w:val="28"/>
        </w:rPr>
        <w:t>。</w:t>
      </w:r>
    </w:p>
    <w:p w14:paraId="04EAF9BA" w14:textId="2754DFFC" w:rsidR="00510654" w:rsidRPr="003C6E0A" w:rsidRDefault="00510654" w:rsidP="00510654">
      <w:pPr>
        <w:snapToGrid w:val="0"/>
        <w:spacing w:before="50" w:line="300" w:lineRule="auto"/>
        <w:ind w:left="283" w:rightChars="18" w:right="43" w:hangingChars="101" w:hanging="283"/>
        <w:jc w:val="both"/>
        <w:rPr>
          <w:rFonts w:eastAsia="標楷體"/>
          <w:color w:val="000000" w:themeColor="text1"/>
          <w:sz w:val="28"/>
        </w:rPr>
      </w:pPr>
      <w:r w:rsidRPr="003C6E0A">
        <w:rPr>
          <w:rFonts w:eastAsia="標楷體"/>
          <w:color w:val="000000" w:themeColor="text1"/>
          <w:sz w:val="28"/>
        </w:rPr>
        <w:t>－玉米價格在</w:t>
      </w:r>
      <w:r w:rsidRPr="003C6E0A">
        <w:rPr>
          <w:rFonts w:eastAsia="標楷體"/>
          <w:color w:val="000000" w:themeColor="text1"/>
          <w:sz w:val="28"/>
        </w:rPr>
        <w:t>101</w:t>
      </w:r>
      <w:r w:rsidRPr="003C6E0A">
        <w:rPr>
          <w:rFonts w:eastAsia="標楷體"/>
          <w:color w:val="000000" w:themeColor="text1"/>
          <w:sz w:val="28"/>
        </w:rPr>
        <w:t>年</w:t>
      </w:r>
      <w:r w:rsidRPr="003C6E0A">
        <w:rPr>
          <w:rFonts w:eastAsia="標楷體"/>
          <w:color w:val="000000" w:themeColor="text1"/>
          <w:sz w:val="28"/>
        </w:rPr>
        <w:t>7</w:t>
      </w:r>
      <w:r w:rsidRPr="003C6E0A">
        <w:rPr>
          <w:rFonts w:eastAsia="標楷體"/>
          <w:color w:val="000000" w:themeColor="text1"/>
          <w:sz w:val="28"/>
        </w:rPr>
        <w:t>月達到歷史新高點每英斗</w:t>
      </w:r>
      <w:r w:rsidRPr="003C6E0A">
        <w:rPr>
          <w:rFonts w:eastAsia="標楷體"/>
          <w:color w:val="000000" w:themeColor="text1"/>
          <w:sz w:val="28"/>
        </w:rPr>
        <w:t>8.07</w:t>
      </w:r>
      <w:r w:rsidRPr="003C6E0A">
        <w:rPr>
          <w:rFonts w:eastAsia="標楷體"/>
          <w:color w:val="000000" w:themeColor="text1"/>
          <w:sz w:val="28"/>
        </w:rPr>
        <w:t>美元。</w:t>
      </w:r>
      <w:r w:rsidRPr="003C6E0A">
        <w:rPr>
          <w:rFonts w:eastAsia="標楷體"/>
          <w:color w:val="000000" w:themeColor="text1"/>
          <w:sz w:val="28"/>
        </w:rPr>
        <w:t>111</w:t>
      </w:r>
      <w:r w:rsidRPr="003C6E0A">
        <w:rPr>
          <w:rFonts w:eastAsia="標楷體"/>
          <w:color w:val="000000" w:themeColor="text1"/>
          <w:sz w:val="28"/>
        </w:rPr>
        <w:t>年</w:t>
      </w:r>
      <w:r w:rsidR="00AE349C" w:rsidRPr="003C6E0A">
        <w:rPr>
          <w:rFonts w:eastAsia="標楷體"/>
          <w:color w:val="000000" w:themeColor="text1"/>
          <w:sz w:val="28"/>
        </w:rPr>
        <w:t>3</w:t>
      </w:r>
      <w:r w:rsidRPr="003C6E0A">
        <w:rPr>
          <w:rFonts w:eastAsia="標楷體"/>
          <w:color w:val="000000" w:themeColor="text1"/>
          <w:sz w:val="28"/>
        </w:rPr>
        <w:t>月為</w:t>
      </w:r>
      <w:r w:rsidR="00AE349C" w:rsidRPr="003C6E0A">
        <w:rPr>
          <w:rFonts w:eastAsia="標楷體"/>
          <w:color w:val="000000" w:themeColor="text1"/>
          <w:sz w:val="28"/>
        </w:rPr>
        <w:t>7.47</w:t>
      </w:r>
      <w:r w:rsidRPr="003C6E0A">
        <w:rPr>
          <w:rFonts w:eastAsia="標楷體"/>
          <w:color w:val="000000" w:themeColor="text1"/>
          <w:sz w:val="28"/>
        </w:rPr>
        <w:t>美元，較上月上漲</w:t>
      </w:r>
      <w:r w:rsidR="00AE349C" w:rsidRPr="003C6E0A">
        <w:rPr>
          <w:rFonts w:eastAsia="標楷體"/>
          <w:color w:val="000000" w:themeColor="text1"/>
          <w:sz w:val="28"/>
        </w:rPr>
        <w:t>14.7</w:t>
      </w:r>
      <w:r w:rsidRPr="003C6E0A">
        <w:rPr>
          <w:rFonts w:eastAsia="標楷體"/>
          <w:color w:val="000000" w:themeColor="text1"/>
          <w:sz w:val="28"/>
        </w:rPr>
        <w:t>%</w:t>
      </w:r>
      <w:r w:rsidRPr="003C6E0A">
        <w:rPr>
          <w:rFonts w:eastAsia="標楷體"/>
          <w:color w:val="000000" w:themeColor="text1"/>
          <w:sz w:val="28"/>
        </w:rPr>
        <w:t>，較上年同月上漲</w:t>
      </w:r>
      <w:r w:rsidR="00AE349C" w:rsidRPr="003C6E0A">
        <w:rPr>
          <w:rFonts w:eastAsia="標楷體"/>
          <w:color w:val="000000" w:themeColor="text1"/>
          <w:sz w:val="28"/>
        </w:rPr>
        <w:t>35.3</w:t>
      </w:r>
      <w:r w:rsidRPr="003C6E0A">
        <w:rPr>
          <w:rFonts w:eastAsia="標楷體"/>
          <w:color w:val="000000" w:themeColor="text1"/>
          <w:sz w:val="28"/>
        </w:rPr>
        <w:t>%</w:t>
      </w:r>
      <w:r w:rsidRPr="003C6E0A">
        <w:rPr>
          <w:rFonts w:eastAsia="標楷體"/>
          <w:color w:val="000000" w:themeColor="text1"/>
          <w:sz w:val="28"/>
        </w:rPr>
        <w:t>。</w:t>
      </w:r>
    </w:p>
    <w:p w14:paraId="457B15FC" w14:textId="77777777" w:rsidR="00510654" w:rsidRPr="003C6E0A" w:rsidRDefault="00510654" w:rsidP="00510654">
      <w:pPr>
        <w:snapToGrid w:val="0"/>
        <w:spacing w:before="240" w:line="300" w:lineRule="auto"/>
        <w:ind w:rightChars="-59" w:right="-142"/>
        <w:jc w:val="center"/>
        <w:rPr>
          <w:rFonts w:eastAsia="標楷體"/>
          <w:b/>
          <w:bCs/>
          <w:color w:val="000000" w:themeColor="text1"/>
          <w:sz w:val="28"/>
        </w:rPr>
      </w:pPr>
    </w:p>
    <w:p w14:paraId="1E072DFB" w14:textId="77777777" w:rsidR="00510654" w:rsidRPr="003C6E0A" w:rsidRDefault="00510654" w:rsidP="00510654">
      <w:pPr>
        <w:snapToGrid w:val="0"/>
        <w:spacing w:before="240" w:line="300" w:lineRule="auto"/>
        <w:ind w:rightChars="-59" w:right="-142"/>
        <w:jc w:val="center"/>
        <w:rPr>
          <w:rFonts w:eastAsia="標楷體"/>
          <w:b/>
          <w:bCs/>
          <w:color w:val="000000" w:themeColor="text1"/>
          <w:sz w:val="28"/>
        </w:rPr>
      </w:pPr>
      <w:r w:rsidRPr="003C6E0A">
        <w:rPr>
          <w:rFonts w:eastAsia="標楷體"/>
          <w:b/>
          <w:bCs/>
          <w:color w:val="000000" w:themeColor="text1"/>
          <w:sz w:val="28"/>
        </w:rPr>
        <w:t>表</w:t>
      </w:r>
      <w:r w:rsidRPr="003C6E0A">
        <w:rPr>
          <w:rFonts w:eastAsia="標楷體"/>
          <w:b/>
          <w:bCs/>
          <w:color w:val="000000" w:themeColor="text1"/>
          <w:sz w:val="28"/>
        </w:rPr>
        <w:t xml:space="preserve"> 2-7-4   </w:t>
      </w:r>
      <w:r w:rsidRPr="003C6E0A">
        <w:rPr>
          <w:rFonts w:eastAsia="標楷體"/>
          <w:b/>
          <w:bCs/>
          <w:color w:val="000000" w:themeColor="text1"/>
          <w:sz w:val="28"/>
        </w:rPr>
        <w:t>近年國際主要大宗物資價格變動</w:t>
      </w:r>
    </w:p>
    <w:p w14:paraId="147BA9F6" w14:textId="77777777" w:rsidR="00510654" w:rsidRPr="003C6E0A" w:rsidRDefault="00510654" w:rsidP="00510654">
      <w:pPr>
        <w:snapToGrid w:val="0"/>
        <w:spacing w:before="120" w:line="300" w:lineRule="auto"/>
        <w:ind w:rightChars="-59" w:right="-142"/>
        <w:rPr>
          <w:rFonts w:eastAsia="標楷體"/>
          <w:color w:val="000000" w:themeColor="text1"/>
          <w:sz w:val="22"/>
          <w:szCs w:val="22"/>
        </w:rPr>
      </w:pPr>
      <w:r w:rsidRPr="003C6E0A">
        <w:rPr>
          <w:rFonts w:eastAsia="標楷體"/>
          <w:noProof/>
          <w:color w:val="000000" w:themeColor="text1"/>
        </w:rPr>
        <w:drawing>
          <wp:anchor distT="0" distB="0" distL="114300" distR="114300" simplePos="0" relativeHeight="253725184" behindDoc="0" locked="0" layoutInCell="1" allowOverlap="1" wp14:anchorId="735F0F83" wp14:editId="69A4A357">
            <wp:simplePos x="0" y="0"/>
            <wp:positionH relativeFrom="column">
              <wp:posOffset>-60960</wp:posOffset>
            </wp:positionH>
            <wp:positionV relativeFrom="paragraph">
              <wp:posOffset>258445</wp:posOffset>
            </wp:positionV>
            <wp:extent cx="6162675" cy="3524250"/>
            <wp:effectExtent l="0" t="0" r="9525" b="0"/>
            <wp:wrapSquare wrapText="bothSides"/>
            <wp:docPr id="506" name="圖表 50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6734098C" w14:textId="77777777" w:rsidR="00510654" w:rsidRPr="003C6E0A" w:rsidRDefault="00510654" w:rsidP="00510654">
      <w:pPr>
        <w:widowControl/>
        <w:rPr>
          <w:rFonts w:eastAsia="標楷體"/>
          <w:b/>
          <w:bCs/>
          <w:color w:val="000000" w:themeColor="text1"/>
          <w:kern w:val="0"/>
          <w:sz w:val="28"/>
          <w:szCs w:val="20"/>
        </w:rPr>
      </w:pPr>
      <w:r w:rsidRPr="003C6E0A">
        <w:rPr>
          <w:rFonts w:eastAsia="標楷體"/>
          <w:noProof/>
          <w:color w:val="000000" w:themeColor="text1"/>
        </w:rPr>
        <mc:AlternateContent>
          <mc:Choice Requires="wps">
            <w:drawing>
              <wp:anchor distT="0" distB="0" distL="114300" distR="114300" simplePos="0" relativeHeight="253721088" behindDoc="0" locked="0" layoutInCell="1" allowOverlap="1" wp14:anchorId="42CF7F6C" wp14:editId="2D583D62">
                <wp:simplePos x="0" y="0"/>
                <wp:positionH relativeFrom="column">
                  <wp:posOffset>-123825</wp:posOffset>
                </wp:positionH>
                <wp:positionV relativeFrom="paragraph">
                  <wp:posOffset>3650438</wp:posOffset>
                </wp:positionV>
                <wp:extent cx="2948940" cy="280035"/>
                <wp:effectExtent l="0" t="0" r="0" b="0"/>
                <wp:wrapNone/>
                <wp:docPr id="501"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14:paraId="67876B45" w14:textId="77777777" w:rsidR="00D53018" w:rsidRDefault="00D53018" w:rsidP="00510654">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7" type="#_x0000_t202" style="position:absolute;margin-left:-9.75pt;margin-top:287.45pt;width:232.2pt;height:22.05pt;z-index:253721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" filled="f" stroked="f">
                <v:textbox>
                  <w:txbxContent>
                    <w:p w14:paraId="67876B45" w14:textId="77777777" w:rsidR="00D53018" w:rsidRDefault="00D53018" w:rsidP="00510654">
                      <w:pPr>
                        <w:pStyle w:val="Web"/>
                      </w:pPr>
                      <w:r>
                        <w:rPr>
                          <w:rFonts w:ascii="標楷體" w:eastAsia="標楷體" w:hAnsi="標楷體" w:cstheme="minorBidi" w:hint="eastAsia"/>
                          <w:sz w:val="22"/>
                          <w:szCs w:val="22"/>
                        </w:rPr>
                        <w:t>資料來源：行政院主計總處。</w:t>
                      </w:r>
                    </w:p>
                  </w:txbxContent>
                </v:textbox>
              </v:shape>
            </w:pict>
          </mc:Fallback>
        </mc:AlternateContent>
      </w:r>
      <w:r w:rsidRPr="003C6E0A">
        <w:rPr>
          <w:rFonts w:eastAsia="標楷體"/>
          <w:b/>
          <w:bCs/>
          <w:color w:val="000000" w:themeColor="text1"/>
        </w:rPr>
        <w:br w:type="page"/>
      </w:r>
    </w:p>
    <w:p w14:paraId="525F2F21" w14:textId="77777777" w:rsidR="00510654" w:rsidRPr="003C6E0A" w:rsidRDefault="00510654" w:rsidP="00510654">
      <w:pPr>
        <w:keepNext/>
        <w:snapToGrid w:val="0"/>
        <w:spacing w:beforeLines="50" w:before="120" w:line="300" w:lineRule="auto"/>
        <w:ind w:rightChars="-25" w:right="-60"/>
        <w:outlineLvl w:val="2"/>
        <w:rPr>
          <w:rFonts w:eastAsia="標楷體"/>
          <w:b/>
          <w:bCs/>
          <w:color w:val="000000" w:themeColor="text1"/>
          <w:sz w:val="32"/>
          <w:szCs w:val="32"/>
        </w:rPr>
      </w:pPr>
      <w:bookmarkStart w:id="118" w:name="_Toc99120862"/>
      <w:bookmarkStart w:id="119" w:name="_Toc99121730"/>
      <w:r w:rsidRPr="003C6E0A">
        <w:rPr>
          <w:rFonts w:eastAsia="標楷體"/>
          <w:b/>
          <w:bCs/>
          <w:color w:val="000000" w:themeColor="text1"/>
          <w:sz w:val="32"/>
          <w:szCs w:val="32"/>
        </w:rPr>
        <w:lastRenderedPageBreak/>
        <w:t>（八）金融</w:t>
      </w:r>
      <w:bookmarkEnd w:id="118"/>
      <w:bookmarkEnd w:id="119"/>
    </w:p>
    <w:p w14:paraId="289FD4B7" w14:textId="1B79A190" w:rsidR="00510654" w:rsidRPr="003C6E0A" w:rsidRDefault="00510654" w:rsidP="00510654">
      <w:pPr>
        <w:tabs>
          <w:tab w:val="left" w:pos="709"/>
        </w:tabs>
        <w:snapToGrid w:val="0"/>
        <w:spacing w:beforeLines="50" w:before="120" w:line="300" w:lineRule="auto"/>
        <w:ind w:leftChars="100" w:left="759" w:rightChars="-61" w:right="-146" w:hangingChars="185" w:hanging="519"/>
        <w:jc w:val="both"/>
        <w:rPr>
          <w:rFonts w:eastAsia="標楷體"/>
          <w:b/>
          <w:bCs/>
          <w:color w:val="000000" w:themeColor="text1"/>
          <w:spacing w:val="-8"/>
          <w:sz w:val="28"/>
          <w:szCs w:val="28"/>
        </w:rPr>
      </w:pPr>
      <w:r w:rsidRPr="003C6E0A">
        <w:rPr>
          <w:rFonts w:eastAsia="標楷體"/>
          <w:b/>
          <w:bCs/>
          <w:noProof/>
          <w:color w:val="000000" w:themeColor="text1"/>
          <w:sz w:val="28"/>
          <w:szCs w:val="28"/>
          <w:u w:val="single"/>
        </w:rPr>
        <w:drawing>
          <wp:anchor distT="0" distB="0" distL="114300" distR="114300" simplePos="0" relativeHeight="253726208" behindDoc="0" locked="0" layoutInCell="1" allowOverlap="1" wp14:anchorId="2D37A8B4" wp14:editId="509443A5">
            <wp:simplePos x="0" y="0"/>
            <wp:positionH relativeFrom="column">
              <wp:posOffset>2896235</wp:posOffset>
            </wp:positionH>
            <wp:positionV relativeFrom="paragraph">
              <wp:posOffset>130810</wp:posOffset>
            </wp:positionV>
            <wp:extent cx="3315335" cy="2512060"/>
            <wp:effectExtent l="0" t="0" r="0" b="2540"/>
            <wp:wrapSquare wrapText="bothSides"/>
            <wp:docPr id="507" name="圖表 50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3C6E0A">
        <w:rPr>
          <w:rFonts w:eastAsia="標楷體"/>
          <w:b/>
          <w:bCs/>
          <w:color w:val="000000" w:themeColor="text1"/>
          <w:spacing w:val="-8"/>
          <w:sz w:val="28"/>
          <w:szCs w:val="28"/>
        </w:rPr>
        <w:t>１、</w:t>
      </w:r>
      <w:r w:rsidRPr="003C6E0A">
        <w:rPr>
          <w:rFonts w:eastAsia="標楷體"/>
          <w:b/>
          <w:bCs/>
          <w:color w:val="000000" w:themeColor="text1"/>
          <w:spacing w:val="-8"/>
          <w:sz w:val="28"/>
          <w:szCs w:val="28"/>
        </w:rPr>
        <w:t>111</w:t>
      </w:r>
      <w:r w:rsidRPr="003C6E0A">
        <w:rPr>
          <w:rFonts w:eastAsia="標楷體"/>
          <w:b/>
          <w:bCs/>
          <w:color w:val="000000" w:themeColor="text1"/>
          <w:spacing w:val="-8"/>
          <w:sz w:val="28"/>
          <w:szCs w:val="28"/>
        </w:rPr>
        <w:t>年</w:t>
      </w:r>
      <w:r w:rsidR="00556062" w:rsidRPr="003C6E0A">
        <w:rPr>
          <w:rFonts w:eastAsia="標楷體" w:hint="eastAsia"/>
          <w:b/>
          <w:bCs/>
          <w:color w:val="000000" w:themeColor="text1"/>
          <w:spacing w:val="-8"/>
          <w:sz w:val="28"/>
          <w:szCs w:val="28"/>
        </w:rPr>
        <w:t>3</w:t>
      </w:r>
      <w:r w:rsidRPr="003C6E0A">
        <w:rPr>
          <w:rFonts w:eastAsia="標楷體"/>
          <w:b/>
          <w:bCs/>
          <w:color w:val="000000" w:themeColor="text1"/>
          <w:spacing w:val="-8"/>
          <w:sz w:val="28"/>
          <w:szCs w:val="28"/>
        </w:rPr>
        <w:t>月</w:t>
      </w:r>
      <w:r w:rsidRPr="003C6E0A">
        <w:rPr>
          <w:rFonts w:eastAsia="標楷體"/>
          <w:b/>
          <w:bCs/>
          <w:color w:val="000000" w:themeColor="text1"/>
          <w:spacing w:val="-8"/>
          <w:sz w:val="28"/>
          <w:szCs w:val="28"/>
        </w:rPr>
        <w:t>M1B</w:t>
      </w:r>
      <w:r w:rsidR="00AC4B56" w:rsidRPr="003C6E0A">
        <w:rPr>
          <w:rFonts w:eastAsia="標楷體"/>
          <w:b/>
          <w:bCs/>
          <w:color w:val="000000" w:themeColor="text1"/>
          <w:spacing w:val="-8"/>
          <w:sz w:val="28"/>
          <w:szCs w:val="28"/>
        </w:rPr>
        <w:t>年增率較上月下降，</w:t>
      </w:r>
      <w:r w:rsidRPr="003C6E0A">
        <w:rPr>
          <w:rFonts w:eastAsia="標楷體" w:hint="eastAsia"/>
          <w:b/>
          <w:color w:val="000000" w:themeColor="text1"/>
          <w:kern w:val="0"/>
          <w:sz w:val="28"/>
          <w:szCs w:val="28"/>
        </w:rPr>
        <w:t>M2</w:t>
      </w:r>
      <w:r w:rsidR="00AC4B56" w:rsidRPr="003C6E0A">
        <w:rPr>
          <w:rFonts w:eastAsia="標楷體" w:hint="eastAsia"/>
          <w:b/>
          <w:color w:val="000000" w:themeColor="text1"/>
          <w:kern w:val="0"/>
          <w:sz w:val="28"/>
          <w:szCs w:val="28"/>
        </w:rPr>
        <w:t>年增率較上月</w:t>
      </w:r>
      <w:r w:rsidR="00AC4B56" w:rsidRPr="003C6E0A">
        <w:rPr>
          <w:rFonts w:eastAsia="標楷體"/>
          <w:b/>
          <w:bCs/>
          <w:color w:val="000000" w:themeColor="text1"/>
          <w:spacing w:val="-8"/>
          <w:sz w:val="28"/>
          <w:szCs w:val="28"/>
        </w:rPr>
        <w:t>上升</w:t>
      </w:r>
    </w:p>
    <w:p w14:paraId="16B02E26" w14:textId="7DD1F75F" w:rsidR="00510654" w:rsidRPr="003C6E0A" w:rsidRDefault="00510654" w:rsidP="00510654">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3C6E0A">
        <w:rPr>
          <w:rFonts w:eastAsia="標楷體"/>
          <w:color w:val="000000" w:themeColor="text1"/>
          <w:kern w:val="0"/>
          <w:sz w:val="28"/>
          <w:szCs w:val="28"/>
        </w:rPr>
        <w:t>111</w:t>
      </w:r>
      <w:r w:rsidRPr="003C6E0A">
        <w:rPr>
          <w:rFonts w:eastAsia="標楷體"/>
          <w:color w:val="000000" w:themeColor="text1"/>
          <w:kern w:val="0"/>
          <w:sz w:val="28"/>
          <w:szCs w:val="28"/>
        </w:rPr>
        <w:t>年</w:t>
      </w:r>
      <w:r w:rsidR="00556062" w:rsidRPr="003C6E0A">
        <w:rPr>
          <w:rFonts w:eastAsia="標楷體" w:hint="eastAsia"/>
          <w:color w:val="000000" w:themeColor="text1"/>
          <w:kern w:val="0"/>
          <w:sz w:val="28"/>
          <w:szCs w:val="28"/>
        </w:rPr>
        <w:t>3</w:t>
      </w:r>
      <w:r w:rsidRPr="003C6E0A">
        <w:rPr>
          <w:rFonts w:eastAsia="標楷體"/>
          <w:color w:val="000000" w:themeColor="text1"/>
          <w:kern w:val="0"/>
          <w:sz w:val="28"/>
          <w:szCs w:val="28"/>
        </w:rPr>
        <w:t>月</w:t>
      </w:r>
      <w:r w:rsidRPr="003C6E0A">
        <w:rPr>
          <w:rFonts w:eastAsia="標楷體" w:hint="eastAsia"/>
          <w:color w:val="000000" w:themeColor="text1"/>
          <w:kern w:val="0"/>
          <w:sz w:val="28"/>
          <w:szCs w:val="28"/>
        </w:rPr>
        <w:t>M1B</w:t>
      </w:r>
      <w:r w:rsidR="00DA6393" w:rsidRPr="003C6E0A">
        <w:rPr>
          <w:rFonts w:eastAsia="標楷體" w:hint="eastAsia"/>
          <w:color w:val="000000" w:themeColor="text1"/>
          <w:kern w:val="0"/>
          <w:sz w:val="28"/>
          <w:szCs w:val="28"/>
        </w:rPr>
        <w:t>年增率下降為</w:t>
      </w:r>
      <w:r w:rsidR="00DA6393" w:rsidRPr="003C6E0A">
        <w:rPr>
          <w:rFonts w:eastAsia="標楷體" w:hint="eastAsia"/>
          <w:color w:val="000000" w:themeColor="text1"/>
          <w:kern w:val="0"/>
          <w:sz w:val="28"/>
          <w:szCs w:val="28"/>
        </w:rPr>
        <w:t>10.92</w:t>
      </w:r>
      <w:r w:rsidR="00DA6393" w:rsidRPr="003C6E0A">
        <w:rPr>
          <w:rFonts w:eastAsia="標楷體"/>
          <w:color w:val="000000" w:themeColor="text1"/>
          <w:kern w:val="0"/>
          <w:sz w:val="28"/>
          <w:szCs w:val="28"/>
        </w:rPr>
        <w:t>%</w:t>
      </w:r>
      <w:r w:rsidR="00DA6393" w:rsidRPr="003C6E0A">
        <w:rPr>
          <w:rFonts w:eastAsia="標楷體"/>
          <w:color w:val="000000" w:themeColor="text1"/>
          <w:kern w:val="0"/>
          <w:sz w:val="28"/>
          <w:szCs w:val="28"/>
        </w:rPr>
        <w:t>，主要係因活期儲蓄存款成長減緩所致；</w:t>
      </w:r>
      <w:r w:rsidR="00DA6393" w:rsidRPr="003C6E0A">
        <w:rPr>
          <w:rFonts w:eastAsia="標楷體"/>
          <w:color w:val="000000" w:themeColor="text1"/>
          <w:kern w:val="0"/>
          <w:sz w:val="28"/>
          <w:szCs w:val="28"/>
        </w:rPr>
        <w:t>M2</w:t>
      </w:r>
      <w:r w:rsidR="00DA6393" w:rsidRPr="003C6E0A">
        <w:rPr>
          <w:rFonts w:eastAsia="標楷體"/>
          <w:color w:val="000000" w:themeColor="text1"/>
          <w:kern w:val="0"/>
          <w:sz w:val="28"/>
          <w:szCs w:val="28"/>
        </w:rPr>
        <w:t>年增率上升為</w:t>
      </w:r>
      <w:r w:rsidR="00DA6393" w:rsidRPr="003C6E0A">
        <w:rPr>
          <w:rFonts w:eastAsia="標楷體"/>
          <w:color w:val="000000" w:themeColor="text1"/>
          <w:kern w:val="0"/>
          <w:sz w:val="28"/>
          <w:szCs w:val="28"/>
        </w:rPr>
        <w:t>8.11%</w:t>
      </w:r>
      <w:r w:rsidR="00DA6393" w:rsidRPr="003C6E0A">
        <w:rPr>
          <w:rFonts w:eastAsia="標楷體"/>
          <w:color w:val="000000" w:themeColor="text1"/>
          <w:kern w:val="0"/>
          <w:sz w:val="28"/>
          <w:szCs w:val="28"/>
        </w:rPr>
        <w:t>，主要受放款與投資年增率上升之影響。</w:t>
      </w:r>
    </w:p>
    <w:p w14:paraId="62DFEA5E" w14:textId="77777777" w:rsidR="00510654" w:rsidRPr="003C6E0A" w:rsidRDefault="00510654" w:rsidP="00510654">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p>
    <w:p w14:paraId="432EF309" w14:textId="77777777" w:rsidR="00510654" w:rsidRPr="003C6E0A" w:rsidRDefault="00510654" w:rsidP="00510654">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p>
    <w:p w14:paraId="7B2E86C5" w14:textId="77777777" w:rsidR="00510654" w:rsidRPr="003C6E0A" w:rsidRDefault="00510654" w:rsidP="00510654">
      <w:pPr>
        <w:snapToGrid w:val="0"/>
        <w:spacing w:beforeLines="50" w:before="120" w:line="300" w:lineRule="auto"/>
        <w:jc w:val="center"/>
        <w:rPr>
          <w:rFonts w:eastAsia="標楷體"/>
          <w:b/>
          <w:bCs/>
          <w:color w:val="000000" w:themeColor="text1"/>
          <w:sz w:val="28"/>
        </w:rPr>
      </w:pPr>
      <w:r w:rsidRPr="003C6E0A">
        <w:rPr>
          <w:rFonts w:eastAsia="標楷體"/>
          <w:b/>
          <w:bCs/>
          <w:color w:val="000000" w:themeColor="text1"/>
          <w:sz w:val="28"/>
        </w:rPr>
        <w:t>表</w:t>
      </w:r>
      <w:r w:rsidRPr="003C6E0A">
        <w:rPr>
          <w:rFonts w:eastAsia="標楷體"/>
          <w:b/>
          <w:bCs/>
          <w:color w:val="000000" w:themeColor="text1"/>
          <w:sz w:val="28"/>
        </w:rPr>
        <w:t xml:space="preserve"> 2-8-1  </w:t>
      </w:r>
      <w:r w:rsidRPr="003C6E0A">
        <w:rPr>
          <w:rFonts w:eastAsia="標楷體"/>
          <w:b/>
          <w:bCs/>
          <w:color w:val="000000" w:themeColor="text1"/>
          <w:sz w:val="28"/>
        </w:rPr>
        <w:t>金融指標</w:t>
      </w:r>
    </w:p>
    <w:tbl>
      <w:tblPr>
        <w:tblW w:w="8939"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14"/>
        <w:gridCol w:w="1360"/>
        <w:gridCol w:w="1513"/>
        <w:gridCol w:w="1500"/>
        <w:gridCol w:w="1416"/>
        <w:gridCol w:w="1336"/>
      </w:tblGrid>
      <w:tr w:rsidR="00510654" w:rsidRPr="003C6E0A" w14:paraId="3B3D3559" w14:textId="77777777" w:rsidTr="0020538F">
        <w:trPr>
          <w:trHeight w:val="621"/>
          <w:jc w:val="center"/>
        </w:trPr>
        <w:tc>
          <w:tcPr>
            <w:tcW w:w="1814" w:type="dxa"/>
            <w:tcBorders>
              <w:left w:val="nil"/>
              <w:bottom w:val="single" w:sz="4" w:space="0" w:color="auto"/>
            </w:tcBorders>
            <w:vAlign w:val="center"/>
          </w:tcPr>
          <w:p w14:paraId="42F51FFD" w14:textId="77777777" w:rsidR="00510654" w:rsidRPr="003C6E0A" w:rsidRDefault="00510654" w:rsidP="0020538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color w:val="000000" w:themeColor="text1"/>
              </w:rPr>
            </w:pPr>
            <w:r w:rsidRPr="003C6E0A">
              <w:rPr>
                <w:rFonts w:eastAsia="標楷體"/>
                <w:color w:val="000000" w:themeColor="text1"/>
              </w:rPr>
              <w:t>年</w:t>
            </w:r>
            <w:r w:rsidRPr="003C6E0A">
              <w:rPr>
                <w:rFonts w:eastAsia="標楷體"/>
                <w:color w:val="000000" w:themeColor="text1"/>
              </w:rPr>
              <w:t>(</w:t>
            </w:r>
            <w:r w:rsidRPr="003C6E0A">
              <w:rPr>
                <w:rFonts w:eastAsia="標楷體"/>
                <w:color w:val="000000" w:themeColor="text1"/>
              </w:rPr>
              <w:t>月</w:t>
            </w:r>
            <w:r w:rsidRPr="003C6E0A">
              <w:rPr>
                <w:rFonts w:eastAsia="標楷體"/>
                <w:color w:val="000000" w:themeColor="text1"/>
              </w:rPr>
              <w:t>)</w:t>
            </w:r>
          </w:p>
        </w:tc>
        <w:tc>
          <w:tcPr>
            <w:tcW w:w="1360" w:type="dxa"/>
            <w:tcBorders>
              <w:left w:val="nil"/>
              <w:bottom w:val="single" w:sz="4" w:space="0" w:color="auto"/>
            </w:tcBorders>
            <w:vAlign w:val="center"/>
          </w:tcPr>
          <w:p w14:paraId="50D90074" w14:textId="77777777" w:rsidR="00510654" w:rsidRPr="003C6E0A" w:rsidRDefault="00510654" w:rsidP="0020538F">
            <w:pPr>
              <w:snapToGrid w:val="0"/>
              <w:spacing w:line="240" w:lineRule="atLeast"/>
              <w:jc w:val="center"/>
              <w:rPr>
                <w:rFonts w:eastAsia="標楷體"/>
                <w:color w:val="000000" w:themeColor="text1"/>
                <w:spacing w:val="-20"/>
              </w:rPr>
            </w:pPr>
            <w:r w:rsidRPr="003C6E0A">
              <w:rPr>
                <w:rFonts w:eastAsia="標楷體"/>
                <w:color w:val="000000" w:themeColor="text1"/>
                <w:spacing w:val="-20"/>
              </w:rPr>
              <w:t>貨幣供給</w:t>
            </w:r>
            <w:r w:rsidRPr="003C6E0A">
              <w:rPr>
                <w:rFonts w:eastAsia="標楷體"/>
                <w:color w:val="000000" w:themeColor="text1"/>
                <w:spacing w:val="-20"/>
              </w:rPr>
              <w:t>M2</w:t>
            </w:r>
          </w:p>
          <w:p w14:paraId="2FF35049" w14:textId="77777777" w:rsidR="00510654" w:rsidRPr="003C6E0A" w:rsidRDefault="00510654" w:rsidP="0020538F">
            <w:pPr>
              <w:snapToGrid w:val="0"/>
              <w:spacing w:line="240" w:lineRule="atLeast"/>
              <w:jc w:val="center"/>
              <w:rPr>
                <w:rFonts w:eastAsia="標楷體"/>
                <w:color w:val="000000" w:themeColor="text1"/>
                <w:spacing w:val="-20"/>
              </w:rPr>
            </w:pPr>
            <w:r w:rsidRPr="003C6E0A">
              <w:rPr>
                <w:rFonts w:eastAsia="標楷體"/>
                <w:color w:val="000000" w:themeColor="text1"/>
                <w:spacing w:val="-20"/>
              </w:rPr>
              <w:t>年增率</w:t>
            </w:r>
            <w:r w:rsidRPr="003C6E0A">
              <w:rPr>
                <w:rFonts w:eastAsia="標楷體"/>
                <w:color w:val="000000" w:themeColor="text1"/>
                <w:spacing w:val="-20"/>
              </w:rPr>
              <w:t>(%)</w:t>
            </w:r>
          </w:p>
        </w:tc>
        <w:tc>
          <w:tcPr>
            <w:tcW w:w="1513" w:type="dxa"/>
            <w:tcBorders>
              <w:bottom w:val="single" w:sz="4" w:space="0" w:color="auto"/>
            </w:tcBorders>
            <w:vAlign w:val="center"/>
          </w:tcPr>
          <w:p w14:paraId="245BDACF" w14:textId="77777777" w:rsidR="00510654" w:rsidRPr="003C6E0A" w:rsidRDefault="00510654" w:rsidP="0020538F">
            <w:pPr>
              <w:snapToGrid w:val="0"/>
              <w:spacing w:line="240" w:lineRule="atLeast"/>
              <w:jc w:val="center"/>
              <w:rPr>
                <w:rFonts w:eastAsia="標楷體"/>
                <w:color w:val="000000" w:themeColor="text1"/>
                <w:spacing w:val="-20"/>
              </w:rPr>
            </w:pPr>
            <w:r w:rsidRPr="003C6E0A">
              <w:rPr>
                <w:rFonts w:eastAsia="標楷體"/>
                <w:color w:val="000000" w:themeColor="text1"/>
                <w:spacing w:val="-20"/>
              </w:rPr>
              <w:t>貨幣供給</w:t>
            </w:r>
            <w:r w:rsidRPr="003C6E0A">
              <w:rPr>
                <w:rFonts w:eastAsia="標楷體"/>
                <w:color w:val="000000" w:themeColor="text1"/>
                <w:spacing w:val="-20"/>
              </w:rPr>
              <w:t>M1A</w:t>
            </w:r>
          </w:p>
          <w:p w14:paraId="72E60C51" w14:textId="77777777" w:rsidR="00510654" w:rsidRPr="003C6E0A" w:rsidRDefault="00510654" w:rsidP="0020538F">
            <w:pPr>
              <w:snapToGrid w:val="0"/>
              <w:spacing w:line="240" w:lineRule="atLeast"/>
              <w:jc w:val="center"/>
              <w:rPr>
                <w:rFonts w:eastAsia="標楷體"/>
                <w:color w:val="000000" w:themeColor="text1"/>
                <w:spacing w:val="-20"/>
              </w:rPr>
            </w:pPr>
            <w:r w:rsidRPr="003C6E0A">
              <w:rPr>
                <w:rFonts w:eastAsia="標楷體"/>
                <w:color w:val="000000" w:themeColor="text1"/>
                <w:spacing w:val="-20"/>
              </w:rPr>
              <w:t>年增率</w:t>
            </w:r>
            <w:r w:rsidRPr="003C6E0A">
              <w:rPr>
                <w:rFonts w:eastAsia="標楷體"/>
                <w:color w:val="000000" w:themeColor="text1"/>
                <w:spacing w:val="-20"/>
              </w:rPr>
              <w:t>(%)</w:t>
            </w:r>
          </w:p>
        </w:tc>
        <w:tc>
          <w:tcPr>
            <w:tcW w:w="1500" w:type="dxa"/>
            <w:tcBorders>
              <w:bottom w:val="single" w:sz="4" w:space="0" w:color="auto"/>
            </w:tcBorders>
            <w:vAlign w:val="center"/>
          </w:tcPr>
          <w:p w14:paraId="7E736673" w14:textId="77777777" w:rsidR="00510654" w:rsidRPr="003C6E0A" w:rsidRDefault="00510654" w:rsidP="0020538F">
            <w:pPr>
              <w:snapToGrid w:val="0"/>
              <w:spacing w:line="240" w:lineRule="atLeast"/>
              <w:jc w:val="center"/>
              <w:rPr>
                <w:rFonts w:eastAsia="標楷體"/>
                <w:color w:val="000000" w:themeColor="text1"/>
                <w:spacing w:val="-20"/>
              </w:rPr>
            </w:pPr>
            <w:r w:rsidRPr="003C6E0A">
              <w:rPr>
                <w:rFonts w:eastAsia="標楷體"/>
                <w:color w:val="000000" w:themeColor="text1"/>
                <w:spacing w:val="-20"/>
              </w:rPr>
              <w:t>貨幣供給</w:t>
            </w:r>
            <w:r w:rsidRPr="003C6E0A">
              <w:rPr>
                <w:rFonts w:eastAsia="標楷體"/>
                <w:color w:val="000000" w:themeColor="text1"/>
                <w:spacing w:val="-20"/>
              </w:rPr>
              <w:t>M1B</w:t>
            </w:r>
          </w:p>
          <w:p w14:paraId="2C2E40B1" w14:textId="77777777" w:rsidR="00510654" w:rsidRPr="003C6E0A" w:rsidRDefault="00510654" w:rsidP="0020538F">
            <w:pPr>
              <w:snapToGrid w:val="0"/>
              <w:spacing w:line="240" w:lineRule="atLeast"/>
              <w:jc w:val="center"/>
              <w:rPr>
                <w:rFonts w:eastAsia="標楷體"/>
                <w:color w:val="000000" w:themeColor="text1"/>
                <w:spacing w:val="-20"/>
              </w:rPr>
            </w:pPr>
            <w:r w:rsidRPr="003C6E0A">
              <w:rPr>
                <w:rFonts w:eastAsia="標楷體"/>
                <w:color w:val="000000" w:themeColor="text1"/>
                <w:spacing w:val="-20"/>
              </w:rPr>
              <w:t>年增率</w:t>
            </w:r>
            <w:r w:rsidRPr="003C6E0A">
              <w:rPr>
                <w:rFonts w:eastAsia="標楷體"/>
                <w:color w:val="000000" w:themeColor="text1"/>
                <w:spacing w:val="-20"/>
              </w:rPr>
              <w:t>(%)</w:t>
            </w:r>
          </w:p>
        </w:tc>
        <w:tc>
          <w:tcPr>
            <w:tcW w:w="1416" w:type="dxa"/>
            <w:tcBorders>
              <w:bottom w:val="single" w:sz="4" w:space="0" w:color="auto"/>
            </w:tcBorders>
            <w:vAlign w:val="center"/>
          </w:tcPr>
          <w:p w14:paraId="057483F8" w14:textId="77777777" w:rsidR="00510654" w:rsidRPr="003C6E0A" w:rsidRDefault="00510654" w:rsidP="0020538F">
            <w:pPr>
              <w:snapToGrid w:val="0"/>
              <w:spacing w:line="240" w:lineRule="atLeast"/>
              <w:jc w:val="center"/>
              <w:rPr>
                <w:rFonts w:eastAsia="標楷體"/>
                <w:color w:val="000000" w:themeColor="text1"/>
                <w:spacing w:val="-20"/>
              </w:rPr>
            </w:pPr>
            <w:r w:rsidRPr="003C6E0A">
              <w:rPr>
                <w:rFonts w:eastAsia="標楷體"/>
                <w:color w:val="000000" w:themeColor="text1"/>
                <w:spacing w:val="-20"/>
              </w:rPr>
              <w:t>新臺幣兌美元</w:t>
            </w:r>
          </w:p>
          <w:p w14:paraId="61F78760" w14:textId="77777777" w:rsidR="00510654" w:rsidRPr="003C6E0A" w:rsidRDefault="00510654" w:rsidP="0020538F">
            <w:pPr>
              <w:snapToGrid w:val="0"/>
              <w:spacing w:line="240" w:lineRule="atLeast"/>
              <w:jc w:val="center"/>
              <w:rPr>
                <w:rFonts w:eastAsia="標楷體"/>
                <w:color w:val="000000" w:themeColor="text1"/>
                <w:spacing w:val="-20"/>
              </w:rPr>
            </w:pPr>
            <w:r w:rsidRPr="003C6E0A">
              <w:rPr>
                <w:rFonts w:eastAsia="標楷體"/>
                <w:color w:val="000000" w:themeColor="text1"/>
                <w:spacing w:val="-20"/>
              </w:rPr>
              <w:t>平均匯率</w:t>
            </w:r>
          </w:p>
        </w:tc>
        <w:tc>
          <w:tcPr>
            <w:tcW w:w="1336" w:type="dxa"/>
            <w:tcBorders>
              <w:bottom w:val="single" w:sz="4" w:space="0" w:color="auto"/>
              <w:right w:val="nil"/>
            </w:tcBorders>
            <w:vAlign w:val="center"/>
          </w:tcPr>
          <w:p w14:paraId="7011563F" w14:textId="77777777" w:rsidR="00510654" w:rsidRPr="003C6E0A" w:rsidRDefault="00510654" w:rsidP="0020538F">
            <w:pPr>
              <w:snapToGrid w:val="0"/>
              <w:spacing w:line="240" w:lineRule="atLeast"/>
              <w:jc w:val="center"/>
              <w:rPr>
                <w:rFonts w:eastAsia="標楷體"/>
                <w:color w:val="000000" w:themeColor="text1"/>
                <w:spacing w:val="-20"/>
              </w:rPr>
            </w:pPr>
            <w:r w:rsidRPr="003C6E0A">
              <w:rPr>
                <w:rFonts w:eastAsia="標楷體"/>
                <w:color w:val="000000" w:themeColor="text1"/>
                <w:spacing w:val="-20"/>
              </w:rPr>
              <w:t>金融業隔夜</w:t>
            </w:r>
          </w:p>
          <w:p w14:paraId="6426B010" w14:textId="77777777" w:rsidR="00510654" w:rsidRPr="003C6E0A" w:rsidRDefault="00510654" w:rsidP="0020538F">
            <w:pPr>
              <w:snapToGrid w:val="0"/>
              <w:spacing w:line="240" w:lineRule="atLeast"/>
              <w:jc w:val="center"/>
              <w:rPr>
                <w:rFonts w:eastAsia="標楷體"/>
                <w:color w:val="000000" w:themeColor="text1"/>
                <w:spacing w:val="-20"/>
              </w:rPr>
            </w:pPr>
            <w:r w:rsidRPr="003C6E0A">
              <w:rPr>
                <w:rFonts w:eastAsia="標楷體"/>
                <w:color w:val="000000" w:themeColor="text1"/>
                <w:spacing w:val="-20"/>
              </w:rPr>
              <w:t>拆款利率</w:t>
            </w:r>
            <w:r w:rsidRPr="003C6E0A">
              <w:rPr>
                <w:rFonts w:eastAsia="標楷體"/>
                <w:color w:val="000000" w:themeColor="text1"/>
                <w:spacing w:val="-20"/>
              </w:rPr>
              <w:t>(%)</w:t>
            </w:r>
          </w:p>
        </w:tc>
      </w:tr>
      <w:tr w:rsidR="00510654" w:rsidRPr="003C6E0A" w14:paraId="72D0F555" w14:textId="77777777" w:rsidTr="0020538F">
        <w:trPr>
          <w:trHeight w:val="307"/>
          <w:jc w:val="center"/>
        </w:trPr>
        <w:tc>
          <w:tcPr>
            <w:tcW w:w="1814" w:type="dxa"/>
            <w:tcBorders>
              <w:top w:val="nil"/>
              <w:left w:val="nil"/>
              <w:bottom w:val="nil"/>
              <w:right w:val="single" w:sz="4" w:space="0" w:color="auto"/>
            </w:tcBorders>
          </w:tcPr>
          <w:p w14:paraId="36346183" w14:textId="77777777" w:rsidR="00510654" w:rsidRPr="003C6E0A" w:rsidRDefault="00510654" w:rsidP="0020538F">
            <w:pPr>
              <w:snapToGrid w:val="0"/>
              <w:spacing w:line="340" w:lineRule="atLeast"/>
              <w:ind w:right="62" w:firstLineChars="100" w:firstLine="240"/>
              <w:rPr>
                <w:rFonts w:eastAsia="標楷體"/>
                <w:color w:val="000000" w:themeColor="text1"/>
              </w:rPr>
            </w:pPr>
            <w:r w:rsidRPr="003C6E0A">
              <w:rPr>
                <w:rFonts w:eastAsia="標楷體"/>
                <w:b/>
                <w:bCs/>
                <w:color w:val="000000" w:themeColor="text1"/>
              </w:rPr>
              <w:t>106</w:t>
            </w:r>
            <w:r w:rsidRPr="003C6E0A">
              <w:rPr>
                <w:rFonts w:eastAsia="標楷體"/>
                <w:b/>
                <w:bCs/>
                <w:color w:val="000000" w:themeColor="text1"/>
              </w:rPr>
              <w:t>年</w:t>
            </w:r>
          </w:p>
        </w:tc>
        <w:tc>
          <w:tcPr>
            <w:tcW w:w="1360" w:type="dxa"/>
            <w:tcBorders>
              <w:top w:val="nil"/>
              <w:left w:val="single" w:sz="4" w:space="0" w:color="auto"/>
              <w:bottom w:val="nil"/>
              <w:right w:val="nil"/>
            </w:tcBorders>
            <w:vAlign w:val="center"/>
          </w:tcPr>
          <w:p w14:paraId="128DB1B0" w14:textId="77777777" w:rsidR="00510654" w:rsidRPr="003C6E0A" w:rsidRDefault="00510654" w:rsidP="0020538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3C6E0A">
              <w:rPr>
                <w:rFonts w:eastAsia="標楷體"/>
                <w:b/>
                <w:bCs/>
                <w:color w:val="000000" w:themeColor="text1"/>
                <w:spacing w:val="4"/>
                <w:kern w:val="0"/>
                <w:szCs w:val="27"/>
              </w:rPr>
              <w:t>3.75</w:t>
            </w:r>
          </w:p>
        </w:tc>
        <w:tc>
          <w:tcPr>
            <w:tcW w:w="1513" w:type="dxa"/>
            <w:tcBorders>
              <w:top w:val="nil"/>
              <w:left w:val="nil"/>
              <w:bottom w:val="nil"/>
              <w:right w:val="nil"/>
            </w:tcBorders>
            <w:vAlign w:val="center"/>
          </w:tcPr>
          <w:p w14:paraId="60E67145" w14:textId="77777777" w:rsidR="00510654" w:rsidRPr="003C6E0A" w:rsidRDefault="00510654" w:rsidP="0020538F">
            <w:pPr>
              <w:snapToGrid w:val="0"/>
              <w:spacing w:line="340" w:lineRule="atLeast"/>
              <w:ind w:rightChars="213" w:right="511"/>
              <w:jc w:val="right"/>
              <w:rPr>
                <w:rFonts w:eastAsia="標楷體"/>
                <w:b/>
                <w:color w:val="000000" w:themeColor="text1"/>
                <w:spacing w:val="4"/>
                <w:kern w:val="0"/>
                <w:szCs w:val="27"/>
              </w:rPr>
            </w:pPr>
            <w:r w:rsidRPr="003C6E0A">
              <w:rPr>
                <w:rFonts w:eastAsia="標楷體"/>
                <w:b/>
                <w:color w:val="000000" w:themeColor="text1"/>
                <w:spacing w:val="4"/>
                <w:kern w:val="0"/>
                <w:szCs w:val="27"/>
              </w:rPr>
              <w:t>3.29</w:t>
            </w:r>
          </w:p>
        </w:tc>
        <w:tc>
          <w:tcPr>
            <w:tcW w:w="1500" w:type="dxa"/>
            <w:tcBorders>
              <w:top w:val="nil"/>
              <w:left w:val="nil"/>
              <w:bottom w:val="nil"/>
              <w:right w:val="nil"/>
            </w:tcBorders>
            <w:vAlign w:val="center"/>
          </w:tcPr>
          <w:p w14:paraId="03945716" w14:textId="77777777" w:rsidR="00510654" w:rsidRPr="003C6E0A" w:rsidRDefault="00510654" w:rsidP="0020538F">
            <w:pPr>
              <w:snapToGrid w:val="0"/>
              <w:spacing w:line="340" w:lineRule="atLeast"/>
              <w:ind w:rightChars="189" w:right="454"/>
              <w:jc w:val="right"/>
              <w:rPr>
                <w:rFonts w:eastAsia="標楷體"/>
                <w:b/>
                <w:color w:val="000000" w:themeColor="text1"/>
              </w:rPr>
            </w:pPr>
            <w:r w:rsidRPr="003C6E0A">
              <w:rPr>
                <w:rFonts w:eastAsia="標楷體"/>
                <w:b/>
                <w:color w:val="000000" w:themeColor="text1"/>
              </w:rPr>
              <w:t>4.65</w:t>
            </w:r>
          </w:p>
        </w:tc>
        <w:tc>
          <w:tcPr>
            <w:tcW w:w="1416" w:type="dxa"/>
            <w:tcBorders>
              <w:top w:val="nil"/>
              <w:left w:val="nil"/>
              <w:bottom w:val="nil"/>
              <w:right w:val="nil"/>
            </w:tcBorders>
            <w:vAlign w:val="center"/>
          </w:tcPr>
          <w:p w14:paraId="6CDD937F" w14:textId="77777777" w:rsidR="00510654" w:rsidRPr="003C6E0A" w:rsidRDefault="00510654" w:rsidP="0020538F">
            <w:pPr>
              <w:snapToGrid w:val="0"/>
              <w:spacing w:line="340" w:lineRule="atLeast"/>
              <w:ind w:rightChars="188" w:right="451"/>
              <w:jc w:val="right"/>
              <w:rPr>
                <w:rFonts w:eastAsia="標楷體"/>
                <w:b/>
                <w:color w:val="000000" w:themeColor="text1"/>
              </w:rPr>
            </w:pPr>
            <w:r w:rsidRPr="003C6E0A">
              <w:rPr>
                <w:rFonts w:eastAsia="標楷體"/>
                <w:b/>
                <w:color w:val="000000" w:themeColor="text1"/>
              </w:rPr>
              <w:t>30.484</w:t>
            </w:r>
          </w:p>
        </w:tc>
        <w:tc>
          <w:tcPr>
            <w:tcW w:w="1336" w:type="dxa"/>
            <w:tcBorders>
              <w:top w:val="nil"/>
              <w:left w:val="nil"/>
              <w:bottom w:val="nil"/>
              <w:right w:val="nil"/>
            </w:tcBorders>
            <w:vAlign w:val="center"/>
          </w:tcPr>
          <w:p w14:paraId="0B706B4C" w14:textId="77777777" w:rsidR="00510654" w:rsidRPr="003C6E0A" w:rsidRDefault="00510654" w:rsidP="0020538F">
            <w:pPr>
              <w:snapToGrid w:val="0"/>
              <w:spacing w:line="340" w:lineRule="atLeast"/>
              <w:ind w:rightChars="154" w:right="370"/>
              <w:jc w:val="right"/>
              <w:rPr>
                <w:rFonts w:eastAsia="標楷體"/>
                <w:b/>
                <w:color w:val="000000" w:themeColor="text1"/>
                <w:spacing w:val="4"/>
                <w:kern w:val="0"/>
                <w:szCs w:val="27"/>
              </w:rPr>
            </w:pPr>
            <w:r w:rsidRPr="003C6E0A">
              <w:rPr>
                <w:rFonts w:eastAsia="標楷體"/>
                <w:b/>
                <w:color w:val="000000" w:themeColor="text1"/>
                <w:spacing w:val="4"/>
                <w:kern w:val="0"/>
                <w:szCs w:val="27"/>
              </w:rPr>
              <w:t>0.178</w:t>
            </w:r>
          </w:p>
        </w:tc>
      </w:tr>
      <w:tr w:rsidR="00510654" w:rsidRPr="003C6E0A" w14:paraId="636865FA" w14:textId="77777777" w:rsidTr="0020538F">
        <w:trPr>
          <w:trHeight w:val="307"/>
          <w:jc w:val="center"/>
        </w:trPr>
        <w:tc>
          <w:tcPr>
            <w:tcW w:w="1814" w:type="dxa"/>
            <w:tcBorders>
              <w:top w:val="nil"/>
              <w:left w:val="nil"/>
              <w:bottom w:val="nil"/>
              <w:right w:val="single" w:sz="4" w:space="0" w:color="auto"/>
            </w:tcBorders>
          </w:tcPr>
          <w:p w14:paraId="5560BCF5" w14:textId="77777777" w:rsidR="00510654" w:rsidRPr="003C6E0A" w:rsidRDefault="00510654" w:rsidP="0020538F">
            <w:pPr>
              <w:snapToGrid w:val="0"/>
              <w:spacing w:line="340" w:lineRule="atLeast"/>
              <w:ind w:right="62" w:firstLineChars="100" w:firstLine="240"/>
              <w:rPr>
                <w:rFonts w:eastAsia="標楷體"/>
                <w:color w:val="000000" w:themeColor="text1"/>
              </w:rPr>
            </w:pPr>
            <w:r w:rsidRPr="003C6E0A">
              <w:rPr>
                <w:rFonts w:eastAsia="標楷體"/>
                <w:b/>
                <w:bCs/>
                <w:color w:val="000000" w:themeColor="text1"/>
              </w:rPr>
              <w:t>107</w:t>
            </w:r>
            <w:r w:rsidRPr="003C6E0A">
              <w:rPr>
                <w:rFonts w:eastAsia="標楷體"/>
                <w:b/>
                <w:bCs/>
                <w:color w:val="000000" w:themeColor="text1"/>
              </w:rPr>
              <w:t>年</w:t>
            </w:r>
          </w:p>
        </w:tc>
        <w:tc>
          <w:tcPr>
            <w:tcW w:w="1360" w:type="dxa"/>
            <w:tcBorders>
              <w:top w:val="nil"/>
              <w:left w:val="single" w:sz="4" w:space="0" w:color="auto"/>
              <w:bottom w:val="nil"/>
              <w:right w:val="nil"/>
            </w:tcBorders>
            <w:shd w:val="clear" w:color="auto" w:fill="auto"/>
          </w:tcPr>
          <w:p w14:paraId="7B3DDF3D" w14:textId="77777777" w:rsidR="00510654" w:rsidRPr="003C6E0A" w:rsidRDefault="00510654" w:rsidP="0020538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b/>
                <w:color w:val="000000" w:themeColor="text1"/>
              </w:rPr>
            </w:pPr>
            <w:r w:rsidRPr="003C6E0A">
              <w:rPr>
                <w:b/>
                <w:color w:val="000000" w:themeColor="text1"/>
              </w:rPr>
              <w:t>3.52</w:t>
            </w:r>
          </w:p>
        </w:tc>
        <w:tc>
          <w:tcPr>
            <w:tcW w:w="1513" w:type="dxa"/>
            <w:tcBorders>
              <w:top w:val="nil"/>
              <w:left w:val="nil"/>
              <w:bottom w:val="nil"/>
              <w:right w:val="nil"/>
            </w:tcBorders>
            <w:shd w:val="clear" w:color="auto" w:fill="auto"/>
          </w:tcPr>
          <w:p w14:paraId="0FAA1801" w14:textId="3A4083BB" w:rsidR="00510654" w:rsidRPr="003C6E0A" w:rsidRDefault="00510654" w:rsidP="005F015C">
            <w:pPr>
              <w:snapToGrid w:val="0"/>
              <w:spacing w:line="340" w:lineRule="atLeast"/>
              <w:ind w:rightChars="213" w:right="511"/>
              <w:jc w:val="right"/>
              <w:rPr>
                <w:b/>
                <w:color w:val="000000" w:themeColor="text1"/>
              </w:rPr>
            </w:pPr>
            <w:r w:rsidRPr="003C6E0A">
              <w:rPr>
                <w:b/>
                <w:color w:val="000000" w:themeColor="text1"/>
              </w:rPr>
              <w:t>6.7</w:t>
            </w:r>
            <w:r w:rsidR="005F015C" w:rsidRPr="003C6E0A">
              <w:rPr>
                <w:b/>
                <w:color w:val="000000" w:themeColor="text1"/>
              </w:rPr>
              <w:t>8</w:t>
            </w:r>
          </w:p>
        </w:tc>
        <w:tc>
          <w:tcPr>
            <w:tcW w:w="1500" w:type="dxa"/>
            <w:tcBorders>
              <w:top w:val="nil"/>
              <w:left w:val="nil"/>
              <w:bottom w:val="nil"/>
              <w:right w:val="nil"/>
            </w:tcBorders>
            <w:shd w:val="clear" w:color="auto" w:fill="auto"/>
            <w:vAlign w:val="center"/>
          </w:tcPr>
          <w:p w14:paraId="0B67A6F9" w14:textId="77777777" w:rsidR="00510654" w:rsidRPr="003C6E0A" w:rsidRDefault="00510654" w:rsidP="0020538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color w:val="000000" w:themeColor="text1"/>
              </w:rPr>
            </w:pPr>
            <w:r w:rsidRPr="003C6E0A">
              <w:rPr>
                <w:rFonts w:eastAsia="標楷體"/>
                <w:b/>
                <w:color w:val="000000" w:themeColor="text1"/>
              </w:rPr>
              <w:t>5.32</w:t>
            </w:r>
          </w:p>
        </w:tc>
        <w:tc>
          <w:tcPr>
            <w:tcW w:w="1416" w:type="dxa"/>
            <w:tcBorders>
              <w:top w:val="nil"/>
              <w:left w:val="nil"/>
              <w:bottom w:val="nil"/>
              <w:right w:val="nil"/>
            </w:tcBorders>
            <w:shd w:val="clear" w:color="auto" w:fill="auto"/>
            <w:vAlign w:val="center"/>
          </w:tcPr>
          <w:p w14:paraId="227D524F" w14:textId="77777777" w:rsidR="00510654" w:rsidRPr="003C6E0A" w:rsidRDefault="00510654" w:rsidP="0020538F">
            <w:pPr>
              <w:snapToGrid w:val="0"/>
              <w:spacing w:line="340" w:lineRule="atLeast"/>
              <w:ind w:rightChars="188" w:right="451"/>
              <w:jc w:val="right"/>
              <w:rPr>
                <w:rFonts w:eastAsia="標楷體"/>
                <w:b/>
                <w:color w:val="000000" w:themeColor="text1"/>
              </w:rPr>
            </w:pPr>
            <w:r w:rsidRPr="003C6E0A">
              <w:rPr>
                <w:rFonts w:eastAsia="標楷體"/>
                <w:b/>
                <w:color w:val="000000" w:themeColor="text1"/>
              </w:rPr>
              <w:t>30.156</w:t>
            </w:r>
          </w:p>
        </w:tc>
        <w:tc>
          <w:tcPr>
            <w:tcW w:w="1336" w:type="dxa"/>
            <w:tcBorders>
              <w:top w:val="nil"/>
              <w:left w:val="nil"/>
              <w:bottom w:val="nil"/>
              <w:right w:val="nil"/>
            </w:tcBorders>
            <w:shd w:val="clear" w:color="auto" w:fill="auto"/>
            <w:vAlign w:val="center"/>
          </w:tcPr>
          <w:p w14:paraId="3CCB6EDA" w14:textId="77777777" w:rsidR="00510654" w:rsidRPr="003C6E0A" w:rsidRDefault="00510654" w:rsidP="0020538F">
            <w:pPr>
              <w:snapToGrid w:val="0"/>
              <w:spacing w:line="340" w:lineRule="atLeast"/>
              <w:ind w:rightChars="154" w:right="370"/>
              <w:jc w:val="right"/>
              <w:rPr>
                <w:rFonts w:eastAsia="標楷體"/>
                <w:b/>
                <w:color w:val="000000" w:themeColor="text1"/>
                <w:spacing w:val="4"/>
                <w:kern w:val="0"/>
                <w:szCs w:val="27"/>
              </w:rPr>
            </w:pPr>
            <w:r w:rsidRPr="003C6E0A">
              <w:rPr>
                <w:rFonts w:eastAsia="標楷體"/>
                <w:b/>
                <w:color w:val="000000" w:themeColor="text1"/>
                <w:spacing w:val="4"/>
                <w:kern w:val="0"/>
                <w:szCs w:val="27"/>
              </w:rPr>
              <w:fldChar w:fldCharType="begin"/>
            </w:r>
            <w:r w:rsidRPr="003C6E0A">
              <w:rPr>
                <w:rFonts w:eastAsia="標楷體"/>
                <w:b/>
                <w:color w:val="000000" w:themeColor="text1"/>
                <w:spacing w:val="4"/>
                <w:kern w:val="0"/>
                <w:szCs w:val="27"/>
              </w:rPr>
              <w:instrText xml:space="preserve"> =average(below) \# "0.000" </w:instrText>
            </w:r>
            <w:r w:rsidRPr="003C6E0A">
              <w:rPr>
                <w:rFonts w:eastAsia="標楷體"/>
                <w:b/>
                <w:color w:val="000000" w:themeColor="text1"/>
                <w:spacing w:val="4"/>
                <w:kern w:val="0"/>
                <w:szCs w:val="27"/>
              </w:rPr>
              <w:fldChar w:fldCharType="separate"/>
            </w:r>
            <w:r w:rsidRPr="003C6E0A">
              <w:rPr>
                <w:rFonts w:eastAsia="標楷體"/>
                <w:b/>
                <w:noProof/>
                <w:color w:val="000000" w:themeColor="text1"/>
                <w:spacing w:val="4"/>
                <w:kern w:val="0"/>
                <w:szCs w:val="27"/>
              </w:rPr>
              <w:t>0.183</w:t>
            </w:r>
            <w:r w:rsidRPr="003C6E0A">
              <w:rPr>
                <w:rFonts w:eastAsia="標楷體"/>
                <w:b/>
                <w:color w:val="000000" w:themeColor="text1"/>
                <w:spacing w:val="4"/>
                <w:kern w:val="0"/>
                <w:szCs w:val="27"/>
              </w:rPr>
              <w:fldChar w:fldCharType="end"/>
            </w:r>
            <w:r w:rsidRPr="003C6E0A">
              <w:rPr>
                <w:rFonts w:eastAsia="標楷體"/>
                <w:b/>
                <w:color w:val="000000" w:themeColor="text1"/>
                <w:spacing w:val="4"/>
                <w:kern w:val="0"/>
                <w:szCs w:val="27"/>
              </w:rPr>
              <w:fldChar w:fldCharType="begin"/>
            </w:r>
            <w:r w:rsidRPr="003C6E0A">
              <w:rPr>
                <w:rFonts w:eastAsia="標楷體"/>
                <w:b/>
                <w:color w:val="000000" w:themeColor="text1"/>
                <w:spacing w:val="4"/>
                <w:kern w:val="0"/>
                <w:szCs w:val="27"/>
              </w:rPr>
              <w:instrText xml:space="preserve"> AVERAGE(below) </w:instrText>
            </w:r>
            <w:r w:rsidRPr="003C6E0A">
              <w:rPr>
                <w:rFonts w:eastAsia="標楷體"/>
                <w:b/>
                <w:color w:val="000000" w:themeColor="text1"/>
                <w:spacing w:val="4"/>
                <w:kern w:val="0"/>
                <w:szCs w:val="27"/>
              </w:rPr>
              <w:fldChar w:fldCharType="end"/>
            </w:r>
            <w:r w:rsidRPr="003C6E0A">
              <w:rPr>
                <w:rFonts w:eastAsia="標楷體"/>
                <w:b/>
                <w:color w:val="000000" w:themeColor="text1"/>
                <w:spacing w:val="4"/>
                <w:kern w:val="0"/>
                <w:szCs w:val="27"/>
              </w:rPr>
              <w:fldChar w:fldCharType="begin"/>
            </w:r>
            <w:r w:rsidRPr="003C6E0A">
              <w:rPr>
                <w:rFonts w:eastAsia="標楷體"/>
                <w:b/>
                <w:color w:val="000000" w:themeColor="text1"/>
                <w:spacing w:val="4"/>
                <w:kern w:val="0"/>
                <w:szCs w:val="27"/>
              </w:rPr>
              <w:instrText xml:space="preserve"> AVERAGE(below) </w:instrText>
            </w:r>
            <w:r w:rsidRPr="003C6E0A">
              <w:rPr>
                <w:rFonts w:eastAsia="標楷體"/>
                <w:b/>
                <w:color w:val="000000" w:themeColor="text1"/>
                <w:spacing w:val="4"/>
                <w:kern w:val="0"/>
                <w:szCs w:val="27"/>
              </w:rPr>
              <w:fldChar w:fldCharType="end"/>
            </w:r>
          </w:p>
        </w:tc>
      </w:tr>
      <w:tr w:rsidR="00510654" w:rsidRPr="003C6E0A" w14:paraId="54118CF4" w14:textId="77777777" w:rsidTr="005F015C">
        <w:trPr>
          <w:trHeight w:val="307"/>
          <w:jc w:val="center"/>
        </w:trPr>
        <w:tc>
          <w:tcPr>
            <w:tcW w:w="1814" w:type="dxa"/>
            <w:tcBorders>
              <w:top w:val="nil"/>
              <w:left w:val="nil"/>
              <w:bottom w:val="nil"/>
              <w:right w:val="single" w:sz="4" w:space="0" w:color="auto"/>
            </w:tcBorders>
          </w:tcPr>
          <w:p w14:paraId="371D1E48" w14:textId="77777777" w:rsidR="00510654" w:rsidRPr="003C6E0A" w:rsidRDefault="00510654" w:rsidP="0020538F">
            <w:pPr>
              <w:snapToGrid w:val="0"/>
              <w:spacing w:line="340" w:lineRule="atLeast"/>
              <w:ind w:right="62" w:firstLineChars="100" w:firstLine="240"/>
              <w:rPr>
                <w:rFonts w:eastAsia="標楷體"/>
                <w:color w:val="000000" w:themeColor="text1"/>
              </w:rPr>
            </w:pPr>
            <w:r w:rsidRPr="003C6E0A">
              <w:rPr>
                <w:rFonts w:eastAsia="標楷體"/>
                <w:b/>
                <w:bCs/>
                <w:color w:val="000000" w:themeColor="text1"/>
              </w:rPr>
              <w:t>108</w:t>
            </w:r>
            <w:r w:rsidRPr="003C6E0A">
              <w:rPr>
                <w:rFonts w:eastAsia="標楷體"/>
                <w:b/>
                <w:bCs/>
                <w:color w:val="000000" w:themeColor="text1"/>
              </w:rPr>
              <w:t>年</w:t>
            </w:r>
          </w:p>
        </w:tc>
        <w:tc>
          <w:tcPr>
            <w:tcW w:w="1360" w:type="dxa"/>
            <w:tcBorders>
              <w:top w:val="nil"/>
              <w:left w:val="single" w:sz="4" w:space="0" w:color="auto"/>
              <w:bottom w:val="nil"/>
              <w:right w:val="nil"/>
            </w:tcBorders>
            <w:vAlign w:val="center"/>
          </w:tcPr>
          <w:p w14:paraId="731F90A9" w14:textId="77777777" w:rsidR="00510654" w:rsidRPr="003C6E0A" w:rsidRDefault="00510654" w:rsidP="005F015C">
            <w:pPr>
              <w:jc w:val="center"/>
              <w:rPr>
                <w:b/>
                <w:color w:val="000000" w:themeColor="text1"/>
              </w:rPr>
            </w:pPr>
            <w:r w:rsidRPr="003C6E0A">
              <w:rPr>
                <w:b/>
                <w:color w:val="000000" w:themeColor="text1"/>
              </w:rPr>
              <w:t>3.46</w:t>
            </w:r>
          </w:p>
        </w:tc>
        <w:tc>
          <w:tcPr>
            <w:tcW w:w="1513" w:type="dxa"/>
            <w:tcBorders>
              <w:top w:val="nil"/>
              <w:left w:val="nil"/>
              <w:bottom w:val="nil"/>
              <w:right w:val="nil"/>
            </w:tcBorders>
            <w:vAlign w:val="center"/>
          </w:tcPr>
          <w:p w14:paraId="1CFDA1CD" w14:textId="77777777" w:rsidR="00510654" w:rsidRPr="003C6E0A" w:rsidRDefault="00510654" w:rsidP="005F015C">
            <w:pPr>
              <w:jc w:val="center"/>
              <w:rPr>
                <w:b/>
                <w:color w:val="000000" w:themeColor="text1"/>
              </w:rPr>
            </w:pPr>
            <w:r w:rsidRPr="003C6E0A">
              <w:rPr>
                <w:b/>
                <w:color w:val="000000" w:themeColor="text1"/>
              </w:rPr>
              <w:t>6.61</w:t>
            </w:r>
          </w:p>
        </w:tc>
        <w:tc>
          <w:tcPr>
            <w:tcW w:w="1500" w:type="dxa"/>
            <w:tcBorders>
              <w:top w:val="nil"/>
              <w:left w:val="nil"/>
              <w:bottom w:val="nil"/>
              <w:right w:val="nil"/>
            </w:tcBorders>
            <w:shd w:val="clear" w:color="auto" w:fill="auto"/>
            <w:vAlign w:val="center"/>
          </w:tcPr>
          <w:p w14:paraId="4934F96F" w14:textId="77777777" w:rsidR="00510654" w:rsidRPr="003C6E0A" w:rsidRDefault="00510654" w:rsidP="0020538F">
            <w:pPr>
              <w:snapToGrid w:val="0"/>
              <w:spacing w:line="340" w:lineRule="atLeast"/>
              <w:ind w:rightChars="189" w:right="454"/>
              <w:jc w:val="right"/>
              <w:rPr>
                <w:rFonts w:eastAsia="標楷體"/>
                <w:b/>
                <w:color w:val="000000" w:themeColor="text1"/>
              </w:rPr>
            </w:pPr>
            <w:r w:rsidRPr="003C6E0A">
              <w:rPr>
                <w:rFonts w:eastAsia="標楷體"/>
                <w:b/>
                <w:color w:val="000000" w:themeColor="text1"/>
              </w:rPr>
              <w:t>7.15</w:t>
            </w:r>
          </w:p>
        </w:tc>
        <w:tc>
          <w:tcPr>
            <w:tcW w:w="1416" w:type="dxa"/>
            <w:tcBorders>
              <w:top w:val="nil"/>
              <w:left w:val="nil"/>
              <w:bottom w:val="nil"/>
              <w:right w:val="nil"/>
            </w:tcBorders>
            <w:vAlign w:val="center"/>
          </w:tcPr>
          <w:p w14:paraId="1051E780" w14:textId="77777777" w:rsidR="00510654" w:rsidRPr="003C6E0A" w:rsidRDefault="00510654" w:rsidP="0020538F">
            <w:pPr>
              <w:snapToGrid w:val="0"/>
              <w:spacing w:line="340" w:lineRule="atLeast"/>
              <w:ind w:rightChars="188" w:right="451"/>
              <w:jc w:val="right"/>
              <w:rPr>
                <w:rFonts w:eastAsia="標楷體"/>
                <w:b/>
                <w:color w:val="000000" w:themeColor="text1"/>
              </w:rPr>
            </w:pPr>
            <w:r w:rsidRPr="003C6E0A">
              <w:rPr>
                <w:rFonts w:eastAsia="標楷體"/>
                <w:b/>
                <w:color w:val="000000" w:themeColor="text1"/>
              </w:rPr>
              <w:t>30.927</w:t>
            </w:r>
          </w:p>
        </w:tc>
        <w:tc>
          <w:tcPr>
            <w:tcW w:w="1336" w:type="dxa"/>
            <w:tcBorders>
              <w:top w:val="nil"/>
              <w:left w:val="nil"/>
              <w:bottom w:val="nil"/>
              <w:right w:val="nil"/>
            </w:tcBorders>
            <w:vAlign w:val="center"/>
          </w:tcPr>
          <w:p w14:paraId="312ADA9D" w14:textId="77777777" w:rsidR="00510654" w:rsidRPr="003C6E0A" w:rsidRDefault="00510654" w:rsidP="0020538F">
            <w:pPr>
              <w:snapToGrid w:val="0"/>
              <w:spacing w:line="340" w:lineRule="atLeast"/>
              <w:ind w:rightChars="154" w:right="370"/>
              <w:jc w:val="right"/>
              <w:rPr>
                <w:rFonts w:eastAsia="標楷體"/>
                <w:b/>
                <w:color w:val="000000" w:themeColor="text1"/>
                <w:spacing w:val="4"/>
                <w:kern w:val="0"/>
                <w:szCs w:val="27"/>
              </w:rPr>
            </w:pPr>
            <w:r w:rsidRPr="003C6E0A">
              <w:rPr>
                <w:rFonts w:eastAsia="標楷體"/>
                <w:b/>
                <w:color w:val="000000" w:themeColor="text1"/>
                <w:spacing w:val="4"/>
                <w:kern w:val="0"/>
                <w:szCs w:val="27"/>
              </w:rPr>
              <w:t>0.182</w:t>
            </w:r>
          </w:p>
        </w:tc>
      </w:tr>
      <w:tr w:rsidR="00510654" w:rsidRPr="003C6E0A" w14:paraId="51DDFCDB" w14:textId="77777777" w:rsidTr="0020538F">
        <w:trPr>
          <w:trHeight w:val="307"/>
          <w:jc w:val="center"/>
        </w:trPr>
        <w:tc>
          <w:tcPr>
            <w:tcW w:w="1814" w:type="dxa"/>
            <w:tcBorders>
              <w:top w:val="nil"/>
              <w:left w:val="nil"/>
              <w:bottom w:val="nil"/>
              <w:right w:val="single" w:sz="4" w:space="0" w:color="auto"/>
            </w:tcBorders>
          </w:tcPr>
          <w:p w14:paraId="40595744" w14:textId="77777777" w:rsidR="00510654" w:rsidRPr="003C6E0A" w:rsidRDefault="00510654" w:rsidP="0020538F">
            <w:pPr>
              <w:snapToGrid w:val="0"/>
              <w:spacing w:line="340" w:lineRule="atLeast"/>
              <w:ind w:right="62" w:firstLineChars="100" w:firstLine="240"/>
              <w:rPr>
                <w:rFonts w:eastAsia="標楷體"/>
                <w:color w:val="000000" w:themeColor="text1"/>
              </w:rPr>
            </w:pPr>
            <w:r w:rsidRPr="003C6E0A">
              <w:rPr>
                <w:rFonts w:eastAsia="標楷體"/>
                <w:b/>
                <w:bCs/>
                <w:color w:val="000000" w:themeColor="text1"/>
              </w:rPr>
              <w:t>109</w:t>
            </w:r>
            <w:r w:rsidRPr="003C6E0A">
              <w:rPr>
                <w:rFonts w:eastAsia="標楷體"/>
                <w:b/>
                <w:bCs/>
                <w:color w:val="000000" w:themeColor="text1"/>
              </w:rPr>
              <w:t>年</w:t>
            </w:r>
          </w:p>
        </w:tc>
        <w:tc>
          <w:tcPr>
            <w:tcW w:w="1360" w:type="dxa"/>
            <w:tcBorders>
              <w:top w:val="nil"/>
              <w:left w:val="single" w:sz="4" w:space="0" w:color="auto"/>
              <w:bottom w:val="nil"/>
              <w:right w:val="nil"/>
            </w:tcBorders>
            <w:vAlign w:val="center"/>
          </w:tcPr>
          <w:p w14:paraId="3E759163" w14:textId="77777777" w:rsidR="00510654" w:rsidRPr="003C6E0A" w:rsidRDefault="00510654" w:rsidP="0020538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color w:val="000000" w:themeColor="text1"/>
                <w:spacing w:val="4"/>
                <w:kern w:val="0"/>
                <w:szCs w:val="27"/>
              </w:rPr>
            </w:pPr>
            <w:r w:rsidRPr="003C6E0A">
              <w:rPr>
                <w:rFonts w:eastAsia="標楷體"/>
                <w:b/>
                <w:color w:val="000000" w:themeColor="text1"/>
                <w:spacing w:val="4"/>
                <w:kern w:val="0"/>
                <w:szCs w:val="27"/>
              </w:rPr>
              <w:t>5.84</w:t>
            </w:r>
          </w:p>
        </w:tc>
        <w:tc>
          <w:tcPr>
            <w:tcW w:w="1513" w:type="dxa"/>
            <w:tcBorders>
              <w:top w:val="nil"/>
              <w:left w:val="nil"/>
              <w:bottom w:val="nil"/>
              <w:right w:val="nil"/>
            </w:tcBorders>
            <w:vAlign w:val="center"/>
          </w:tcPr>
          <w:p w14:paraId="3F5759F5" w14:textId="77777777" w:rsidR="00510654" w:rsidRPr="003C6E0A" w:rsidRDefault="00510654" w:rsidP="0020538F">
            <w:pPr>
              <w:snapToGrid w:val="0"/>
              <w:spacing w:line="340" w:lineRule="atLeast"/>
              <w:ind w:rightChars="213" w:right="511"/>
              <w:jc w:val="right"/>
              <w:rPr>
                <w:rFonts w:eastAsia="標楷體"/>
                <w:b/>
                <w:color w:val="000000" w:themeColor="text1"/>
                <w:spacing w:val="4"/>
                <w:kern w:val="0"/>
                <w:szCs w:val="27"/>
              </w:rPr>
            </w:pPr>
            <w:r w:rsidRPr="003C6E0A">
              <w:rPr>
                <w:rFonts w:eastAsia="標楷體"/>
                <w:b/>
                <w:color w:val="000000" w:themeColor="text1"/>
                <w:spacing w:val="4"/>
                <w:kern w:val="0"/>
                <w:szCs w:val="27"/>
              </w:rPr>
              <w:t>10.72</w:t>
            </w:r>
          </w:p>
        </w:tc>
        <w:tc>
          <w:tcPr>
            <w:tcW w:w="1500" w:type="dxa"/>
            <w:tcBorders>
              <w:top w:val="nil"/>
              <w:left w:val="nil"/>
              <w:bottom w:val="nil"/>
              <w:right w:val="nil"/>
            </w:tcBorders>
            <w:vAlign w:val="center"/>
          </w:tcPr>
          <w:p w14:paraId="1522E16D" w14:textId="77777777" w:rsidR="00510654" w:rsidRPr="003C6E0A" w:rsidRDefault="00510654" w:rsidP="0020538F">
            <w:pPr>
              <w:snapToGrid w:val="0"/>
              <w:spacing w:line="340" w:lineRule="atLeast"/>
              <w:ind w:rightChars="189" w:right="454"/>
              <w:jc w:val="right"/>
              <w:rPr>
                <w:rFonts w:eastAsia="標楷體"/>
                <w:b/>
                <w:color w:val="000000" w:themeColor="text1"/>
                <w:spacing w:val="4"/>
                <w:kern w:val="0"/>
                <w:szCs w:val="27"/>
              </w:rPr>
            </w:pPr>
            <w:r w:rsidRPr="003C6E0A">
              <w:rPr>
                <w:rFonts w:eastAsia="標楷體"/>
                <w:b/>
                <w:color w:val="000000" w:themeColor="text1"/>
                <w:spacing w:val="4"/>
                <w:kern w:val="0"/>
                <w:szCs w:val="27"/>
              </w:rPr>
              <w:t>10.34</w:t>
            </w:r>
          </w:p>
        </w:tc>
        <w:tc>
          <w:tcPr>
            <w:tcW w:w="1416" w:type="dxa"/>
            <w:tcBorders>
              <w:top w:val="nil"/>
              <w:left w:val="nil"/>
              <w:bottom w:val="nil"/>
              <w:right w:val="nil"/>
            </w:tcBorders>
            <w:vAlign w:val="center"/>
          </w:tcPr>
          <w:p w14:paraId="762EC8C5" w14:textId="77777777" w:rsidR="00510654" w:rsidRPr="003C6E0A" w:rsidRDefault="00510654" w:rsidP="0020538F">
            <w:pPr>
              <w:snapToGrid w:val="0"/>
              <w:spacing w:line="340" w:lineRule="atLeast"/>
              <w:ind w:rightChars="188" w:right="451"/>
              <w:jc w:val="right"/>
              <w:rPr>
                <w:rFonts w:eastAsia="標楷體"/>
                <w:b/>
                <w:color w:val="000000" w:themeColor="text1"/>
              </w:rPr>
            </w:pPr>
            <w:r w:rsidRPr="003C6E0A">
              <w:rPr>
                <w:rFonts w:eastAsia="標楷體"/>
                <w:b/>
                <w:color w:val="000000" w:themeColor="text1"/>
              </w:rPr>
              <w:t>29.583</w:t>
            </w:r>
          </w:p>
        </w:tc>
        <w:tc>
          <w:tcPr>
            <w:tcW w:w="1336" w:type="dxa"/>
            <w:tcBorders>
              <w:top w:val="nil"/>
              <w:left w:val="nil"/>
              <w:bottom w:val="nil"/>
              <w:right w:val="nil"/>
            </w:tcBorders>
            <w:vAlign w:val="center"/>
          </w:tcPr>
          <w:p w14:paraId="7BD913EA" w14:textId="02080E57" w:rsidR="00510654" w:rsidRPr="003C6E0A" w:rsidRDefault="00510654" w:rsidP="00F52871">
            <w:pPr>
              <w:snapToGrid w:val="0"/>
              <w:spacing w:line="340" w:lineRule="atLeast"/>
              <w:ind w:rightChars="154" w:right="370"/>
              <w:jc w:val="right"/>
              <w:rPr>
                <w:rFonts w:eastAsia="標楷體"/>
                <w:b/>
                <w:color w:val="000000" w:themeColor="text1"/>
                <w:spacing w:val="4"/>
                <w:kern w:val="0"/>
                <w:szCs w:val="27"/>
              </w:rPr>
            </w:pPr>
            <w:r w:rsidRPr="003C6E0A">
              <w:rPr>
                <w:rFonts w:eastAsia="標楷體"/>
                <w:b/>
                <w:color w:val="000000" w:themeColor="text1"/>
                <w:spacing w:val="4"/>
                <w:kern w:val="0"/>
                <w:szCs w:val="27"/>
              </w:rPr>
              <w:t>0.10</w:t>
            </w:r>
            <w:r w:rsidR="00F52871" w:rsidRPr="003C6E0A">
              <w:rPr>
                <w:rFonts w:eastAsia="標楷體"/>
                <w:b/>
                <w:color w:val="000000" w:themeColor="text1"/>
                <w:spacing w:val="4"/>
                <w:kern w:val="0"/>
                <w:szCs w:val="27"/>
              </w:rPr>
              <w:t>2</w:t>
            </w:r>
          </w:p>
        </w:tc>
      </w:tr>
      <w:tr w:rsidR="00510654" w:rsidRPr="003C6E0A" w14:paraId="7DEB256C" w14:textId="77777777" w:rsidTr="0020538F">
        <w:trPr>
          <w:trHeight w:val="307"/>
          <w:jc w:val="center"/>
        </w:trPr>
        <w:tc>
          <w:tcPr>
            <w:tcW w:w="1814" w:type="dxa"/>
            <w:tcBorders>
              <w:top w:val="nil"/>
              <w:left w:val="nil"/>
              <w:bottom w:val="nil"/>
              <w:right w:val="single" w:sz="4" w:space="0" w:color="auto"/>
            </w:tcBorders>
          </w:tcPr>
          <w:p w14:paraId="4C3A3958" w14:textId="77777777" w:rsidR="00510654" w:rsidRPr="003C6E0A" w:rsidRDefault="00510654" w:rsidP="0020538F">
            <w:pPr>
              <w:snapToGrid w:val="0"/>
              <w:spacing w:line="340" w:lineRule="atLeast"/>
              <w:ind w:right="62" w:firstLineChars="100" w:firstLine="240"/>
              <w:rPr>
                <w:rFonts w:eastAsia="標楷體"/>
                <w:color w:val="000000" w:themeColor="text1"/>
              </w:rPr>
            </w:pPr>
            <w:r w:rsidRPr="003C6E0A">
              <w:rPr>
                <w:rFonts w:eastAsia="標楷體"/>
                <w:b/>
                <w:bCs/>
                <w:color w:val="000000" w:themeColor="text1"/>
              </w:rPr>
              <w:t>110</w:t>
            </w:r>
            <w:r w:rsidRPr="003C6E0A">
              <w:rPr>
                <w:rFonts w:eastAsia="標楷體"/>
                <w:b/>
                <w:bCs/>
                <w:color w:val="000000" w:themeColor="text1"/>
              </w:rPr>
              <w:t>年</w:t>
            </w:r>
          </w:p>
        </w:tc>
        <w:tc>
          <w:tcPr>
            <w:tcW w:w="1360" w:type="dxa"/>
            <w:tcBorders>
              <w:top w:val="nil"/>
              <w:left w:val="single" w:sz="4" w:space="0" w:color="auto"/>
              <w:bottom w:val="nil"/>
              <w:right w:val="nil"/>
            </w:tcBorders>
            <w:vAlign w:val="center"/>
          </w:tcPr>
          <w:p w14:paraId="70B6D25D" w14:textId="7A8D0A1E" w:rsidR="00510654" w:rsidRPr="003C6E0A" w:rsidRDefault="00510654" w:rsidP="00F52871">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3C6E0A">
              <w:rPr>
                <w:rFonts w:eastAsia="標楷體"/>
                <w:b/>
                <w:color w:val="000000" w:themeColor="text1"/>
                <w:spacing w:val="4"/>
                <w:kern w:val="0"/>
                <w:szCs w:val="27"/>
              </w:rPr>
              <w:t>8.7</w:t>
            </w:r>
            <w:r w:rsidR="00F52871" w:rsidRPr="003C6E0A">
              <w:rPr>
                <w:rFonts w:eastAsia="標楷體"/>
                <w:b/>
                <w:color w:val="000000" w:themeColor="text1"/>
                <w:spacing w:val="4"/>
                <w:kern w:val="0"/>
                <w:szCs w:val="27"/>
              </w:rPr>
              <w:t>2</w:t>
            </w:r>
          </w:p>
        </w:tc>
        <w:tc>
          <w:tcPr>
            <w:tcW w:w="1513" w:type="dxa"/>
            <w:tcBorders>
              <w:top w:val="nil"/>
              <w:left w:val="nil"/>
              <w:bottom w:val="nil"/>
              <w:right w:val="nil"/>
            </w:tcBorders>
            <w:vAlign w:val="center"/>
          </w:tcPr>
          <w:p w14:paraId="30B11B1E" w14:textId="59E5E2DC" w:rsidR="00510654" w:rsidRPr="003C6E0A" w:rsidRDefault="00510654" w:rsidP="00F52871">
            <w:pPr>
              <w:snapToGrid w:val="0"/>
              <w:spacing w:line="340" w:lineRule="atLeast"/>
              <w:ind w:rightChars="213" w:right="511"/>
              <w:jc w:val="right"/>
              <w:rPr>
                <w:rFonts w:eastAsia="標楷體"/>
                <w:color w:val="000000" w:themeColor="text1"/>
                <w:spacing w:val="4"/>
                <w:kern w:val="0"/>
                <w:szCs w:val="27"/>
              </w:rPr>
            </w:pPr>
            <w:r w:rsidRPr="003C6E0A">
              <w:rPr>
                <w:rFonts w:eastAsia="標楷體"/>
                <w:b/>
                <w:color w:val="000000" w:themeColor="text1"/>
                <w:spacing w:val="4"/>
                <w:kern w:val="0"/>
                <w:szCs w:val="27"/>
              </w:rPr>
              <w:t>18.</w:t>
            </w:r>
            <w:r w:rsidR="00F52871" w:rsidRPr="003C6E0A">
              <w:rPr>
                <w:rFonts w:eastAsia="標楷體"/>
                <w:b/>
                <w:color w:val="000000" w:themeColor="text1"/>
                <w:spacing w:val="4"/>
                <w:kern w:val="0"/>
                <w:szCs w:val="27"/>
              </w:rPr>
              <w:t>4</w:t>
            </w:r>
            <w:r w:rsidRPr="003C6E0A">
              <w:rPr>
                <w:rFonts w:eastAsia="標楷體"/>
                <w:b/>
                <w:color w:val="000000" w:themeColor="text1"/>
                <w:spacing w:val="4"/>
                <w:kern w:val="0"/>
                <w:szCs w:val="27"/>
              </w:rPr>
              <w:t>8</w:t>
            </w:r>
          </w:p>
        </w:tc>
        <w:tc>
          <w:tcPr>
            <w:tcW w:w="1500" w:type="dxa"/>
            <w:tcBorders>
              <w:top w:val="nil"/>
              <w:left w:val="nil"/>
              <w:bottom w:val="nil"/>
              <w:right w:val="nil"/>
            </w:tcBorders>
            <w:vAlign w:val="center"/>
          </w:tcPr>
          <w:p w14:paraId="156A25F1" w14:textId="719F8EE8" w:rsidR="00510654" w:rsidRPr="003C6E0A" w:rsidRDefault="00510654" w:rsidP="00F52871">
            <w:pPr>
              <w:snapToGrid w:val="0"/>
              <w:spacing w:line="340" w:lineRule="atLeast"/>
              <w:ind w:rightChars="189" w:right="454"/>
              <w:jc w:val="right"/>
              <w:rPr>
                <w:rFonts w:eastAsia="標楷體"/>
                <w:color w:val="000000" w:themeColor="text1"/>
                <w:spacing w:val="4"/>
                <w:kern w:val="0"/>
                <w:szCs w:val="27"/>
              </w:rPr>
            </w:pPr>
            <w:r w:rsidRPr="003C6E0A">
              <w:rPr>
                <w:rFonts w:eastAsia="標楷體"/>
                <w:b/>
                <w:color w:val="000000" w:themeColor="text1"/>
                <w:spacing w:val="4"/>
                <w:kern w:val="0"/>
                <w:szCs w:val="27"/>
              </w:rPr>
              <w:t>16.</w:t>
            </w:r>
            <w:r w:rsidR="00F52871" w:rsidRPr="003C6E0A">
              <w:rPr>
                <w:rFonts w:eastAsia="標楷體"/>
                <w:b/>
                <w:color w:val="000000" w:themeColor="text1"/>
                <w:spacing w:val="4"/>
                <w:kern w:val="0"/>
                <w:szCs w:val="27"/>
              </w:rPr>
              <w:t>29</w:t>
            </w:r>
          </w:p>
        </w:tc>
        <w:tc>
          <w:tcPr>
            <w:tcW w:w="1416" w:type="dxa"/>
            <w:tcBorders>
              <w:top w:val="nil"/>
              <w:left w:val="nil"/>
              <w:bottom w:val="nil"/>
              <w:right w:val="nil"/>
            </w:tcBorders>
            <w:vAlign w:val="center"/>
          </w:tcPr>
          <w:p w14:paraId="243E5270" w14:textId="77777777" w:rsidR="00510654" w:rsidRPr="003C6E0A" w:rsidRDefault="00510654" w:rsidP="0020538F">
            <w:pPr>
              <w:snapToGrid w:val="0"/>
              <w:spacing w:line="340" w:lineRule="atLeast"/>
              <w:ind w:rightChars="188" w:right="451"/>
              <w:jc w:val="right"/>
              <w:rPr>
                <w:rFonts w:eastAsia="標楷體"/>
                <w:color w:val="000000" w:themeColor="text1"/>
              </w:rPr>
            </w:pPr>
            <w:r w:rsidRPr="003C6E0A">
              <w:rPr>
                <w:rFonts w:eastAsia="標楷體"/>
                <w:b/>
                <w:color w:val="000000" w:themeColor="text1"/>
              </w:rPr>
              <w:t>28.0</w:t>
            </w:r>
            <w:r w:rsidRPr="003C6E0A">
              <w:rPr>
                <w:rFonts w:eastAsia="標楷體" w:hint="eastAsia"/>
                <w:b/>
                <w:color w:val="000000" w:themeColor="text1"/>
              </w:rPr>
              <w:t>23</w:t>
            </w:r>
          </w:p>
        </w:tc>
        <w:tc>
          <w:tcPr>
            <w:tcW w:w="1336" w:type="dxa"/>
            <w:tcBorders>
              <w:top w:val="nil"/>
              <w:left w:val="nil"/>
              <w:bottom w:val="nil"/>
              <w:right w:val="nil"/>
            </w:tcBorders>
          </w:tcPr>
          <w:p w14:paraId="05ED5BE5" w14:textId="77777777" w:rsidR="00510654" w:rsidRPr="003C6E0A" w:rsidRDefault="00510654" w:rsidP="0020538F">
            <w:pPr>
              <w:snapToGrid w:val="0"/>
              <w:spacing w:line="340" w:lineRule="atLeast"/>
              <w:ind w:rightChars="154" w:right="370"/>
              <w:jc w:val="right"/>
              <w:rPr>
                <w:rFonts w:eastAsia="標楷體"/>
                <w:color w:val="000000" w:themeColor="text1"/>
                <w:spacing w:val="4"/>
                <w:kern w:val="0"/>
                <w:szCs w:val="27"/>
              </w:rPr>
            </w:pPr>
            <w:r w:rsidRPr="003C6E0A">
              <w:rPr>
                <w:rFonts w:eastAsia="標楷體"/>
                <w:b/>
                <w:color w:val="000000" w:themeColor="text1"/>
              </w:rPr>
              <w:t>0.</w:t>
            </w:r>
            <w:r w:rsidRPr="003C6E0A">
              <w:rPr>
                <w:rFonts w:eastAsia="標楷體"/>
                <w:b/>
                <w:color w:val="000000" w:themeColor="text1"/>
                <w:spacing w:val="4"/>
                <w:kern w:val="0"/>
                <w:szCs w:val="27"/>
              </w:rPr>
              <w:t>081</w:t>
            </w:r>
            <w:r w:rsidRPr="003C6E0A">
              <w:rPr>
                <w:color w:val="000000" w:themeColor="text1"/>
                <w:kern w:val="0"/>
                <w:sz w:val="28"/>
                <w:szCs w:val="28"/>
              </w:rPr>
              <w:t xml:space="preserve"> </w:t>
            </w:r>
          </w:p>
        </w:tc>
      </w:tr>
      <w:tr w:rsidR="00510654" w:rsidRPr="003C6E0A" w14:paraId="7942B561" w14:textId="77777777" w:rsidTr="0020538F">
        <w:trPr>
          <w:trHeight w:val="307"/>
          <w:jc w:val="center"/>
        </w:trPr>
        <w:tc>
          <w:tcPr>
            <w:tcW w:w="1814" w:type="dxa"/>
            <w:tcBorders>
              <w:top w:val="nil"/>
              <w:left w:val="nil"/>
              <w:bottom w:val="nil"/>
              <w:right w:val="single" w:sz="4" w:space="0" w:color="auto"/>
            </w:tcBorders>
          </w:tcPr>
          <w:p w14:paraId="0C02E936" w14:textId="77777777" w:rsidR="00510654" w:rsidRPr="003C6E0A" w:rsidRDefault="00510654" w:rsidP="0020538F">
            <w:pPr>
              <w:snapToGrid w:val="0"/>
              <w:spacing w:line="340" w:lineRule="atLeast"/>
              <w:ind w:right="284"/>
              <w:jc w:val="right"/>
              <w:rPr>
                <w:rFonts w:eastAsia="標楷體"/>
                <w:b/>
                <w:bCs/>
                <w:color w:val="000000" w:themeColor="text1"/>
              </w:rPr>
            </w:pPr>
            <w:r w:rsidRPr="003C6E0A">
              <w:rPr>
                <w:rFonts w:eastAsia="標楷體"/>
                <w:color w:val="000000" w:themeColor="text1"/>
              </w:rPr>
              <w:t>3</w:t>
            </w:r>
            <w:r w:rsidRPr="003C6E0A">
              <w:rPr>
                <w:rFonts w:eastAsia="標楷體"/>
                <w:color w:val="000000" w:themeColor="text1"/>
              </w:rPr>
              <w:t>月</w:t>
            </w:r>
          </w:p>
        </w:tc>
        <w:tc>
          <w:tcPr>
            <w:tcW w:w="1360" w:type="dxa"/>
            <w:tcBorders>
              <w:top w:val="nil"/>
              <w:left w:val="single" w:sz="4" w:space="0" w:color="auto"/>
              <w:bottom w:val="nil"/>
              <w:right w:val="nil"/>
            </w:tcBorders>
            <w:vAlign w:val="center"/>
          </w:tcPr>
          <w:p w14:paraId="66B970C4" w14:textId="77777777" w:rsidR="00510654" w:rsidRPr="003C6E0A" w:rsidRDefault="00510654" w:rsidP="0020538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3C6E0A">
              <w:rPr>
                <w:rFonts w:eastAsia="標楷體"/>
                <w:color w:val="000000" w:themeColor="text1"/>
                <w:spacing w:val="4"/>
                <w:kern w:val="0"/>
                <w:szCs w:val="27"/>
              </w:rPr>
              <w:t>8.91</w:t>
            </w:r>
          </w:p>
        </w:tc>
        <w:tc>
          <w:tcPr>
            <w:tcW w:w="1513" w:type="dxa"/>
            <w:tcBorders>
              <w:top w:val="nil"/>
              <w:left w:val="nil"/>
              <w:bottom w:val="nil"/>
              <w:right w:val="nil"/>
            </w:tcBorders>
            <w:vAlign w:val="center"/>
          </w:tcPr>
          <w:p w14:paraId="7327F939" w14:textId="77777777" w:rsidR="00510654" w:rsidRPr="003C6E0A" w:rsidRDefault="00510654" w:rsidP="0020538F">
            <w:pPr>
              <w:snapToGrid w:val="0"/>
              <w:spacing w:line="340" w:lineRule="atLeast"/>
              <w:ind w:rightChars="213" w:right="511"/>
              <w:jc w:val="right"/>
              <w:rPr>
                <w:rFonts w:eastAsia="標楷體"/>
                <w:color w:val="000000" w:themeColor="text1"/>
                <w:spacing w:val="4"/>
                <w:kern w:val="0"/>
                <w:szCs w:val="27"/>
              </w:rPr>
            </w:pPr>
            <w:r w:rsidRPr="003C6E0A">
              <w:rPr>
                <w:rFonts w:eastAsia="標楷體"/>
                <w:color w:val="000000" w:themeColor="text1"/>
                <w:spacing w:val="4"/>
                <w:kern w:val="0"/>
                <w:szCs w:val="27"/>
              </w:rPr>
              <w:t>20.51</w:t>
            </w:r>
          </w:p>
        </w:tc>
        <w:tc>
          <w:tcPr>
            <w:tcW w:w="1500" w:type="dxa"/>
            <w:tcBorders>
              <w:top w:val="nil"/>
              <w:left w:val="nil"/>
              <w:bottom w:val="nil"/>
              <w:right w:val="nil"/>
            </w:tcBorders>
            <w:vAlign w:val="center"/>
          </w:tcPr>
          <w:p w14:paraId="5F9100BB" w14:textId="77777777" w:rsidR="00510654" w:rsidRPr="003C6E0A" w:rsidRDefault="00510654" w:rsidP="0020538F">
            <w:pPr>
              <w:snapToGrid w:val="0"/>
              <w:spacing w:line="340" w:lineRule="atLeast"/>
              <w:ind w:rightChars="189" w:right="454"/>
              <w:jc w:val="right"/>
              <w:rPr>
                <w:rFonts w:eastAsia="標楷體"/>
                <w:color w:val="000000" w:themeColor="text1"/>
                <w:spacing w:val="4"/>
                <w:kern w:val="0"/>
                <w:szCs w:val="27"/>
              </w:rPr>
            </w:pPr>
            <w:r w:rsidRPr="003C6E0A">
              <w:rPr>
                <w:rFonts w:eastAsia="標楷體"/>
                <w:color w:val="000000" w:themeColor="text1"/>
                <w:spacing w:val="4"/>
                <w:kern w:val="0"/>
                <w:szCs w:val="27"/>
              </w:rPr>
              <w:t>18.23</w:t>
            </w:r>
          </w:p>
        </w:tc>
        <w:tc>
          <w:tcPr>
            <w:tcW w:w="1416" w:type="dxa"/>
            <w:tcBorders>
              <w:top w:val="nil"/>
              <w:left w:val="nil"/>
              <w:bottom w:val="nil"/>
              <w:right w:val="nil"/>
            </w:tcBorders>
          </w:tcPr>
          <w:p w14:paraId="58D5FDE5" w14:textId="77777777" w:rsidR="00510654" w:rsidRPr="003C6E0A" w:rsidRDefault="00510654" w:rsidP="0020538F">
            <w:pPr>
              <w:snapToGrid w:val="0"/>
              <w:spacing w:line="340" w:lineRule="atLeast"/>
              <w:ind w:rightChars="188" w:right="451"/>
              <w:jc w:val="right"/>
              <w:rPr>
                <w:rFonts w:eastAsia="標楷體"/>
                <w:color w:val="000000" w:themeColor="text1"/>
              </w:rPr>
            </w:pPr>
            <w:r w:rsidRPr="003C6E0A">
              <w:rPr>
                <w:color w:val="000000" w:themeColor="text1"/>
              </w:rPr>
              <w:t xml:space="preserve">28.385 </w:t>
            </w:r>
          </w:p>
        </w:tc>
        <w:tc>
          <w:tcPr>
            <w:tcW w:w="1336" w:type="dxa"/>
            <w:tcBorders>
              <w:top w:val="nil"/>
              <w:left w:val="nil"/>
              <w:bottom w:val="nil"/>
              <w:right w:val="nil"/>
            </w:tcBorders>
            <w:vAlign w:val="center"/>
          </w:tcPr>
          <w:p w14:paraId="247A0C9D" w14:textId="77777777" w:rsidR="00510654" w:rsidRPr="003C6E0A" w:rsidRDefault="00510654" w:rsidP="0020538F">
            <w:pPr>
              <w:snapToGrid w:val="0"/>
              <w:spacing w:line="340" w:lineRule="atLeast"/>
              <w:ind w:rightChars="154" w:right="370"/>
              <w:jc w:val="right"/>
              <w:rPr>
                <w:rFonts w:eastAsia="標楷體"/>
                <w:color w:val="000000" w:themeColor="text1"/>
                <w:spacing w:val="4"/>
                <w:kern w:val="0"/>
              </w:rPr>
            </w:pPr>
            <w:r w:rsidRPr="003C6E0A">
              <w:rPr>
                <w:color w:val="000000" w:themeColor="text1"/>
              </w:rPr>
              <w:t xml:space="preserve">0.080 </w:t>
            </w:r>
          </w:p>
        </w:tc>
      </w:tr>
      <w:tr w:rsidR="00510654" w:rsidRPr="003C6E0A" w14:paraId="62933F78" w14:textId="77777777" w:rsidTr="0020538F">
        <w:trPr>
          <w:trHeight w:val="307"/>
          <w:jc w:val="center"/>
        </w:trPr>
        <w:tc>
          <w:tcPr>
            <w:tcW w:w="1814" w:type="dxa"/>
            <w:tcBorders>
              <w:top w:val="nil"/>
              <w:left w:val="nil"/>
              <w:bottom w:val="nil"/>
              <w:right w:val="single" w:sz="4" w:space="0" w:color="auto"/>
            </w:tcBorders>
          </w:tcPr>
          <w:p w14:paraId="0F353BFC" w14:textId="77777777" w:rsidR="00510654" w:rsidRPr="003C6E0A" w:rsidRDefault="00510654" w:rsidP="0020538F">
            <w:pPr>
              <w:snapToGrid w:val="0"/>
              <w:spacing w:line="340" w:lineRule="atLeast"/>
              <w:ind w:right="284"/>
              <w:jc w:val="right"/>
              <w:rPr>
                <w:rFonts w:eastAsia="標楷體"/>
                <w:color w:val="000000" w:themeColor="text1"/>
              </w:rPr>
            </w:pPr>
            <w:r w:rsidRPr="003C6E0A">
              <w:rPr>
                <w:rFonts w:eastAsia="標楷體"/>
                <w:color w:val="000000" w:themeColor="text1"/>
              </w:rPr>
              <w:t>4</w:t>
            </w:r>
            <w:r w:rsidRPr="003C6E0A">
              <w:rPr>
                <w:rFonts w:eastAsia="標楷體"/>
                <w:color w:val="000000" w:themeColor="text1"/>
              </w:rPr>
              <w:t>月</w:t>
            </w:r>
          </w:p>
        </w:tc>
        <w:tc>
          <w:tcPr>
            <w:tcW w:w="1360" w:type="dxa"/>
            <w:tcBorders>
              <w:top w:val="nil"/>
              <w:left w:val="single" w:sz="4" w:space="0" w:color="auto"/>
              <w:bottom w:val="nil"/>
              <w:right w:val="nil"/>
            </w:tcBorders>
            <w:vAlign w:val="center"/>
          </w:tcPr>
          <w:p w14:paraId="084ADBB0" w14:textId="77777777" w:rsidR="00510654" w:rsidRPr="003C6E0A" w:rsidRDefault="00510654" w:rsidP="0020538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3C6E0A">
              <w:rPr>
                <w:rFonts w:eastAsia="標楷體" w:hint="eastAsia"/>
                <w:color w:val="000000" w:themeColor="text1"/>
                <w:spacing w:val="4"/>
                <w:kern w:val="0"/>
                <w:szCs w:val="27"/>
              </w:rPr>
              <w:t>8.83</w:t>
            </w:r>
          </w:p>
        </w:tc>
        <w:tc>
          <w:tcPr>
            <w:tcW w:w="1513" w:type="dxa"/>
            <w:tcBorders>
              <w:top w:val="nil"/>
              <w:left w:val="nil"/>
              <w:bottom w:val="nil"/>
              <w:right w:val="nil"/>
            </w:tcBorders>
            <w:vAlign w:val="center"/>
          </w:tcPr>
          <w:p w14:paraId="3ADA97B3" w14:textId="77777777" w:rsidR="00510654" w:rsidRPr="003C6E0A" w:rsidRDefault="00510654" w:rsidP="0020538F">
            <w:pPr>
              <w:snapToGrid w:val="0"/>
              <w:spacing w:line="340" w:lineRule="atLeast"/>
              <w:ind w:rightChars="213" w:right="511"/>
              <w:jc w:val="right"/>
              <w:rPr>
                <w:rFonts w:eastAsia="標楷體"/>
                <w:color w:val="000000" w:themeColor="text1"/>
                <w:spacing w:val="4"/>
                <w:kern w:val="0"/>
                <w:szCs w:val="27"/>
              </w:rPr>
            </w:pPr>
            <w:r w:rsidRPr="003C6E0A">
              <w:rPr>
                <w:rFonts w:eastAsia="標楷體" w:hint="eastAsia"/>
                <w:color w:val="000000" w:themeColor="text1"/>
                <w:spacing w:val="4"/>
                <w:kern w:val="0"/>
                <w:szCs w:val="27"/>
              </w:rPr>
              <w:t>19.53</w:t>
            </w:r>
          </w:p>
        </w:tc>
        <w:tc>
          <w:tcPr>
            <w:tcW w:w="1500" w:type="dxa"/>
            <w:tcBorders>
              <w:top w:val="nil"/>
              <w:left w:val="nil"/>
              <w:bottom w:val="nil"/>
              <w:right w:val="nil"/>
            </w:tcBorders>
            <w:vAlign w:val="center"/>
          </w:tcPr>
          <w:p w14:paraId="6EFA80AC" w14:textId="77777777" w:rsidR="00510654" w:rsidRPr="003C6E0A" w:rsidRDefault="00510654" w:rsidP="0020538F">
            <w:pPr>
              <w:snapToGrid w:val="0"/>
              <w:spacing w:line="340" w:lineRule="atLeast"/>
              <w:ind w:rightChars="189" w:right="454"/>
              <w:jc w:val="right"/>
              <w:rPr>
                <w:rFonts w:eastAsia="標楷體"/>
                <w:color w:val="000000" w:themeColor="text1"/>
                <w:spacing w:val="4"/>
                <w:kern w:val="0"/>
                <w:szCs w:val="27"/>
              </w:rPr>
            </w:pPr>
            <w:r w:rsidRPr="003C6E0A">
              <w:rPr>
                <w:rFonts w:eastAsia="標楷體" w:hint="eastAsia"/>
                <w:color w:val="000000" w:themeColor="text1"/>
                <w:spacing w:val="4"/>
                <w:kern w:val="0"/>
                <w:szCs w:val="27"/>
              </w:rPr>
              <w:t>17.73</w:t>
            </w:r>
          </w:p>
        </w:tc>
        <w:tc>
          <w:tcPr>
            <w:tcW w:w="1416" w:type="dxa"/>
            <w:tcBorders>
              <w:top w:val="nil"/>
              <w:left w:val="nil"/>
              <w:bottom w:val="nil"/>
              <w:right w:val="nil"/>
            </w:tcBorders>
          </w:tcPr>
          <w:p w14:paraId="1B272DBD" w14:textId="77777777" w:rsidR="00510654" w:rsidRPr="003C6E0A" w:rsidRDefault="00510654" w:rsidP="0020538F">
            <w:pPr>
              <w:snapToGrid w:val="0"/>
              <w:spacing w:line="340" w:lineRule="atLeast"/>
              <w:ind w:rightChars="188" w:right="451"/>
              <w:jc w:val="right"/>
              <w:rPr>
                <w:rFonts w:eastAsia="標楷體"/>
                <w:color w:val="000000" w:themeColor="text1"/>
              </w:rPr>
            </w:pPr>
            <w:r w:rsidRPr="003C6E0A">
              <w:rPr>
                <w:color w:val="000000" w:themeColor="text1"/>
              </w:rPr>
              <w:t xml:space="preserve">28.257 </w:t>
            </w:r>
          </w:p>
        </w:tc>
        <w:tc>
          <w:tcPr>
            <w:tcW w:w="1336" w:type="dxa"/>
            <w:tcBorders>
              <w:top w:val="nil"/>
              <w:left w:val="nil"/>
              <w:bottom w:val="nil"/>
              <w:right w:val="nil"/>
            </w:tcBorders>
            <w:vAlign w:val="center"/>
          </w:tcPr>
          <w:p w14:paraId="49126AAD" w14:textId="77777777" w:rsidR="00510654" w:rsidRPr="003C6E0A" w:rsidRDefault="00510654" w:rsidP="0020538F">
            <w:pPr>
              <w:snapToGrid w:val="0"/>
              <w:spacing w:line="340" w:lineRule="atLeast"/>
              <w:ind w:rightChars="154" w:right="370"/>
              <w:jc w:val="right"/>
              <w:rPr>
                <w:rFonts w:eastAsia="標楷體"/>
                <w:color w:val="000000" w:themeColor="text1"/>
                <w:spacing w:val="4"/>
                <w:kern w:val="0"/>
              </w:rPr>
            </w:pPr>
            <w:r w:rsidRPr="003C6E0A">
              <w:rPr>
                <w:color w:val="000000" w:themeColor="text1"/>
              </w:rPr>
              <w:t xml:space="preserve">0.080 </w:t>
            </w:r>
          </w:p>
        </w:tc>
      </w:tr>
      <w:tr w:rsidR="00510654" w:rsidRPr="003C6E0A" w14:paraId="5AEB5E4D" w14:textId="77777777" w:rsidTr="0020538F">
        <w:trPr>
          <w:trHeight w:val="307"/>
          <w:jc w:val="center"/>
        </w:trPr>
        <w:tc>
          <w:tcPr>
            <w:tcW w:w="1814" w:type="dxa"/>
            <w:tcBorders>
              <w:top w:val="nil"/>
              <w:left w:val="nil"/>
              <w:bottom w:val="nil"/>
              <w:right w:val="single" w:sz="4" w:space="0" w:color="auto"/>
            </w:tcBorders>
          </w:tcPr>
          <w:p w14:paraId="45F6C984" w14:textId="77777777" w:rsidR="00510654" w:rsidRPr="003C6E0A" w:rsidRDefault="00510654" w:rsidP="0020538F">
            <w:pPr>
              <w:snapToGrid w:val="0"/>
              <w:spacing w:line="340" w:lineRule="atLeast"/>
              <w:ind w:right="284"/>
              <w:jc w:val="right"/>
              <w:rPr>
                <w:rFonts w:eastAsia="標楷體"/>
                <w:color w:val="000000" w:themeColor="text1"/>
              </w:rPr>
            </w:pPr>
            <w:r w:rsidRPr="003C6E0A">
              <w:rPr>
                <w:rFonts w:eastAsia="標楷體"/>
                <w:color w:val="000000" w:themeColor="text1"/>
              </w:rPr>
              <w:t>5</w:t>
            </w:r>
            <w:r w:rsidRPr="003C6E0A">
              <w:rPr>
                <w:rFonts w:eastAsia="標楷體"/>
                <w:color w:val="000000" w:themeColor="text1"/>
              </w:rPr>
              <w:t>月</w:t>
            </w:r>
          </w:p>
        </w:tc>
        <w:tc>
          <w:tcPr>
            <w:tcW w:w="1360" w:type="dxa"/>
            <w:tcBorders>
              <w:top w:val="nil"/>
              <w:left w:val="single" w:sz="4" w:space="0" w:color="auto"/>
              <w:bottom w:val="nil"/>
              <w:right w:val="nil"/>
            </w:tcBorders>
            <w:vAlign w:val="center"/>
          </w:tcPr>
          <w:p w14:paraId="279DAE83" w14:textId="77777777" w:rsidR="00510654" w:rsidRPr="003C6E0A" w:rsidRDefault="00510654" w:rsidP="0020538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3C6E0A">
              <w:rPr>
                <w:rFonts w:eastAsia="標楷體"/>
                <w:color w:val="000000" w:themeColor="text1"/>
                <w:spacing w:val="4"/>
                <w:kern w:val="0"/>
                <w:szCs w:val="27"/>
              </w:rPr>
              <w:t>9.21</w:t>
            </w:r>
          </w:p>
        </w:tc>
        <w:tc>
          <w:tcPr>
            <w:tcW w:w="1513" w:type="dxa"/>
            <w:tcBorders>
              <w:top w:val="nil"/>
              <w:left w:val="nil"/>
              <w:bottom w:val="nil"/>
              <w:right w:val="nil"/>
            </w:tcBorders>
            <w:vAlign w:val="center"/>
          </w:tcPr>
          <w:p w14:paraId="673C9E18" w14:textId="77777777" w:rsidR="00510654" w:rsidRPr="003C6E0A" w:rsidRDefault="00510654" w:rsidP="0020538F">
            <w:pPr>
              <w:snapToGrid w:val="0"/>
              <w:spacing w:line="340" w:lineRule="atLeast"/>
              <w:ind w:rightChars="213" w:right="511"/>
              <w:jc w:val="right"/>
              <w:rPr>
                <w:rFonts w:eastAsia="標楷體"/>
                <w:color w:val="000000" w:themeColor="text1"/>
                <w:spacing w:val="4"/>
                <w:kern w:val="0"/>
                <w:szCs w:val="27"/>
              </w:rPr>
            </w:pPr>
            <w:r w:rsidRPr="003C6E0A">
              <w:rPr>
                <w:rFonts w:eastAsia="標楷體"/>
                <w:color w:val="000000" w:themeColor="text1"/>
                <w:spacing w:val="4"/>
                <w:kern w:val="0"/>
                <w:szCs w:val="27"/>
              </w:rPr>
              <w:t>19.98</w:t>
            </w:r>
          </w:p>
        </w:tc>
        <w:tc>
          <w:tcPr>
            <w:tcW w:w="1500" w:type="dxa"/>
            <w:tcBorders>
              <w:top w:val="nil"/>
              <w:left w:val="nil"/>
              <w:bottom w:val="nil"/>
              <w:right w:val="nil"/>
            </w:tcBorders>
            <w:vAlign w:val="center"/>
          </w:tcPr>
          <w:p w14:paraId="1B89FC00" w14:textId="77777777" w:rsidR="00510654" w:rsidRPr="003C6E0A" w:rsidRDefault="00510654" w:rsidP="0020538F">
            <w:pPr>
              <w:snapToGrid w:val="0"/>
              <w:spacing w:line="340" w:lineRule="atLeast"/>
              <w:ind w:rightChars="189" w:right="454"/>
              <w:jc w:val="right"/>
              <w:rPr>
                <w:rFonts w:eastAsia="標楷體"/>
                <w:color w:val="000000" w:themeColor="text1"/>
                <w:spacing w:val="4"/>
                <w:kern w:val="0"/>
                <w:szCs w:val="27"/>
              </w:rPr>
            </w:pPr>
            <w:r w:rsidRPr="003C6E0A">
              <w:rPr>
                <w:rFonts w:eastAsia="標楷體"/>
                <w:color w:val="000000" w:themeColor="text1"/>
                <w:spacing w:val="4"/>
                <w:kern w:val="0"/>
                <w:szCs w:val="27"/>
              </w:rPr>
              <w:t>17.74</w:t>
            </w:r>
          </w:p>
        </w:tc>
        <w:tc>
          <w:tcPr>
            <w:tcW w:w="1416" w:type="dxa"/>
            <w:tcBorders>
              <w:top w:val="nil"/>
              <w:left w:val="nil"/>
              <w:bottom w:val="nil"/>
              <w:right w:val="nil"/>
            </w:tcBorders>
          </w:tcPr>
          <w:p w14:paraId="17955A74" w14:textId="77777777" w:rsidR="00510654" w:rsidRPr="003C6E0A" w:rsidRDefault="00510654" w:rsidP="0020538F">
            <w:pPr>
              <w:snapToGrid w:val="0"/>
              <w:spacing w:line="340" w:lineRule="atLeast"/>
              <w:ind w:rightChars="188" w:right="451"/>
              <w:jc w:val="right"/>
              <w:rPr>
                <w:rFonts w:eastAsia="標楷體"/>
                <w:color w:val="000000" w:themeColor="text1"/>
              </w:rPr>
            </w:pPr>
            <w:r w:rsidRPr="003C6E0A">
              <w:rPr>
                <w:color w:val="000000" w:themeColor="text1"/>
              </w:rPr>
              <w:t xml:space="preserve">27.921 </w:t>
            </w:r>
          </w:p>
        </w:tc>
        <w:tc>
          <w:tcPr>
            <w:tcW w:w="1336" w:type="dxa"/>
            <w:tcBorders>
              <w:top w:val="nil"/>
              <w:left w:val="nil"/>
              <w:bottom w:val="nil"/>
              <w:right w:val="nil"/>
            </w:tcBorders>
            <w:vAlign w:val="center"/>
          </w:tcPr>
          <w:p w14:paraId="57BBCE6F" w14:textId="77777777" w:rsidR="00510654" w:rsidRPr="003C6E0A" w:rsidRDefault="00510654" w:rsidP="0020538F">
            <w:pPr>
              <w:snapToGrid w:val="0"/>
              <w:spacing w:line="340" w:lineRule="atLeast"/>
              <w:ind w:rightChars="154" w:right="370"/>
              <w:jc w:val="right"/>
              <w:rPr>
                <w:rFonts w:eastAsia="標楷體"/>
                <w:color w:val="000000" w:themeColor="text1"/>
                <w:spacing w:val="4"/>
                <w:kern w:val="0"/>
              </w:rPr>
            </w:pPr>
            <w:r w:rsidRPr="003C6E0A">
              <w:rPr>
                <w:color w:val="000000" w:themeColor="text1"/>
              </w:rPr>
              <w:t xml:space="preserve">0.080 </w:t>
            </w:r>
          </w:p>
        </w:tc>
      </w:tr>
      <w:tr w:rsidR="00510654" w:rsidRPr="003C6E0A" w14:paraId="3C844E65" w14:textId="77777777" w:rsidTr="0020538F">
        <w:trPr>
          <w:trHeight w:val="307"/>
          <w:jc w:val="center"/>
        </w:trPr>
        <w:tc>
          <w:tcPr>
            <w:tcW w:w="1814" w:type="dxa"/>
            <w:tcBorders>
              <w:top w:val="nil"/>
              <w:left w:val="nil"/>
              <w:bottom w:val="nil"/>
              <w:right w:val="single" w:sz="4" w:space="0" w:color="auto"/>
            </w:tcBorders>
          </w:tcPr>
          <w:p w14:paraId="128D91FB" w14:textId="77777777" w:rsidR="00510654" w:rsidRPr="003C6E0A" w:rsidRDefault="00510654" w:rsidP="0020538F">
            <w:pPr>
              <w:snapToGrid w:val="0"/>
              <w:spacing w:line="340" w:lineRule="atLeast"/>
              <w:ind w:right="284"/>
              <w:jc w:val="right"/>
              <w:rPr>
                <w:rFonts w:eastAsia="標楷體"/>
                <w:color w:val="000000" w:themeColor="text1"/>
              </w:rPr>
            </w:pPr>
            <w:r w:rsidRPr="003C6E0A">
              <w:rPr>
                <w:rFonts w:eastAsia="標楷體"/>
                <w:color w:val="000000" w:themeColor="text1"/>
              </w:rPr>
              <w:t>6</w:t>
            </w:r>
            <w:r w:rsidRPr="003C6E0A">
              <w:rPr>
                <w:rFonts w:eastAsia="標楷體"/>
                <w:color w:val="000000" w:themeColor="text1"/>
              </w:rPr>
              <w:t>月</w:t>
            </w:r>
          </w:p>
        </w:tc>
        <w:tc>
          <w:tcPr>
            <w:tcW w:w="1360" w:type="dxa"/>
            <w:tcBorders>
              <w:top w:val="nil"/>
              <w:left w:val="single" w:sz="4" w:space="0" w:color="auto"/>
              <w:bottom w:val="nil"/>
              <w:right w:val="nil"/>
            </w:tcBorders>
            <w:vAlign w:val="center"/>
          </w:tcPr>
          <w:p w14:paraId="5C261423" w14:textId="77777777" w:rsidR="00510654" w:rsidRPr="003C6E0A" w:rsidRDefault="00510654" w:rsidP="0020538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3C6E0A">
              <w:rPr>
                <w:rFonts w:eastAsia="標楷體"/>
                <w:color w:val="000000" w:themeColor="text1"/>
                <w:spacing w:val="4"/>
                <w:kern w:val="0"/>
                <w:szCs w:val="27"/>
              </w:rPr>
              <w:t>9.23</w:t>
            </w:r>
          </w:p>
        </w:tc>
        <w:tc>
          <w:tcPr>
            <w:tcW w:w="1513" w:type="dxa"/>
            <w:tcBorders>
              <w:top w:val="nil"/>
              <w:left w:val="nil"/>
              <w:bottom w:val="nil"/>
              <w:right w:val="nil"/>
            </w:tcBorders>
            <w:vAlign w:val="center"/>
          </w:tcPr>
          <w:p w14:paraId="3BDF6745" w14:textId="77777777" w:rsidR="00510654" w:rsidRPr="003C6E0A" w:rsidRDefault="00510654" w:rsidP="0020538F">
            <w:pPr>
              <w:snapToGrid w:val="0"/>
              <w:spacing w:line="340" w:lineRule="atLeast"/>
              <w:ind w:rightChars="213" w:right="511"/>
              <w:jc w:val="right"/>
              <w:rPr>
                <w:rFonts w:eastAsia="標楷體"/>
                <w:color w:val="000000" w:themeColor="text1"/>
                <w:spacing w:val="4"/>
                <w:kern w:val="0"/>
                <w:szCs w:val="27"/>
              </w:rPr>
            </w:pPr>
            <w:r w:rsidRPr="003C6E0A">
              <w:rPr>
                <w:rFonts w:eastAsia="標楷體"/>
                <w:color w:val="000000" w:themeColor="text1"/>
                <w:spacing w:val="4"/>
                <w:kern w:val="0"/>
                <w:szCs w:val="27"/>
              </w:rPr>
              <w:t>19.64</w:t>
            </w:r>
          </w:p>
        </w:tc>
        <w:tc>
          <w:tcPr>
            <w:tcW w:w="1500" w:type="dxa"/>
            <w:tcBorders>
              <w:top w:val="nil"/>
              <w:left w:val="nil"/>
              <w:bottom w:val="nil"/>
              <w:right w:val="nil"/>
            </w:tcBorders>
            <w:vAlign w:val="center"/>
          </w:tcPr>
          <w:p w14:paraId="048992C5" w14:textId="77777777" w:rsidR="00510654" w:rsidRPr="003C6E0A" w:rsidRDefault="00510654" w:rsidP="0020538F">
            <w:pPr>
              <w:snapToGrid w:val="0"/>
              <w:spacing w:line="340" w:lineRule="atLeast"/>
              <w:ind w:rightChars="189" w:right="454"/>
              <w:jc w:val="right"/>
              <w:rPr>
                <w:rFonts w:eastAsia="標楷體"/>
                <w:color w:val="000000" w:themeColor="text1"/>
                <w:spacing w:val="4"/>
                <w:kern w:val="0"/>
                <w:szCs w:val="27"/>
              </w:rPr>
            </w:pPr>
            <w:r w:rsidRPr="003C6E0A">
              <w:rPr>
                <w:rFonts w:eastAsia="標楷體"/>
                <w:color w:val="000000" w:themeColor="text1"/>
                <w:spacing w:val="4"/>
                <w:kern w:val="0"/>
                <w:szCs w:val="27"/>
              </w:rPr>
              <w:t>17.36</w:t>
            </w:r>
          </w:p>
        </w:tc>
        <w:tc>
          <w:tcPr>
            <w:tcW w:w="1416" w:type="dxa"/>
            <w:tcBorders>
              <w:top w:val="nil"/>
              <w:left w:val="nil"/>
              <w:bottom w:val="nil"/>
              <w:right w:val="nil"/>
            </w:tcBorders>
          </w:tcPr>
          <w:p w14:paraId="2CD034BB" w14:textId="77777777" w:rsidR="00510654" w:rsidRPr="003C6E0A" w:rsidRDefault="00510654" w:rsidP="0020538F">
            <w:pPr>
              <w:snapToGrid w:val="0"/>
              <w:spacing w:line="340" w:lineRule="atLeast"/>
              <w:ind w:rightChars="188" w:right="451"/>
              <w:jc w:val="right"/>
              <w:rPr>
                <w:rFonts w:eastAsia="標楷體"/>
                <w:color w:val="000000" w:themeColor="text1"/>
              </w:rPr>
            </w:pPr>
            <w:r w:rsidRPr="003C6E0A">
              <w:rPr>
                <w:color w:val="000000" w:themeColor="text1"/>
              </w:rPr>
              <w:t xml:space="preserve">27.797 </w:t>
            </w:r>
          </w:p>
        </w:tc>
        <w:tc>
          <w:tcPr>
            <w:tcW w:w="1336" w:type="dxa"/>
            <w:tcBorders>
              <w:top w:val="nil"/>
              <w:left w:val="nil"/>
              <w:bottom w:val="nil"/>
              <w:right w:val="nil"/>
            </w:tcBorders>
            <w:vAlign w:val="center"/>
          </w:tcPr>
          <w:p w14:paraId="4A83C75E" w14:textId="77777777" w:rsidR="00510654" w:rsidRPr="003C6E0A" w:rsidRDefault="00510654" w:rsidP="0020538F">
            <w:pPr>
              <w:snapToGrid w:val="0"/>
              <w:spacing w:line="340" w:lineRule="atLeast"/>
              <w:ind w:rightChars="154" w:right="370"/>
              <w:jc w:val="right"/>
              <w:rPr>
                <w:rFonts w:eastAsia="標楷體"/>
                <w:color w:val="000000" w:themeColor="text1"/>
                <w:spacing w:val="4"/>
                <w:kern w:val="0"/>
              </w:rPr>
            </w:pPr>
            <w:r w:rsidRPr="003C6E0A">
              <w:rPr>
                <w:color w:val="000000" w:themeColor="text1"/>
              </w:rPr>
              <w:t xml:space="preserve">0.081 </w:t>
            </w:r>
          </w:p>
        </w:tc>
      </w:tr>
      <w:tr w:rsidR="00510654" w:rsidRPr="003C6E0A" w14:paraId="16A55A73" w14:textId="77777777" w:rsidTr="0020538F">
        <w:trPr>
          <w:trHeight w:val="307"/>
          <w:jc w:val="center"/>
        </w:trPr>
        <w:tc>
          <w:tcPr>
            <w:tcW w:w="1814" w:type="dxa"/>
            <w:tcBorders>
              <w:top w:val="nil"/>
              <w:left w:val="nil"/>
              <w:bottom w:val="nil"/>
              <w:right w:val="single" w:sz="4" w:space="0" w:color="auto"/>
            </w:tcBorders>
          </w:tcPr>
          <w:p w14:paraId="3AC04C16" w14:textId="77777777" w:rsidR="00510654" w:rsidRPr="003C6E0A" w:rsidRDefault="00510654" w:rsidP="0020538F">
            <w:pPr>
              <w:snapToGrid w:val="0"/>
              <w:spacing w:line="340" w:lineRule="atLeast"/>
              <w:ind w:right="284"/>
              <w:jc w:val="right"/>
              <w:rPr>
                <w:rFonts w:eastAsia="標楷體"/>
                <w:color w:val="000000" w:themeColor="text1"/>
              </w:rPr>
            </w:pPr>
            <w:r w:rsidRPr="003C6E0A">
              <w:rPr>
                <w:rFonts w:eastAsia="標楷體"/>
                <w:color w:val="000000" w:themeColor="text1"/>
              </w:rPr>
              <w:t>7</w:t>
            </w:r>
            <w:r w:rsidRPr="003C6E0A">
              <w:rPr>
                <w:rFonts w:eastAsia="標楷體"/>
                <w:color w:val="000000" w:themeColor="text1"/>
              </w:rPr>
              <w:t>月</w:t>
            </w:r>
          </w:p>
        </w:tc>
        <w:tc>
          <w:tcPr>
            <w:tcW w:w="1360" w:type="dxa"/>
            <w:tcBorders>
              <w:top w:val="nil"/>
              <w:left w:val="single" w:sz="4" w:space="0" w:color="auto"/>
              <w:bottom w:val="nil"/>
              <w:right w:val="nil"/>
            </w:tcBorders>
            <w:vAlign w:val="center"/>
          </w:tcPr>
          <w:p w14:paraId="7E33C832" w14:textId="77777777" w:rsidR="00510654" w:rsidRPr="003C6E0A" w:rsidRDefault="00510654" w:rsidP="0020538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3C6E0A">
              <w:rPr>
                <w:rFonts w:eastAsia="標楷體"/>
                <w:color w:val="000000" w:themeColor="text1"/>
                <w:spacing w:val="4"/>
                <w:kern w:val="0"/>
                <w:szCs w:val="27"/>
              </w:rPr>
              <w:t>8.70</w:t>
            </w:r>
          </w:p>
        </w:tc>
        <w:tc>
          <w:tcPr>
            <w:tcW w:w="1513" w:type="dxa"/>
            <w:tcBorders>
              <w:top w:val="nil"/>
              <w:left w:val="nil"/>
              <w:bottom w:val="nil"/>
              <w:right w:val="nil"/>
            </w:tcBorders>
            <w:vAlign w:val="center"/>
          </w:tcPr>
          <w:p w14:paraId="23942F0F" w14:textId="77777777" w:rsidR="00510654" w:rsidRPr="003C6E0A" w:rsidRDefault="00510654" w:rsidP="0020538F">
            <w:pPr>
              <w:snapToGrid w:val="0"/>
              <w:spacing w:line="340" w:lineRule="atLeast"/>
              <w:ind w:rightChars="213" w:right="511"/>
              <w:jc w:val="right"/>
              <w:rPr>
                <w:rFonts w:eastAsia="標楷體"/>
                <w:color w:val="000000" w:themeColor="text1"/>
                <w:spacing w:val="4"/>
                <w:kern w:val="0"/>
                <w:szCs w:val="27"/>
              </w:rPr>
            </w:pPr>
            <w:r w:rsidRPr="003C6E0A">
              <w:rPr>
                <w:rFonts w:eastAsia="標楷體"/>
                <w:color w:val="000000" w:themeColor="text1"/>
                <w:spacing w:val="4"/>
                <w:kern w:val="0"/>
                <w:szCs w:val="27"/>
              </w:rPr>
              <w:t>19.44</w:t>
            </w:r>
          </w:p>
        </w:tc>
        <w:tc>
          <w:tcPr>
            <w:tcW w:w="1500" w:type="dxa"/>
            <w:tcBorders>
              <w:top w:val="nil"/>
              <w:left w:val="nil"/>
              <w:bottom w:val="nil"/>
              <w:right w:val="nil"/>
            </w:tcBorders>
            <w:vAlign w:val="center"/>
          </w:tcPr>
          <w:p w14:paraId="06DE26E6" w14:textId="77777777" w:rsidR="00510654" w:rsidRPr="003C6E0A" w:rsidRDefault="00510654" w:rsidP="0020538F">
            <w:pPr>
              <w:snapToGrid w:val="0"/>
              <w:spacing w:line="340" w:lineRule="atLeast"/>
              <w:ind w:rightChars="189" w:right="454"/>
              <w:jc w:val="right"/>
              <w:rPr>
                <w:rFonts w:eastAsia="標楷體"/>
                <w:color w:val="000000" w:themeColor="text1"/>
                <w:spacing w:val="4"/>
                <w:kern w:val="0"/>
                <w:szCs w:val="27"/>
              </w:rPr>
            </w:pPr>
            <w:r w:rsidRPr="003C6E0A">
              <w:rPr>
                <w:rFonts w:eastAsia="標楷體"/>
                <w:color w:val="000000" w:themeColor="text1"/>
                <w:spacing w:val="4"/>
                <w:kern w:val="0"/>
                <w:szCs w:val="27"/>
              </w:rPr>
              <w:t>16.67</w:t>
            </w:r>
          </w:p>
        </w:tc>
        <w:tc>
          <w:tcPr>
            <w:tcW w:w="1416" w:type="dxa"/>
            <w:tcBorders>
              <w:top w:val="nil"/>
              <w:left w:val="nil"/>
              <w:bottom w:val="nil"/>
              <w:right w:val="nil"/>
            </w:tcBorders>
          </w:tcPr>
          <w:p w14:paraId="1386EDDF" w14:textId="77777777" w:rsidR="00510654" w:rsidRPr="003C6E0A" w:rsidRDefault="00510654" w:rsidP="0020538F">
            <w:pPr>
              <w:snapToGrid w:val="0"/>
              <w:spacing w:line="340" w:lineRule="atLeast"/>
              <w:ind w:rightChars="188" w:right="451"/>
              <w:jc w:val="right"/>
              <w:rPr>
                <w:rFonts w:eastAsia="標楷體"/>
                <w:color w:val="000000" w:themeColor="text1"/>
              </w:rPr>
            </w:pPr>
            <w:r w:rsidRPr="003C6E0A">
              <w:rPr>
                <w:color w:val="000000" w:themeColor="text1"/>
              </w:rPr>
              <w:t xml:space="preserve">28.001 </w:t>
            </w:r>
          </w:p>
        </w:tc>
        <w:tc>
          <w:tcPr>
            <w:tcW w:w="1336" w:type="dxa"/>
            <w:tcBorders>
              <w:top w:val="nil"/>
              <w:left w:val="nil"/>
              <w:bottom w:val="nil"/>
              <w:right w:val="nil"/>
            </w:tcBorders>
            <w:vAlign w:val="center"/>
          </w:tcPr>
          <w:p w14:paraId="3A602CD9" w14:textId="77777777" w:rsidR="00510654" w:rsidRPr="003C6E0A" w:rsidRDefault="00510654" w:rsidP="0020538F">
            <w:pPr>
              <w:snapToGrid w:val="0"/>
              <w:spacing w:line="340" w:lineRule="atLeast"/>
              <w:ind w:rightChars="154" w:right="370"/>
              <w:jc w:val="right"/>
              <w:rPr>
                <w:rFonts w:eastAsia="標楷體"/>
                <w:color w:val="000000" w:themeColor="text1"/>
                <w:spacing w:val="4"/>
                <w:kern w:val="0"/>
              </w:rPr>
            </w:pPr>
            <w:r w:rsidRPr="003C6E0A">
              <w:rPr>
                <w:color w:val="000000" w:themeColor="text1"/>
              </w:rPr>
              <w:t xml:space="preserve">0.082 </w:t>
            </w:r>
          </w:p>
        </w:tc>
      </w:tr>
      <w:tr w:rsidR="00510654" w:rsidRPr="003C6E0A" w14:paraId="3D4CAABF" w14:textId="77777777" w:rsidTr="0020538F">
        <w:trPr>
          <w:trHeight w:val="307"/>
          <w:jc w:val="center"/>
        </w:trPr>
        <w:tc>
          <w:tcPr>
            <w:tcW w:w="1814" w:type="dxa"/>
            <w:tcBorders>
              <w:top w:val="nil"/>
              <w:left w:val="nil"/>
              <w:bottom w:val="nil"/>
              <w:right w:val="single" w:sz="4" w:space="0" w:color="auto"/>
            </w:tcBorders>
          </w:tcPr>
          <w:p w14:paraId="608BAA8B" w14:textId="77777777" w:rsidR="00510654" w:rsidRPr="003C6E0A" w:rsidRDefault="00510654" w:rsidP="0020538F">
            <w:pPr>
              <w:snapToGrid w:val="0"/>
              <w:spacing w:line="340" w:lineRule="atLeast"/>
              <w:ind w:right="284"/>
              <w:jc w:val="right"/>
              <w:rPr>
                <w:rFonts w:eastAsia="標楷體"/>
                <w:color w:val="000000" w:themeColor="text1"/>
              </w:rPr>
            </w:pPr>
            <w:r w:rsidRPr="003C6E0A">
              <w:rPr>
                <w:rFonts w:eastAsia="標楷體"/>
                <w:color w:val="000000" w:themeColor="text1"/>
              </w:rPr>
              <w:t>8</w:t>
            </w:r>
            <w:r w:rsidRPr="003C6E0A">
              <w:rPr>
                <w:rFonts w:eastAsia="標楷體"/>
                <w:color w:val="000000" w:themeColor="text1"/>
              </w:rPr>
              <w:t>月</w:t>
            </w:r>
          </w:p>
        </w:tc>
        <w:tc>
          <w:tcPr>
            <w:tcW w:w="1360" w:type="dxa"/>
            <w:tcBorders>
              <w:top w:val="nil"/>
              <w:left w:val="single" w:sz="4" w:space="0" w:color="auto"/>
              <w:bottom w:val="nil"/>
              <w:right w:val="nil"/>
            </w:tcBorders>
            <w:vAlign w:val="center"/>
          </w:tcPr>
          <w:p w14:paraId="691A7C3F" w14:textId="77777777" w:rsidR="00510654" w:rsidRPr="003C6E0A" w:rsidRDefault="00510654" w:rsidP="0020538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3C6E0A">
              <w:rPr>
                <w:rFonts w:eastAsia="標楷體"/>
                <w:color w:val="000000" w:themeColor="text1"/>
                <w:spacing w:val="4"/>
                <w:kern w:val="0"/>
                <w:szCs w:val="27"/>
              </w:rPr>
              <w:t>8.44</w:t>
            </w:r>
          </w:p>
        </w:tc>
        <w:tc>
          <w:tcPr>
            <w:tcW w:w="1513" w:type="dxa"/>
            <w:tcBorders>
              <w:top w:val="nil"/>
              <w:left w:val="nil"/>
              <w:bottom w:val="nil"/>
              <w:right w:val="nil"/>
            </w:tcBorders>
            <w:vAlign w:val="center"/>
          </w:tcPr>
          <w:p w14:paraId="381D705A" w14:textId="77777777" w:rsidR="00510654" w:rsidRPr="003C6E0A" w:rsidRDefault="00510654" w:rsidP="0020538F">
            <w:pPr>
              <w:snapToGrid w:val="0"/>
              <w:spacing w:line="340" w:lineRule="atLeast"/>
              <w:ind w:rightChars="213" w:right="511"/>
              <w:jc w:val="right"/>
              <w:rPr>
                <w:rFonts w:eastAsia="標楷體"/>
                <w:color w:val="000000" w:themeColor="text1"/>
                <w:spacing w:val="4"/>
                <w:kern w:val="0"/>
                <w:szCs w:val="27"/>
              </w:rPr>
            </w:pPr>
            <w:r w:rsidRPr="003C6E0A">
              <w:rPr>
                <w:rFonts w:eastAsia="標楷體"/>
                <w:color w:val="000000" w:themeColor="text1"/>
                <w:spacing w:val="4"/>
                <w:kern w:val="0"/>
                <w:szCs w:val="27"/>
              </w:rPr>
              <w:t>18.13</w:t>
            </w:r>
          </w:p>
        </w:tc>
        <w:tc>
          <w:tcPr>
            <w:tcW w:w="1500" w:type="dxa"/>
            <w:tcBorders>
              <w:top w:val="nil"/>
              <w:left w:val="nil"/>
              <w:bottom w:val="nil"/>
              <w:right w:val="nil"/>
            </w:tcBorders>
            <w:vAlign w:val="center"/>
          </w:tcPr>
          <w:p w14:paraId="5C6C0303" w14:textId="77777777" w:rsidR="00510654" w:rsidRPr="003C6E0A" w:rsidRDefault="00510654" w:rsidP="0020538F">
            <w:pPr>
              <w:snapToGrid w:val="0"/>
              <w:spacing w:line="340" w:lineRule="atLeast"/>
              <w:ind w:rightChars="189" w:right="454"/>
              <w:jc w:val="right"/>
              <w:rPr>
                <w:rFonts w:eastAsia="標楷體"/>
                <w:color w:val="000000" w:themeColor="text1"/>
                <w:spacing w:val="4"/>
                <w:kern w:val="0"/>
                <w:szCs w:val="27"/>
              </w:rPr>
            </w:pPr>
            <w:r w:rsidRPr="003C6E0A">
              <w:rPr>
                <w:rFonts w:eastAsia="標楷體"/>
                <w:color w:val="000000" w:themeColor="text1"/>
                <w:spacing w:val="4"/>
                <w:kern w:val="0"/>
                <w:szCs w:val="27"/>
              </w:rPr>
              <w:t>15.39</w:t>
            </w:r>
          </w:p>
        </w:tc>
        <w:tc>
          <w:tcPr>
            <w:tcW w:w="1416" w:type="dxa"/>
            <w:tcBorders>
              <w:top w:val="nil"/>
              <w:left w:val="nil"/>
              <w:bottom w:val="nil"/>
              <w:right w:val="nil"/>
            </w:tcBorders>
          </w:tcPr>
          <w:p w14:paraId="36BC6D85" w14:textId="77777777" w:rsidR="00510654" w:rsidRPr="003C6E0A" w:rsidRDefault="00510654" w:rsidP="0020538F">
            <w:pPr>
              <w:snapToGrid w:val="0"/>
              <w:spacing w:line="340" w:lineRule="atLeast"/>
              <w:ind w:rightChars="188" w:right="451"/>
              <w:jc w:val="right"/>
              <w:rPr>
                <w:rFonts w:eastAsia="標楷體"/>
                <w:color w:val="000000" w:themeColor="text1"/>
              </w:rPr>
            </w:pPr>
            <w:r w:rsidRPr="003C6E0A">
              <w:rPr>
                <w:color w:val="000000" w:themeColor="text1"/>
              </w:rPr>
              <w:t xml:space="preserve">27.878 </w:t>
            </w:r>
          </w:p>
        </w:tc>
        <w:tc>
          <w:tcPr>
            <w:tcW w:w="1336" w:type="dxa"/>
            <w:tcBorders>
              <w:top w:val="nil"/>
              <w:left w:val="nil"/>
              <w:bottom w:val="nil"/>
              <w:right w:val="nil"/>
            </w:tcBorders>
            <w:vAlign w:val="center"/>
          </w:tcPr>
          <w:p w14:paraId="75C26293" w14:textId="77777777" w:rsidR="00510654" w:rsidRPr="003C6E0A" w:rsidRDefault="00510654" w:rsidP="0020538F">
            <w:pPr>
              <w:snapToGrid w:val="0"/>
              <w:spacing w:line="340" w:lineRule="atLeast"/>
              <w:ind w:rightChars="154" w:right="370"/>
              <w:jc w:val="right"/>
              <w:rPr>
                <w:rFonts w:eastAsia="標楷體"/>
                <w:color w:val="000000" w:themeColor="text1"/>
                <w:spacing w:val="4"/>
                <w:kern w:val="0"/>
              </w:rPr>
            </w:pPr>
            <w:r w:rsidRPr="003C6E0A">
              <w:rPr>
                <w:color w:val="000000" w:themeColor="text1"/>
              </w:rPr>
              <w:t xml:space="preserve">0.081 </w:t>
            </w:r>
          </w:p>
        </w:tc>
      </w:tr>
      <w:tr w:rsidR="00510654" w:rsidRPr="003C6E0A" w14:paraId="68256CE4" w14:textId="77777777" w:rsidTr="0020538F">
        <w:trPr>
          <w:trHeight w:val="307"/>
          <w:jc w:val="center"/>
        </w:trPr>
        <w:tc>
          <w:tcPr>
            <w:tcW w:w="1814" w:type="dxa"/>
            <w:tcBorders>
              <w:top w:val="nil"/>
              <w:left w:val="nil"/>
              <w:bottom w:val="nil"/>
              <w:right w:val="single" w:sz="4" w:space="0" w:color="auto"/>
            </w:tcBorders>
          </w:tcPr>
          <w:p w14:paraId="413F3947" w14:textId="77777777" w:rsidR="00510654" w:rsidRPr="003C6E0A" w:rsidRDefault="00510654" w:rsidP="0020538F">
            <w:pPr>
              <w:snapToGrid w:val="0"/>
              <w:spacing w:line="340" w:lineRule="atLeast"/>
              <w:ind w:right="284"/>
              <w:jc w:val="right"/>
              <w:rPr>
                <w:rFonts w:eastAsia="標楷體"/>
                <w:color w:val="000000" w:themeColor="text1"/>
              </w:rPr>
            </w:pPr>
            <w:r w:rsidRPr="003C6E0A">
              <w:rPr>
                <w:rFonts w:eastAsia="標楷體"/>
                <w:color w:val="000000" w:themeColor="text1"/>
              </w:rPr>
              <w:t>9</w:t>
            </w:r>
            <w:r w:rsidRPr="003C6E0A">
              <w:rPr>
                <w:rFonts w:eastAsia="標楷體"/>
                <w:color w:val="000000" w:themeColor="text1"/>
              </w:rPr>
              <w:t>月</w:t>
            </w:r>
          </w:p>
        </w:tc>
        <w:tc>
          <w:tcPr>
            <w:tcW w:w="1360" w:type="dxa"/>
            <w:tcBorders>
              <w:top w:val="nil"/>
              <w:left w:val="single" w:sz="4" w:space="0" w:color="auto"/>
              <w:bottom w:val="nil"/>
              <w:right w:val="nil"/>
            </w:tcBorders>
            <w:vAlign w:val="center"/>
          </w:tcPr>
          <w:p w14:paraId="3185351B" w14:textId="77777777" w:rsidR="00510654" w:rsidRPr="003C6E0A" w:rsidRDefault="00510654" w:rsidP="0020538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3C6E0A">
              <w:rPr>
                <w:rFonts w:eastAsia="標楷體"/>
                <w:color w:val="000000" w:themeColor="text1"/>
                <w:spacing w:val="4"/>
                <w:kern w:val="0"/>
                <w:szCs w:val="27"/>
              </w:rPr>
              <w:t>8.69</w:t>
            </w:r>
          </w:p>
        </w:tc>
        <w:tc>
          <w:tcPr>
            <w:tcW w:w="1513" w:type="dxa"/>
            <w:tcBorders>
              <w:top w:val="nil"/>
              <w:left w:val="nil"/>
              <w:bottom w:val="nil"/>
              <w:right w:val="nil"/>
            </w:tcBorders>
            <w:vAlign w:val="center"/>
          </w:tcPr>
          <w:p w14:paraId="5E531E41" w14:textId="77777777" w:rsidR="00510654" w:rsidRPr="003C6E0A" w:rsidRDefault="00510654" w:rsidP="0020538F">
            <w:pPr>
              <w:snapToGrid w:val="0"/>
              <w:spacing w:line="340" w:lineRule="atLeast"/>
              <w:ind w:rightChars="213" w:right="511"/>
              <w:jc w:val="right"/>
              <w:rPr>
                <w:rFonts w:eastAsia="標楷體"/>
                <w:color w:val="000000" w:themeColor="text1"/>
                <w:spacing w:val="4"/>
                <w:kern w:val="0"/>
                <w:szCs w:val="27"/>
              </w:rPr>
            </w:pPr>
            <w:r w:rsidRPr="003C6E0A">
              <w:rPr>
                <w:rFonts w:eastAsia="標楷體"/>
                <w:color w:val="000000" w:themeColor="text1"/>
                <w:spacing w:val="4"/>
                <w:kern w:val="0"/>
                <w:szCs w:val="27"/>
              </w:rPr>
              <w:t>16.33</w:t>
            </w:r>
          </w:p>
        </w:tc>
        <w:tc>
          <w:tcPr>
            <w:tcW w:w="1500" w:type="dxa"/>
            <w:tcBorders>
              <w:top w:val="nil"/>
              <w:left w:val="nil"/>
              <w:bottom w:val="nil"/>
              <w:right w:val="nil"/>
            </w:tcBorders>
            <w:vAlign w:val="center"/>
          </w:tcPr>
          <w:p w14:paraId="35BC8E76" w14:textId="77777777" w:rsidR="00510654" w:rsidRPr="003C6E0A" w:rsidRDefault="00510654" w:rsidP="0020538F">
            <w:pPr>
              <w:snapToGrid w:val="0"/>
              <w:spacing w:line="340" w:lineRule="atLeast"/>
              <w:ind w:rightChars="189" w:right="454"/>
              <w:jc w:val="right"/>
              <w:rPr>
                <w:rFonts w:eastAsia="標楷體"/>
                <w:color w:val="000000" w:themeColor="text1"/>
                <w:spacing w:val="4"/>
                <w:kern w:val="0"/>
                <w:szCs w:val="27"/>
              </w:rPr>
            </w:pPr>
            <w:r w:rsidRPr="003C6E0A">
              <w:rPr>
                <w:rFonts w:eastAsia="標楷體"/>
                <w:color w:val="000000" w:themeColor="text1"/>
                <w:spacing w:val="4"/>
                <w:kern w:val="0"/>
                <w:szCs w:val="27"/>
              </w:rPr>
              <w:t>14.96</w:t>
            </w:r>
          </w:p>
        </w:tc>
        <w:tc>
          <w:tcPr>
            <w:tcW w:w="1416" w:type="dxa"/>
            <w:tcBorders>
              <w:top w:val="nil"/>
              <w:left w:val="nil"/>
              <w:bottom w:val="nil"/>
              <w:right w:val="nil"/>
            </w:tcBorders>
          </w:tcPr>
          <w:p w14:paraId="1DB21F75" w14:textId="77777777" w:rsidR="00510654" w:rsidRPr="003C6E0A" w:rsidRDefault="00510654" w:rsidP="0020538F">
            <w:pPr>
              <w:snapToGrid w:val="0"/>
              <w:spacing w:line="340" w:lineRule="atLeast"/>
              <w:ind w:rightChars="188" w:right="451"/>
              <w:jc w:val="right"/>
              <w:rPr>
                <w:rFonts w:eastAsia="標楷體"/>
                <w:color w:val="000000" w:themeColor="text1"/>
              </w:rPr>
            </w:pPr>
            <w:r w:rsidRPr="003C6E0A">
              <w:rPr>
                <w:color w:val="000000" w:themeColor="text1"/>
              </w:rPr>
              <w:t>27.737</w:t>
            </w:r>
          </w:p>
        </w:tc>
        <w:tc>
          <w:tcPr>
            <w:tcW w:w="1336" w:type="dxa"/>
            <w:tcBorders>
              <w:top w:val="nil"/>
              <w:left w:val="nil"/>
              <w:bottom w:val="nil"/>
              <w:right w:val="nil"/>
            </w:tcBorders>
            <w:vAlign w:val="center"/>
          </w:tcPr>
          <w:p w14:paraId="556D9622" w14:textId="77777777" w:rsidR="00510654" w:rsidRPr="003C6E0A" w:rsidRDefault="00510654" w:rsidP="0020538F">
            <w:pPr>
              <w:snapToGrid w:val="0"/>
              <w:spacing w:line="340" w:lineRule="atLeast"/>
              <w:ind w:rightChars="154" w:right="370"/>
              <w:jc w:val="right"/>
              <w:rPr>
                <w:rFonts w:eastAsia="標楷體"/>
                <w:color w:val="000000" w:themeColor="text1"/>
                <w:spacing w:val="4"/>
                <w:kern w:val="0"/>
              </w:rPr>
            </w:pPr>
            <w:r w:rsidRPr="003C6E0A">
              <w:rPr>
                <w:color w:val="000000" w:themeColor="text1"/>
              </w:rPr>
              <w:t xml:space="preserve">0.086 </w:t>
            </w:r>
          </w:p>
        </w:tc>
      </w:tr>
      <w:tr w:rsidR="00510654" w:rsidRPr="003C6E0A" w14:paraId="075CEF76" w14:textId="77777777" w:rsidTr="0020538F">
        <w:trPr>
          <w:trHeight w:val="307"/>
          <w:jc w:val="center"/>
        </w:trPr>
        <w:tc>
          <w:tcPr>
            <w:tcW w:w="1814" w:type="dxa"/>
            <w:tcBorders>
              <w:top w:val="nil"/>
              <w:left w:val="nil"/>
              <w:bottom w:val="nil"/>
              <w:right w:val="single" w:sz="4" w:space="0" w:color="auto"/>
            </w:tcBorders>
          </w:tcPr>
          <w:p w14:paraId="7ECF5F29" w14:textId="77777777" w:rsidR="00510654" w:rsidRPr="003C6E0A" w:rsidRDefault="00510654" w:rsidP="0020538F">
            <w:pPr>
              <w:snapToGrid w:val="0"/>
              <w:spacing w:line="340" w:lineRule="atLeast"/>
              <w:ind w:right="284"/>
              <w:jc w:val="right"/>
              <w:rPr>
                <w:rFonts w:eastAsia="標楷體"/>
                <w:color w:val="000000" w:themeColor="text1"/>
              </w:rPr>
            </w:pPr>
            <w:r w:rsidRPr="003C6E0A">
              <w:rPr>
                <w:rFonts w:eastAsia="標楷體"/>
                <w:color w:val="000000" w:themeColor="text1"/>
              </w:rPr>
              <w:t>10</w:t>
            </w:r>
            <w:r w:rsidRPr="003C6E0A">
              <w:rPr>
                <w:rFonts w:eastAsia="標楷體"/>
                <w:color w:val="000000" w:themeColor="text1"/>
              </w:rPr>
              <w:t>月</w:t>
            </w:r>
          </w:p>
        </w:tc>
        <w:tc>
          <w:tcPr>
            <w:tcW w:w="1360" w:type="dxa"/>
            <w:tcBorders>
              <w:top w:val="nil"/>
              <w:left w:val="single" w:sz="4" w:space="0" w:color="auto"/>
              <w:bottom w:val="nil"/>
              <w:right w:val="nil"/>
            </w:tcBorders>
            <w:vAlign w:val="center"/>
          </w:tcPr>
          <w:p w14:paraId="74829D28" w14:textId="77777777" w:rsidR="00510654" w:rsidRPr="003C6E0A" w:rsidRDefault="00510654" w:rsidP="0020538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3C6E0A">
              <w:rPr>
                <w:rFonts w:eastAsia="標楷體"/>
                <w:color w:val="000000" w:themeColor="text1"/>
                <w:spacing w:val="4"/>
                <w:kern w:val="0"/>
                <w:szCs w:val="27"/>
              </w:rPr>
              <w:t>8.45</w:t>
            </w:r>
          </w:p>
        </w:tc>
        <w:tc>
          <w:tcPr>
            <w:tcW w:w="1513" w:type="dxa"/>
            <w:tcBorders>
              <w:top w:val="nil"/>
              <w:left w:val="nil"/>
              <w:bottom w:val="nil"/>
              <w:right w:val="nil"/>
            </w:tcBorders>
            <w:vAlign w:val="center"/>
          </w:tcPr>
          <w:p w14:paraId="51D3EBB6" w14:textId="77777777" w:rsidR="00510654" w:rsidRPr="003C6E0A" w:rsidRDefault="00510654" w:rsidP="0020538F">
            <w:pPr>
              <w:snapToGrid w:val="0"/>
              <w:spacing w:line="340" w:lineRule="atLeast"/>
              <w:ind w:rightChars="213" w:right="511"/>
              <w:jc w:val="right"/>
              <w:rPr>
                <w:rFonts w:eastAsia="標楷體"/>
                <w:color w:val="000000" w:themeColor="text1"/>
                <w:spacing w:val="4"/>
                <w:kern w:val="0"/>
                <w:szCs w:val="27"/>
              </w:rPr>
            </w:pPr>
            <w:r w:rsidRPr="003C6E0A">
              <w:rPr>
                <w:rFonts w:eastAsia="標楷體"/>
                <w:color w:val="000000" w:themeColor="text1"/>
                <w:spacing w:val="4"/>
                <w:kern w:val="0"/>
                <w:szCs w:val="27"/>
              </w:rPr>
              <w:t>17.23</w:t>
            </w:r>
          </w:p>
        </w:tc>
        <w:tc>
          <w:tcPr>
            <w:tcW w:w="1500" w:type="dxa"/>
            <w:tcBorders>
              <w:top w:val="nil"/>
              <w:left w:val="nil"/>
              <w:bottom w:val="nil"/>
              <w:right w:val="nil"/>
            </w:tcBorders>
            <w:vAlign w:val="center"/>
          </w:tcPr>
          <w:p w14:paraId="4A067969" w14:textId="77777777" w:rsidR="00510654" w:rsidRPr="003C6E0A" w:rsidRDefault="00510654" w:rsidP="0020538F">
            <w:pPr>
              <w:snapToGrid w:val="0"/>
              <w:spacing w:line="340" w:lineRule="atLeast"/>
              <w:ind w:rightChars="189" w:right="454"/>
              <w:jc w:val="right"/>
              <w:rPr>
                <w:rFonts w:eastAsia="標楷體"/>
                <w:color w:val="000000" w:themeColor="text1"/>
                <w:spacing w:val="4"/>
                <w:kern w:val="0"/>
                <w:szCs w:val="27"/>
              </w:rPr>
            </w:pPr>
            <w:r w:rsidRPr="003C6E0A">
              <w:rPr>
                <w:rFonts w:eastAsia="標楷體"/>
                <w:color w:val="000000" w:themeColor="text1"/>
                <w:spacing w:val="4"/>
                <w:kern w:val="0"/>
                <w:szCs w:val="27"/>
              </w:rPr>
              <w:t>14.94</w:t>
            </w:r>
          </w:p>
        </w:tc>
        <w:tc>
          <w:tcPr>
            <w:tcW w:w="1416" w:type="dxa"/>
            <w:tcBorders>
              <w:top w:val="nil"/>
              <w:left w:val="nil"/>
              <w:bottom w:val="nil"/>
              <w:right w:val="nil"/>
            </w:tcBorders>
          </w:tcPr>
          <w:p w14:paraId="756C983E" w14:textId="77777777" w:rsidR="00510654" w:rsidRPr="003C6E0A" w:rsidRDefault="00510654" w:rsidP="0020538F">
            <w:pPr>
              <w:snapToGrid w:val="0"/>
              <w:spacing w:line="340" w:lineRule="atLeast"/>
              <w:ind w:rightChars="188" w:right="451"/>
              <w:jc w:val="right"/>
              <w:rPr>
                <w:color w:val="000000" w:themeColor="text1"/>
              </w:rPr>
            </w:pPr>
            <w:r w:rsidRPr="003C6E0A">
              <w:rPr>
                <w:color w:val="000000" w:themeColor="text1"/>
              </w:rPr>
              <w:t>27.946</w:t>
            </w:r>
          </w:p>
        </w:tc>
        <w:tc>
          <w:tcPr>
            <w:tcW w:w="1336" w:type="dxa"/>
            <w:tcBorders>
              <w:top w:val="nil"/>
              <w:left w:val="nil"/>
              <w:bottom w:val="nil"/>
              <w:right w:val="nil"/>
            </w:tcBorders>
            <w:vAlign w:val="center"/>
          </w:tcPr>
          <w:p w14:paraId="62198054" w14:textId="77777777" w:rsidR="00510654" w:rsidRPr="003C6E0A" w:rsidRDefault="00510654" w:rsidP="0020538F">
            <w:pPr>
              <w:snapToGrid w:val="0"/>
              <w:spacing w:line="340" w:lineRule="atLeast"/>
              <w:ind w:rightChars="154" w:right="370"/>
              <w:jc w:val="right"/>
              <w:rPr>
                <w:rFonts w:eastAsia="標楷體"/>
                <w:color w:val="000000" w:themeColor="text1"/>
                <w:spacing w:val="4"/>
                <w:kern w:val="0"/>
              </w:rPr>
            </w:pPr>
            <w:r w:rsidRPr="003C6E0A">
              <w:rPr>
                <w:color w:val="000000" w:themeColor="text1"/>
              </w:rPr>
              <w:t xml:space="preserve">0.083 </w:t>
            </w:r>
          </w:p>
        </w:tc>
      </w:tr>
      <w:tr w:rsidR="00510654" w:rsidRPr="003C6E0A" w14:paraId="5E7FDECB" w14:textId="77777777" w:rsidTr="0020538F">
        <w:trPr>
          <w:trHeight w:val="307"/>
          <w:jc w:val="center"/>
        </w:trPr>
        <w:tc>
          <w:tcPr>
            <w:tcW w:w="1814" w:type="dxa"/>
            <w:tcBorders>
              <w:top w:val="nil"/>
              <w:left w:val="nil"/>
              <w:bottom w:val="nil"/>
              <w:right w:val="single" w:sz="4" w:space="0" w:color="auto"/>
            </w:tcBorders>
          </w:tcPr>
          <w:p w14:paraId="135B2649" w14:textId="77777777" w:rsidR="00510654" w:rsidRPr="003C6E0A" w:rsidRDefault="00510654" w:rsidP="0020538F">
            <w:pPr>
              <w:snapToGrid w:val="0"/>
              <w:spacing w:line="340" w:lineRule="atLeast"/>
              <w:ind w:right="284"/>
              <w:jc w:val="right"/>
              <w:rPr>
                <w:rFonts w:eastAsia="標楷體"/>
                <w:color w:val="000000" w:themeColor="text1"/>
              </w:rPr>
            </w:pPr>
            <w:r w:rsidRPr="003C6E0A">
              <w:rPr>
                <w:rFonts w:eastAsia="標楷體"/>
                <w:color w:val="000000" w:themeColor="text1"/>
              </w:rPr>
              <w:t>1</w:t>
            </w:r>
            <w:r w:rsidRPr="003C6E0A">
              <w:rPr>
                <w:rFonts w:eastAsia="標楷體" w:hint="eastAsia"/>
                <w:color w:val="000000" w:themeColor="text1"/>
              </w:rPr>
              <w:t>1</w:t>
            </w:r>
            <w:r w:rsidRPr="003C6E0A">
              <w:rPr>
                <w:rFonts w:eastAsia="標楷體"/>
                <w:color w:val="000000" w:themeColor="text1"/>
              </w:rPr>
              <w:t>月</w:t>
            </w:r>
          </w:p>
        </w:tc>
        <w:tc>
          <w:tcPr>
            <w:tcW w:w="1360" w:type="dxa"/>
            <w:tcBorders>
              <w:top w:val="nil"/>
              <w:left w:val="single" w:sz="4" w:space="0" w:color="auto"/>
              <w:bottom w:val="nil"/>
              <w:right w:val="nil"/>
            </w:tcBorders>
            <w:vAlign w:val="center"/>
          </w:tcPr>
          <w:p w14:paraId="2AD87CA3" w14:textId="77777777" w:rsidR="00510654" w:rsidRPr="003C6E0A" w:rsidRDefault="00510654" w:rsidP="0020538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3C6E0A">
              <w:rPr>
                <w:rFonts w:eastAsia="標楷體"/>
                <w:color w:val="000000" w:themeColor="text1"/>
                <w:spacing w:val="4"/>
                <w:kern w:val="0"/>
                <w:szCs w:val="27"/>
              </w:rPr>
              <w:t>8.26</w:t>
            </w:r>
          </w:p>
        </w:tc>
        <w:tc>
          <w:tcPr>
            <w:tcW w:w="1513" w:type="dxa"/>
            <w:tcBorders>
              <w:top w:val="nil"/>
              <w:left w:val="nil"/>
              <w:bottom w:val="nil"/>
              <w:right w:val="nil"/>
            </w:tcBorders>
            <w:vAlign w:val="center"/>
          </w:tcPr>
          <w:p w14:paraId="4E3242F2" w14:textId="77777777" w:rsidR="00510654" w:rsidRPr="003C6E0A" w:rsidRDefault="00510654" w:rsidP="0020538F">
            <w:pPr>
              <w:snapToGrid w:val="0"/>
              <w:spacing w:line="340" w:lineRule="atLeast"/>
              <w:ind w:rightChars="213" w:right="511"/>
              <w:jc w:val="right"/>
              <w:rPr>
                <w:rFonts w:eastAsia="標楷體"/>
                <w:color w:val="000000" w:themeColor="text1"/>
                <w:spacing w:val="4"/>
                <w:kern w:val="0"/>
                <w:szCs w:val="27"/>
              </w:rPr>
            </w:pPr>
            <w:r w:rsidRPr="003C6E0A">
              <w:rPr>
                <w:rFonts w:eastAsia="標楷體"/>
                <w:color w:val="000000" w:themeColor="text1"/>
                <w:spacing w:val="4"/>
                <w:kern w:val="0"/>
                <w:szCs w:val="27"/>
              </w:rPr>
              <w:t>15.94</w:t>
            </w:r>
          </w:p>
        </w:tc>
        <w:tc>
          <w:tcPr>
            <w:tcW w:w="1500" w:type="dxa"/>
            <w:tcBorders>
              <w:top w:val="nil"/>
              <w:left w:val="nil"/>
              <w:bottom w:val="nil"/>
              <w:right w:val="nil"/>
            </w:tcBorders>
            <w:vAlign w:val="center"/>
          </w:tcPr>
          <w:p w14:paraId="793F0D8F" w14:textId="77777777" w:rsidR="00510654" w:rsidRPr="003C6E0A" w:rsidRDefault="00510654" w:rsidP="0020538F">
            <w:pPr>
              <w:snapToGrid w:val="0"/>
              <w:spacing w:line="340" w:lineRule="atLeast"/>
              <w:ind w:rightChars="189" w:right="454"/>
              <w:jc w:val="right"/>
              <w:rPr>
                <w:rFonts w:eastAsia="標楷體"/>
                <w:color w:val="000000" w:themeColor="text1"/>
                <w:spacing w:val="4"/>
                <w:kern w:val="0"/>
                <w:szCs w:val="27"/>
              </w:rPr>
            </w:pPr>
            <w:r w:rsidRPr="003C6E0A">
              <w:rPr>
                <w:rFonts w:eastAsia="標楷體"/>
                <w:color w:val="000000" w:themeColor="text1"/>
                <w:spacing w:val="4"/>
                <w:kern w:val="0"/>
                <w:szCs w:val="27"/>
              </w:rPr>
              <w:t>14.18</w:t>
            </w:r>
          </w:p>
        </w:tc>
        <w:tc>
          <w:tcPr>
            <w:tcW w:w="1416" w:type="dxa"/>
            <w:tcBorders>
              <w:top w:val="nil"/>
              <w:left w:val="nil"/>
              <w:bottom w:val="nil"/>
              <w:right w:val="nil"/>
            </w:tcBorders>
          </w:tcPr>
          <w:p w14:paraId="02F82A61" w14:textId="77777777" w:rsidR="00510654" w:rsidRPr="003C6E0A" w:rsidRDefault="00510654" w:rsidP="0020538F">
            <w:pPr>
              <w:snapToGrid w:val="0"/>
              <w:spacing w:line="340" w:lineRule="atLeast"/>
              <w:ind w:rightChars="188" w:right="451"/>
              <w:jc w:val="right"/>
              <w:rPr>
                <w:color w:val="000000" w:themeColor="text1"/>
              </w:rPr>
            </w:pPr>
            <w:r w:rsidRPr="003C6E0A">
              <w:rPr>
                <w:color w:val="000000" w:themeColor="text1"/>
              </w:rPr>
              <w:t>27.</w:t>
            </w:r>
            <w:r w:rsidRPr="003C6E0A">
              <w:rPr>
                <w:rFonts w:hint="eastAsia"/>
                <w:color w:val="000000" w:themeColor="text1"/>
              </w:rPr>
              <w:t>818</w:t>
            </w:r>
          </w:p>
        </w:tc>
        <w:tc>
          <w:tcPr>
            <w:tcW w:w="1336" w:type="dxa"/>
            <w:tcBorders>
              <w:top w:val="nil"/>
              <w:left w:val="nil"/>
              <w:bottom w:val="nil"/>
              <w:right w:val="nil"/>
            </w:tcBorders>
            <w:vAlign w:val="center"/>
          </w:tcPr>
          <w:p w14:paraId="057E6F48" w14:textId="77777777" w:rsidR="00510654" w:rsidRPr="003C6E0A" w:rsidRDefault="00510654" w:rsidP="0020538F">
            <w:pPr>
              <w:snapToGrid w:val="0"/>
              <w:spacing w:line="340" w:lineRule="atLeast"/>
              <w:ind w:rightChars="154" w:right="370"/>
              <w:jc w:val="right"/>
              <w:rPr>
                <w:rFonts w:eastAsia="標楷體"/>
                <w:color w:val="000000" w:themeColor="text1"/>
                <w:spacing w:val="4"/>
                <w:kern w:val="0"/>
              </w:rPr>
            </w:pPr>
            <w:r w:rsidRPr="003C6E0A">
              <w:rPr>
                <w:color w:val="000000" w:themeColor="text1"/>
              </w:rPr>
              <w:t xml:space="preserve">0.082 </w:t>
            </w:r>
          </w:p>
        </w:tc>
      </w:tr>
      <w:tr w:rsidR="00510654" w:rsidRPr="003C6E0A" w14:paraId="2DFEEA07" w14:textId="77777777" w:rsidTr="0020538F">
        <w:trPr>
          <w:trHeight w:val="307"/>
          <w:jc w:val="center"/>
        </w:trPr>
        <w:tc>
          <w:tcPr>
            <w:tcW w:w="1814" w:type="dxa"/>
            <w:tcBorders>
              <w:top w:val="nil"/>
              <w:left w:val="nil"/>
              <w:bottom w:val="nil"/>
              <w:right w:val="single" w:sz="4" w:space="0" w:color="auto"/>
            </w:tcBorders>
          </w:tcPr>
          <w:p w14:paraId="6A930714" w14:textId="77777777" w:rsidR="00510654" w:rsidRPr="003C6E0A" w:rsidRDefault="00510654" w:rsidP="0020538F">
            <w:pPr>
              <w:snapToGrid w:val="0"/>
              <w:spacing w:line="340" w:lineRule="atLeast"/>
              <w:ind w:right="284"/>
              <w:jc w:val="right"/>
              <w:rPr>
                <w:rFonts w:eastAsia="標楷體"/>
                <w:color w:val="000000" w:themeColor="text1"/>
              </w:rPr>
            </w:pPr>
            <w:r w:rsidRPr="003C6E0A">
              <w:rPr>
                <w:rFonts w:eastAsia="標楷體"/>
                <w:color w:val="000000" w:themeColor="text1"/>
              </w:rPr>
              <w:t>1</w:t>
            </w:r>
            <w:r w:rsidRPr="003C6E0A">
              <w:rPr>
                <w:rFonts w:eastAsia="標楷體" w:hint="eastAsia"/>
                <w:color w:val="000000" w:themeColor="text1"/>
              </w:rPr>
              <w:t>2</w:t>
            </w:r>
            <w:r w:rsidRPr="003C6E0A">
              <w:rPr>
                <w:rFonts w:eastAsia="標楷體"/>
                <w:color w:val="000000" w:themeColor="text1"/>
              </w:rPr>
              <w:t>月</w:t>
            </w:r>
          </w:p>
        </w:tc>
        <w:tc>
          <w:tcPr>
            <w:tcW w:w="1360" w:type="dxa"/>
            <w:tcBorders>
              <w:top w:val="nil"/>
              <w:left w:val="single" w:sz="4" w:space="0" w:color="auto"/>
              <w:bottom w:val="nil"/>
              <w:right w:val="nil"/>
            </w:tcBorders>
            <w:vAlign w:val="center"/>
          </w:tcPr>
          <w:p w14:paraId="25836DB3" w14:textId="77777777" w:rsidR="00510654" w:rsidRPr="003C6E0A" w:rsidRDefault="00510654" w:rsidP="0020538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3C6E0A">
              <w:rPr>
                <w:rFonts w:eastAsia="標楷體"/>
                <w:color w:val="000000" w:themeColor="text1"/>
                <w:spacing w:val="4"/>
                <w:kern w:val="0"/>
                <w:szCs w:val="27"/>
              </w:rPr>
              <w:t>8.02</w:t>
            </w:r>
          </w:p>
        </w:tc>
        <w:tc>
          <w:tcPr>
            <w:tcW w:w="1513" w:type="dxa"/>
            <w:tcBorders>
              <w:top w:val="nil"/>
              <w:left w:val="nil"/>
              <w:bottom w:val="nil"/>
              <w:right w:val="nil"/>
            </w:tcBorders>
            <w:vAlign w:val="center"/>
          </w:tcPr>
          <w:p w14:paraId="3E1420ED" w14:textId="77777777" w:rsidR="00510654" w:rsidRPr="003C6E0A" w:rsidRDefault="00510654" w:rsidP="0020538F">
            <w:pPr>
              <w:snapToGrid w:val="0"/>
              <w:spacing w:line="340" w:lineRule="atLeast"/>
              <w:ind w:rightChars="213" w:right="511"/>
              <w:jc w:val="right"/>
              <w:rPr>
                <w:rFonts w:eastAsia="標楷體"/>
                <w:color w:val="000000" w:themeColor="text1"/>
                <w:spacing w:val="4"/>
                <w:kern w:val="0"/>
                <w:szCs w:val="27"/>
              </w:rPr>
            </w:pPr>
            <w:r w:rsidRPr="003C6E0A">
              <w:rPr>
                <w:rFonts w:eastAsia="標楷體"/>
                <w:color w:val="000000" w:themeColor="text1"/>
                <w:spacing w:val="4"/>
                <w:kern w:val="0"/>
                <w:szCs w:val="27"/>
              </w:rPr>
              <w:t>14.28</w:t>
            </w:r>
          </w:p>
        </w:tc>
        <w:tc>
          <w:tcPr>
            <w:tcW w:w="1500" w:type="dxa"/>
            <w:tcBorders>
              <w:top w:val="nil"/>
              <w:left w:val="nil"/>
              <w:bottom w:val="nil"/>
              <w:right w:val="nil"/>
            </w:tcBorders>
            <w:vAlign w:val="center"/>
          </w:tcPr>
          <w:p w14:paraId="25400714" w14:textId="77777777" w:rsidR="00510654" w:rsidRPr="003C6E0A" w:rsidRDefault="00510654" w:rsidP="0020538F">
            <w:pPr>
              <w:snapToGrid w:val="0"/>
              <w:spacing w:line="340" w:lineRule="atLeast"/>
              <w:ind w:rightChars="189" w:right="454"/>
              <w:jc w:val="right"/>
              <w:rPr>
                <w:rFonts w:eastAsia="標楷體"/>
                <w:color w:val="000000" w:themeColor="text1"/>
                <w:spacing w:val="4"/>
                <w:kern w:val="0"/>
                <w:szCs w:val="27"/>
              </w:rPr>
            </w:pPr>
            <w:r w:rsidRPr="003C6E0A">
              <w:rPr>
                <w:rFonts w:eastAsia="標楷體"/>
                <w:color w:val="000000" w:themeColor="text1"/>
                <w:spacing w:val="4"/>
                <w:kern w:val="0"/>
                <w:szCs w:val="27"/>
              </w:rPr>
              <w:t>12.75</w:t>
            </w:r>
          </w:p>
        </w:tc>
        <w:tc>
          <w:tcPr>
            <w:tcW w:w="1416" w:type="dxa"/>
            <w:tcBorders>
              <w:top w:val="nil"/>
              <w:left w:val="nil"/>
              <w:bottom w:val="nil"/>
              <w:right w:val="nil"/>
            </w:tcBorders>
          </w:tcPr>
          <w:p w14:paraId="245C6215" w14:textId="77777777" w:rsidR="00510654" w:rsidRPr="003C6E0A" w:rsidRDefault="00510654" w:rsidP="0020538F">
            <w:pPr>
              <w:snapToGrid w:val="0"/>
              <w:spacing w:line="340" w:lineRule="atLeast"/>
              <w:ind w:rightChars="188" w:right="451"/>
              <w:jc w:val="right"/>
              <w:rPr>
                <w:color w:val="000000" w:themeColor="text1"/>
              </w:rPr>
            </w:pPr>
            <w:r w:rsidRPr="003C6E0A">
              <w:rPr>
                <w:color w:val="000000" w:themeColor="text1"/>
              </w:rPr>
              <w:t>27.</w:t>
            </w:r>
            <w:r w:rsidRPr="003C6E0A">
              <w:rPr>
                <w:rFonts w:hint="eastAsia"/>
                <w:color w:val="000000" w:themeColor="text1"/>
              </w:rPr>
              <w:t>761</w:t>
            </w:r>
          </w:p>
        </w:tc>
        <w:tc>
          <w:tcPr>
            <w:tcW w:w="1336" w:type="dxa"/>
            <w:tcBorders>
              <w:top w:val="nil"/>
              <w:left w:val="nil"/>
              <w:bottom w:val="nil"/>
              <w:right w:val="nil"/>
            </w:tcBorders>
            <w:vAlign w:val="center"/>
          </w:tcPr>
          <w:p w14:paraId="072B94FA" w14:textId="77777777" w:rsidR="00510654" w:rsidRPr="003C6E0A" w:rsidRDefault="00510654" w:rsidP="0020538F">
            <w:pPr>
              <w:snapToGrid w:val="0"/>
              <w:spacing w:line="340" w:lineRule="atLeast"/>
              <w:ind w:rightChars="154" w:right="370"/>
              <w:jc w:val="right"/>
              <w:rPr>
                <w:rFonts w:eastAsia="標楷體"/>
                <w:color w:val="000000" w:themeColor="text1"/>
                <w:spacing w:val="4"/>
                <w:kern w:val="0"/>
              </w:rPr>
            </w:pPr>
            <w:r w:rsidRPr="003C6E0A">
              <w:rPr>
                <w:color w:val="000000" w:themeColor="text1"/>
              </w:rPr>
              <w:t xml:space="preserve">0.083 </w:t>
            </w:r>
          </w:p>
        </w:tc>
      </w:tr>
      <w:tr w:rsidR="00510654" w:rsidRPr="003C6E0A" w14:paraId="66E5AD05" w14:textId="77777777" w:rsidTr="0020538F">
        <w:trPr>
          <w:trHeight w:val="307"/>
          <w:jc w:val="center"/>
        </w:trPr>
        <w:tc>
          <w:tcPr>
            <w:tcW w:w="1814" w:type="dxa"/>
            <w:tcBorders>
              <w:top w:val="nil"/>
              <w:left w:val="nil"/>
              <w:bottom w:val="nil"/>
              <w:right w:val="single" w:sz="4" w:space="0" w:color="auto"/>
            </w:tcBorders>
          </w:tcPr>
          <w:p w14:paraId="2764D2A8" w14:textId="7E647ED2" w:rsidR="00510654" w:rsidRPr="003C6E0A" w:rsidRDefault="00510654" w:rsidP="00E23750">
            <w:pPr>
              <w:snapToGrid w:val="0"/>
              <w:spacing w:line="340" w:lineRule="atLeast"/>
              <w:ind w:right="62" w:firstLineChars="100" w:firstLine="240"/>
              <w:rPr>
                <w:rFonts w:eastAsia="標楷體"/>
                <w:color w:val="000000" w:themeColor="text1"/>
              </w:rPr>
            </w:pPr>
            <w:r w:rsidRPr="003C6E0A">
              <w:rPr>
                <w:rFonts w:eastAsia="標楷體"/>
                <w:b/>
                <w:bCs/>
                <w:color w:val="000000" w:themeColor="text1"/>
              </w:rPr>
              <w:t>111</w:t>
            </w:r>
            <w:r w:rsidRPr="003C6E0A">
              <w:rPr>
                <w:rFonts w:eastAsia="標楷體"/>
                <w:b/>
                <w:bCs/>
                <w:color w:val="000000" w:themeColor="text1"/>
              </w:rPr>
              <w:t>年</w:t>
            </w:r>
            <w:r w:rsidR="003A753C" w:rsidRPr="003C6E0A">
              <w:rPr>
                <w:rFonts w:eastAsia="標楷體"/>
                <w:b/>
                <w:bCs/>
                <w:color w:val="000000" w:themeColor="text1"/>
              </w:rPr>
              <w:t>1</w:t>
            </w:r>
            <w:r w:rsidR="00E23750" w:rsidRPr="003C6E0A">
              <w:rPr>
                <w:rFonts w:eastAsia="標楷體" w:hint="eastAsia"/>
                <w:b/>
                <w:bCs/>
                <w:color w:val="000000" w:themeColor="text1"/>
              </w:rPr>
              <w:t>-3</w:t>
            </w:r>
            <w:r w:rsidR="003A753C" w:rsidRPr="003C6E0A">
              <w:rPr>
                <w:rFonts w:eastAsia="標楷體"/>
                <w:b/>
                <w:bCs/>
                <w:color w:val="000000" w:themeColor="text1"/>
              </w:rPr>
              <w:t>月</w:t>
            </w:r>
          </w:p>
        </w:tc>
        <w:tc>
          <w:tcPr>
            <w:tcW w:w="1360" w:type="dxa"/>
            <w:tcBorders>
              <w:top w:val="nil"/>
              <w:left w:val="single" w:sz="4" w:space="0" w:color="auto"/>
              <w:bottom w:val="nil"/>
              <w:right w:val="nil"/>
            </w:tcBorders>
            <w:vAlign w:val="center"/>
          </w:tcPr>
          <w:p w14:paraId="61F22EC7" w14:textId="01822345" w:rsidR="00510654" w:rsidRPr="003C6E0A" w:rsidRDefault="00556062" w:rsidP="0020538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color w:val="000000" w:themeColor="text1"/>
                <w:spacing w:val="4"/>
                <w:kern w:val="0"/>
                <w:szCs w:val="27"/>
              </w:rPr>
            </w:pPr>
            <w:r w:rsidRPr="003C6E0A">
              <w:rPr>
                <w:rFonts w:eastAsia="標楷體" w:hint="eastAsia"/>
                <w:b/>
                <w:color w:val="000000" w:themeColor="text1"/>
                <w:spacing w:val="4"/>
                <w:kern w:val="0"/>
                <w:szCs w:val="27"/>
              </w:rPr>
              <w:t>7.88</w:t>
            </w:r>
          </w:p>
        </w:tc>
        <w:tc>
          <w:tcPr>
            <w:tcW w:w="1513" w:type="dxa"/>
            <w:tcBorders>
              <w:top w:val="nil"/>
              <w:left w:val="nil"/>
              <w:bottom w:val="nil"/>
              <w:right w:val="nil"/>
            </w:tcBorders>
            <w:vAlign w:val="center"/>
          </w:tcPr>
          <w:p w14:paraId="22F96787" w14:textId="13365BE3" w:rsidR="00510654" w:rsidRPr="003C6E0A" w:rsidRDefault="00AC4B56" w:rsidP="0020538F">
            <w:pPr>
              <w:snapToGrid w:val="0"/>
              <w:spacing w:line="340" w:lineRule="atLeast"/>
              <w:ind w:rightChars="213" w:right="511"/>
              <w:jc w:val="right"/>
              <w:rPr>
                <w:rFonts w:eastAsia="標楷體"/>
                <w:b/>
                <w:color w:val="000000" w:themeColor="text1"/>
                <w:spacing w:val="4"/>
                <w:kern w:val="0"/>
                <w:szCs w:val="27"/>
              </w:rPr>
            </w:pPr>
            <w:r w:rsidRPr="003C6E0A">
              <w:rPr>
                <w:rFonts w:eastAsia="標楷體" w:hint="eastAsia"/>
                <w:b/>
                <w:color w:val="000000" w:themeColor="text1"/>
                <w:spacing w:val="4"/>
                <w:kern w:val="0"/>
                <w:szCs w:val="27"/>
              </w:rPr>
              <w:t>12.55</w:t>
            </w:r>
          </w:p>
        </w:tc>
        <w:tc>
          <w:tcPr>
            <w:tcW w:w="1500" w:type="dxa"/>
            <w:tcBorders>
              <w:top w:val="nil"/>
              <w:left w:val="nil"/>
              <w:bottom w:val="nil"/>
              <w:right w:val="nil"/>
            </w:tcBorders>
            <w:vAlign w:val="center"/>
          </w:tcPr>
          <w:p w14:paraId="55057AB6" w14:textId="763C2E74" w:rsidR="00510654" w:rsidRPr="003C6E0A" w:rsidRDefault="00556062" w:rsidP="0020538F">
            <w:pPr>
              <w:snapToGrid w:val="0"/>
              <w:spacing w:line="340" w:lineRule="atLeast"/>
              <w:ind w:rightChars="189" w:right="454"/>
              <w:jc w:val="right"/>
              <w:rPr>
                <w:rFonts w:eastAsia="標楷體"/>
                <w:b/>
                <w:color w:val="000000" w:themeColor="text1"/>
                <w:spacing w:val="4"/>
                <w:kern w:val="0"/>
                <w:szCs w:val="27"/>
              </w:rPr>
            </w:pPr>
            <w:r w:rsidRPr="003C6E0A">
              <w:rPr>
                <w:rFonts w:eastAsia="標楷體" w:hint="eastAsia"/>
                <w:b/>
                <w:color w:val="000000" w:themeColor="text1"/>
                <w:spacing w:val="4"/>
                <w:kern w:val="0"/>
                <w:szCs w:val="27"/>
              </w:rPr>
              <w:t>11.16</w:t>
            </w:r>
          </w:p>
        </w:tc>
        <w:tc>
          <w:tcPr>
            <w:tcW w:w="1416" w:type="dxa"/>
            <w:tcBorders>
              <w:top w:val="nil"/>
              <w:left w:val="nil"/>
              <w:bottom w:val="nil"/>
              <w:right w:val="nil"/>
            </w:tcBorders>
          </w:tcPr>
          <w:p w14:paraId="4E417BB2" w14:textId="77FA58BF" w:rsidR="00510654" w:rsidRPr="003C6E0A" w:rsidRDefault="00FF743A" w:rsidP="0020538F">
            <w:pPr>
              <w:snapToGrid w:val="0"/>
              <w:spacing w:line="340" w:lineRule="atLeast"/>
              <w:ind w:rightChars="188" w:right="451"/>
              <w:jc w:val="right"/>
              <w:rPr>
                <w:b/>
                <w:color w:val="000000" w:themeColor="text1"/>
              </w:rPr>
            </w:pPr>
            <w:r w:rsidRPr="003C6E0A">
              <w:rPr>
                <w:b/>
                <w:color w:val="000000" w:themeColor="text1"/>
              </w:rPr>
              <w:t>28.000</w:t>
            </w:r>
          </w:p>
        </w:tc>
        <w:tc>
          <w:tcPr>
            <w:tcW w:w="1336" w:type="dxa"/>
            <w:tcBorders>
              <w:top w:val="nil"/>
              <w:left w:val="nil"/>
              <w:bottom w:val="nil"/>
              <w:right w:val="nil"/>
            </w:tcBorders>
            <w:vAlign w:val="center"/>
          </w:tcPr>
          <w:p w14:paraId="413344DD" w14:textId="4605D1B4" w:rsidR="00510654" w:rsidRPr="003C6E0A" w:rsidRDefault="00D32FF1" w:rsidP="0020538F">
            <w:pPr>
              <w:snapToGrid w:val="0"/>
              <w:spacing w:line="340" w:lineRule="atLeast"/>
              <w:ind w:rightChars="154" w:right="370"/>
              <w:jc w:val="right"/>
              <w:rPr>
                <w:b/>
                <w:color w:val="000000" w:themeColor="text1"/>
              </w:rPr>
            </w:pPr>
            <w:r w:rsidRPr="003C6E0A">
              <w:rPr>
                <w:b/>
                <w:color w:val="000000" w:themeColor="text1"/>
              </w:rPr>
              <w:t>0.096</w:t>
            </w:r>
          </w:p>
        </w:tc>
      </w:tr>
      <w:tr w:rsidR="00510654" w:rsidRPr="003C6E0A" w14:paraId="5FA1471B" w14:textId="77777777" w:rsidTr="0020538F">
        <w:trPr>
          <w:trHeight w:val="307"/>
          <w:jc w:val="center"/>
        </w:trPr>
        <w:tc>
          <w:tcPr>
            <w:tcW w:w="1814" w:type="dxa"/>
            <w:tcBorders>
              <w:top w:val="nil"/>
              <w:left w:val="nil"/>
              <w:bottom w:val="nil"/>
              <w:right w:val="single" w:sz="4" w:space="0" w:color="auto"/>
            </w:tcBorders>
          </w:tcPr>
          <w:p w14:paraId="142B97BF" w14:textId="77777777" w:rsidR="00510654" w:rsidRPr="003C6E0A" w:rsidRDefault="00510654" w:rsidP="0020538F">
            <w:pPr>
              <w:snapToGrid w:val="0"/>
              <w:spacing w:line="340" w:lineRule="atLeast"/>
              <w:ind w:right="284"/>
              <w:jc w:val="right"/>
              <w:rPr>
                <w:rFonts w:eastAsia="標楷體"/>
                <w:color w:val="000000" w:themeColor="text1"/>
              </w:rPr>
            </w:pPr>
            <w:r w:rsidRPr="003C6E0A">
              <w:rPr>
                <w:rFonts w:eastAsia="標楷體"/>
                <w:color w:val="000000" w:themeColor="text1"/>
              </w:rPr>
              <w:t>1</w:t>
            </w:r>
            <w:r w:rsidRPr="003C6E0A">
              <w:rPr>
                <w:rFonts w:eastAsia="標楷體"/>
                <w:color w:val="000000" w:themeColor="text1"/>
              </w:rPr>
              <w:t>月</w:t>
            </w:r>
          </w:p>
        </w:tc>
        <w:tc>
          <w:tcPr>
            <w:tcW w:w="1360" w:type="dxa"/>
            <w:tcBorders>
              <w:top w:val="nil"/>
              <w:left w:val="single" w:sz="4" w:space="0" w:color="auto"/>
              <w:bottom w:val="nil"/>
              <w:right w:val="nil"/>
            </w:tcBorders>
            <w:vAlign w:val="center"/>
          </w:tcPr>
          <w:p w14:paraId="676948AF" w14:textId="77777777" w:rsidR="00510654" w:rsidRPr="003C6E0A" w:rsidRDefault="00510654" w:rsidP="0020538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3C6E0A">
              <w:rPr>
                <w:rFonts w:eastAsia="標楷體"/>
                <w:color w:val="000000" w:themeColor="text1"/>
                <w:spacing w:val="4"/>
                <w:kern w:val="0"/>
                <w:szCs w:val="27"/>
              </w:rPr>
              <w:t>7.87</w:t>
            </w:r>
          </w:p>
        </w:tc>
        <w:tc>
          <w:tcPr>
            <w:tcW w:w="1513" w:type="dxa"/>
            <w:tcBorders>
              <w:top w:val="nil"/>
              <w:left w:val="nil"/>
              <w:bottom w:val="nil"/>
              <w:right w:val="nil"/>
            </w:tcBorders>
            <w:vAlign w:val="center"/>
          </w:tcPr>
          <w:p w14:paraId="4D165AA8" w14:textId="77777777" w:rsidR="00510654" w:rsidRPr="003C6E0A" w:rsidRDefault="00510654" w:rsidP="0020538F">
            <w:pPr>
              <w:snapToGrid w:val="0"/>
              <w:spacing w:line="340" w:lineRule="atLeast"/>
              <w:ind w:rightChars="213" w:right="511"/>
              <w:jc w:val="right"/>
              <w:rPr>
                <w:rFonts w:eastAsia="標楷體"/>
                <w:color w:val="000000" w:themeColor="text1"/>
                <w:spacing w:val="4"/>
                <w:kern w:val="0"/>
                <w:szCs w:val="27"/>
              </w:rPr>
            </w:pPr>
            <w:r w:rsidRPr="003C6E0A">
              <w:rPr>
                <w:rFonts w:eastAsia="標楷體"/>
                <w:color w:val="000000" w:themeColor="text1"/>
                <w:spacing w:val="4"/>
                <w:kern w:val="0"/>
                <w:szCs w:val="27"/>
              </w:rPr>
              <w:t>13.11</w:t>
            </w:r>
          </w:p>
        </w:tc>
        <w:tc>
          <w:tcPr>
            <w:tcW w:w="1500" w:type="dxa"/>
            <w:tcBorders>
              <w:top w:val="nil"/>
              <w:left w:val="nil"/>
              <w:bottom w:val="nil"/>
              <w:right w:val="nil"/>
            </w:tcBorders>
            <w:vAlign w:val="center"/>
          </w:tcPr>
          <w:p w14:paraId="6DA0CD40" w14:textId="77777777" w:rsidR="00510654" w:rsidRPr="003C6E0A" w:rsidRDefault="00510654" w:rsidP="0020538F">
            <w:pPr>
              <w:snapToGrid w:val="0"/>
              <w:spacing w:line="340" w:lineRule="atLeast"/>
              <w:ind w:rightChars="189" w:right="454"/>
              <w:jc w:val="right"/>
              <w:rPr>
                <w:rFonts w:eastAsia="標楷體"/>
                <w:color w:val="000000" w:themeColor="text1"/>
                <w:spacing w:val="4"/>
                <w:kern w:val="0"/>
                <w:szCs w:val="27"/>
              </w:rPr>
            </w:pPr>
            <w:r w:rsidRPr="003C6E0A">
              <w:rPr>
                <w:rFonts w:eastAsia="標楷體"/>
                <w:color w:val="000000" w:themeColor="text1"/>
                <w:spacing w:val="4"/>
                <w:kern w:val="0"/>
                <w:szCs w:val="27"/>
              </w:rPr>
              <w:t>11.49</w:t>
            </w:r>
          </w:p>
        </w:tc>
        <w:tc>
          <w:tcPr>
            <w:tcW w:w="1416" w:type="dxa"/>
            <w:tcBorders>
              <w:top w:val="nil"/>
              <w:left w:val="nil"/>
              <w:bottom w:val="nil"/>
              <w:right w:val="nil"/>
            </w:tcBorders>
          </w:tcPr>
          <w:p w14:paraId="4CEEF182" w14:textId="77777777" w:rsidR="00510654" w:rsidRPr="003C6E0A" w:rsidRDefault="00510654" w:rsidP="0020538F">
            <w:pPr>
              <w:snapToGrid w:val="0"/>
              <w:spacing w:line="340" w:lineRule="atLeast"/>
              <w:ind w:rightChars="188" w:right="451"/>
              <w:jc w:val="right"/>
              <w:rPr>
                <w:color w:val="000000" w:themeColor="text1"/>
              </w:rPr>
            </w:pPr>
            <w:r w:rsidRPr="003C6E0A">
              <w:rPr>
                <w:color w:val="000000" w:themeColor="text1"/>
              </w:rPr>
              <w:t>27.678</w:t>
            </w:r>
          </w:p>
        </w:tc>
        <w:tc>
          <w:tcPr>
            <w:tcW w:w="1336" w:type="dxa"/>
            <w:tcBorders>
              <w:top w:val="nil"/>
              <w:left w:val="nil"/>
              <w:bottom w:val="nil"/>
              <w:right w:val="nil"/>
            </w:tcBorders>
            <w:vAlign w:val="center"/>
          </w:tcPr>
          <w:p w14:paraId="05B3D93A" w14:textId="77777777" w:rsidR="00510654" w:rsidRPr="003C6E0A" w:rsidRDefault="00510654" w:rsidP="0020538F">
            <w:pPr>
              <w:snapToGrid w:val="0"/>
              <w:spacing w:line="340" w:lineRule="atLeast"/>
              <w:ind w:rightChars="154" w:right="370"/>
              <w:jc w:val="right"/>
              <w:rPr>
                <w:color w:val="000000" w:themeColor="text1"/>
              </w:rPr>
            </w:pPr>
            <w:r w:rsidRPr="003C6E0A">
              <w:rPr>
                <w:color w:val="000000" w:themeColor="text1"/>
              </w:rPr>
              <w:t>0.085</w:t>
            </w:r>
          </w:p>
        </w:tc>
      </w:tr>
      <w:tr w:rsidR="00510654" w:rsidRPr="003C6E0A" w14:paraId="37015CF9" w14:textId="77777777" w:rsidTr="00E23750">
        <w:trPr>
          <w:trHeight w:val="307"/>
          <w:jc w:val="center"/>
        </w:trPr>
        <w:tc>
          <w:tcPr>
            <w:tcW w:w="1814" w:type="dxa"/>
            <w:tcBorders>
              <w:top w:val="nil"/>
              <w:left w:val="nil"/>
              <w:bottom w:val="nil"/>
              <w:right w:val="single" w:sz="4" w:space="0" w:color="auto"/>
            </w:tcBorders>
          </w:tcPr>
          <w:p w14:paraId="4931CA1F" w14:textId="77777777" w:rsidR="00510654" w:rsidRPr="003C6E0A" w:rsidRDefault="00510654" w:rsidP="0020538F">
            <w:pPr>
              <w:snapToGrid w:val="0"/>
              <w:spacing w:line="340" w:lineRule="atLeast"/>
              <w:ind w:right="284"/>
              <w:jc w:val="right"/>
              <w:rPr>
                <w:rFonts w:eastAsia="標楷體"/>
                <w:color w:val="000000" w:themeColor="text1"/>
              </w:rPr>
            </w:pPr>
            <w:r w:rsidRPr="003C6E0A">
              <w:rPr>
                <w:rFonts w:eastAsia="標楷體"/>
                <w:color w:val="000000" w:themeColor="text1"/>
              </w:rPr>
              <w:t>2</w:t>
            </w:r>
            <w:r w:rsidRPr="003C6E0A">
              <w:rPr>
                <w:rFonts w:eastAsia="標楷體"/>
                <w:color w:val="000000" w:themeColor="text1"/>
              </w:rPr>
              <w:t>月</w:t>
            </w:r>
          </w:p>
        </w:tc>
        <w:tc>
          <w:tcPr>
            <w:tcW w:w="1360" w:type="dxa"/>
            <w:tcBorders>
              <w:top w:val="nil"/>
              <w:left w:val="single" w:sz="4" w:space="0" w:color="auto"/>
              <w:bottom w:val="nil"/>
              <w:right w:val="nil"/>
            </w:tcBorders>
            <w:vAlign w:val="center"/>
          </w:tcPr>
          <w:p w14:paraId="1623F602" w14:textId="77777777" w:rsidR="00510654" w:rsidRPr="003C6E0A" w:rsidRDefault="00510654" w:rsidP="0020538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3C6E0A">
              <w:rPr>
                <w:rFonts w:eastAsia="標楷體"/>
                <w:color w:val="000000" w:themeColor="text1"/>
                <w:spacing w:val="4"/>
                <w:kern w:val="0"/>
                <w:szCs w:val="27"/>
              </w:rPr>
              <w:t>7.67</w:t>
            </w:r>
          </w:p>
        </w:tc>
        <w:tc>
          <w:tcPr>
            <w:tcW w:w="1513" w:type="dxa"/>
            <w:tcBorders>
              <w:top w:val="nil"/>
              <w:left w:val="nil"/>
              <w:bottom w:val="nil"/>
              <w:right w:val="nil"/>
            </w:tcBorders>
            <w:vAlign w:val="center"/>
          </w:tcPr>
          <w:p w14:paraId="7CA17008" w14:textId="77777777" w:rsidR="00510654" w:rsidRPr="003C6E0A" w:rsidRDefault="00510654" w:rsidP="0020538F">
            <w:pPr>
              <w:snapToGrid w:val="0"/>
              <w:spacing w:line="340" w:lineRule="atLeast"/>
              <w:ind w:rightChars="213" w:right="511"/>
              <w:jc w:val="right"/>
              <w:rPr>
                <w:rFonts w:eastAsia="標楷體"/>
                <w:color w:val="000000" w:themeColor="text1"/>
                <w:spacing w:val="4"/>
                <w:kern w:val="0"/>
                <w:szCs w:val="27"/>
              </w:rPr>
            </w:pPr>
            <w:r w:rsidRPr="003C6E0A">
              <w:rPr>
                <w:rFonts w:eastAsia="標楷體"/>
                <w:color w:val="000000" w:themeColor="text1"/>
                <w:spacing w:val="4"/>
                <w:kern w:val="0"/>
                <w:szCs w:val="27"/>
              </w:rPr>
              <w:t>11.75</w:t>
            </w:r>
          </w:p>
        </w:tc>
        <w:tc>
          <w:tcPr>
            <w:tcW w:w="1500" w:type="dxa"/>
            <w:tcBorders>
              <w:top w:val="nil"/>
              <w:left w:val="nil"/>
              <w:bottom w:val="nil"/>
              <w:right w:val="nil"/>
            </w:tcBorders>
            <w:vAlign w:val="center"/>
          </w:tcPr>
          <w:p w14:paraId="5853E3C8" w14:textId="77777777" w:rsidR="00510654" w:rsidRPr="003C6E0A" w:rsidRDefault="00510654" w:rsidP="0020538F">
            <w:pPr>
              <w:snapToGrid w:val="0"/>
              <w:spacing w:line="340" w:lineRule="atLeast"/>
              <w:ind w:rightChars="189" w:right="454"/>
              <w:jc w:val="right"/>
              <w:rPr>
                <w:rFonts w:eastAsia="標楷體"/>
                <w:color w:val="000000" w:themeColor="text1"/>
                <w:spacing w:val="4"/>
                <w:kern w:val="0"/>
                <w:szCs w:val="27"/>
              </w:rPr>
            </w:pPr>
            <w:r w:rsidRPr="003C6E0A">
              <w:rPr>
                <w:rFonts w:eastAsia="標楷體"/>
                <w:color w:val="000000" w:themeColor="text1"/>
                <w:spacing w:val="4"/>
                <w:kern w:val="0"/>
                <w:szCs w:val="27"/>
              </w:rPr>
              <w:t>11.08</w:t>
            </w:r>
          </w:p>
        </w:tc>
        <w:tc>
          <w:tcPr>
            <w:tcW w:w="1416" w:type="dxa"/>
            <w:tcBorders>
              <w:top w:val="nil"/>
              <w:left w:val="nil"/>
              <w:bottom w:val="nil"/>
              <w:right w:val="nil"/>
            </w:tcBorders>
          </w:tcPr>
          <w:p w14:paraId="255659AF" w14:textId="77777777" w:rsidR="00510654" w:rsidRPr="003C6E0A" w:rsidRDefault="00510654" w:rsidP="0020538F">
            <w:pPr>
              <w:snapToGrid w:val="0"/>
              <w:spacing w:line="340" w:lineRule="atLeast"/>
              <w:ind w:rightChars="188" w:right="451"/>
              <w:jc w:val="right"/>
              <w:rPr>
                <w:color w:val="000000" w:themeColor="text1"/>
              </w:rPr>
            </w:pPr>
            <w:r w:rsidRPr="003C6E0A">
              <w:rPr>
                <w:color w:val="000000" w:themeColor="text1"/>
              </w:rPr>
              <w:t>27.881</w:t>
            </w:r>
          </w:p>
        </w:tc>
        <w:tc>
          <w:tcPr>
            <w:tcW w:w="1336" w:type="dxa"/>
            <w:tcBorders>
              <w:top w:val="nil"/>
              <w:left w:val="nil"/>
              <w:bottom w:val="nil"/>
              <w:right w:val="nil"/>
            </w:tcBorders>
            <w:vAlign w:val="center"/>
          </w:tcPr>
          <w:p w14:paraId="7CBB42DF" w14:textId="77777777" w:rsidR="00510654" w:rsidRPr="003C6E0A" w:rsidRDefault="00510654" w:rsidP="0020538F">
            <w:pPr>
              <w:snapToGrid w:val="0"/>
              <w:spacing w:line="340" w:lineRule="atLeast"/>
              <w:ind w:rightChars="154" w:right="370"/>
              <w:jc w:val="right"/>
              <w:rPr>
                <w:color w:val="000000" w:themeColor="text1"/>
              </w:rPr>
            </w:pPr>
            <w:r w:rsidRPr="003C6E0A">
              <w:rPr>
                <w:color w:val="000000" w:themeColor="text1"/>
              </w:rPr>
              <w:t>0.081</w:t>
            </w:r>
          </w:p>
        </w:tc>
      </w:tr>
      <w:tr w:rsidR="00E23750" w:rsidRPr="003C6E0A" w14:paraId="2E0C566A" w14:textId="77777777" w:rsidTr="0020538F">
        <w:trPr>
          <w:trHeight w:val="307"/>
          <w:jc w:val="center"/>
        </w:trPr>
        <w:tc>
          <w:tcPr>
            <w:tcW w:w="1814" w:type="dxa"/>
            <w:tcBorders>
              <w:top w:val="nil"/>
              <w:left w:val="nil"/>
              <w:bottom w:val="single" w:sz="4" w:space="0" w:color="auto"/>
              <w:right w:val="single" w:sz="4" w:space="0" w:color="auto"/>
            </w:tcBorders>
          </w:tcPr>
          <w:p w14:paraId="25F0888E" w14:textId="06DDF186" w:rsidR="00E23750" w:rsidRPr="003C6E0A" w:rsidRDefault="00E23750" w:rsidP="0020538F">
            <w:pPr>
              <w:snapToGrid w:val="0"/>
              <w:spacing w:line="340" w:lineRule="atLeast"/>
              <w:ind w:right="284"/>
              <w:jc w:val="right"/>
              <w:rPr>
                <w:rFonts w:eastAsia="標楷體"/>
                <w:color w:val="000000" w:themeColor="text1"/>
              </w:rPr>
            </w:pPr>
            <w:r w:rsidRPr="003C6E0A">
              <w:rPr>
                <w:rFonts w:eastAsia="標楷體" w:hint="eastAsia"/>
                <w:color w:val="000000" w:themeColor="text1"/>
              </w:rPr>
              <w:t>3</w:t>
            </w:r>
            <w:r w:rsidRPr="003C6E0A">
              <w:rPr>
                <w:rFonts w:eastAsia="標楷體" w:hint="eastAsia"/>
                <w:color w:val="000000" w:themeColor="text1"/>
              </w:rPr>
              <w:t>月</w:t>
            </w:r>
          </w:p>
        </w:tc>
        <w:tc>
          <w:tcPr>
            <w:tcW w:w="1360" w:type="dxa"/>
            <w:tcBorders>
              <w:top w:val="nil"/>
              <w:left w:val="single" w:sz="4" w:space="0" w:color="auto"/>
              <w:bottom w:val="single" w:sz="4" w:space="0" w:color="auto"/>
              <w:right w:val="nil"/>
            </w:tcBorders>
            <w:vAlign w:val="center"/>
          </w:tcPr>
          <w:p w14:paraId="17B36430" w14:textId="2FE611FE" w:rsidR="00E23750" w:rsidRPr="003C6E0A" w:rsidRDefault="00556062" w:rsidP="0020538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3C6E0A">
              <w:rPr>
                <w:rFonts w:eastAsia="標楷體" w:hint="eastAsia"/>
                <w:color w:val="000000" w:themeColor="text1"/>
                <w:spacing w:val="4"/>
                <w:kern w:val="0"/>
                <w:szCs w:val="27"/>
              </w:rPr>
              <w:t>8.11</w:t>
            </w:r>
          </w:p>
        </w:tc>
        <w:tc>
          <w:tcPr>
            <w:tcW w:w="1513" w:type="dxa"/>
            <w:tcBorders>
              <w:top w:val="nil"/>
              <w:left w:val="nil"/>
              <w:bottom w:val="single" w:sz="4" w:space="0" w:color="auto"/>
              <w:right w:val="nil"/>
            </w:tcBorders>
            <w:vAlign w:val="center"/>
          </w:tcPr>
          <w:p w14:paraId="58174C8B" w14:textId="1BD5D1BC" w:rsidR="00E23750" w:rsidRPr="003C6E0A" w:rsidRDefault="00AC4B56" w:rsidP="0020538F">
            <w:pPr>
              <w:snapToGrid w:val="0"/>
              <w:spacing w:line="340" w:lineRule="atLeast"/>
              <w:ind w:rightChars="213" w:right="511"/>
              <w:jc w:val="right"/>
              <w:rPr>
                <w:rFonts w:eastAsia="標楷體"/>
                <w:color w:val="000000" w:themeColor="text1"/>
                <w:spacing w:val="4"/>
                <w:kern w:val="0"/>
                <w:szCs w:val="27"/>
              </w:rPr>
            </w:pPr>
            <w:r w:rsidRPr="003C6E0A">
              <w:rPr>
                <w:rFonts w:eastAsia="標楷體" w:hint="eastAsia"/>
                <w:color w:val="000000" w:themeColor="text1"/>
                <w:spacing w:val="4"/>
                <w:kern w:val="0"/>
                <w:szCs w:val="27"/>
              </w:rPr>
              <w:t>12.80</w:t>
            </w:r>
          </w:p>
        </w:tc>
        <w:tc>
          <w:tcPr>
            <w:tcW w:w="1500" w:type="dxa"/>
            <w:tcBorders>
              <w:top w:val="nil"/>
              <w:left w:val="nil"/>
              <w:bottom w:val="single" w:sz="4" w:space="0" w:color="auto"/>
              <w:right w:val="nil"/>
            </w:tcBorders>
            <w:vAlign w:val="center"/>
          </w:tcPr>
          <w:p w14:paraId="10E058CD" w14:textId="40BE8E1A" w:rsidR="00E23750" w:rsidRPr="003C6E0A" w:rsidRDefault="00556062" w:rsidP="0020538F">
            <w:pPr>
              <w:snapToGrid w:val="0"/>
              <w:spacing w:line="340" w:lineRule="atLeast"/>
              <w:ind w:rightChars="189" w:right="454"/>
              <w:jc w:val="right"/>
              <w:rPr>
                <w:rFonts w:eastAsia="標楷體"/>
                <w:color w:val="000000" w:themeColor="text1"/>
                <w:spacing w:val="4"/>
                <w:kern w:val="0"/>
                <w:szCs w:val="27"/>
              </w:rPr>
            </w:pPr>
            <w:r w:rsidRPr="003C6E0A">
              <w:rPr>
                <w:rFonts w:eastAsia="標楷體" w:hint="eastAsia"/>
                <w:color w:val="000000" w:themeColor="text1"/>
                <w:spacing w:val="4"/>
                <w:kern w:val="0"/>
                <w:szCs w:val="27"/>
              </w:rPr>
              <w:t>10.92</w:t>
            </w:r>
          </w:p>
        </w:tc>
        <w:tc>
          <w:tcPr>
            <w:tcW w:w="1416" w:type="dxa"/>
            <w:tcBorders>
              <w:top w:val="nil"/>
              <w:left w:val="nil"/>
              <w:bottom w:val="single" w:sz="4" w:space="0" w:color="auto"/>
              <w:right w:val="nil"/>
            </w:tcBorders>
          </w:tcPr>
          <w:p w14:paraId="09BB5DF5" w14:textId="117CDFA5" w:rsidR="00E23750" w:rsidRPr="003C6E0A" w:rsidRDefault="00FF743A" w:rsidP="0020538F">
            <w:pPr>
              <w:snapToGrid w:val="0"/>
              <w:spacing w:line="340" w:lineRule="atLeast"/>
              <w:ind w:rightChars="188" w:right="451"/>
              <w:jc w:val="right"/>
              <w:rPr>
                <w:color w:val="000000" w:themeColor="text1"/>
              </w:rPr>
            </w:pPr>
            <w:r w:rsidRPr="003C6E0A">
              <w:rPr>
                <w:color w:val="000000" w:themeColor="text1"/>
              </w:rPr>
              <w:t>28.441</w:t>
            </w:r>
          </w:p>
        </w:tc>
        <w:tc>
          <w:tcPr>
            <w:tcW w:w="1336" w:type="dxa"/>
            <w:tcBorders>
              <w:top w:val="nil"/>
              <w:left w:val="nil"/>
              <w:bottom w:val="single" w:sz="4" w:space="0" w:color="auto"/>
              <w:right w:val="nil"/>
            </w:tcBorders>
            <w:vAlign w:val="center"/>
          </w:tcPr>
          <w:p w14:paraId="74103D4B" w14:textId="69BD3C2F" w:rsidR="00E23750" w:rsidRPr="003C6E0A" w:rsidRDefault="00D32FF1" w:rsidP="0020538F">
            <w:pPr>
              <w:snapToGrid w:val="0"/>
              <w:spacing w:line="340" w:lineRule="atLeast"/>
              <w:ind w:rightChars="154" w:right="370"/>
              <w:jc w:val="right"/>
              <w:rPr>
                <w:color w:val="000000" w:themeColor="text1"/>
              </w:rPr>
            </w:pPr>
            <w:r w:rsidRPr="003C6E0A">
              <w:rPr>
                <w:color w:val="000000" w:themeColor="text1"/>
              </w:rPr>
              <w:t>0.122</w:t>
            </w:r>
          </w:p>
        </w:tc>
      </w:tr>
    </w:tbl>
    <w:p w14:paraId="4A588EF4" w14:textId="77777777" w:rsidR="00510654" w:rsidRPr="003C6E0A" w:rsidRDefault="00510654" w:rsidP="00510654">
      <w:pPr>
        <w:spacing w:line="0" w:lineRule="atLeast"/>
        <w:ind w:left="425" w:hangingChars="193" w:hanging="425"/>
        <w:rPr>
          <w:rFonts w:eastAsia="標楷體"/>
          <w:color w:val="000000" w:themeColor="text1"/>
          <w:kern w:val="0"/>
          <w:sz w:val="22"/>
          <w:szCs w:val="22"/>
        </w:rPr>
      </w:pPr>
      <w:r w:rsidRPr="003C6E0A">
        <w:rPr>
          <w:rFonts w:eastAsia="標楷體"/>
          <w:color w:val="000000" w:themeColor="text1"/>
          <w:kern w:val="0"/>
          <w:sz w:val="22"/>
          <w:szCs w:val="22"/>
        </w:rPr>
        <w:t>註：</w:t>
      </w:r>
      <w:r w:rsidRPr="003C6E0A">
        <w:rPr>
          <w:rFonts w:eastAsia="標楷體"/>
          <w:color w:val="000000" w:themeColor="text1"/>
          <w:kern w:val="0"/>
          <w:sz w:val="22"/>
          <w:szCs w:val="22"/>
        </w:rPr>
        <w:t>M1A</w:t>
      </w:r>
      <w:r w:rsidRPr="003C6E0A">
        <w:rPr>
          <w:rFonts w:eastAsia="標楷體"/>
          <w:color w:val="000000" w:themeColor="text1"/>
          <w:kern w:val="0"/>
          <w:sz w:val="22"/>
          <w:szCs w:val="22"/>
        </w:rPr>
        <w:t>為通貨淨額加上企業及個人在貨幣機構的支票存款及活期存款；</w:t>
      </w:r>
      <w:r w:rsidRPr="003C6E0A">
        <w:rPr>
          <w:rFonts w:eastAsia="標楷體"/>
          <w:color w:val="000000" w:themeColor="text1"/>
          <w:kern w:val="0"/>
          <w:sz w:val="22"/>
          <w:szCs w:val="22"/>
        </w:rPr>
        <w:t>M1B</w:t>
      </w:r>
      <w:r w:rsidRPr="003C6E0A">
        <w:rPr>
          <w:rFonts w:eastAsia="標楷體"/>
          <w:color w:val="000000" w:themeColor="text1"/>
          <w:kern w:val="0"/>
          <w:sz w:val="22"/>
          <w:szCs w:val="22"/>
        </w:rPr>
        <w:t>為</w:t>
      </w:r>
      <w:r w:rsidRPr="003C6E0A">
        <w:rPr>
          <w:rFonts w:eastAsia="標楷體"/>
          <w:color w:val="000000" w:themeColor="text1"/>
          <w:kern w:val="0"/>
          <w:sz w:val="22"/>
          <w:szCs w:val="22"/>
        </w:rPr>
        <w:t>M1A</w:t>
      </w:r>
      <w:r w:rsidRPr="003C6E0A">
        <w:rPr>
          <w:rFonts w:eastAsia="標楷體"/>
          <w:color w:val="000000" w:themeColor="text1"/>
          <w:kern w:val="0"/>
          <w:sz w:val="22"/>
          <w:szCs w:val="22"/>
        </w:rPr>
        <w:t>加上個人活期儲蓄存款；</w:t>
      </w:r>
      <w:r w:rsidRPr="003C6E0A">
        <w:rPr>
          <w:rFonts w:eastAsia="標楷體"/>
          <w:color w:val="000000" w:themeColor="text1"/>
          <w:kern w:val="0"/>
          <w:sz w:val="22"/>
          <w:szCs w:val="22"/>
        </w:rPr>
        <w:t>M2</w:t>
      </w:r>
      <w:r w:rsidRPr="003C6E0A">
        <w:rPr>
          <w:rFonts w:eastAsia="標楷體"/>
          <w:color w:val="000000" w:themeColor="text1"/>
          <w:kern w:val="0"/>
          <w:sz w:val="22"/>
          <w:szCs w:val="22"/>
        </w:rPr>
        <w:t>為</w:t>
      </w:r>
      <w:r w:rsidRPr="003C6E0A">
        <w:rPr>
          <w:rFonts w:eastAsia="標楷體"/>
          <w:color w:val="000000" w:themeColor="text1"/>
          <w:kern w:val="0"/>
          <w:sz w:val="22"/>
          <w:szCs w:val="22"/>
        </w:rPr>
        <w:t>M1B</w:t>
      </w:r>
      <w:r w:rsidRPr="003C6E0A">
        <w:rPr>
          <w:rFonts w:eastAsia="標楷體"/>
          <w:color w:val="000000" w:themeColor="text1"/>
          <w:kern w:val="0"/>
          <w:sz w:val="22"/>
          <w:szCs w:val="22"/>
        </w:rPr>
        <w:t>加上準貨幣。</w:t>
      </w:r>
    </w:p>
    <w:p w14:paraId="4270FFF5" w14:textId="77777777" w:rsidR="00510654" w:rsidRPr="003C6E0A" w:rsidRDefault="00510654" w:rsidP="00510654">
      <w:pPr>
        <w:spacing w:line="0" w:lineRule="atLeast"/>
        <w:ind w:left="425" w:hangingChars="193" w:hanging="425"/>
        <w:rPr>
          <w:rFonts w:eastAsia="標楷體"/>
          <w:color w:val="000000" w:themeColor="text1"/>
          <w:kern w:val="0"/>
          <w:sz w:val="22"/>
          <w:szCs w:val="22"/>
        </w:rPr>
      </w:pPr>
      <w:r w:rsidRPr="003C6E0A">
        <w:rPr>
          <w:rFonts w:eastAsia="標楷體"/>
          <w:color w:val="000000" w:themeColor="text1"/>
          <w:kern w:val="0"/>
          <w:sz w:val="22"/>
          <w:szCs w:val="22"/>
        </w:rPr>
        <w:t>資料來源：中央銀行。</w:t>
      </w:r>
      <w:r w:rsidRPr="003C6E0A">
        <w:rPr>
          <w:rFonts w:eastAsia="標楷體"/>
          <w:color w:val="000000" w:themeColor="text1"/>
          <w:kern w:val="0"/>
          <w:sz w:val="22"/>
        </w:rPr>
        <w:br w:type="page"/>
      </w:r>
    </w:p>
    <w:p w14:paraId="04182144" w14:textId="65892283" w:rsidR="00510654" w:rsidRPr="003C6E0A" w:rsidRDefault="00510654" w:rsidP="00510654">
      <w:pPr>
        <w:tabs>
          <w:tab w:val="left" w:pos="574"/>
        </w:tabs>
        <w:snapToGrid w:val="0"/>
        <w:spacing w:before="120" w:line="300" w:lineRule="auto"/>
        <w:ind w:left="426" w:hangingChars="152" w:hanging="426"/>
        <w:rPr>
          <w:rFonts w:eastAsia="標楷體"/>
          <w:b/>
          <w:bCs/>
          <w:color w:val="000000" w:themeColor="text1"/>
          <w:sz w:val="28"/>
          <w:szCs w:val="28"/>
        </w:rPr>
      </w:pPr>
      <w:r w:rsidRPr="003C6E0A">
        <w:rPr>
          <w:rFonts w:eastAsia="標楷體"/>
          <w:b/>
          <w:bCs/>
          <w:noProof/>
          <w:color w:val="000000" w:themeColor="text1"/>
          <w:sz w:val="28"/>
          <w:szCs w:val="28"/>
        </w:rPr>
        <w:lastRenderedPageBreak/>
        <w:drawing>
          <wp:anchor distT="0" distB="0" distL="114300" distR="114300" simplePos="0" relativeHeight="253727232" behindDoc="0" locked="0" layoutInCell="1" allowOverlap="1" wp14:anchorId="4CDA4ECF" wp14:editId="666B2245">
            <wp:simplePos x="0" y="0"/>
            <wp:positionH relativeFrom="column">
              <wp:posOffset>2517775</wp:posOffset>
            </wp:positionH>
            <wp:positionV relativeFrom="paragraph">
              <wp:posOffset>195580</wp:posOffset>
            </wp:positionV>
            <wp:extent cx="3550920" cy="2529840"/>
            <wp:effectExtent l="0" t="0" r="11430" b="22860"/>
            <wp:wrapSquare wrapText="bothSides"/>
            <wp:docPr id="508" name="圖表 5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3C6E0A">
        <w:rPr>
          <w:rFonts w:eastAsia="標楷體"/>
          <w:b/>
          <w:bCs/>
          <w:color w:val="000000" w:themeColor="text1"/>
          <w:sz w:val="28"/>
          <w:szCs w:val="28"/>
        </w:rPr>
        <w:t>２、</w:t>
      </w:r>
      <w:r w:rsidRPr="003C6E0A">
        <w:rPr>
          <w:rFonts w:eastAsia="標楷體"/>
          <w:b/>
          <w:bCs/>
          <w:color w:val="000000" w:themeColor="text1"/>
          <w:sz w:val="28"/>
          <w:szCs w:val="28"/>
        </w:rPr>
        <w:t>111</w:t>
      </w:r>
      <w:r w:rsidRPr="003C6E0A">
        <w:rPr>
          <w:rFonts w:eastAsia="標楷體"/>
          <w:b/>
          <w:bCs/>
          <w:color w:val="000000" w:themeColor="text1"/>
          <w:sz w:val="28"/>
          <w:szCs w:val="28"/>
        </w:rPr>
        <w:t>年</w:t>
      </w:r>
      <w:r w:rsidR="00D32FF1" w:rsidRPr="003C6E0A">
        <w:rPr>
          <w:rFonts w:eastAsia="標楷體" w:hint="eastAsia"/>
          <w:b/>
          <w:bCs/>
          <w:color w:val="000000" w:themeColor="text1"/>
          <w:sz w:val="28"/>
          <w:szCs w:val="28"/>
        </w:rPr>
        <w:t>3</w:t>
      </w:r>
      <w:r w:rsidRPr="003C6E0A">
        <w:rPr>
          <w:rFonts w:eastAsia="標楷體"/>
          <w:b/>
          <w:bCs/>
          <w:color w:val="000000" w:themeColor="text1"/>
          <w:sz w:val="28"/>
          <w:szCs w:val="28"/>
        </w:rPr>
        <w:t>月市場利率</w:t>
      </w:r>
    </w:p>
    <w:p w14:paraId="2CC0D737" w14:textId="6554BFC0" w:rsidR="00510654" w:rsidRPr="003C6E0A" w:rsidRDefault="00510654" w:rsidP="00510654">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3C6E0A">
        <w:rPr>
          <w:rFonts w:eastAsia="標楷體"/>
          <w:color w:val="000000" w:themeColor="text1"/>
          <w:kern w:val="0"/>
          <w:sz w:val="28"/>
          <w:szCs w:val="28"/>
        </w:rPr>
        <w:t>貨幣市場方面，</w:t>
      </w:r>
      <w:r w:rsidRPr="003C6E0A">
        <w:rPr>
          <w:rFonts w:eastAsia="標楷體"/>
          <w:color w:val="000000" w:themeColor="text1"/>
          <w:kern w:val="0"/>
          <w:sz w:val="28"/>
          <w:szCs w:val="28"/>
        </w:rPr>
        <w:t>111</w:t>
      </w:r>
      <w:r w:rsidRPr="003C6E0A">
        <w:rPr>
          <w:rFonts w:eastAsia="標楷體"/>
          <w:color w:val="000000" w:themeColor="text1"/>
          <w:kern w:val="0"/>
          <w:sz w:val="28"/>
          <w:szCs w:val="28"/>
        </w:rPr>
        <w:t>年</w:t>
      </w:r>
      <w:r w:rsidR="00D32FF1" w:rsidRPr="003C6E0A">
        <w:rPr>
          <w:rFonts w:eastAsia="標楷體"/>
          <w:color w:val="000000" w:themeColor="text1"/>
          <w:kern w:val="0"/>
          <w:sz w:val="28"/>
          <w:szCs w:val="28"/>
        </w:rPr>
        <w:t>3</w:t>
      </w:r>
      <w:r w:rsidRPr="003C6E0A">
        <w:rPr>
          <w:rFonts w:eastAsia="標楷體"/>
          <w:color w:val="000000" w:themeColor="text1"/>
          <w:kern w:val="0"/>
          <w:sz w:val="28"/>
          <w:szCs w:val="28"/>
        </w:rPr>
        <w:t>月金融業隔夜拆款利率</w:t>
      </w:r>
      <w:r w:rsidRPr="003C6E0A">
        <w:rPr>
          <w:rFonts w:eastAsia="標楷體"/>
          <w:color w:val="000000" w:themeColor="text1"/>
          <w:kern w:val="0"/>
          <w:sz w:val="28"/>
          <w:szCs w:val="28"/>
        </w:rPr>
        <w:t>0.</w:t>
      </w:r>
      <w:r w:rsidR="00D32FF1" w:rsidRPr="003C6E0A">
        <w:rPr>
          <w:rFonts w:eastAsia="標楷體"/>
          <w:color w:val="000000" w:themeColor="text1"/>
          <w:kern w:val="0"/>
          <w:sz w:val="28"/>
          <w:szCs w:val="28"/>
        </w:rPr>
        <w:t>122</w:t>
      </w:r>
      <w:r w:rsidRPr="003C6E0A">
        <w:rPr>
          <w:rFonts w:eastAsia="標楷體"/>
          <w:color w:val="000000" w:themeColor="text1"/>
          <w:kern w:val="0"/>
          <w:sz w:val="28"/>
          <w:szCs w:val="28"/>
        </w:rPr>
        <w:t>%</w:t>
      </w:r>
      <w:r w:rsidRPr="003C6E0A">
        <w:rPr>
          <w:rFonts w:eastAsia="標楷體"/>
          <w:color w:val="000000" w:themeColor="text1"/>
          <w:kern w:val="0"/>
          <w:sz w:val="28"/>
          <w:szCs w:val="28"/>
        </w:rPr>
        <w:t>，</w:t>
      </w:r>
      <w:r w:rsidR="00D32FF1" w:rsidRPr="003C6E0A">
        <w:rPr>
          <w:rFonts w:eastAsia="標楷體" w:hint="eastAsia"/>
          <w:color w:val="000000" w:themeColor="text1"/>
          <w:kern w:val="0"/>
          <w:sz w:val="28"/>
          <w:szCs w:val="28"/>
        </w:rPr>
        <w:t>高</w:t>
      </w:r>
      <w:r w:rsidRPr="003C6E0A">
        <w:rPr>
          <w:rFonts w:eastAsia="標楷體" w:hint="eastAsia"/>
          <w:color w:val="000000" w:themeColor="text1"/>
          <w:kern w:val="0"/>
          <w:sz w:val="28"/>
          <w:szCs w:val="28"/>
        </w:rPr>
        <w:t>於上月</w:t>
      </w:r>
      <w:r w:rsidRPr="003C6E0A">
        <w:rPr>
          <w:rFonts w:eastAsia="標楷體" w:hint="eastAsia"/>
          <w:color w:val="000000" w:themeColor="text1"/>
          <w:kern w:val="0"/>
          <w:sz w:val="28"/>
          <w:szCs w:val="28"/>
        </w:rPr>
        <w:t>0.08</w:t>
      </w:r>
      <w:r w:rsidR="00D32FF1" w:rsidRPr="003C6E0A">
        <w:rPr>
          <w:rFonts w:eastAsia="標楷體" w:hint="eastAsia"/>
          <w:color w:val="000000" w:themeColor="text1"/>
          <w:kern w:val="0"/>
          <w:sz w:val="28"/>
          <w:szCs w:val="28"/>
        </w:rPr>
        <w:t>1</w:t>
      </w:r>
      <w:r w:rsidRPr="003C6E0A">
        <w:rPr>
          <w:rFonts w:eastAsia="標楷體" w:hint="eastAsia"/>
          <w:color w:val="000000" w:themeColor="text1"/>
          <w:kern w:val="0"/>
          <w:sz w:val="28"/>
          <w:szCs w:val="28"/>
        </w:rPr>
        <w:t>%</w:t>
      </w:r>
      <w:r w:rsidRPr="003C6E0A">
        <w:rPr>
          <w:rFonts w:eastAsia="標楷體"/>
          <w:color w:val="000000" w:themeColor="text1"/>
          <w:kern w:val="0"/>
          <w:sz w:val="28"/>
          <w:szCs w:val="28"/>
        </w:rPr>
        <w:t>；初級市場商業本票</w:t>
      </w:r>
      <w:r w:rsidRPr="003C6E0A">
        <w:rPr>
          <w:rFonts w:eastAsia="標楷體"/>
          <w:color w:val="000000" w:themeColor="text1"/>
          <w:kern w:val="0"/>
          <w:sz w:val="28"/>
          <w:szCs w:val="28"/>
        </w:rPr>
        <w:t>30</w:t>
      </w:r>
      <w:r w:rsidRPr="003C6E0A">
        <w:rPr>
          <w:rFonts w:eastAsia="標楷體"/>
          <w:color w:val="000000" w:themeColor="text1"/>
          <w:kern w:val="0"/>
          <w:sz w:val="28"/>
          <w:szCs w:val="28"/>
        </w:rPr>
        <w:t>天期利率</w:t>
      </w:r>
      <w:r w:rsidRPr="003C6E0A">
        <w:rPr>
          <w:rFonts w:eastAsia="標楷體"/>
          <w:color w:val="000000" w:themeColor="text1"/>
          <w:kern w:val="0"/>
          <w:sz w:val="28"/>
          <w:szCs w:val="28"/>
        </w:rPr>
        <w:t>0.</w:t>
      </w:r>
      <w:r w:rsidR="00D32FF1" w:rsidRPr="003C6E0A">
        <w:rPr>
          <w:rFonts w:eastAsia="標楷體"/>
          <w:color w:val="000000" w:themeColor="text1"/>
          <w:kern w:val="0"/>
          <w:sz w:val="28"/>
          <w:szCs w:val="28"/>
        </w:rPr>
        <w:t>60</w:t>
      </w:r>
      <w:r w:rsidRPr="003C6E0A">
        <w:rPr>
          <w:rFonts w:eastAsia="標楷體"/>
          <w:color w:val="000000" w:themeColor="text1"/>
          <w:kern w:val="0"/>
          <w:sz w:val="28"/>
          <w:szCs w:val="28"/>
        </w:rPr>
        <w:t>%</w:t>
      </w:r>
      <w:r w:rsidRPr="003C6E0A">
        <w:rPr>
          <w:rFonts w:eastAsia="標楷體"/>
          <w:color w:val="000000" w:themeColor="text1"/>
          <w:kern w:val="0"/>
          <w:sz w:val="28"/>
          <w:szCs w:val="28"/>
        </w:rPr>
        <w:t>，高於上月</w:t>
      </w:r>
      <w:r w:rsidRPr="003C6E0A">
        <w:rPr>
          <w:rFonts w:eastAsia="標楷體"/>
          <w:color w:val="000000" w:themeColor="text1"/>
          <w:kern w:val="0"/>
          <w:sz w:val="28"/>
          <w:szCs w:val="28"/>
        </w:rPr>
        <w:t>0.46%</w:t>
      </w:r>
      <w:r w:rsidRPr="003C6E0A">
        <w:rPr>
          <w:rFonts w:eastAsia="標楷體"/>
          <w:color w:val="000000" w:themeColor="text1"/>
          <w:kern w:val="0"/>
          <w:sz w:val="28"/>
          <w:szCs w:val="28"/>
        </w:rPr>
        <w:t>。</w:t>
      </w:r>
    </w:p>
    <w:p w14:paraId="7D0D2494" w14:textId="77777777" w:rsidR="00510654" w:rsidRPr="003C6E0A" w:rsidRDefault="00510654" w:rsidP="00510654">
      <w:pPr>
        <w:snapToGrid w:val="0"/>
        <w:spacing w:before="360" w:line="300" w:lineRule="auto"/>
        <w:rPr>
          <w:rFonts w:eastAsia="標楷體"/>
          <w:color w:val="000000" w:themeColor="text1"/>
          <w:kern w:val="0"/>
          <w:sz w:val="28"/>
          <w:szCs w:val="28"/>
        </w:rPr>
      </w:pPr>
    </w:p>
    <w:p w14:paraId="7C414C88" w14:textId="77777777" w:rsidR="00510654" w:rsidRPr="003C6E0A" w:rsidRDefault="00510654" w:rsidP="00510654">
      <w:pPr>
        <w:snapToGrid w:val="0"/>
        <w:spacing w:before="120" w:line="300" w:lineRule="auto"/>
        <w:ind w:rightChars="-59" w:right="-142"/>
        <w:jc w:val="both"/>
        <w:rPr>
          <w:rFonts w:eastAsia="標楷體"/>
          <w:color w:val="000000" w:themeColor="text1"/>
          <w:sz w:val="28"/>
          <w:szCs w:val="16"/>
        </w:rPr>
      </w:pPr>
    </w:p>
    <w:p w14:paraId="7021E687" w14:textId="77777777" w:rsidR="00510654" w:rsidRPr="003C6E0A" w:rsidRDefault="00510654" w:rsidP="00510654">
      <w:pPr>
        <w:snapToGrid w:val="0"/>
        <w:spacing w:before="120" w:line="300" w:lineRule="auto"/>
        <w:ind w:rightChars="-59" w:right="-142"/>
        <w:jc w:val="both"/>
        <w:rPr>
          <w:rFonts w:eastAsia="標楷體"/>
          <w:color w:val="000000" w:themeColor="text1"/>
          <w:sz w:val="28"/>
          <w:szCs w:val="16"/>
        </w:rPr>
      </w:pPr>
      <w:r w:rsidRPr="003C6E0A">
        <w:rPr>
          <w:rFonts w:eastAsia="標楷體"/>
          <w:noProof/>
          <w:color w:val="000000" w:themeColor="text1"/>
          <w:kern w:val="0"/>
          <w:sz w:val="28"/>
          <w:szCs w:val="20"/>
        </w:rPr>
        <w:drawing>
          <wp:anchor distT="0" distB="0" distL="114300" distR="114300" simplePos="0" relativeHeight="253728256" behindDoc="0" locked="0" layoutInCell="1" allowOverlap="1" wp14:anchorId="348B15FC" wp14:editId="6CB60564">
            <wp:simplePos x="0" y="0"/>
            <wp:positionH relativeFrom="column">
              <wp:posOffset>2218690</wp:posOffset>
            </wp:positionH>
            <wp:positionV relativeFrom="paragraph">
              <wp:posOffset>393700</wp:posOffset>
            </wp:positionV>
            <wp:extent cx="4087495" cy="2858770"/>
            <wp:effectExtent l="0" t="0" r="8255" b="0"/>
            <wp:wrapSquare wrapText="bothSides"/>
            <wp:docPr id="509" name="圖表 50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5F95C340" w14:textId="46CDD71B" w:rsidR="00510654" w:rsidRPr="003C6E0A" w:rsidRDefault="00510654" w:rsidP="00510654">
      <w:pPr>
        <w:tabs>
          <w:tab w:val="left" w:pos="574"/>
        </w:tabs>
        <w:snapToGrid w:val="0"/>
        <w:spacing w:before="120" w:line="300" w:lineRule="auto"/>
        <w:ind w:left="426" w:hangingChars="152" w:hanging="426"/>
        <w:rPr>
          <w:rFonts w:eastAsia="標楷體"/>
          <w:b/>
          <w:bCs/>
          <w:color w:val="000000" w:themeColor="text1"/>
          <w:sz w:val="28"/>
          <w:szCs w:val="28"/>
          <w:u w:val="single"/>
        </w:rPr>
      </w:pPr>
      <w:r w:rsidRPr="003C6E0A">
        <w:rPr>
          <w:rFonts w:eastAsia="標楷體"/>
          <w:b/>
          <w:bCs/>
          <w:color w:val="000000" w:themeColor="text1"/>
          <w:sz w:val="28"/>
          <w:szCs w:val="28"/>
        </w:rPr>
        <w:t>３、</w:t>
      </w:r>
      <w:r w:rsidRPr="003C6E0A">
        <w:rPr>
          <w:rFonts w:eastAsia="標楷體"/>
          <w:b/>
          <w:bCs/>
          <w:color w:val="000000" w:themeColor="text1"/>
          <w:sz w:val="28"/>
          <w:szCs w:val="28"/>
        </w:rPr>
        <w:t>111</w:t>
      </w:r>
      <w:r w:rsidRPr="003C6E0A">
        <w:rPr>
          <w:rFonts w:eastAsia="標楷體"/>
          <w:b/>
          <w:bCs/>
          <w:color w:val="000000" w:themeColor="text1"/>
          <w:sz w:val="28"/>
          <w:szCs w:val="28"/>
        </w:rPr>
        <w:t>年</w:t>
      </w:r>
      <w:r w:rsidR="00B80FF7" w:rsidRPr="003C6E0A">
        <w:rPr>
          <w:rFonts w:eastAsia="標楷體" w:hint="eastAsia"/>
          <w:b/>
          <w:bCs/>
          <w:color w:val="000000" w:themeColor="text1"/>
          <w:sz w:val="28"/>
          <w:szCs w:val="28"/>
        </w:rPr>
        <w:t>3</w:t>
      </w:r>
      <w:r w:rsidRPr="003C6E0A">
        <w:rPr>
          <w:rFonts w:eastAsia="標楷體"/>
          <w:b/>
          <w:bCs/>
          <w:color w:val="000000" w:themeColor="text1"/>
          <w:sz w:val="28"/>
          <w:szCs w:val="28"/>
        </w:rPr>
        <w:t>月主要金融機構放款及投資</w:t>
      </w:r>
    </w:p>
    <w:p w14:paraId="0F7051FC" w14:textId="4B1B1632" w:rsidR="00510654" w:rsidRPr="003C6E0A" w:rsidRDefault="00510654" w:rsidP="00510654">
      <w:pPr>
        <w:widowControl/>
        <w:topLinePunct/>
        <w:snapToGrid w:val="0"/>
        <w:spacing w:beforeLines="100" w:before="240" w:line="300" w:lineRule="auto"/>
        <w:ind w:leftChars="118" w:left="283" w:rightChars="-59" w:right="-142" w:firstLineChars="202" w:firstLine="566"/>
        <w:jc w:val="both"/>
        <w:rPr>
          <w:rFonts w:eastAsia="標楷體"/>
          <w:color w:val="000000" w:themeColor="text1"/>
          <w:kern w:val="0"/>
          <w:sz w:val="28"/>
          <w:szCs w:val="20"/>
        </w:rPr>
      </w:pPr>
      <w:r w:rsidRPr="003C6E0A">
        <w:rPr>
          <w:rFonts w:eastAsia="標楷體"/>
          <w:color w:val="000000" w:themeColor="text1"/>
          <w:kern w:val="0"/>
          <w:sz w:val="28"/>
          <w:szCs w:val="20"/>
        </w:rPr>
        <w:t>111</w:t>
      </w:r>
      <w:r w:rsidRPr="003C6E0A">
        <w:rPr>
          <w:rFonts w:eastAsia="標楷體"/>
          <w:color w:val="000000" w:themeColor="text1"/>
          <w:kern w:val="0"/>
          <w:sz w:val="28"/>
          <w:szCs w:val="20"/>
        </w:rPr>
        <w:t>年</w:t>
      </w:r>
      <w:r w:rsidR="00B80FF7" w:rsidRPr="003C6E0A">
        <w:rPr>
          <w:rFonts w:eastAsia="標楷體" w:hint="eastAsia"/>
          <w:color w:val="000000" w:themeColor="text1"/>
          <w:kern w:val="0"/>
          <w:sz w:val="28"/>
          <w:szCs w:val="20"/>
        </w:rPr>
        <w:t>3</w:t>
      </w:r>
      <w:r w:rsidRPr="003C6E0A">
        <w:rPr>
          <w:rFonts w:eastAsia="標楷體"/>
          <w:color w:val="000000" w:themeColor="text1"/>
          <w:kern w:val="0"/>
          <w:sz w:val="28"/>
          <w:szCs w:val="20"/>
        </w:rPr>
        <w:t>月主要金融機構放款與投資餘額為</w:t>
      </w:r>
      <w:r w:rsidR="00B80FF7" w:rsidRPr="003C6E0A">
        <w:rPr>
          <w:rFonts w:eastAsia="標楷體" w:hint="eastAsia"/>
          <w:color w:val="000000" w:themeColor="text1"/>
          <w:kern w:val="0"/>
          <w:sz w:val="28"/>
          <w:szCs w:val="20"/>
        </w:rPr>
        <w:t>42.00</w:t>
      </w:r>
      <w:r w:rsidRPr="003C6E0A">
        <w:rPr>
          <w:rFonts w:eastAsia="標楷體"/>
          <w:color w:val="000000" w:themeColor="text1"/>
          <w:kern w:val="0"/>
          <w:sz w:val="28"/>
          <w:szCs w:val="20"/>
        </w:rPr>
        <w:t>兆元，較上月增加</w:t>
      </w:r>
      <w:r w:rsidRPr="003C6E0A">
        <w:rPr>
          <w:rFonts w:eastAsia="標楷體"/>
          <w:color w:val="000000" w:themeColor="text1"/>
          <w:kern w:val="0"/>
          <w:sz w:val="28"/>
          <w:szCs w:val="20"/>
        </w:rPr>
        <w:t>0.</w:t>
      </w:r>
      <w:r w:rsidR="00B80FF7" w:rsidRPr="003C6E0A">
        <w:rPr>
          <w:rFonts w:eastAsia="標楷體" w:hint="eastAsia"/>
          <w:color w:val="000000" w:themeColor="text1"/>
          <w:kern w:val="0"/>
          <w:sz w:val="28"/>
          <w:szCs w:val="20"/>
        </w:rPr>
        <w:t>30</w:t>
      </w:r>
      <w:r w:rsidRPr="003C6E0A">
        <w:rPr>
          <w:rFonts w:eastAsia="標楷體" w:hint="eastAsia"/>
          <w:color w:val="000000" w:themeColor="text1"/>
          <w:kern w:val="0"/>
          <w:sz w:val="28"/>
          <w:szCs w:val="20"/>
        </w:rPr>
        <w:t>兆元</w:t>
      </w:r>
      <w:r w:rsidRPr="003C6E0A">
        <w:rPr>
          <w:rFonts w:eastAsia="標楷體"/>
          <w:color w:val="000000" w:themeColor="text1"/>
          <w:kern w:val="0"/>
          <w:sz w:val="28"/>
          <w:szCs w:val="20"/>
        </w:rPr>
        <w:t>，年增率</w:t>
      </w:r>
      <w:r w:rsidRPr="003C6E0A">
        <w:rPr>
          <w:rFonts w:eastAsia="標楷體"/>
          <w:color w:val="000000" w:themeColor="text1"/>
          <w:kern w:val="0"/>
          <w:sz w:val="28"/>
          <w:szCs w:val="20"/>
        </w:rPr>
        <w:t>8.</w:t>
      </w:r>
      <w:r w:rsidR="00B80FF7" w:rsidRPr="003C6E0A">
        <w:rPr>
          <w:rFonts w:eastAsia="標楷體" w:hint="eastAsia"/>
          <w:color w:val="000000" w:themeColor="text1"/>
          <w:kern w:val="0"/>
          <w:sz w:val="28"/>
          <w:szCs w:val="20"/>
        </w:rPr>
        <w:t>50</w:t>
      </w:r>
      <w:r w:rsidRPr="003C6E0A">
        <w:rPr>
          <w:rFonts w:eastAsia="標楷體"/>
          <w:color w:val="000000" w:themeColor="text1"/>
          <w:kern w:val="0"/>
          <w:sz w:val="28"/>
          <w:szCs w:val="20"/>
        </w:rPr>
        <w:t>%</w:t>
      </w:r>
      <w:r w:rsidRPr="003C6E0A">
        <w:rPr>
          <w:rFonts w:eastAsia="標楷體"/>
          <w:color w:val="000000" w:themeColor="text1"/>
          <w:kern w:val="0"/>
          <w:sz w:val="28"/>
          <w:szCs w:val="20"/>
        </w:rPr>
        <w:t>；其中，放款餘額</w:t>
      </w:r>
      <w:r w:rsidR="00B80FF7" w:rsidRPr="003C6E0A">
        <w:rPr>
          <w:rFonts w:eastAsia="標楷體" w:hint="eastAsia"/>
          <w:color w:val="000000" w:themeColor="text1"/>
          <w:kern w:val="0"/>
          <w:sz w:val="28"/>
          <w:szCs w:val="20"/>
        </w:rPr>
        <w:t>34.17</w:t>
      </w:r>
      <w:r w:rsidRPr="003C6E0A">
        <w:rPr>
          <w:rFonts w:eastAsia="標楷體"/>
          <w:color w:val="000000" w:themeColor="text1"/>
          <w:kern w:val="0"/>
          <w:sz w:val="28"/>
          <w:szCs w:val="20"/>
        </w:rPr>
        <w:t>兆元，</w:t>
      </w:r>
      <w:r w:rsidRPr="003C6E0A">
        <w:rPr>
          <w:rFonts w:eastAsia="標楷體" w:hint="eastAsia"/>
          <w:color w:val="000000" w:themeColor="text1"/>
          <w:kern w:val="0"/>
          <w:sz w:val="28"/>
          <w:szCs w:val="20"/>
        </w:rPr>
        <w:t>較</w:t>
      </w:r>
      <w:r w:rsidRPr="003C6E0A">
        <w:rPr>
          <w:rFonts w:eastAsia="標楷體"/>
          <w:color w:val="000000" w:themeColor="text1"/>
          <w:kern w:val="0"/>
          <w:sz w:val="28"/>
          <w:szCs w:val="20"/>
        </w:rPr>
        <w:t>上月增加</w:t>
      </w:r>
      <w:r w:rsidRPr="003C6E0A">
        <w:rPr>
          <w:rFonts w:eastAsia="標楷體"/>
          <w:color w:val="000000" w:themeColor="text1"/>
          <w:kern w:val="0"/>
          <w:sz w:val="28"/>
          <w:szCs w:val="20"/>
        </w:rPr>
        <w:t>0.</w:t>
      </w:r>
      <w:r w:rsidR="00B80FF7" w:rsidRPr="003C6E0A">
        <w:rPr>
          <w:rFonts w:eastAsia="標楷體" w:hint="eastAsia"/>
          <w:color w:val="000000" w:themeColor="text1"/>
          <w:kern w:val="0"/>
          <w:sz w:val="28"/>
          <w:szCs w:val="20"/>
        </w:rPr>
        <w:t>27</w:t>
      </w:r>
      <w:r w:rsidRPr="003C6E0A">
        <w:rPr>
          <w:rFonts w:eastAsia="標楷體" w:hint="eastAsia"/>
          <w:color w:val="000000" w:themeColor="text1"/>
          <w:kern w:val="0"/>
          <w:sz w:val="28"/>
          <w:szCs w:val="20"/>
        </w:rPr>
        <w:t>兆元</w:t>
      </w:r>
      <w:r w:rsidRPr="003C6E0A">
        <w:rPr>
          <w:rFonts w:eastAsia="標楷體"/>
          <w:color w:val="000000" w:themeColor="text1"/>
          <w:kern w:val="0"/>
          <w:sz w:val="28"/>
          <w:szCs w:val="20"/>
        </w:rPr>
        <w:t>，年增率</w:t>
      </w:r>
      <w:r w:rsidRPr="003C6E0A">
        <w:rPr>
          <w:rFonts w:eastAsia="標楷體"/>
          <w:color w:val="000000" w:themeColor="text1"/>
          <w:kern w:val="0"/>
          <w:sz w:val="28"/>
          <w:szCs w:val="20"/>
        </w:rPr>
        <w:t>8.</w:t>
      </w:r>
      <w:r w:rsidR="00B80FF7" w:rsidRPr="003C6E0A">
        <w:rPr>
          <w:rFonts w:eastAsia="標楷體" w:hint="eastAsia"/>
          <w:color w:val="000000" w:themeColor="text1"/>
          <w:kern w:val="0"/>
          <w:sz w:val="28"/>
          <w:szCs w:val="20"/>
        </w:rPr>
        <w:t>20</w:t>
      </w:r>
      <w:r w:rsidRPr="003C6E0A">
        <w:rPr>
          <w:rFonts w:eastAsia="標楷體"/>
          <w:color w:val="000000" w:themeColor="text1"/>
          <w:kern w:val="0"/>
          <w:sz w:val="28"/>
          <w:szCs w:val="20"/>
        </w:rPr>
        <w:t>%</w:t>
      </w:r>
      <w:r w:rsidRPr="003C6E0A">
        <w:rPr>
          <w:rFonts w:eastAsia="標楷體"/>
          <w:color w:val="000000" w:themeColor="text1"/>
          <w:kern w:val="0"/>
          <w:sz w:val="28"/>
          <w:szCs w:val="20"/>
        </w:rPr>
        <w:t>。</w:t>
      </w:r>
    </w:p>
    <w:p w14:paraId="6305DAF4" w14:textId="77777777" w:rsidR="00510654" w:rsidRPr="003C6E0A" w:rsidRDefault="00510654" w:rsidP="00510654">
      <w:pPr>
        <w:rPr>
          <w:color w:val="000000" w:themeColor="text1"/>
        </w:rPr>
      </w:pPr>
    </w:p>
    <w:p w14:paraId="72ADBB7F" w14:textId="77777777" w:rsidR="00510654" w:rsidRPr="003C6E0A" w:rsidRDefault="00510654" w:rsidP="00510654">
      <w:pPr>
        <w:rPr>
          <w:rFonts w:eastAsia="標楷體"/>
          <w:color w:val="000000" w:themeColor="text1"/>
        </w:rPr>
      </w:pPr>
    </w:p>
    <w:p w14:paraId="0DFEF6D1" w14:textId="77777777" w:rsidR="00510654" w:rsidRPr="003C6E0A" w:rsidRDefault="00510654" w:rsidP="00510654">
      <w:pPr>
        <w:rPr>
          <w:rFonts w:eastAsia="標楷體"/>
          <w:color w:val="000000" w:themeColor="text1"/>
        </w:rPr>
      </w:pPr>
    </w:p>
    <w:p w14:paraId="094F7730" w14:textId="77777777" w:rsidR="00510654" w:rsidRPr="003C6E0A" w:rsidRDefault="00510654" w:rsidP="00510654">
      <w:pPr>
        <w:rPr>
          <w:rFonts w:eastAsia="標楷體"/>
          <w:color w:val="000000" w:themeColor="text1"/>
        </w:rPr>
      </w:pPr>
    </w:p>
    <w:p w14:paraId="489C15F3" w14:textId="043DB4B3" w:rsidR="00510654" w:rsidRPr="003C6E0A" w:rsidRDefault="00510654" w:rsidP="00510654">
      <w:pPr>
        <w:tabs>
          <w:tab w:val="left" w:pos="540"/>
        </w:tabs>
        <w:snapToGrid w:val="0"/>
        <w:spacing w:before="120" w:line="300" w:lineRule="auto"/>
        <w:ind w:left="423" w:hangingChars="151" w:hanging="423"/>
        <w:rPr>
          <w:rFonts w:eastAsia="標楷體"/>
          <w:b/>
          <w:bCs/>
          <w:color w:val="000000" w:themeColor="text1"/>
          <w:sz w:val="28"/>
          <w:szCs w:val="28"/>
        </w:rPr>
      </w:pPr>
      <w:r w:rsidRPr="003C6E0A">
        <w:rPr>
          <w:rFonts w:eastAsia="標楷體"/>
          <w:b/>
          <w:bCs/>
          <w:color w:val="000000" w:themeColor="text1"/>
          <w:sz w:val="28"/>
          <w:szCs w:val="28"/>
        </w:rPr>
        <w:t>４、</w:t>
      </w:r>
      <w:r w:rsidRPr="003C6E0A">
        <w:rPr>
          <w:rFonts w:eastAsia="標楷體"/>
          <w:b/>
          <w:bCs/>
          <w:color w:val="000000" w:themeColor="text1"/>
          <w:sz w:val="28"/>
          <w:szCs w:val="28"/>
        </w:rPr>
        <w:t>111</w:t>
      </w:r>
      <w:r w:rsidRPr="003C6E0A">
        <w:rPr>
          <w:rFonts w:eastAsia="標楷體"/>
          <w:b/>
          <w:bCs/>
          <w:color w:val="000000" w:themeColor="text1"/>
          <w:sz w:val="28"/>
          <w:szCs w:val="28"/>
        </w:rPr>
        <w:t>年</w:t>
      </w:r>
      <w:r w:rsidR="00A047C1" w:rsidRPr="003C6E0A">
        <w:rPr>
          <w:rFonts w:eastAsia="標楷體"/>
          <w:b/>
          <w:bCs/>
          <w:color w:val="000000" w:themeColor="text1"/>
          <w:sz w:val="28"/>
          <w:szCs w:val="28"/>
        </w:rPr>
        <w:t>3</w:t>
      </w:r>
      <w:r w:rsidRPr="003C6E0A">
        <w:rPr>
          <w:rFonts w:eastAsia="標楷體"/>
          <w:b/>
          <w:bCs/>
          <w:color w:val="000000" w:themeColor="text1"/>
          <w:sz w:val="28"/>
          <w:szCs w:val="28"/>
        </w:rPr>
        <w:t>月平均新臺幣對美元匯率為</w:t>
      </w:r>
      <w:r w:rsidR="00A047C1" w:rsidRPr="003C6E0A">
        <w:rPr>
          <w:rFonts w:eastAsia="標楷體" w:hint="eastAsia"/>
          <w:b/>
          <w:bCs/>
          <w:color w:val="000000" w:themeColor="text1"/>
          <w:sz w:val="28"/>
          <w:szCs w:val="28"/>
        </w:rPr>
        <w:t>28.441</w:t>
      </w:r>
    </w:p>
    <w:p w14:paraId="2702D6E2" w14:textId="05D6FE76" w:rsidR="00510654" w:rsidRPr="003C6E0A" w:rsidRDefault="00510654" w:rsidP="00510654">
      <w:pPr>
        <w:widowControl/>
        <w:topLinePunct/>
        <w:snapToGrid w:val="0"/>
        <w:spacing w:beforeLines="100" w:before="240" w:line="300" w:lineRule="auto"/>
        <w:ind w:leftChars="118" w:left="283" w:rightChars="-59" w:right="-142" w:firstLineChars="202" w:firstLine="566"/>
        <w:jc w:val="both"/>
        <w:rPr>
          <w:rFonts w:eastAsia="標楷體"/>
          <w:color w:val="000000" w:themeColor="text1"/>
          <w:kern w:val="0"/>
          <w:sz w:val="28"/>
          <w:szCs w:val="20"/>
        </w:rPr>
      </w:pPr>
      <w:r w:rsidRPr="003C6E0A">
        <w:rPr>
          <w:rFonts w:eastAsia="標楷體"/>
          <w:color w:val="000000" w:themeColor="text1"/>
          <w:kern w:val="0"/>
          <w:sz w:val="28"/>
          <w:szCs w:val="20"/>
        </w:rPr>
        <w:t>111</w:t>
      </w:r>
      <w:r w:rsidRPr="003C6E0A">
        <w:rPr>
          <w:rFonts w:eastAsia="標楷體"/>
          <w:color w:val="000000" w:themeColor="text1"/>
          <w:kern w:val="0"/>
          <w:sz w:val="28"/>
          <w:szCs w:val="20"/>
        </w:rPr>
        <w:t>年</w:t>
      </w:r>
      <w:r w:rsidR="00A047C1" w:rsidRPr="003C6E0A">
        <w:rPr>
          <w:rFonts w:eastAsia="標楷體" w:hint="eastAsia"/>
          <w:color w:val="000000" w:themeColor="text1"/>
          <w:kern w:val="0"/>
          <w:sz w:val="28"/>
          <w:szCs w:val="20"/>
        </w:rPr>
        <w:t>3</w:t>
      </w:r>
      <w:r w:rsidRPr="003C6E0A">
        <w:rPr>
          <w:rFonts w:eastAsia="標楷體"/>
          <w:color w:val="000000" w:themeColor="text1"/>
          <w:kern w:val="0"/>
          <w:sz w:val="28"/>
          <w:szCs w:val="20"/>
        </w:rPr>
        <w:t>月新臺幣對美元平均匯率為</w:t>
      </w:r>
      <w:r w:rsidR="00A047C1" w:rsidRPr="003C6E0A">
        <w:rPr>
          <w:rFonts w:eastAsia="標楷體" w:hint="eastAsia"/>
          <w:color w:val="000000" w:themeColor="text1"/>
          <w:kern w:val="0"/>
          <w:sz w:val="28"/>
          <w:szCs w:val="20"/>
        </w:rPr>
        <w:t>28.441</w:t>
      </w:r>
      <w:r w:rsidRPr="003C6E0A">
        <w:rPr>
          <w:rFonts w:eastAsia="標楷體"/>
          <w:color w:val="000000" w:themeColor="text1"/>
          <w:kern w:val="0"/>
          <w:sz w:val="28"/>
          <w:szCs w:val="20"/>
        </w:rPr>
        <w:t>，較上月匯率</w:t>
      </w:r>
      <w:r w:rsidR="00A047C1" w:rsidRPr="003C6E0A">
        <w:rPr>
          <w:rFonts w:eastAsia="標楷體" w:hint="eastAsia"/>
          <w:color w:val="000000" w:themeColor="text1"/>
          <w:kern w:val="0"/>
          <w:sz w:val="28"/>
          <w:szCs w:val="20"/>
        </w:rPr>
        <w:t>27.881</w:t>
      </w:r>
      <w:r w:rsidRPr="003C6E0A">
        <w:rPr>
          <w:rFonts w:eastAsia="標楷體"/>
          <w:color w:val="000000" w:themeColor="text1"/>
          <w:kern w:val="0"/>
          <w:sz w:val="28"/>
          <w:szCs w:val="20"/>
        </w:rPr>
        <w:t>貶值</w:t>
      </w:r>
      <w:r w:rsidR="00A047C1" w:rsidRPr="003C6E0A">
        <w:rPr>
          <w:rFonts w:eastAsia="標楷體" w:hint="eastAsia"/>
          <w:color w:val="000000" w:themeColor="text1"/>
          <w:kern w:val="0"/>
          <w:sz w:val="28"/>
          <w:szCs w:val="20"/>
        </w:rPr>
        <w:t>1.97</w:t>
      </w:r>
      <w:r w:rsidRPr="003C6E0A">
        <w:rPr>
          <w:rFonts w:eastAsia="標楷體"/>
          <w:color w:val="000000" w:themeColor="text1"/>
          <w:kern w:val="0"/>
          <w:sz w:val="28"/>
          <w:szCs w:val="20"/>
        </w:rPr>
        <w:t>%</w:t>
      </w:r>
      <w:r w:rsidRPr="003C6E0A">
        <w:rPr>
          <w:rFonts w:eastAsia="標楷體"/>
          <w:color w:val="000000" w:themeColor="text1"/>
          <w:kern w:val="0"/>
          <w:sz w:val="28"/>
          <w:szCs w:val="20"/>
        </w:rPr>
        <w:t>，較上年同月匯率</w:t>
      </w:r>
      <w:r w:rsidRPr="003C6E0A">
        <w:rPr>
          <w:rFonts w:eastAsia="標楷體"/>
          <w:color w:val="000000" w:themeColor="text1"/>
          <w:kern w:val="0"/>
          <w:sz w:val="28"/>
          <w:szCs w:val="20"/>
        </w:rPr>
        <w:t>28.</w:t>
      </w:r>
      <w:r w:rsidR="00A047C1" w:rsidRPr="003C6E0A">
        <w:rPr>
          <w:rFonts w:eastAsia="標楷體" w:hint="eastAsia"/>
          <w:color w:val="000000" w:themeColor="text1"/>
          <w:kern w:val="0"/>
          <w:sz w:val="28"/>
          <w:szCs w:val="20"/>
        </w:rPr>
        <w:t>385</w:t>
      </w:r>
      <w:r w:rsidR="00A047C1" w:rsidRPr="003C6E0A">
        <w:rPr>
          <w:rFonts w:eastAsia="標楷體"/>
          <w:color w:val="000000" w:themeColor="text1"/>
          <w:kern w:val="0"/>
          <w:sz w:val="28"/>
          <w:szCs w:val="20"/>
        </w:rPr>
        <w:t>貶</w:t>
      </w:r>
      <w:r w:rsidRPr="003C6E0A">
        <w:rPr>
          <w:rFonts w:eastAsia="標楷體"/>
          <w:color w:val="000000" w:themeColor="text1"/>
          <w:kern w:val="0"/>
          <w:sz w:val="28"/>
          <w:szCs w:val="20"/>
        </w:rPr>
        <w:t>值</w:t>
      </w:r>
      <w:r w:rsidR="00A047C1" w:rsidRPr="003C6E0A">
        <w:rPr>
          <w:rFonts w:eastAsia="標楷體" w:hint="eastAsia"/>
          <w:color w:val="000000" w:themeColor="text1"/>
          <w:kern w:val="0"/>
          <w:sz w:val="28"/>
          <w:szCs w:val="20"/>
        </w:rPr>
        <w:t>0.20</w:t>
      </w:r>
      <w:r w:rsidRPr="003C6E0A">
        <w:rPr>
          <w:rFonts w:eastAsia="標楷體"/>
          <w:color w:val="000000" w:themeColor="text1"/>
          <w:kern w:val="0"/>
          <w:sz w:val="28"/>
          <w:szCs w:val="20"/>
        </w:rPr>
        <w:t>%</w:t>
      </w:r>
      <w:r w:rsidRPr="003C6E0A">
        <w:rPr>
          <w:rFonts w:eastAsia="標楷體"/>
          <w:color w:val="000000" w:themeColor="text1"/>
          <w:kern w:val="0"/>
          <w:sz w:val="28"/>
          <w:szCs w:val="20"/>
        </w:rPr>
        <w:t>。</w:t>
      </w:r>
    </w:p>
    <w:p w14:paraId="32FA5A25" w14:textId="77777777" w:rsidR="00510654" w:rsidRPr="003C6E0A" w:rsidRDefault="00510654" w:rsidP="00510654">
      <w:pPr>
        <w:tabs>
          <w:tab w:val="left" w:pos="540"/>
        </w:tabs>
        <w:snapToGrid w:val="0"/>
        <w:spacing w:before="120" w:line="300" w:lineRule="auto"/>
        <w:ind w:left="423" w:hangingChars="151" w:hanging="423"/>
        <w:rPr>
          <w:rFonts w:eastAsia="標楷體"/>
          <w:color w:val="000000" w:themeColor="text1"/>
          <w:kern w:val="0"/>
          <w:sz w:val="28"/>
          <w:szCs w:val="20"/>
        </w:rPr>
      </w:pPr>
    </w:p>
    <w:p w14:paraId="49610034" w14:textId="77777777" w:rsidR="00510654" w:rsidRPr="003C6E0A" w:rsidRDefault="00510654" w:rsidP="00510654">
      <w:pPr>
        <w:tabs>
          <w:tab w:val="left" w:pos="540"/>
        </w:tabs>
        <w:snapToGrid w:val="0"/>
        <w:spacing w:before="120" w:line="300" w:lineRule="auto"/>
        <w:ind w:left="423" w:hangingChars="151" w:hanging="423"/>
        <w:rPr>
          <w:rFonts w:eastAsia="標楷體"/>
          <w:color w:val="000000" w:themeColor="text1"/>
          <w:kern w:val="0"/>
          <w:sz w:val="28"/>
          <w:szCs w:val="20"/>
        </w:rPr>
      </w:pPr>
    </w:p>
    <w:p w14:paraId="29519EAA" w14:textId="77777777" w:rsidR="00510654" w:rsidRPr="003C6E0A" w:rsidRDefault="00510654" w:rsidP="00510654">
      <w:pPr>
        <w:tabs>
          <w:tab w:val="left" w:pos="540"/>
        </w:tabs>
        <w:snapToGrid w:val="0"/>
        <w:spacing w:before="120" w:line="300" w:lineRule="auto"/>
        <w:ind w:left="423" w:hangingChars="151" w:hanging="423"/>
        <w:rPr>
          <w:rFonts w:eastAsia="標楷體"/>
          <w:color w:val="000000" w:themeColor="text1"/>
          <w:kern w:val="0"/>
          <w:sz w:val="28"/>
          <w:szCs w:val="20"/>
        </w:rPr>
      </w:pPr>
    </w:p>
    <w:p w14:paraId="3B409615" w14:textId="67EA9444" w:rsidR="00510654" w:rsidRPr="003C6E0A" w:rsidRDefault="00510654" w:rsidP="00510654">
      <w:pPr>
        <w:snapToGrid w:val="0"/>
        <w:spacing w:before="360" w:line="300" w:lineRule="auto"/>
        <w:ind w:left="566" w:hangingChars="202" w:hanging="566"/>
        <w:rPr>
          <w:rFonts w:eastAsia="標楷體"/>
          <w:b/>
          <w:bCs/>
          <w:color w:val="000000" w:themeColor="text1"/>
          <w:sz w:val="28"/>
          <w:szCs w:val="28"/>
        </w:rPr>
      </w:pPr>
      <w:r w:rsidRPr="003C6E0A">
        <w:rPr>
          <w:rFonts w:eastAsia="標楷體"/>
          <w:b/>
          <w:bCs/>
          <w:color w:val="000000" w:themeColor="text1"/>
          <w:sz w:val="28"/>
          <w:szCs w:val="28"/>
        </w:rPr>
        <w:lastRenderedPageBreak/>
        <w:t>５、</w:t>
      </w:r>
      <w:r w:rsidRPr="003C6E0A">
        <w:rPr>
          <w:rFonts w:eastAsia="標楷體"/>
          <w:b/>
          <w:bCs/>
          <w:color w:val="000000" w:themeColor="text1"/>
          <w:sz w:val="28"/>
          <w:szCs w:val="28"/>
        </w:rPr>
        <w:t xml:space="preserve"> 111</w:t>
      </w:r>
      <w:r w:rsidRPr="003C6E0A">
        <w:rPr>
          <w:rFonts w:eastAsia="標楷體"/>
          <w:b/>
          <w:bCs/>
          <w:color w:val="000000" w:themeColor="text1"/>
          <w:sz w:val="28"/>
          <w:szCs w:val="28"/>
        </w:rPr>
        <w:t>年</w:t>
      </w:r>
      <w:r w:rsidR="00A047C1" w:rsidRPr="003C6E0A">
        <w:rPr>
          <w:rFonts w:eastAsia="標楷體" w:hint="eastAsia"/>
          <w:b/>
          <w:bCs/>
          <w:color w:val="000000" w:themeColor="text1"/>
          <w:sz w:val="28"/>
          <w:szCs w:val="28"/>
        </w:rPr>
        <w:t>3</w:t>
      </w:r>
      <w:r w:rsidRPr="003C6E0A">
        <w:rPr>
          <w:rFonts w:eastAsia="標楷體"/>
          <w:b/>
          <w:bCs/>
          <w:color w:val="000000" w:themeColor="text1"/>
          <w:sz w:val="28"/>
          <w:szCs w:val="28"/>
        </w:rPr>
        <w:t>月底外匯存底為</w:t>
      </w:r>
      <w:r w:rsidRPr="003C6E0A">
        <w:rPr>
          <w:rFonts w:eastAsia="標楷體"/>
          <w:b/>
          <w:bCs/>
          <w:color w:val="000000" w:themeColor="text1"/>
          <w:sz w:val="28"/>
          <w:szCs w:val="28"/>
        </w:rPr>
        <w:t>5,4</w:t>
      </w:r>
      <w:r w:rsidR="00A047C1" w:rsidRPr="003C6E0A">
        <w:rPr>
          <w:rFonts w:eastAsia="標楷體" w:hint="eastAsia"/>
          <w:b/>
          <w:bCs/>
          <w:color w:val="000000" w:themeColor="text1"/>
          <w:sz w:val="28"/>
          <w:szCs w:val="28"/>
        </w:rPr>
        <w:t>87.70</w:t>
      </w:r>
      <w:r w:rsidRPr="003C6E0A">
        <w:rPr>
          <w:rFonts w:eastAsia="標楷體"/>
          <w:b/>
          <w:bCs/>
          <w:color w:val="000000" w:themeColor="text1"/>
          <w:sz w:val="28"/>
          <w:szCs w:val="28"/>
        </w:rPr>
        <w:t>億美元</w:t>
      </w:r>
    </w:p>
    <w:p w14:paraId="37CA718E" w14:textId="05E2830A" w:rsidR="00510654" w:rsidRPr="003C6E0A" w:rsidRDefault="00510654" w:rsidP="00510654">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3C6E0A">
        <w:rPr>
          <w:rFonts w:eastAsia="標楷體"/>
          <w:noProof/>
          <w:color w:val="000000" w:themeColor="text1"/>
          <w:kern w:val="0"/>
          <w:sz w:val="28"/>
          <w:szCs w:val="28"/>
        </w:rPr>
        <w:drawing>
          <wp:anchor distT="0" distB="0" distL="114300" distR="114300" simplePos="0" relativeHeight="253729280" behindDoc="1" locked="0" layoutInCell="1" allowOverlap="1" wp14:anchorId="176D9113" wp14:editId="763625F0">
            <wp:simplePos x="0" y="0"/>
            <wp:positionH relativeFrom="column">
              <wp:posOffset>3035300</wp:posOffset>
            </wp:positionH>
            <wp:positionV relativeFrom="paragraph">
              <wp:posOffset>83820</wp:posOffset>
            </wp:positionV>
            <wp:extent cx="3054350" cy="2572385"/>
            <wp:effectExtent l="0" t="0" r="0" b="0"/>
            <wp:wrapSquare wrapText="bothSides"/>
            <wp:docPr id="510" name="圖表 5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3C6E0A">
        <w:rPr>
          <w:rFonts w:eastAsia="標楷體"/>
          <w:color w:val="000000" w:themeColor="text1"/>
          <w:kern w:val="0"/>
          <w:sz w:val="28"/>
          <w:szCs w:val="28"/>
        </w:rPr>
        <w:t>111</w:t>
      </w:r>
      <w:r w:rsidRPr="003C6E0A">
        <w:rPr>
          <w:rFonts w:eastAsia="標楷體"/>
          <w:color w:val="000000" w:themeColor="text1"/>
          <w:kern w:val="0"/>
          <w:sz w:val="28"/>
          <w:szCs w:val="28"/>
        </w:rPr>
        <w:t>年</w:t>
      </w:r>
      <w:r w:rsidR="00A047C1" w:rsidRPr="003C6E0A">
        <w:rPr>
          <w:rFonts w:eastAsia="標楷體" w:hint="eastAsia"/>
          <w:color w:val="000000" w:themeColor="text1"/>
          <w:kern w:val="0"/>
          <w:sz w:val="28"/>
          <w:szCs w:val="28"/>
        </w:rPr>
        <w:t>3</w:t>
      </w:r>
      <w:r w:rsidRPr="003C6E0A">
        <w:rPr>
          <w:rFonts w:eastAsia="標楷體"/>
          <w:color w:val="000000" w:themeColor="text1"/>
          <w:kern w:val="0"/>
          <w:sz w:val="28"/>
          <w:szCs w:val="28"/>
        </w:rPr>
        <w:t>月底，我國外匯存底金額為</w:t>
      </w:r>
      <w:r w:rsidRPr="003C6E0A">
        <w:rPr>
          <w:rFonts w:eastAsia="標楷體"/>
          <w:color w:val="000000" w:themeColor="text1"/>
          <w:kern w:val="0"/>
          <w:sz w:val="28"/>
          <w:szCs w:val="28"/>
        </w:rPr>
        <w:t>5,4</w:t>
      </w:r>
      <w:r w:rsidR="00A047C1" w:rsidRPr="003C6E0A">
        <w:rPr>
          <w:rFonts w:eastAsia="標楷體" w:hint="eastAsia"/>
          <w:color w:val="000000" w:themeColor="text1"/>
          <w:kern w:val="0"/>
          <w:sz w:val="28"/>
          <w:szCs w:val="28"/>
        </w:rPr>
        <w:t>87.70</w:t>
      </w:r>
      <w:r w:rsidRPr="003C6E0A">
        <w:rPr>
          <w:rFonts w:eastAsia="標楷體"/>
          <w:color w:val="000000" w:themeColor="text1"/>
          <w:kern w:val="0"/>
          <w:sz w:val="28"/>
          <w:szCs w:val="28"/>
        </w:rPr>
        <w:t>億美元，較上月底</w:t>
      </w:r>
      <w:r w:rsidR="00A047C1" w:rsidRPr="003C6E0A">
        <w:rPr>
          <w:rFonts w:eastAsia="標楷體"/>
          <w:color w:val="000000" w:themeColor="text1"/>
          <w:kern w:val="0"/>
          <w:sz w:val="28"/>
          <w:szCs w:val="28"/>
        </w:rPr>
        <w:t>減少</w:t>
      </w:r>
      <w:r w:rsidR="00A047C1" w:rsidRPr="003C6E0A">
        <w:rPr>
          <w:rFonts w:eastAsia="標楷體"/>
          <w:color w:val="000000" w:themeColor="text1"/>
          <w:kern w:val="0"/>
          <w:sz w:val="28"/>
          <w:szCs w:val="28"/>
        </w:rPr>
        <w:t>12.24</w:t>
      </w:r>
      <w:r w:rsidRPr="003C6E0A">
        <w:rPr>
          <w:rFonts w:eastAsia="標楷體"/>
          <w:color w:val="000000" w:themeColor="text1"/>
          <w:kern w:val="0"/>
          <w:sz w:val="28"/>
          <w:szCs w:val="28"/>
        </w:rPr>
        <w:t>億美元，主因外匯存底投資運用收益</w:t>
      </w:r>
      <w:r w:rsidR="00A047C1" w:rsidRPr="003C6E0A">
        <w:rPr>
          <w:rFonts w:eastAsia="標楷體"/>
          <w:color w:val="000000" w:themeColor="text1"/>
          <w:kern w:val="0"/>
          <w:sz w:val="28"/>
          <w:szCs w:val="28"/>
        </w:rPr>
        <w:t>、</w:t>
      </w:r>
      <w:r w:rsidRPr="003C6E0A">
        <w:rPr>
          <w:rFonts w:eastAsia="標楷體"/>
          <w:color w:val="000000" w:themeColor="text1"/>
          <w:kern w:val="0"/>
          <w:sz w:val="28"/>
          <w:szCs w:val="28"/>
        </w:rPr>
        <w:t>主要貨幣對美元之匯率變動</w:t>
      </w:r>
      <w:r w:rsidR="00A047C1" w:rsidRPr="003C6E0A">
        <w:rPr>
          <w:rFonts w:eastAsia="標楷體"/>
          <w:color w:val="000000" w:themeColor="text1"/>
          <w:kern w:val="0"/>
          <w:sz w:val="28"/>
          <w:szCs w:val="28"/>
        </w:rPr>
        <w:t>，以及央行維持外匯市場秩序進場調節</w:t>
      </w:r>
      <w:r w:rsidRPr="003C6E0A">
        <w:rPr>
          <w:rFonts w:eastAsia="標楷體"/>
          <w:color w:val="000000" w:themeColor="text1"/>
          <w:kern w:val="0"/>
          <w:sz w:val="28"/>
          <w:szCs w:val="28"/>
        </w:rPr>
        <w:t>所致。</w:t>
      </w:r>
    </w:p>
    <w:p w14:paraId="6C732AD3" w14:textId="77777777" w:rsidR="00510654" w:rsidRPr="003C6E0A" w:rsidRDefault="00510654" w:rsidP="00510654">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p>
    <w:p w14:paraId="193EE37B" w14:textId="77777777" w:rsidR="00510654" w:rsidRPr="003C6E0A" w:rsidRDefault="00510654" w:rsidP="00510654">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p>
    <w:p w14:paraId="1CA99EB5" w14:textId="77777777" w:rsidR="00510654" w:rsidRPr="003C6E0A" w:rsidRDefault="00510654" w:rsidP="00510654">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p>
    <w:p w14:paraId="323A41FF" w14:textId="77777777" w:rsidR="00510654" w:rsidRPr="003C6E0A" w:rsidRDefault="00510654" w:rsidP="00510654">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p>
    <w:p w14:paraId="0002AEFB" w14:textId="10DACAD1" w:rsidR="00510654" w:rsidRPr="003C6E0A" w:rsidRDefault="00510654" w:rsidP="00510654">
      <w:pPr>
        <w:snapToGrid w:val="0"/>
        <w:spacing w:before="360" w:line="300" w:lineRule="auto"/>
        <w:ind w:left="566" w:hangingChars="202" w:hanging="566"/>
        <w:rPr>
          <w:rFonts w:eastAsia="標楷體"/>
          <w:b/>
          <w:bCs/>
          <w:color w:val="000000" w:themeColor="text1"/>
          <w:kern w:val="0"/>
          <w:sz w:val="28"/>
          <w:szCs w:val="20"/>
        </w:rPr>
      </w:pPr>
      <w:r w:rsidRPr="003C6E0A">
        <w:rPr>
          <w:rFonts w:eastAsia="標楷體"/>
          <w:b/>
          <w:bCs/>
          <w:color w:val="000000" w:themeColor="text1"/>
          <w:kern w:val="0"/>
          <w:sz w:val="28"/>
          <w:szCs w:val="20"/>
        </w:rPr>
        <w:t>６、</w:t>
      </w:r>
      <w:r w:rsidRPr="003C6E0A">
        <w:rPr>
          <w:rFonts w:eastAsia="標楷體"/>
          <w:b/>
          <w:bCs/>
          <w:color w:val="000000" w:themeColor="text1"/>
          <w:kern w:val="0"/>
          <w:sz w:val="28"/>
          <w:szCs w:val="20"/>
        </w:rPr>
        <w:t>11</w:t>
      </w:r>
      <w:r w:rsidRPr="003C6E0A">
        <w:rPr>
          <w:rFonts w:eastAsia="標楷體" w:hint="eastAsia"/>
          <w:b/>
          <w:bCs/>
          <w:color w:val="000000" w:themeColor="text1"/>
          <w:kern w:val="0"/>
          <w:sz w:val="28"/>
          <w:szCs w:val="20"/>
        </w:rPr>
        <w:t>1</w:t>
      </w:r>
      <w:r w:rsidRPr="003C6E0A">
        <w:rPr>
          <w:rFonts w:eastAsia="標楷體"/>
          <w:b/>
          <w:bCs/>
          <w:color w:val="000000" w:themeColor="text1"/>
          <w:kern w:val="0"/>
          <w:sz w:val="28"/>
          <w:szCs w:val="20"/>
        </w:rPr>
        <w:t>年</w:t>
      </w:r>
      <w:r w:rsidR="000E71C0" w:rsidRPr="003C6E0A">
        <w:rPr>
          <w:rFonts w:eastAsia="標楷體" w:hint="eastAsia"/>
          <w:b/>
          <w:bCs/>
          <w:color w:val="000000" w:themeColor="text1"/>
          <w:kern w:val="0"/>
          <w:sz w:val="28"/>
          <w:szCs w:val="20"/>
        </w:rPr>
        <w:t>3</w:t>
      </w:r>
      <w:r w:rsidRPr="003C6E0A">
        <w:rPr>
          <w:rFonts w:eastAsia="標楷體"/>
          <w:b/>
          <w:bCs/>
          <w:color w:val="000000" w:themeColor="text1"/>
          <w:kern w:val="0"/>
          <w:sz w:val="28"/>
          <w:szCs w:val="20"/>
        </w:rPr>
        <w:t>月臺灣加權股價平均收盤指數為</w:t>
      </w:r>
      <w:r w:rsidR="000E71C0" w:rsidRPr="003C6E0A">
        <w:rPr>
          <w:rFonts w:eastAsia="標楷體" w:hint="eastAsia"/>
          <w:b/>
          <w:bCs/>
          <w:color w:val="000000" w:themeColor="text1"/>
          <w:kern w:val="0"/>
          <w:sz w:val="28"/>
          <w:szCs w:val="20"/>
        </w:rPr>
        <w:t>17,474.73</w:t>
      </w:r>
    </w:p>
    <w:p w14:paraId="01FF7069" w14:textId="5D8600C0" w:rsidR="00510654" w:rsidRPr="003C6E0A" w:rsidRDefault="00510654" w:rsidP="00510654">
      <w:pPr>
        <w:widowControl/>
        <w:topLinePunct/>
        <w:snapToGrid w:val="0"/>
        <w:spacing w:beforeLines="50" w:before="120" w:line="300" w:lineRule="auto"/>
        <w:ind w:leftChars="118" w:left="283" w:right="-1" w:firstLineChars="202" w:firstLine="566"/>
        <w:jc w:val="both"/>
        <w:rPr>
          <w:rFonts w:eastAsia="標楷體"/>
          <w:color w:val="000000" w:themeColor="text1"/>
          <w:kern w:val="0"/>
          <w:sz w:val="28"/>
          <w:szCs w:val="20"/>
        </w:rPr>
      </w:pPr>
      <w:r w:rsidRPr="003C6E0A">
        <w:rPr>
          <w:rFonts w:eastAsia="標楷體"/>
          <w:color w:val="000000" w:themeColor="text1"/>
          <w:kern w:val="0"/>
          <w:sz w:val="28"/>
          <w:szCs w:val="20"/>
        </w:rPr>
        <w:t>臺灣股票市場</w:t>
      </w:r>
      <w:r w:rsidRPr="003C6E0A">
        <w:rPr>
          <w:rFonts w:eastAsia="標楷體"/>
          <w:color w:val="000000" w:themeColor="text1"/>
          <w:kern w:val="0"/>
          <w:sz w:val="28"/>
          <w:szCs w:val="20"/>
        </w:rPr>
        <w:t>11</w:t>
      </w:r>
      <w:r w:rsidRPr="003C6E0A">
        <w:rPr>
          <w:rFonts w:eastAsia="標楷體" w:hint="eastAsia"/>
          <w:color w:val="000000" w:themeColor="text1"/>
          <w:kern w:val="0"/>
          <w:sz w:val="28"/>
          <w:szCs w:val="20"/>
        </w:rPr>
        <w:t>1</w:t>
      </w:r>
      <w:r w:rsidRPr="003C6E0A">
        <w:rPr>
          <w:rFonts w:eastAsia="標楷體"/>
          <w:color w:val="000000" w:themeColor="text1"/>
          <w:kern w:val="0"/>
          <w:sz w:val="28"/>
          <w:szCs w:val="20"/>
        </w:rPr>
        <w:t>年</w:t>
      </w:r>
      <w:r w:rsidR="000E71C0" w:rsidRPr="003C6E0A">
        <w:rPr>
          <w:rFonts w:eastAsia="標楷體" w:hint="eastAsia"/>
          <w:color w:val="000000" w:themeColor="text1"/>
          <w:kern w:val="0"/>
          <w:sz w:val="28"/>
          <w:szCs w:val="20"/>
        </w:rPr>
        <w:t>3</w:t>
      </w:r>
      <w:r w:rsidRPr="003C6E0A">
        <w:rPr>
          <w:rFonts w:eastAsia="標楷體"/>
          <w:color w:val="000000" w:themeColor="text1"/>
          <w:kern w:val="0"/>
          <w:sz w:val="28"/>
          <w:szCs w:val="20"/>
        </w:rPr>
        <w:t>月平均股價收盤指數為</w:t>
      </w:r>
      <w:r w:rsidRPr="003C6E0A">
        <w:rPr>
          <w:rFonts w:eastAsia="標楷體" w:hint="eastAsia"/>
          <w:color w:val="000000" w:themeColor="text1"/>
          <w:kern w:val="0"/>
          <w:sz w:val="28"/>
          <w:szCs w:val="20"/>
        </w:rPr>
        <w:t>1</w:t>
      </w:r>
      <w:r w:rsidR="000E71C0" w:rsidRPr="003C6E0A">
        <w:rPr>
          <w:rFonts w:eastAsia="標楷體" w:hint="eastAsia"/>
          <w:color w:val="000000" w:themeColor="text1"/>
          <w:kern w:val="0"/>
          <w:sz w:val="28"/>
          <w:szCs w:val="20"/>
        </w:rPr>
        <w:t>7</w:t>
      </w:r>
      <w:r w:rsidRPr="003C6E0A">
        <w:rPr>
          <w:rFonts w:eastAsia="標楷體" w:hint="eastAsia"/>
          <w:color w:val="000000" w:themeColor="text1"/>
          <w:kern w:val="0"/>
          <w:sz w:val="28"/>
          <w:szCs w:val="20"/>
        </w:rPr>
        <w:t>,</w:t>
      </w:r>
      <w:r w:rsidR="000E71C0" w:rsidRPr="003C6E0A">
        <w:rPr>
          <w:rFonts w:eastAsia="標楷體" w:hint="eastAsia"/>
          <w:color w:val="000000" w:themeColor="text1"/>
          <w:kern w:val="0"/>
          <w:sz w:val="28"/>
          <w:szCs w:val="20"/>
        </w:rPr>
        <w:t>474.73</w:t>
      </w:r>
      <w:r w:rsidRPr="003C6E0A">
        <w:rPr>
          <w:rFonts w:eastAsia="標楷體"/>
          <w:color w:val="000000" w:themeColor="text1"/>
          <w:kern w:val="0"/>
          <w:sz w:val="28"/>
          <w:szCs w:val="20"/>
        </w:rPr>
        <w:t>，較上月平均收盤指數</w:t>
      </w:r>
      <w:r w:rsidRPr="003C6E0A">
        <w:rPr>
          <w:rFonts w:eastAsia="標楷體" w:hint="eastAsia"/>
          <w:color w:val="000000" w:themeColor="text1"/>
          <w:kern w:val="0"/>
          <w:sz w:val="28"/>
          <w:szCs w:val="20"/>
        </w:rPr>
        <w:t>18,</w:t>
      </w:r>
      <w:r w:rsidR="000E71C0" w:rsidRPr="003C6E0A">
        <w:rPr>
          <w:rFonts w:eastAsia="標楷體" w:hint="eastAsia"/>
          <w:color w:val="000000" w:themeColor="text1"/>
          <w:kern w:val="0"/>
          <w:sz w:val="28"/>
          <w:szCs w:val="20"/>
        </w:rPr>
        <w:t>056.18</w:t>
      </w:r>
      <w:r w:rsidRPr="003C6E0A">
        <w:rPr>
          <w:rFonts w:eastAsia="標楷體" w:hint="eastAsia"/>
          <w:bCs/>
          <w:color w:val="000000" w:themeColor="text1"/>
          <w:kern w:val="0"/>
          <w:sz w:val="28"/>
          <w:szCs w:val="20"/>
        </w:rPr>
        <w:t>下跌</w:t>
      </w:r>
      <w:r w:rsidR="000E71C0" w:rsidRPr="003C6E0A">
        <w:rPr>
          <w:rFonts w:eastAsia="標楷體" w:hint="eastAsia"/>
          <w:bCs/>
          <w:color w:val="000000" w:themeColor="text1"/>
          <w:kern w:val="0"/>
          <w:sz w:val="28"/>
          <w:szCs w:val="20"/>
        </w:rPr>
        <w:t>3.22</w:t>
      </w:r>
      <w:r w:rsidRPr="003C6E0A">
        <w:rPr>
          <w:rFonts w:eastAsia="標楷體"/>
          <w:color w:val="000000" w:themeColor="text1"/>
          <w:kern w:val="0"/>
          <w:sz w:val="28"/>
          <w:szCs w:val="20"/>
        </w:rPr>
        <w:t>%</w:t>
      </w:r>
      <w:r w:rsidRPr="003C6E0A">
        <w:rPr>
          <w:rFonts w:eastAsia="標楷體"/>
          <w:color w:val="000000" w:themeColor="text1"/>
          <w:kern w:val="0"/>
          <w:sz w:val="28"/>
          <w:szCs w:val="20"/>
        </w:rPr>
        <w:t>，較上年同月</w:t>
      </w:r>
      <w:r w:rsidRPr="003C6E0A">
        <w:rPr>
          <w:rFonts w:eastAsia="標楷體"/>
          <w:color w:val="000000" w:themeColor="text1"/>
          <w:kern w:val="0"/>
          <w:sz w:val="28"/>
          <w:szCs w:val="20"/>
        </w:rPr>
        <w:t>16</w:t>
      </w:r>
      <w:r w:rsidRPr="003C6E0A">
        <w:rPr>
          <w:rFonts w:eastAsia="標楷體" w:hint="eastAsia"/>
          <w:color w:val="000000" w:themeColor="text1"/>
          <w:kern w:val="0"/>
          <w:sz w:val="28"/>
          <w:szCs w:val="20"/>
        </w:rPr>
        <w:t>,</w:t>
      </w:r>
      <w:r w:rsidR="000E71C0" w:rsidRPr="003C6E0A">
        <w:rPr>
          <w:rFonts w:eastAsia="標楷體" w:hint="eastAsia"/>
          <w:color w:val="000000" w:themeColor="text1"/>
          <w:kern w:val="0"/>
          <w:sz w:val="28"/>
          <w:szCs w:val="20"/>
        </w:rPr>
        <w:t>150.13</w:t>
      </w:r>
      <w:r w:rsidRPr="003C6E0A">
        <w:rPr>
          <w:rFonts w:eastAsia="標楷體"/>
          <w:color w:val="000000" w:themeColor="text1"/>
          <w:kern w:val="0"/>
          <w:sz w:val="28"/>
          <w:szCs w:val="20"/>
        </w:rPr>
        <w:t>上漲</w:t>
      </w:r>
      <w:r w:rsidR="000E71C0" w:rsidRPr="003C6E0A">
        <w:rPr>
          <w:rFonts w:eastAsia="標楷體" w:hint="eastAsia"/>
          <w:color w:val="000000" w:themeColor="text1"/>
          <w:kern w:val="0"/>
          <w:sz w:val="28"/>
          <w:szCs w:val="20"/>
        </w:rPr>
        <w:t>8.20</w:t>
      </w:r>
      <w:r w:rsidRPr="003C6E0A">
        <w:rPr>
          <w:rFonts w:eastAsia="標楷體"/>
          <w:color w:val="000000" w:themeColor="text1"/>
          <w:spacing w:val="-4"/>
          <w:kern w:val="0"/>
          <w:sz w:val="28"/>
          <w:szCs w:val="20"/>
        </w:rPr>
        <w:t>%</w:t>
      </w:r>
      <w:r w:rsidRPr="003C6E0A">
        <w:rPr>
          <w:rFonts w:eastAsia="標楷體"/>
          <w:color w:val="000000" w:themeColor="text1"/>
          <w:spacing w:val="-4"/>
          <w:kern w:val="0"/>
          <w:sz w:val="28"/>
          <w:szCs w:val="20"/>
        </w:rPr>
        <w:t>。</w:t>
      </w:r>
    </w:p>
    <w:p w14:paraId="3F88197A" w14:textId="77777777" w:rsidR="00510654" w:rsidRPr="003C6E0A" w:rsidRDefault="00510654" w:rsidP="00510654">
      <w:pPr>
        <w:widowControl/>
        <w:topLinePunct/>
        <w:snapToGrid w:val="0"/>
        <w:spacing w:before="120" w:line="300" w:lineRule="auto"/>
        <w:ind w:leftChars="118" w:left="283" w:rightChars="-59" w:right="-142" w:firstLine="1"/>
        <w:jc w:val="center"/>
        <w:rPr>
          <w:rFonts w:eastAsia="標楷體"/>
          <w:color w:val="000000" w:themeColor="text1"/>
          <w:kern w:val="0"/>
          <w:sz w:val="28"/>
          <w:szCs w:val="20"/>
        </w:rPr>
      </w:pPr>
      <w:r w:rsidRPr="003C6E0A">
        <w:rPr>
          <w:rFonts w:eastAsia="標楷體"/>
          <w:noProof/>
          <w:color w:val="000000" w:themeColor="text1"/>
          <w:kern w:val="0"/>
          <w:sz w:val="28"/>
          <w:szCs w:val="20"/>
        </w:rPr>
        <w:drawing>
          <wp:inline distT="0" distB="0" distL="0" distR="0" wp14:anchorId="3909F3FA" wp14:editId="24E75401">
            <wp:extent cx="5400040" cy="3142615"/>
            <wp:effectExtent l="0" t="0" r="0" b="635"/>
            <wp:docPr id="511" name="圖表 5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34640DF" w14:textId="77777777" w:rsidR="00510654" w:rsidRPr="003C6E0A" w:rsidRDefault="00510654" w:rsidP="00510654">
      <w:pPr>
        <w:widowControl/>
        <w:rPr>
          <w:rFonts w:eastAsia="標楷體"/>
          <w:b/>
          <w:bCs/>
          <w:color w:val="000000" w:themeColor="text1"/>
          <w:sz w:val="32"/>
          <w:szCs w:val="32"/>
        </w:rPr>
      </w:pPr>
      <w:r w:rsidRPr="003C6E0A">
        <w:rPr>
          <w:rFonts w:eastAsia="標楷體"/>
          <w:b/>
          <w:bCs/>
          <w:color w:val="000000" w:themeColor="text1"/>
          <w:sz w:val="32"/>
          <w:szCs w:val="32"/>
        </w:rPr>
        <w:br w:type="page"/>
      </w:r>
    </w:p>
    <w:p w14:paraId="1933A3CC" w14:textId="77777777" w:rsidR="00510654" w:rsidRPr="003C6E0A" w:rsidRDefault="00510654" w:rsidP="00510654">
      <w:pPr>
        <w:keepNext/>
        <w:snapToGrid w:val="0"/>
        <w:spacing w:beforeLines="50" w:before="120" w:line="300" w:lineRule="auto"/>
        <w:ind w:rightChars="-25" w:right="-60"/>
        <w:outlineLvl w:val="2"/>
        <w:rPr>
          <w:rFonts w:eastAsia="標楷體"/>
          <w:b/>
          <w:bCs/>
          <w:color w:val="000000" w:themeColor="text1"/>
          <w:sz w:val="32"/>
          <w:szCs w:val="32"/>
        </w:rPr>
      </w:pPr>
      <w:bookmarkStart w:id="120" w:name="_Toc99120863"/>
      <w:bookmarkStart w:id="121" w:name="_Toc99121731"/>
      <w:r w:rsidRPr="003C6E0A">
        <w:rPr>
          <w:rFonts w:eastAsia="標楷體"/>
          <w:b/>
          <w:bCs/>
          <w:color w:val="000000" w:themeColor="text1"/>
          <w:sz w:val="32"/>
          <w:szCs w:val="32"/>
        </w:rPr>
        <w:lastRenderedPageBreak/>
        <w:t>（九）就業薪資</w:t>
      </w:r>
      <w:bookmarkEnd w:id="120"/>
      <w:bookmarkEnd w:id="121"/>
    </w:p>
    <w:p w14:paraId="6D1F9B74" w14:textId="160786D2" w:rsidR="00510654" w:rsidRPr="003C6E0A" w:rsidRDefault="00510654" w:rsidP="00510654">
      <w:pPr>
        <w:tabs>
          <w:tab w:val="left" w:pos="540"/>
        </w:tabs>
        <w:snapToGrid w:val="0"/>
        <w:spacing w:line="300" w:lineRule="auto"/>
        <w:ind w:rightChars="-136" w:right="-326"/>
        <w:rPr>
          <w:rFonts w:eastAsia="標楷體"/>
          <w:b/>
          <w:bCs/>
          <w:color w:val="000000" w:themeColor="text1"/>
          <w:spacing w:val="-4"/>
          <w:sz w:val="28"/>
          <w:szCs w:val="28"/>
        </w:rPr>
      </w:pPr>
      <w:r w:rsidRPr="003C6E0A">
        <w:rPr>
          <w:rFonts w:eastAsia="標楷體"/>
          <w:b/>
          <w:bCs/>
          <w:color w:val="000000" w:themeColor="text1"/>
          <w:spacing w:val="-4"/>
          <w:sz w:val="28"/>
          <w:szCs w:val="28"/>
        </w:rPr>
        <w:t>１、</w:t>
      </w:r>
      <w:r w:rsidRPr="003C6E0A">
        <w:rPr>
          <w:rFonts w:eastAsia="標楷體"/>
          <w:b/>
          <w:bCs/>
          <w:color w:val="000000" w:themeColor="text1"/>
          <w:spacing w:val="-4"/>
          <w:sz w:val="28"/>
          <w:szCs w:val="28"/>
        </w:rPr>
        <w:t>11</w:t>
      </w:r>
      <w:r w:rsidRPr="003C6E0A">
        <w:rPr>
          <w:rFonts w:eastAsia="標楷體" w:hint="eastAsia"/>
          <w:b/>
          <w:bCs/>
          <w:color w:val="000000" w:themeColor="text1"/>
          <w:spacing w:val="-4"/>
          <w:sz w:val="28"/>
          <w:szCs w:val="28"/>
        </w:rPr>
        <w:t>1</w:t>
      </w:r>
      <w:r w:rsidRPr="003C6E0A">
        <w:rPr>
          <w:rFonts w:eastAsia="標楷體"/>
          <w:b/>
          <w:bCs/>
          <w:color w:val="000000" w:themeColor="text1"/>
          <w:spacing w:val="-4"/>
          <w:sz w:val="28"/>
          <w:szCs w:val="28"/>
        </w:rPr>
        <w:t>年</w:t>
      </w:r>
      <w:r w:rsidR="00FF743A" w:rsidRPr="003C6E0A">
        <w:rPr>
          <w:rFonts w:eastAsia="標楷體" w:hint="eastAsia"/>
          <w:b/>
          <w:bCs/>
          <w:color w:val="000000" w:themeColor="text1"/>
          <w:spacing w:val="-4"/>
          <w:sz w:val="28"/>
          <w:szCs w:val="28"/>
        </w:rPr>
        <w:t>3</w:t>
      </w:r>
      <w:r w:rsidRPr="003C6E0A">
        <w:rPr>
          <w:rFonts w:eastAsia="標楷體"/>
          <w:b/>
          <w:bCs/>
          <w:color w:val="000000" w:themeColor="text1"/>
          <w:spacing w:val="-4"/>
          <w:sz w:val="28"/>
          <w:szCs w:val="28"/>
        </w:rPr>
        <w:t>月失業率為</w:t>
      </w:r>
      <w:r w:rsidRPr="003C6E0A">
        <w:rPr>
          <w:rFonts w:eastAsia="標楷體"/>
          <w:b/>
          <w:bCs/>
          <w:color w:val="000000" w:themeColor="text1"/>
          <w:spacing w:val="-4"/>
          <w:sz w:val="28"/>
          <w:szCs w:val="28"/>
        </w:rPr>
        <w:t>3.6</w:t>
      </w:r>
      <w:r w:rsidR="00FF743A" w:rsidRPr="003C6E0A">
        <w:rPr>
          <w:rFonts w:eastAsia="標楷體" w:hint="eastAsia"/>
          <w:b/>
          <w:bCs/>
          <w:color w:val="000000" w:themeColor="text1"/>
          <w:spacing w:val="-4"/>
          <w:sz w:val="28"/>
          <w:szCs w:val="28"/>
        </w:rPr>
        <w:t>6</w:t>
      </w:r>
      <w:r w:rsidRPr="003C6E0A">
        <w:rPr>
          <w:rFonts w:eastAsia="標楷體"/>
          <w:b/>
          <w:bCs/>
          <w:color w:val="000000" w:themeColor="text1"/>
          <w:spacing w:val="-4"/>
          <w:sz w:val="28"/>
          <w:szCs w:val="28"/>
        </w:rPr>
        <w:t>%</w:t>
      </w:r>
      <w:r w:rsidRPr="003C6E0A">
        <w:rPr>
          <w:rFonts w:eastAsia="標楷體"/>
          <w:b/>
          <w:bCs/>
          <w:color w:val="000000" w:themeColor="text1"/>
          <w:spacing w:val="-4"/>
          <w:sz w:val="28"/>
          <w:szCs w:val="28"/>
        </w:rPr>
        <w:t>，較上年同月</w:t>
      </w:r>
      <w:r w:rsidRPr="003C6E0A">
        <w:rPr>
          <w:rFonts w:eastAsia="標楷體" w:hint="eastAsia"/>
          <w:b/>
          <w:bCs/>
          <w:color w:val="000000" w:themeColor="text1"/>
          <w:spacing w:val="-4"/>
          <w:sz w:val="28"/>
          <w:szCs w:val="28"/>
        </w:rPr>
        <w:t>下降</w:t>
      </w:r>
      <w:r w:rsidRPr="003C6E0A">
        <w:rPr>
          <w:rFonts w:eastAsia="標楷體"/>
          <w:b/>
          <w:bCs/>
          <w:color w:val="000000" w:themeColor="text1"/>
          <w:spacing w:val="-4"/>
          <w:sz w:val="28"/>
          <w:szCs w:val="28"/>
        </w:rPr>
        <w:t>0.</w:t>
      </w:r>
      <w:r w:rsidRPr="003C6E0A">
        <w:rPr>
          <w:rFonts w:eastAsia="標楷體" w:hint="eastAsia"/>
          <w:b/>
          <w:bCs/>
          <w:color w:val="000000" w:themeColor="text1"/>
          <w:spacing w:val="-4"/>
          <w:sz w:val="28"/>
          <w:szCs w:val="28"/>
        </w:rPr>
        <w:t>0</w:t>
      </w:r>
      <w:r w:rsidR="00FF743A" w:rsidRPr="003C6E0A">
        <w:rPr>
          <w:rFonts w:eastAsia="標楷體" w:hint="eastAsia"/>
          <w:b/>
          <w:bCs/>
          <w:color w:val="000000" w:themeColor="text1"/>
          <w:spacing w:val="-4"/>
          <w:sz w:val="28"/>
          <w:szCs w:val="28"/>
        </w:rPr>
        <w:t>1</w:t>
      </w:r>
      <w:r w:rsidRPr="003C6E0A">
        <w:rPr>
          <w:rFonts w:eastAsia="標楷體"/>
          <w:b/>
          <w:bCs/>
          <w:color w:val="000000" w:themeColor="text1"/>
          <w:spacing w:val="-4"/>
          <w:sz w:val="28"/>
          <w:szCs w:val="28"/>
        </w:rPr>
        <w:t>個百分點</w:t>
      </w:r>
    </w:p>
    <w:p w14:paraId="709BA2E1" w14:textId="5C56579A" w:rsidR="00510654" w:rsidRPr="003C6E0A" w:rsidRDefault="00510654" w:rsidP="00510654">
      <w:pPr>
        <w:snapToGrid w:val="0"/>
        <w:spacing w:line="300" w:lineRule="auto"/>
        <w:ind w:leftChars="119" w:left="569" w:rightChars="18" w:right="43" w:hangingChars="101" w:hanging="283"/>
        <w:jc w:val="both"/>
        <w:rPr>
          <w:rFonts w:eastAsia="標楷體"/>
          <w:color w:val="000000" w:themeColor="text1"/>
          <w:sz w:val="28"/>
          <w:szCs w:val="28"/>
        </w:rPr>
      </w:pPr>
      <w:r w:rsidRPr="003C6E0A">
        <w:rPr>
          <w:rFonts w:eastAsia="標楷體"/>
          <w:color w:val="000000" w:themeColor="text1"/>
          <w:sz w:val="28"/>
          <w:szCs w:val="28"/>
        </w:rPr>
        <w:t>－勞動力為</w:t>
      </w:r>
      <w:r w:rsidRPr="003C6E0A">
        <w:rPr>
          <w:rFonts w:eastAsia="標楷體" w:hint="eastAsia"/>
          <w:color w:val="000000" w:themeColor="text1"/>
          <w:sz w:val="28"/>
          <w:szCs w:val="28"/>
        </w:rPr>
        <w:t>1</w:t>
      </w:r>
      <w:r w:rsidRPr="003C6E0A">
        <w:rPr>
          <w:rFonts w:eastAsia="標楷體"/>
          <w:color w:val="000000" w:themeColor="text1"/>
          <w:sz w:val="28"/>
          <w:szCs w:val="28"/>
        </w:rPr>
        <w:t>,</w:t>
      </w:r>
      <w:r w:rsidRPr="003C6E0A">
        <w:rPr>
          <w:rFonts w:eastAsia="標楷體" w:hint="eastAsia"/>
          <w:color w:val="000000" w:themeColor="text1"/>
          <w:sz w:val="28"/>
          <w:szCs w:val="28"/>
        </w:rPr>
        <w:t>18</w:t>
      </w:r>
      <w:r w:rsidR="00FF743A" w:rsidRPr="003C6E0A">
        <w:rPr>
          <w:rFonts w:eastAsia="標楷體" w:hint="eastAsia"/>
          <w:color w:val="000000" w:themeColor="text1"/>
          <w:sz w:val="28"/>
          <w:szCs w:val="28"/>
        </w:rPr>
        <w:t>7.5</w:t>
      </w:r>
      <w:r w:rsidRPr="003C6E0A">
        <w:rPr>
          <w:rFonts w:eastAsia="標楷體"/>
          <w:color w:val="000000" w:themeColor="text1"/>
          <w:sz w:val="28"/>
          <w:szCs w:val="28"/>
        </w:rPr>
        <w:t>萬人，較上年同月減少</w:t>
      </w:r>
      <w:r w:rsidRPr="003C6E0A">
        <w:rPr>
          <w:rFonts w:eastAsia="標楷體"/>
          <w:color w:val="000000" w:themeColor="text1"/>
          <w:sz w:val="28"/>
          <w:szCs w:val="28"/>
        </w:rPr>
        <w:t>0.</w:t>
      </w:r>
      <w:r w:rsidR="00FF743A" w:rsidRPr="003C6E0A">
        <w:rPr>
          <w:rFonts w:eastAsia="標楷體" w:hint="eastAsia"/>
          <w:color w:val="000000" w:themeColor="text1"/>
          <w:sz w:val="28"/>
          <w:szCs w:val="28"/>
        </w:rPr>
        <w:t>71</w:t>
      </w:r>
      <w:r w:rsidRPr="003C6E0A">
        <w:rPr>
          <w:rFonts w:eastAsia="標楷體"/>
          <w:color w:val="000000" w:themeColor="text1"/>
          <w:sz w:val="28"/>
          <w:szCs w:val="28"/>
        </w:rPr>
        <w:t>%</w:t>
      </w:r>
      <w:r w:rsidRPr="003C6E0A">
        <w:rPr>
          <w:rFonts w:eastAsia="標楷體"/>
          <w:color w:val="000000" w:themeColor="text1"/>
          <w:sz w:val="28"/>
          <w:szCs w:val="28"/>
        </w:rPr>
        <w:t>；勞動力參與率為</w:t>
      </w:r>
      <w:r w:rsidRPr="003C6E0A">
        <w:rPr>
          <w:rFonts w:eastAsia="標楷體"/>
          <w:color w:val="000000" w:themeColor="text1"/>
          <w:sz w:val="28"/>
          <w:szCs w:val="28"/>
        </w:rPr>
        <w:t>59.1</w:t>
      </w:r>
      <w:r w:rsidR="00FF743A" w:rsidRPr="003C6E0A">
        <w:rPr>
          <w:rFonts w:eastAsia="標楷體" w:hint="eastAsia"/>
          <w:color w:val="000000" w:themeColor="text1"/>
          <w:sz w:val="28"/>
          <w:szCs w:val="28"/>
        </w:rPr>
        <w:t>9</w:t>
      </w:r>
      <w:r w:rsidRPr="003C6E0A">
        <w:rPr>
          <w:rFonts w:eastAsia="標楷體"/>
          <w:color w:val="000000" w:themeColor="text1"/>
          <w:sz w:val="28"/>
          <w:szCs w:val="28"/>
        </w:rPr>
        <w:t>%</w:t>
      </w:r>
      <w:r w:rsidRPr="003C6E0A">
        <w:rPr>
          <w:rFonts w:eastAsia="標楷體"/>
          <w:color w:val="000000" w:themeColor="text1"/>
          <w:sz w:val="28"/>
          <w:szCs w:val="28"/>
        </w:rPr>
        <w:t>，較上年同月上升</w:t>
      </w:r>
      <w:r w:rsidRPr="003C6E0A">
        <w:rPr>
          <w:rFonts w:eastAsia="標楷體"/>
          <w:color w:val="000000" w:themeColor="text1"/>
          <w:sz w:val="28"/>
          <w:szCs w:val="28"/>
        </w:rPr>
        <w:t>0.</w:t>
      </w:r>
      <w:r w:rsidRPr="003C6E0A">
        <w:rPr>
          <w:rFonts w:eastAsia="標楷體" w:hint="eastAsia"/>
          <w:color w:val="000000" w:themeColor="text1"/>
          <w:sz w:val="28"/>
          <w:szCs w:val="28"/>
        </w:rPr>
        <w:t>0</w:t>
      </w:r>
      <w:r w:rsidR="00FF743A" w:rsidRPr="003C6E0A">
        <w:rPr>
          <w:rFonts w:eastAsia="標楷體" w:hint="eastAsia"/>
          <w:color w:val="000000" w:themeColor="text1"/>
          <w:sz w:val="28"/>
          <w:szCs w:val="28"/>
        </w:rPr>
        <w:t>5</w:t>
      </w:r>
      <w:r w:rsidRPr="003C6E0A">
        <w:rPr>
          <w:rFonts w:eastAsia="標楷體"/>
          <w:color w:val="000000" w:themeColor="text1"/>
          <w:sz w:val="28"/>
          <w:szCs w:val="28"/>
        </w:rPr>
        <w:t>個百分點。</w:t>
      </w:r>
    </w:p>
    <w:p w14:paraId="1DC4879A" w14:textId="6A908C6A" w:rsidR="00510654" w:rsidRPr="003C6E0A" w:rsidRDefault="00510654" w:rsidP="00510654">
      <w:pPr>
        <w:snapToGrid w:val="0"/>
        <w:spacing w:line="300" w:lineRule="auto"/>
        <w:ind w:leftChars="119" w:left="569" w:rightChars="18" w:right="43" w:hangingChars="101" w:hanging="283"/>
        <w:jc w:val="both"/>
        <w:rPr>
          <w:rFonts w:eastAsia="標楷體"/>
          <w:color w:val="000000" w:themeColor="text1"/>
          <w:sz w:val="28"/>
          <w:szCs w:val="28"/>
        </w:rPr>
      </w:pPr>
      <w:r w:rsidRPr="003C6E0A">
        <w:rPr>
          <w:rFonts w:eastAsia="標楷體"/>
          <w:color w:val="000000" w:themeColor="text1"/>
          <w:sz w:val="28"/>
          <w:szCs w:val="28"/>
        </w:rPr>
        <w:t>－就業人數為</w:t>
      </w:r>
      <w:r w:rsidRPr="003C6E0A">
        <w:rPr>
          <w:rFonts w:eastAsia="標楷體"/>
          <w:color w:val="000000" w:themeColor="text1"/>
          <w:sz w:val="28"/>
          <w:szCs w:val="28"/>
        </w:rPr>
        <w:t>1,1</w:t>
      </w:r>
      <w:r w:rsidRPr="003C6E0A">
        <w:rPr>
          <w:rFonts w:eastAsia="標楷體" w:hint="eastAsia"/>
          <w:color w:val="000000" w:themeColor="text1"/>
          <w:sz w:val="28"/>
          <w:szCs w:val="28"/>
        </w:rPr>
        <w:t>4</w:t>
      </w:r>
      <w:r w:rsidR="00FF743A" w:rsidRPr="003C6E0A">
        <w:rPr>
          <w:rFonts w:eastAsia="標楷體" w:hint="eastAsia"/>
          <w:color w:val="000000" w:themeColor="text1"/>
          <w:sz w:val="28"/>
          <w:szCs w:val="28"/>
        </w:rPr>
        <w:t>4.0</w:t>
      </w:r>
      <w:r w:rsidRPr="003C6E0A">
        <w:rPr>
          <w:rFonts w:eastAsia="標楷體"/>
          <w:color w:val="000000" w:themeColor="text1"/>
          <w:sz w:val="28"/>
          <w:szCs w:val="28"/>
        </w:rPr>
        <w:t>萬人，較上年同月</w:t>
      </w:r>
      <w:r w:rsidRPr="003C6E0A">
        <w:rPr>
          <w:rFonts w:eastAsia="標楷體" w:hint="eastAsia"/>
          <w:color w:val="000000" w:themeColor="text1"/>
          <w:sz w:val="28"/>
          <w:szCs w:val="28"/>
        </w:rPr>
        <w:t>減少</w:t>
      </w:r>
      <w:r w:rsidRPr="003C6E0A">
        <w:rPr>
          <w:rFonts w:eastAsia="標楷體" w:hint="eastAsia"/>
          <w:color w:val="000000" w:themeColor="text1"/>
          <w:sz w:val="28"/>
          <w:szCs w:val="28"/>
        </w:rPr>
        <w:t>0.</w:t>
      </w:r>
      <w:r w:rsidR="00FF743A" w:rsidRPr="003C6E0A">
        <w:rPr>
          <w:rFonts w:eastAsia="標楷體" w:hint="eastAsia"/>
          <w:color w:val="000000" w:themeColor="text1"/>
          <w:sz w:val="28"/>
          <w:szCs w:val="28"/>
        </w:rPr>
        <w:t>70</w:t>
      </w:r>
      <w:r w:rsidRPr="003C6E0A">
        <w:rPr>
          <w:rFonts w:eastAsia="標楷體"/>
          <w:color w:val="000000" w:themeColor="text1"/>
          <w:sz w:val="28"/>
          <w:szCs w:val="28"/>
        </w:rPr>
        <w:t>%</w:t>
      </w:r>
      <w:r w:rsidRPr="003C6E0A">
        <w:rPr>
          <w:rFonts w:eastAsia="標楷體"/>
          <w:color w:val="000000" w:themeColor="text1"/>
          <w:sz w:val="28"/>
          <w:szCs w:val="28"/>
        </w:rPr>
        <w:t>。</w:t>
      </w:r>
    </w:p>
    <w:p w14:paraId="1792EE26" w14:textId="4DF7143F" w:rsidR="00510654" w:rsidRPr="003C6E0A" w:rsidRDefault="00510654" w:rsidP="00510654">
      <w:pPr>
        <w:snapToGrid w:val="0"/>
        <w:spacing w:line="300" w:lineRule="auto"/>
        <w:ind w:leftChars="119" w:left="569" w:rightChars="18" w:right="43" w:hangingChars="101" w:hanging="283"/>
        <w:jc w:val="both"/>
        <w:rPr>
          <w:rFonts w:eastAsia="標楷體"/>
          <w:color w:val="000000" w:themeColor="text1"/>
          <w:sz w:val="28"/>
          <w:szCs w:val="28"/>
        </w:rPr>
      </w:pPr>
      <w:r w:rsidRPr="003C6E0A">
        <w:rPr>
          <w:rFonts w:eastAsia="標楷體"/>
          <w:color w:val="000000" w:themeColor="text1"/>
          <w:sz w:val="28"/>
          <w:szCs w:val="28"/>
        </w:rPr>
        <w:t>－失業人數為</w:t>
      </w:r>
      <w:r w:rsidRPr="003C6E0A">
        <w:rPr>
          <w:rFonts w:eastAsia="標楷體"/>
          <w:color w:val="000000" w:themeColor="text1"/>
          <w:sz w:val="28"/>
          <w:szCs w:val="28"/>
        </w:rPr>
        <w:t>43</w:t>
      </w:r>
      <w:r w:rsidRPr="003C6E0A">
        <w:rPr>
          <w:rFonts w:eastAsia="標楷體" w:hint="eastAsia"/>
          <w:color w:val="000000" w:themeColor="text1"/>
          <w:sz w:val="28"/>
          <w:szCs w:val="28"/>
        </w:rPr>
        <w:t>.</w:t>
      </w:r>
      <w:r w:rsidR="00FF743A" w:rsidRPr="003C6E0A">
        <w:rPr>
          <w:rFonts w:eastAsia="標楷體" w:hint="eastAsia"/>
          <w:color w:val="000000" w:themeColor="text1"/>
          <w:sz w:val="28"/>
          <w:szCs w:val="28"/>
        </w:rPr>
        <w:t>5</w:t>
      </w:r>
      <w:r w:rsidRPr="003C6E0A">
        <w:rPr>
          <w:rFonts w:eastAsia="標楷體"/>
          <w:color w:val="000000" w:themeColor="text1"/>
          <w:sz w:val="28"/>
          <w:szCs w:val="28"/>
        </w:rPr>
        <w:t>萬人，失業率為</w:t>
      </w:r>
      <w:r w:rsidRPr="003C6E0A">
        <w:rPr>
          <w:rFonts w:eastAsia="標楷體"/>
          <w:color w:val="000000" w:themeColor="text1"/>
          <w:sz w:val="28"/>
          <w:szCs w:val="28"/>
        </w:rPr>
        <w:t>3.6</w:t>
      </w:r>
      <w:r w:rsidR="00FF743A" w:rsidRPr="003C6E0A">
        <w:rPr>
          <w:rFonts w:eastAsia="標楷體" w:hint="eastAsia"/>
          <w:color w:val="000000" w:themeColor="text1"/>
          <w:sz w:val="28"/>
          <w:szCs w:val="28"/>
        </w:rPr>
        <w:t>6</w:t>
      </w:r>
      <w:r w:rsidRPr="003C6E0A">
        <w:rPr>
          <w:rFonts w:eastAsia="標楷體"/>
          <w:color w:val="000000" w:themeColor="text1"/>
          <w:sz w:val="28"/>
          <w:szCs w:val="28"/>
        </w:rPr>
        <w:t>%</w:t>
      </w:r>
      <w:r w:rsidRPr="003C6E0A">
        <w:rPr>
          <w:rFonts w:eastAsia="標楷體"/>
          <w:color w:val="000000" w:themeColor="text1"/>
          <w:sz w:val="28"/>
          <w:szCs w:val="28"/>
        </w:rPr>
        <w:t>，較上年同月</w:t>
      </w:r>
      <w:r w:rsidRPr="003C6E0A">
        <w:rPr>
          <w:rFonts w:eastAsia="標楷體" w:hint="eastAsia"/>
          <w:color w:val="000000" w:themeColor="text1"/>
          <w:sz w:val="28"/>
          <w:szCs w:val="28"/>
        </w:rPr>
        <w:t>下降</w:t>
      </w:r>
      <w:r w:rsidRPr="003C6E0A">
        <w:rPr>
          <w:rFonts w:eastAsia="標楷體" w:hint="eastAsia"/>
          <w:color w:val="000000" w:themeColor="text1"/>
          <w:sz w:val="28"/>
          <w:szCs w:val="28"/>
        </w:rPr>
        <w:t>0.0</w:t>
      </w:r>
      <w:r w:rsidR="00FF743A" w:rsidRPr="003C6E0A">
        <w:rPr>
          <w:rFonts w:eastAsia="標楷體" w:hint="eastAsia"/>
          <w:color w:val="000000" w:themeColor="text1"/>
          <w:sz w:val="28"/>
          <w:szCs w:val="28"/>
        </w:rPr>
        <w:t>1</w:t>
      </w:r>
      <w:r w:rsidRPr="003C6E0A">
        <w:rPr>
          <w:rFonts w:eastAsia="標楷體" w:hint="eastAsia"/>
          <w:color w:val="000000" w:themeColor="text1"/>
          <w:sz w:val="28"/>
          <w:szCs w:val="28"/>
        </w:rPr>
        <w:t>個</w:t>
      </w:r>
      <w:r w:rsidRPr="003C6E0A">
        <w:rPr>
          <w:rFonts w:eastAsia="標楷體"/>
          <w:color w:val="000000" w:themeColor="text1"/>
          <w:sz w:val="28"/>
          <w:szCs w:val="28"/>
        </w:rPr>
        <w:t>百分點。</w:t>
      </w:r>
    </w:p>
    <w:p w14:paraId="7AC6DB0D" w14:textId="579CD3BC" w:rsidR="00510654" w:rsidRPr="003C6E0A" w:rsidRDefault="00510654" w:rsidP="00510654">
      <w:pPr>
        <w:snapToGrid w:val="0"/>
        <w:spacing w:line="300" w:lineRule="auto"/>
        <w:ind w:leftChars="119" w:left="569" w:rightChars="18" w:right="43" w:hangingChars="101" w:hanging="283"/>
        <w:jc w:val="both"/>
        <w:rPr>
          <w:rFonts w:eastAsia="標楷體"/>
          <w:color w:val="000000" w:themeColor="text1"/>
          <w:sz w:val="28"/>
          <w:szCs w:val="28"/>
        </w:rPr>
      </w:pPr>
      <w:r w:rsidRPr="003C6E0A">
        <w:rPr>
          <w:rFonts w:eastAsia="標楷體"/>
          <w:color w:val="000000" w:themeColor="text1"/>
          <w:sz w:val="28"/>
          <w:szCs w:val="28"/>
        </w:rPr>
        <w:t>－就業結構：農業</w:t>
      </w:r>
      <w:r w:rsidRPr="003C6E0A">
        <w:rPr>
          <w:rFonts w:eastAsia="標楷體" w:hint="eastAsia"/>
          <w:color w:val="000000" w:themeColor="text1"/>
          <w:sz w:val="28"/>
          <w:szCs w:val="28"/>
        </w:rPr>
        <w:t>53.</w:t>
      </w:r>
      <w:r w:rsidR="00FF743A" w:rsidRPr="003C6E0A">
        <w:rPr>
          <w:rFonts w:eastAsia="標楷體" w:hint="eastAsia"/>
          <w:color w:val="000000" w:themeColor="text1"/>
          <w:sz w:val="28"/>
          <w:szCs w:val="28"/>
        </w:rPr>
        <w:t>0</w:t>
      </w:r>
      <w:r w:rsidRPr="003C6E0A">
        <w:rPr>
          <w:rFonts w:eastAsia="標楷體"/>
          <w:color w:val="000000" w:themeColor="text1"/>
          <w:sz w:val="28"/>
          <w:szCs w:val="28"/>
        </w:rPr>
        <w:t>萬人</w:t>
      </w:r>
      <w:r w:rsidRPr="003C6E0A">
        <w:rPr>
          <w:rFonts w:eastAsia="標楷體"/>
          <w:color w:val="000000" w:themeColor="text1"/>
          <w:sz w:val="28"/>
          <w:szCs w:val="28"/>
        </w:rPr>
        <w:t>(</w:t>
      </w:r>
      <w:r w:rsidRPr="003C6E0A">
        <w:rPr>
          <w:rFonts w:eastAsia="標楷體"/>
          <w:color w:val="000000" w:themeColor="text1"/>
          <w:sz w:val="28"/>
          <w:szCs w:val="28"/>
        </w:rPr>
        <w:t>占</w:t>
      </w:r>
      <w:r w:rsidRPr="003C6E0A">
        <w:rPr>
          <w:rFonts w:eastAsia="標楷體"/>
          <w:color w:val="000000" w:themeColor="text1"/>
          <w:sz w:val="28"/>
          <w:szCs w:val="28"/>
        </w:rPr>
        <w:t>4.</w:t>
      </w:r>
      <w:r w:rsidRPr="003C6E0A">
        <w:rPr>
          <w:rFonts w:eastAsia="標楷體" w:hint="eastAsia"/>
          <w:color w:val="000000" w:themeColor="text1"/>
          <w:sz w:val="28"/>
          <w:szCs w:val="28"/>
        </w:rPr>
        <w:t>6</w:t>
      </w:r>
      <w:r w:rsidR="00FF743A" w:rsidRPr="003C6E0A">
        <w:rPr>
          <w:rFonts w:eastAsia="標楷體" w:hint="eastAsia"/>
          <w:color w:val="000000" w:themeColor="text1"/>
          <w:sz w:val="28"/>
          <w:szCs w:val="28"/>
        </w:rPr>
        <w:t>3</w:t>
      </w:r>
      <w:r w:rsidRPr="003C6E0A">
        <w:rPr>
          <w:rFonts w:eastAsia="標楷體"/>
          <w:color w:val="000000" w:themeColor="text1"/>
          <w:sz w:val="28"/>
          <w:szCs w:val="28"/>
        </w:rPr>
        <w:t>%)</w:t>
      </w:r>
      <w:r w:rsidRPr="003C6E0A">
        <w:rPr>
          <w:rFonts w:eastAsia="標楷體"/>
          <w:color w:val="000000" w:themeColor="text1"/>
          <w:sz w:val="28"/>
          <w:szCs w:val="28"/>
        </w:rPr>
        <w:t>，工業</w:t>
      </w:r>
      <w:r w:rsidRPr="003C6E0A">
        <w:rPr>
          <w:rFonts w:eastAsia="標楷體"/>
          <w:color w:val="000000" w:themeColor="text1"/>
          <w:sz w:val="28"/>
          <w:szCs w:val="28"/>
        </w:rPr>
        <w:t>40</w:t>
      </w:r>
      <w:r w:rsidR="00FF743A" w:rsidRPr="003C6E0A">
        <w:rPr>
          <w:rFonts w:eastAsia="標楷體" w:hint="eastAsia"/>
          <w:color w:val="000000" w:themeColor="text1"/>
          <w:sz w:val="28"/>
          <w:szCs w:val="28"/>
        </w:rPr>
        <w:t>4</w:t>
      </w:r>
      <w:r w:rsidRPr="003C6E0A">
        <w:rPr>
          <w:rFonts w:eastAsia="標楷體" w:hint="eastAsia"/>
          <w:color w:val="000000" w:themeColor="text1"/>
          <w:sz w:val="28"/>
          <w:szCs w:val="28"/>
        </w:rPr>
        <w:t>.</w:t>
      </w:r>
      <w:r w:rsidR="00FF743A" w:rsidRPr="003C6E0A">
        <w:rPr>
          <w:rFonts w:eastAsia="標楷體" w:hint="eastAsia"/>
          <w:color w:val="000000" w:themeColor="text1"/>
          <w:sz w:val="28"/>
          <w:szCs w:val="28"/>
        </w:rPr>
        <w:t>4</w:t>
      </w:r>
      <w:r w:rsidRPr="003C6E0A">
        <w:rPr>
          <w:rFonts w:eastAsia="標楷體"/>
          <w:color w:val="000000" w:themeColor="text1"/>
          <w:sz w:val="28"/>
          <w:szCs w:val="28"/>
        </w:rPr>
        <w:t>萬人</w:t>
      </w:r>
      <w:r w:rsidRPr="003C6E0A">
        <w:rPr>
          <w:rFonts w:eastAsia="標楷體"/>
          <w:color w:val="000000" w:themeColor="text1"/>
          <w:sz w:val="28"/>
          <w:szCs w:val="28"/>
        </w:rPr>
        <w:t>(</w:t>
      </w:r>
      <w:r w:rsidRPr="003C6E0A">
        <w:rPr>
          <w:rFonts w:eastAsia="標楷體"/>
          <w:color w:val="000000" w:themeColor="text1"/>
          <w:sz w:val="28"/>
          <w:szCs w:val="28"/>
        </w:rPr>
        <w:t>占</w:t>
      </w:r>
      <w:r w:rsidRPr="003C6E0A">
        <w:rPr>
          <w:rFonts w:eastAsia="標楷體"/>
          <w:color w:val="000000" w:themeColor="text1"/>
          <w:sz w:val="28"/>
          <w:szCs w:val="28"/>
        </w:rPr>
        <w:t>35.</w:t>
      </w:r>
      <w:r w:rsidRPr="003C6E0A">
        <w:rPr>
          <w:rFonts w:eastAsia="標楷體" w:hint="eastAsia"/>
          <w:color w:val="000000" w:themeColor="text1"/>
          <w:sz w:val="28"/>
          <w:szCs w:val="28"/>
        </w:rPr>
        <w:t>35</w:t>
      </w:r>
      <w:r w:rsidRPr="003C6E0A">
        <w:rPr>
          <w:rFonts w:eastAsia="標楷體"/>
          <w:color w:val="000000" w:themeColor="text1"/>
          <w:sz w:val="28"/>
          <w:szCs w:val="28"/>
        </w:rPr>
        <w:t>%)</w:t>
      </w:r>
      <w:r w:rsidRPr="003C6E0A">
        <w:rPr>
          <w:rFonts w:eastAsia="標楷體"/>
          <w:color w:val="000000" w:themeColor="text1"/>
          <w:sz w:val="28"/>
          <w:szCs w:val="28"/>
        </w:rPr>
        <w:t>，服務業</w:t>
      </w:r>
      <w:r w:rsidRPr="003C6E0A">
        <w:rPr>
          <w:rFonts w:eastAsia="標楷體"/>
          <w:color w:val="000000" w:themeColor="text1"/>
          <w:sz w:val="28"/>
          <w:szCs w:val="28"/>
        </w:rPr>
        <w:t>68</w:t>
      </w:r>
      <w:r w:rsidR="00FF743A" w:rsidRPr="003C6E0A">
        <w:rPr>
          <w:rFonts w:eastAsia="標楷體" w:hint="eastAsia"/>
          <w:color w:val="000000" w:themeColor="text1"/>
          <w:sz w:val="28"/>
          <w:szCs w:val="28"/>
        </w:rPr>
        <w:t>6</w:t>
      </w:r>
      <w:r w:rsidRPr="003C6E0A">
        <w:rPr>
          <w:rFonts w:eastAsia="標楷體"/>
          <w:color w:val="000000" w:themeColor="text1"/>
          <w:sz w:val="28"/>
          <w:szCs w:val="28"/>
        </w:rPr>
        <w:t>.</w:t>
      </w:r>
      <w:r w:rsidR="00FF743A" w:rsidRPr="003C6E0A">
        <w:rPr>
          <w:rFonts w:eastAsia="標楷體" w:hint="eastAsia"/>
          <w:color w:val="000000" w:themeColor="text1"/>
          <w:sz w:val="28"/>
          <w:szCs w:val="28"/>
        </w:rPr>
        <w:t>6</w:t>
      </w:r>
      <w:r w:rsidRPr="003C6E0A">
        <w:rPr>
          <w:rFonts w:eastAsia="標楷體"/>
          <w:color w:val="000000" w:themeColor="text1"/>
          <w:sz w:val="28"/>
          <w:szCs w:val="28"/>
        </w:rPr>
        <w:t>萬人</w:t>
      </w:r>
      <w:r w:rsidRPr="003C6E0A">
        <w:rPr>
          <w:rFonts w:eastAsia="標楷體"/>
          <w:color w:val="000000" w:themeColor="text1"/>
          <w:sz w:val="28"/>
          <w:szCs w:val="28"/>
        </w:rPr>
        <w:t>(</w:t>
      </w:r>
      <w:r w:rsidRPr="003C6E0A">
        <w:rPr>
          <w:rFonts w:eastAsia="標楷體"/>
          <w:color w:val="000000" w:themeColor="text1"/>
          <w:sz w:val="28"/>
          <w:szCs w:val="28"/>
        </w:rPr>
        <w:t>占</w:t>
      </w:r>
      <w:r w:rsidR="00FF743A" w:rsidRPr="003C6E0A">
        <w:rPr>
          <w:rFonts w:eastAsia="標楷體" w:hint="eastAsia"/>
          <w:color w:val="000000" w:themeColor="text1"/>
          <w:sz w:val="28"/>
          <w:szCs w:val="28"/>
        </w:rPr>
        <w:t>60.02</w:t>
      </w:r>
      <w:r w:rsidRPr="003C6E0A">
        <w:rPr>
          <w:rFonts w:eastAsia="標楷體"/>
          <w:color w:val="000000" w:themeColor="text1"/>
          <w:sz w:val="28"/>
          <w:szCs w:val="28"/>
        </w:rPr>
        <w:t>%)</w:t>
      </w:r>
      <w:r w:rsidRPr="003C6E0A">
        <w:rPr>
          <w:rFonts w:eastAsia="標楷體"/>
          <w:color w:val="000000" w:themeColor="text1"/>
          <w:sz w:val="28"/>
          <w:szCs w:val="28"/>
        </w:rPr>
        <w:t>。</w:t>
      </w:r>
    </w:p>
    <w:p w14:paraId="39CE8B37" w14:textId="77777777" w:rsidR="00510654" w:rsidRPr="003C6E0A" w:rsidRDefault="00510654" w:rsidP="00510654">
      <w:pPr>
        <w:snapToGrid w:val="0"/>
        <w:spacing w:line="300" w:lineRule="auto"/>
        <w:ind w:rightChars="-511" w:right="-1226" w:firstLineChars="850" w:firstLine="2382"/>
        <w:rPr>
          <w:rFonts w:eastAsia="標楷體"/>
          <w:color w:val="000000" w:themeColor="text1"/>
          <w:szCs w:val="28"/>
        </w:rPr>
      </w:pPr>
      <w:r w:rsidRPr="003C6E0A">
        <w:rPr>
          <w:rFonts w:eastAsia="標楷體"/>
          <w:b/>
          <w:bCs/>
          <w:color w:val="000000" w:themeColor="text1"/>
          <w:sz w:val="28"/>
        </w:rPr>
        <w:t>表</w:t>
      </w:r>
      <w:r w:rsidRPr="003C6E0A">
        <w:rPr>
          <w:rFonts w:eastAsia="標楷體"/>
          <w:b/>
          <w:bCs/>
          <w:color w:val="000000" w:themeColor="text1"/>
          <w:sz w:val="28"/>
        </w:rPr>
        <w:t xml:space="preserve"> 2-9-1  </w:t>
      </w:r>
      <w:r w:rsidRPr="003C6E0A">
        <w:rPr>
          <w:rFonts w:eastAsia="標楷體"/>
          <w:b/>
          <w:bCs/>
          <w:color w:val="000000" w:themeColor="text1"/>
          <w:sz w:val="28"/>
        </w:rPr>
        <w:t>就業市場相關指標</w:t>
      </w:r>
      <w:r w:rsidRPr="003C6E0A">
        <w:rPr>
          <w:rFonts w:eastAsia="標楷體"/>
          <w:b/>
          <w:bCs/>
          <w:color w:val="000000" w:themeColor="text1"/>
          <w:sz w:val="28"/>
        </w:rPr>
        <w:t xml:space="preserve"> </w:t>
      </w:r>
    </w:p>
    <w:tbl>
      <w:tblPr>
        <w:tblW w:w="9715" w:type="dxa"/>
        <w:jc w:val="center"/>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635"/>
        <w:gridCol w:w="678"/>
        <w:gridCol w:w="690"/>
        <w:gridCol w:w="619"/>
        <w:gridCol w:w="678"/>
        <w:gridCol w:w="537"/>
        <w:gridCol w:w="678"/>
        <w:gridCol w:w="694"/>
        <w:gridCol w:w="622"/>
        <w:gridCol w:w="721"/>
        <w:gridCol w:w="756"/>
        <w:gridCol w:w="714"/>
        <w:gridCol w:w="693"/>
      </w:tblGrid>
      <w:tr w:rsidR="00510654" w:rsidRPr="003C6E0A" w14:paraId="7CFE6E53" w14:textId="77777777" w:rsidTr="0020538F">
        <w:trPr>
          <w:cantSplit/>
          <w:jc w:val="center"/>
        </w:trPr>
        <w:tc>
          <w:tcPr>
            <w:tcW w:w="1635" w:type="dxa"/>
            <w:vMerge w:val="restart"/>
            <w:tcBorders>
              <w:right w:val="single" w:sz="4" w:space="0" w:color="auto"/>
            </w:tcBorders>
            <w:vAlign w:val="center"/>
          </w:tcPr>
          <w:p w14:paraId="43BFA2CF" w14:textId="77777777" w:rsidR="00510654" w:rsidRPr="003C6E0A" w:rsidRDefault="00510654" w:rsidP="0020538F">
            <w:pPr>
              <w:snapToGrid w:val="0"/>
              <w:spacing w:line="320" w:lineRule="exact"/>
              <w:jc w:val="center"/>
              <w:rPr>
                <w:rFonts w:eastAsia="標楷體"/>
                <w:b/>
                <w:bCs/>
                <w:color w:val="000000" w:themeColor="text1"/>
                <w:spacing w:val="-20"/>
              </w:rPr>
            </w:pPr>
            <w:r w:rsidRPr="003C6E0A">
              <w:rPr>
                <w:rFonts w:eastAsia="標楷體"/>
                <w:color w:val="000000" w:themeColor="text1"/>
                <w:spacing w:val="-20"/>
              </w:rPr>
              <w:t>年</w:t>
            </w:r>
            <w:r w:rsidRPr="003C6E0A">
              <w:rPr>
                <w:rFonts w:eastAsia="標楷體"/>
                <w:color w:val="000000" w:themeColor="text1"/>
                <w:spacing w:val="-20"/>
              </w:rPr>
              <w:t>(</w:t>
            </w:r>
            <w:r w:rsidRPr="003C6E0A">
              <w:rPr>
                <w:rFonts w:eastAsia="標楷體"/>
                <w:color w:val="000000" w:themeColor="text1"/>
                <w:spacing w:val="-20"/>
              </w:rPr>
              <w:t>月</w:t>
            </w:r>
            <w:r w:rsidRPr="003C6E0A">
              <w:rPr>
                <w:rFonts w:eastAsia="標楷體"/>
                <w:color w:val="000000" w:themeColor="text1"/>
                <w:spacing w:val="-20"/>
              </w:rPr>
              <w:t>)</w:t>
            </w:r>
          </w:p>
        </w:tc>
        <w:tc>
          <w:tcPr>
            <w:tcW w:w="1987" w:type="dxa"/>
            <w:gridSpan w:val="3"/>
            <w:tcBorders>
              <w:left w:val="single" w:sz="4" w:space="0" w:color="auto"/>
              <w:right w:val="single" w:sz="4" w:space="0" w:color="auto"/>
            </w:tcBorders>
          </w:tcPr>
          <w:p w14:paraId="29D5B345" w14:textId="77777777" w:rsidR="00510654" w:rsidRPr="003C6E0A" w:rsidRDefault="00510654" w:rsidP="0020538F">
            <w:pPr>
              <w:snapToGrid w:val="0"/>
              <w:spacing w:line="320" w:lineRule="exact"/>
              <w:jc w:val="center"/>
              <w:rPr>
                <w:rFonts w:eastAsia="標楷體"/>
                <w:b/>
                <w:bCs/>
                <w:color w:val="000000" w:themeColor="text1"/>
                <w:spacing w:val="-20"/>
              </w:rPr>
            </w:pPr>
            <w:r w:rsidRPr="003C6E0A">
              <w:rPr>
                <w:rFonts w:eastAsia="標楷體"/>
                <w:color w:val="000000" w:themeColor="text1"/>
                <w:spacing w:val="-20"/>
              </w:rPr>
              <w:t>勞動力</w:t>
            </w:r>
            <w:r w:rsidRPr="003C6E0A">
              <w:rPr>
                <w:rFonts w:eastAsia="標楷體"/>
                <w:color w:val="000000" w:themeColor="text1"/>
                <w:spacing w:val="-20"/>
              </w:rPr>
              <w:t>(</w:t>
            </w:r>
            <w:r w:rsidRPr="003C6E0A">
              <w:rPr>
                <w:rFonts w:eastAsia="標楷體"/>
                <w:color w:val="000000" w:themeColor="text1"/>
                <w:spacing w:val="-20"/>
              </w:rPr>
              <w:t>萬人</w:t>
            </w:r>
            <w:r w:rsidRPr="003C6E0A">
              <w:rPr>
                <w:rFonts w:eastAsia="標楷體"/>
                <w:color w:val="000000" w:themeColor="text1"/>
                <w:spacing w:val="-20"/>
              </w:rPr>
              <w:t>)</w:t>
            </w:r>
          </w:p>
        </w:tc>
        <w:tc>
          <w:tcPr>
            <w:tcW w:w="678" w:type="dxa"/>
            <w:vMerge w:val="restart"/>
            <w:tcBorders>
              <w:left w:val="single" w:sz="4" w:space="0" w:color="auto"/>
              <w:right w:val="single" w:sz="4" w:space="0" w:color="auto"/>
            </w:tcBorders>
          </w:tcPr>
          <w:p w14:paraId="064B3044" w14:textId="77777777" w:rsidR="00510654" w:rsidRPr="003C6E0A" w:rsidRDefault="00510654" w:rsidP="0020538F">
            <w:pPr>
              <w:snapToGrid w:val="0"/>
              <w:spacing w:line="320" w:lineRule="exact"/>
              <w:jc w:val="center"/>
              <w:rPr>
                <w:rFonts w:eastAsia="標楷體"/>
                <w:b/>
                <w:bCs/>
                <w:color w:val="000000" w:themeColor="text1"/>
                <w:spacing w:val="-20"/>
              </w:rPr>
            </w:pPr>
            <w:r w:rsidRPr="003C6E0A">
              <w:rPr>
                <w:rFonts w:eastAsia="標楷體"/>
                <w:color w:val="000000" w:themeColor="text1"/>
                <w:spacing w:val="-20"/>
              </w:rPr>
              <w:t>勞動力參與率</w:t>
            </w:r>
            <w:r w:rsidRPr="003C6E0A">
              <w:rPr>
                <w:rFonts w:eastAsia="標楷體"/>
                <w:color w:val="000000" w:themeColor="text1"/>
                <w:spacing w:val="-20"/>
              </w:rPr>
              <w:t>(%)</w:t>
            </w:r>
          </w:p>
        </w:tc>
        <w:tc>
          <w:tcPr>
            <w:tcW w:w="2531" w:type="dxa"/>
            <w:gridSpan w:val="4"/>
            <w:tcBorders>
              <w:left w:val="single" w:sz="4" w:space="0" w:color="auto"/>
              <w:right w:val="single" w:sz="4" w:space="0" w:color="auto"/>
            </w:tcBorders>
          </w:tcPr>
          <w:p w14:paraId="0D875E26" w14:textId="77777777" w:rsidR="00510654" w:rsidRPr="003C6E0A" w:rsidRDefault="00510654" w:rsidP="0020538F">
            <w:pPr>
              <w:snapToGrid w:val="0"/>
              <w:spacing w:line="320" w:lineRule="exact"/>
              <w:jc w:val="center"/>
              <w:rPr>
                <w:rFonts w:eastAsia="標楷體"/>
                <w:b/>
                <w:bCs/>
                <w:color w:val="000000" w:themeColor="text1"/>
                <w:spacing w:val="-20"/>
              </w:rPr>
            </w:pPr>
            <w:r w:rsidRPr="003C6E0A">
              <w:rPr>
                <w:rFonts w:eastAsia="標楷體"/>
                <w:color w:val="000000" w:themeColor="text1"/>
                <w:spacing w:val="-20"/>
              </w:rPr>
              <w:t>就業者結構</w:t>
            </w:r>
            <w:r w:rsidRPr="003C6E0A">
              <w:rPr>
                <w:rFonts w:eastAsia="標楷體"/>
                <w:color w:val="000000" w:themeColor="text1"/>
                <w:spacing w:val="-20"/>
              </w:rPr>
              <w:t xml:space="preserve"> (</w:t>
            </w:r>
            <w:r w:rsidRPr="003C6E0A">
              <w:rPr>
                <w:rFonts w:eastAsia="標楷體"/>
                <w:color w:val="000000" w:themeColor="text1"/>
                <w:spacing w:val="-20"/>
                <w:szCs w:val="28"/>
              </w:rPr>
              <w:t>萬人</w:t>
            </w:r>
            <w:r w:rsidRPr="003C6E0A">
              <w:rPr>
                <w:rFonts w:eastAsia="標楷體"/>
                <w:color w:val="000000" w:themeColor="text1"/>
                <w:spacing w:val="-20"/>
              </w:rPr>
              <w:t>)</w:t>
            </w:r>
          </w:p>
        </w:tc>
        <w:tc>
          <w:tcPr>
            <w:tcW w:w="721" w:type="dxa"/>
            <w:vMerge w:val="restart"/>
            <w:tcBorders>
              <w:left w:val="single" w:sz="4" w:space="0" w:color="auto"/>
              <w:right w:val="single" w:sz="4" w:space="0" w:color="auto"/>
            </w:tcBorders>
            <w:vAlign w:val="center"/>
          </w:tcPr>
          <w:p w14:paraId="1D33892F"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color w:val="000000" w:themeColor="text1"/>
                <w:spacing w:val="-20"/>
              </w:rPr>
              <w:t>失業率</w:t>
            </w:r>
          </w:p>
          <w:p w14:paraId="5D229E73" w14:textId="77777777" w:rsidR="00510654" w:rsidRPr="003C6E0A" w:rsidRDefault="00510654" w:rsidP="0020538F">
            <w:pPr>
              <w:snapToGrid w:val="0"/>
              <w:spacing w:line="320" w:lineRule="exact"/>
              <w:jc w:val="center"/>
              <w:rPr>
                <w:rFonts w:eastAsia="標楷體"/>
                <w:b/>
                <w:bCs/>
                <w:color w:val="000000" w:themeColor="text1"/>
                <w:spacing w:val="-20"/>
              </w:rPr>
            </w:pPr>
            <w:r w:rsidRPr="003C6E0A">
              <w:rPr>
                <w:rFonts w:eastAsia="標楷體"/>
                <w:color w:val="000000" w:themeColor="text1"/>
                <w:spacing w:val="-20"/>
              </w:rPr>
              <w:t>(%)</w:t>
            </w:r>
          </w:p>
        </w:tc>
        <w:tc>
          <w:tcPr>
            <w:tcW w:w="2163" w:type="dxa"/>
            <w:gridSpan w:val="3"/>
            <w:tcBorders>
              <w:left w:val="single" w:sz="4" w:space="0" w:color="auto"/>
            </w:tcBorders>
          </w:tcPr>
          <w:p w14:paraId="14257B78" w14:textId="77777777" w:rsidR="00510654" w:rsidRPr="003C6E0A" w:rsidRDefault="00510654" w:rsidP="0020538F">
            <w:pPr>
              <w:snapToGrid w:val="0"/>
              <w:spacing w:line="320" w:lineRule="exact"/>
              <w:jc w:val="center"/>
              <w:rPr>
                <w:rFonts w:eastAsia="標楷體"/>
                <w:b/>
                <w:bCs/>
                <w:color w:val="000000" w:themeColor="text1"/>
                <w:spacing w:val="-20"/>
              </w:rPr>
            </w:pPr>
            <w:r w:rsidRPr="003C6E0A">
              <w:rPr>
                <w:rFonts w:eastAsia="標楷體"/>
                <w:color w:val="000000" w:themeColor="text1"/>
                <w:spacing w:val="-20"/>
              </w:rPr>
              <w:t>失業率按年齡分</w:t>
            </w:r>
            <w:r w:rsidRPr="003C6E0A">
              <w:rPr>
                <w:rFonts w:eastAsia="標楷體"/>
                <w:color w:val="000000" w:themeColor="text1"/>
                <w:spacing w:val="-20"/>
              </w:rPr>
              <w:t>(%)</w:t>
            </w:r>
          </w:p>
        </w:tc>
      </w:tr>
      <w:tr w:rsidR="00510654" w:rsidRPr="003C6E0A" w14:paraId="2444E92F" w14:textId="77777777" w:rsidTr="0020538F">
        <w:trPr>
          <w:cantSplit/>
          <w:trHeight w:val="134"/>
          <w:jc w:val="center"/>
        </w:trPr>
        <w:tc>
          <w:tcPr>
            <w:tcW w:w="1635" w:type="dxa"/>
            <w:vMerge/>
            <w:tcBorders>
              <w:right w:val="single" w:sz="4" w:space="0" w:color="auto"/>
            </w:tcBorders>
          </w:tcPr>
          <w:p w14:paraId="47DB6E26" w14:textId="77777777" w:rsidR="00510654" w:rsidRPr="003C6E0A" w:rsidRDefault="00510654" w:rsidP="0020538F">
            <w:pPr>
              <w:snapToGrid w:val="0"/>
              <w:spacing w:line="320" w:lineRule="exact"/>
              <w:rPr>
                <w:rFonts w:eastAsia="標楷體"/>
                <w:b/>
                <w:bCs/>
                <w:color w:val="000000" w:themeColor="text1"/>
                <w:spacing w:val="-20"/>
              </w:rPr>
            </w:pPr>
          </w:p>
        </w:tc>
        <w:tc>
          <w:tcPr>
            <w:tcW w:w="678" w:type="dxa"/>
            <w:vMerge w:val="restart"/>
            <w:tcBorders>
              <w:left w:val="single" w:sz="4" w:space="0" w:color="auto"/>
              <w:right w:val="single" w:sz="4" w:space="0" w:color="auto"/>
            </w:tcBorders>
            <w:vAlign w:val="center"/>
          </w:tcPr>
          <w:p w14:paraId="481D755B"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color w:val="000000" w:themeColor="text1"/>
                <w:spacing w:val="-20"/>
              </w:rPr>
              <w:t>合計</w:t>
            </w:r>
          </w:p>
        </w:tc>
        <w:tc>
          <w:tcPr>
            <w:tcW w:w="690" w:type="dxa"/>
            <w:vMerge w:val="restart"/>
            <w:tcBorders>
              <w:left w:val="single" w:sz="4" w:space="0" w:color="auto"/>
              <w:right w:val="single" w:sz="4" w:space="0" w:color="auto"/>
            </w:tcBorders>
            <w:vAlign w:val="center"/>
          </w:tcPr>
          <w:p w14:paraId="2D2BFDD3"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color w:val="000000" w:themeColor="text1"/>
                <w:spacing w:val="-20"/>
              </w:rPr>
              <w:t>就業者</w:t>
            </w:r>
          </w:p>
        </w:tc>
        <w:tc>
          <w:tcPr>
            <w:tcW w:w="619" w:type="dxa"/>
            <w:vMerge w:val="restart"/>
            <w:tcBorders>
              <w:left w:val="single" w:sz="4" w:space="0" w:color="auto"/>
              <w:right w:val="single" w:sz="4" w:space="0" w:color="auto"/>
            </w:tcBorders>
            <w:vAlign w:val="center"/>
          </w:tcPr>
          <w:p w14:paraId="0BB5525C"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color w:val="000000" w:themeColor="text1"/>
                <w:spacing w:val="-20"/>
              </w:rPr>
              <w:t>失業者</w:t>
            </w:r>
          </w:p>
        </w:tc>
        <w:tc>
          <w:tcPr>
            <w:tcW w:w="678" w:type="dxa"/>
            <w:vMerge/>
            <w:tcBorders>
              <w:left w:val="single" w:sz="4" w:space="0" w:color="auto"/>
              <w:right w:val="single" w:sz="4" w:space="0" w:color="auto"/>
            </w:tcBorders>
          </w:tcPr>
          <w:p w14:paraId="46254A92" w14:textId="77777777" w:rsidR="00510654" w:rsidRPr="003C6E0A" w:rsidRDefault="00510654" w:rsidP="0020538F">
            <w:pPr>
              <w:snapToGrid w:val="0"/>
              <w:spacing w:line="320" w:lineRule="exact"/>
              <w:jc w:val="center"/>
              <w:rPr>
                <w:rFonts w:eastAsia="標楷體"/>
                <w:b/>
                <w:bCs/>
                <w:color w:val="000000" w:themeColor="text1"/>
                <w:spacing w:val="-20"/>
              </w:rPr>
            </w:pPr>
          </w:p>
        </w:tc>
        <w:tc>
          <w:tcPr>
            <w:tcW w:w="537" w:type="dxa"/>
            <w:vMerge w:val="restart"/>
            <w:tcBorders>
              <w:left w:val="single" w:sz="4" w:space="0" w:color="auto"/>
              <w:right w:val="single" w:sz="4" w:space="0" w:color="auto"/>
            </w:tcBorders>
            <w:vAlign w:val="center"/>
          </w:tcPr>
          <w:p w14:paraId="1FAA90E4"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color w:val="000000" w:themeColor="text1"/>
                <w:spacing w:val="-20"/>
              </w:rPr>
              <w:t>農業</w:t>
            </w:r>
          </w:p>
        </w:tc>
        <w:tc>
          <w:tcPr>
            <w:tcW w:w="678" w:type="dxa"/>
            <w:vMerge w:val="restart"/>
            <w:tcBorders>
              <w:left w:val="single" w:sz="4" w:space="0" w:color="auto"/>
              <w:right w:val="nil"/>
            </w:tcBorders>
            <w:vAlign w:val="center"/>
          </w:tcPr>
          <w:p w14:paraId="6D854A1A"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color w:val="000000" w:themeColor="text1"/>
                <w:spacing w:val="-20"/>
              </w:rPr>
              <w:t>工業</w:t>
            </w:r>
          </w:p>
        </w:tc>
        <w:tc>
          <w:tcPr>
            <w:tcW w:w="694" w:type="dxa"/>
            <w:tcBorders>
              <w:left w:val="nil"/>
              <w:right w:val="single" w:sz="4" w:space="0" w:color="auto"/>
            </w:tcBorders>
          </w:tcPr>
          <w:p w14:paraId="2D78A808" w14:textId="77777777" w:rsidR="00510654" w:rsidRPr="003C6E0A" w:rsidRDefault="00510654" w:rsidP="0020538F">
            <w:pPr>
              <w:snapToGrid w:val="0"/>
              <w:spacing w:line="240" w:lineRule="exact"/>
              <w:jc w:val="center"/>
              <w:rPr>
                <w:rFonts w:eastAsia="標楷體"/>
                <w:b/>
                <w:bCs/>
                <w:color w:val="000000" w:themeColor="text1"/>
                <w:spacing w:val="-20"/>
              </w:rPr>
            </w:pPr>
          </w:p>
        </w:tc>
        <w:tc>
          <w:tcPr>
            <w:tcW w:w="622" w:type="dxa"/>
            <w:vMerge w:val="restart"/>
            <w:tcBorders>
              <w:left w:val="single" w:sz="4" w:space="0" w:color="auto"/>
              <w:right w:val="single" w:sz="4" w:space="0" w:color="auto"/>
            </w:tcBorders>
            <w:vAlign w:val="center"/>
          </w:tcPr>
          <w:p w14:paraId="08D2F3A1" w14:textId="77777777" w:rsidR="00510654" w:rsidRPr="003C6E0A" w:rsidRDefault="00510654" w:rsidP="0020538F">
            <w:pPr>
              <w:snapToGrid w:val="0"/>
              <w:spacing w:line="320" w:lineRule="exact"/>
              <w:jc w:val="center"/>
              <w:rPr>
                <w:rFonts w:eastAsia="標楷體"/>
                <w:b/>
                <w:bCs/>
                <w:color w:val="000000" w:themeColor="text1"/>
                <w:spacing w:val="-20"/>
              </w:rPr>
            </w:pPr>
            <w:r w:rsidRPr="003C6E0A">
              <w:rPr>
                <w:rFonts w:eastAsia="標楷體"/>
                <w:color w:val="000000" w:themeColor="text1"/>
                <w:spacing w:val="-20"/>
              </w:rPr>
              <w:t>服務業</w:t>
            </w:r>
          </w:p>
        </w:tc>
        <w:tc>
          <w:tcPr>
            <w:tcW w:w="721" w:type="dxa"/>
            <w:vMerge/>
            <w:tcBorders>
              <w:left w:val="single" w:sz="4" w:space="0" w:color="auto"/>
              <w:right w:val="single" w:sz="4" w:space="0" w:color="auto"/>
            </w:tcBorders>
          </w:tcPr>
          <w:p w14:paraId="1FD92E39" w14:textId="77777777" w:rsidR="00510654" w:rsidRPr="003C6E0A" w:rsidRDefault="00510654" w:rsidP="0020538F">
            <w:pPr>
              <w:snapToGrid w:val="0"/>
              <w:spacing w:line="320" w:lineRule="exact"/>
              <w:jc w:val="center"/>
              <w:rPr>
                <w:rFonts w:eastAsia="標楷體"/>
                <w:b/>
                <w:bCs/>
                <w:color w:val="000000" w:themeColor="text1"/>
                <w:spacing w:val="-20"/>
              </w:rPr>
            </w:pPr>
          </w:p>
        </w:tc>
        <w:tc>
          <w:tcPr>
            <w:tcW w:w="756" w:type="dxa"/>
            <w:vMerge w:val="restart"/>
            <w:tcBorders>
              <w:left w:val="single" w:sz="4" w:space="0" w:color="auto"/>
              <w:right w:val="single" w:sz="4" w:space="0" w:color="auto"/>
            </w:tcBorders>
            <w:vAlign w:val="center"/>
          </w:tcPr>
          <w:p w14:paraId="69CF062A"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color w:val="000000" w:themeColor="text1"/>
                <w:spacing w:val="-20"/>
              </w:rPr>
              <w:t>15-24</w:t>
            </w:r>
            <w:r w:rsidRPr="003C6E0A">
              <w:rPr>
                <w:rFonts w:eastAsia="標楷體"/>
                <w:color w:val="000000" w:themeColor="text1"/>
                <w:spacing w:val="-20"/>
              </w:rPr>
              <w:t>歲</w:t>
            </w:r>
          </w:p>
        </w:tc>
        <w:tc>
          <w:tcPr>
            <w:tcW w:w="714" w:type="dxa"/>
            <w:vMerge w:val="restart"/>
            <w:tcBorders>
              <w:left w:val="single" w:sz="4" w:space="0" w:color="auto"/>
              <w:right w:val="single" w:sz="4" w:space="0" w:color="auto"/>
            </w:tcBorders>
            <w:vAlign w:val="center"/>
          </w:tcPr>
          <w:p w14:paraId="462C61B5"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color w:val="000000" w:themeColor="text1"/>
                <w:spacing w:val="-20"/>
              </w:rPr>
              <w:t>25-44</w:t>
            </w:r>
            <w:r w:rsidRPr="003C6E0A">
              <w:rPr>
                <w:rFonts w:eastAsia="標楷體"/>
                <w:color w:val="000000" w:themeColor="text1"/>
                <w:spacing w:val="-20"/>
              </w:rPr>
              <w:t>歲</w:t>
            </w:r>
          </w:p>
        </w:tc>
        <w:tc>
          <w:tcPr>
            <w:tcW w:w="693" w:type="dxa"/>
            <w:vMerge w:val="restart"/>
            <w:tcBorders>
              <w:left w:val="single" w:sz="4" w:space="0" w:color="auto"/>
            </w:tcBorders>
            <w:vAlign w:val="center"/>
          </w:tcPr>
          <w:p w14:paraId="2FAD3E89"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color w:val="000000" w:themeColor="text1"/>
                <w:spacing w:val="-20"/>
              </w:rPr>
              <w:t>45-64</w:t>
            </w:r>
            <w:r w:rsidRPr="003C6E0A">
              <w:rPr>
                <w:rFonts w:eastAsia="標楷體"/>
                <w:color w:val="000000" w:themeColor="text1"/>
                <w:spacing w:val="-20"/>
              </w:rPr>
              <w:t>歲</w:t>
            </w:r>
          </w:p>
        </w:tc>
      </w:tr>
      <w:tr w:rsidR="00510654" w:rsidRPr="003C6E0A" w14:paraId="528E254E" w14:textId="77777777" w:rsidTr="0020538F">
        <w:trPr>
          <w:cantSplit/>
          <w:jc w:val="center"/>
        </w:trPr>
        <w:tc>
          <w:tcPr>
            <w:tcW w:w="1635" w:type="dxa"/>
            <w:vMerge/>
            <w:tcBorders>
              <w:bottom w:val="single" w:sz="4" w:space="0" w:color="auto"/>
              <w:right w:val="single" w:sz="4" w:space="0" w:color="auto"/>
            </w:tcBorders>
          </w:tcPr>
          <w:p w14:paraId="02B27AA2" w14:textId="77777777" w:rsidR="00510654" w:rsidRPr="003C6E0A" w:rsidRDefault="00510654" w:rsidP="0020538F">
            <w:pPr>
              <w:snapToGrid w:val="0"/>
              <w:spacing w:line="320" w:lineRule="exact"/>
              <w:rPr>
                <w:rFonts w:eastAsia="標楷體"/>
                <w:b/>
                <w:bCs/>
                <w:color w:val="000000" w:themeColor="text1"/>
                <w:spacing w:val="-20"/>
              </w:rPr>
            </w:pPr>
          </w:p>
        </w:tc>
        <w:tc>
          <w:tcPr>
            <w:tcW w:w="678" w:type="dxa"/>
            <w:vMerge/>
            <w:tcBorders>
              <w:left w:val="single" w:sz="4" w:space="0" w:color="auto"/>
              <w:bottom w:val="single" w:sz="4" w:space="0" w:color="auto"/>
              <w:right w:val="single" w:sz="4" w:space="0" w:color="auto"/>
            </w:tcBorders>
          </w:tcPr>
          <w:p w14:paraId="14174211" w14:textId="77777777" w:rsidR="00510654" w:rsidRPr="003C6E0A" w:rsidRDefault="00510654" w:rsidP="0020538F">
            <w:pPr>
              <w:snapToGrid w:val="0"/>
              <w:spacing w:line="320" w:lineRule="exact"/>
              <w:jc w:val="center"/>
              <w:rPr>
                <w:rFonts w:eastAsia="標楷體"/>
                <w:color w:val="000000" w:themeColor="text1"/>
                <w:spacing w:val="-20"/>
              </w:rPr>
            </w:pPr>
          </w:p>
        </w:tc>
        <w:tc>
          <w:tcPr>
            <w:tcW w:w="690" w:type="dxa"/>
            <w:vMerge/>
            <w:tcBorders>
              <w:left w:val="single" w:sz="4" w:space="0" w:color="auto"/>
              <w:bottom w:val="single" w:sz="4" w:space="0" w:color="auto"/>
              <w:right w:val="single" w:sz="4" w:space="0" w:color="auto"/>
            </w:tcBorders>
          </w:tcPr>
          <w:p w14:paraId="5B4E35E8" w14:textId="77777777" w:rsidR="00510654" w:rsidRPr="003C6E0A" w:rsidRDefault="00510654" w:rsidP="0020538F">
            <w:pPr>
              <w:snapToGrid w:val="0"/>
              <w:spacing w:line="320" w:lineRule="exact"/>
              <w:jc w:val="center"/>
              <w:rPr>
                <w:rFonts w:eastAsia="標楷體"/>
                <w:color w:val="000000" w:themeColor="text1"/>
                <w:spacing w:val="-20"/>
              </w:rPr>
            </w:pPr>
          </w:p>
        </w:tc>
        <w:tc>
          <w:tcPr>
            <w:tcW w:w="619" w:type="dxa"/>
            <w:vMerge/>
            <w:tcBorders>
              <w:left w:val="single" w:sz="4" w:space="0" w:color="auto"/>
              <w:bottom w:val="single" w:sz="4" w:space="0" w:color="auto"/>
              <w:right w:val="single" w:sz="4" w:space="0" w:color="auto"/>
            </w:tcBorders>
          </w:tcPr>
          <w:p w14:paraId="6276EACF" w14:textId="77777777" w:rsidR="00510654" w:rsidRPr="003C6E0A" w:rsidRDefault="00510654" w:rsidP="0020538F">
            <w:pPr>
              <w:snapToGrid w:val="0"/>
              <w:spacing w:line="320" w:lineRule="exact"/>
              <w:jc w:val="center"/>
              <w:rPr>
                <w:rFonts w:eastAsia="標楷體"/>
                <w:color w:val="000000" w:themeColor="text1"/>
                <w:spacing w:val="-20"/>
              </w:rPr>
            </w:pPr>
          </w:p>
        </w:tc>
        <w:tc>
          <w:tcPr>
            <w:tcW w:w="678" w:type="dxa"/>
            <w:vMerge/>
            <w:tcBorders>
              <w:left w:val="single" w:sz="4" w:space="0" w:color="auto"/>
              <w:bottom w:val="single" w:sz="4" w:space="0" w:color="auto"/>
              <w:right w:val="single" w:sz="4" w:space="0" w:color="auto"/>
            </w:tcBorders>
          </w:tcPr>
          <w:p w14:paraId="071AE5C3" w14:textId="77777777" w:rsidR="00510654" w:rsidRPr="003C6E0A" w:rsidRDefault="00510654" w:rsidP="0020538F">
            <w:pPr>
              <w:snapToGrid w:val="0"/>
              <w:spacing w:line="320" w:lineRule="exact"/>
              <w:rPr>
                <w:rFonts w:eastAsia="標楷體"/>
                <w:b/>
                <w:bCs/>
                <w:color w:val="000000" w:themeColor="text1"/>
                <w:spacing w:val="-20"/>
              </w:rPr>
            </w:pPr>
          </w:p>
        </w:tc>
        <w:tc>
          <w:tcPr>
            <w:tcW w:w="537" w:type="dxa"/>
            <w:vMerge/>
            <w:tcBorders>
              <w:left w:val="single" w:sz="4" w:space="0" w:color="auto"/>
              <w:bottom w:val="single" w:sz="4" w:space="0" w:color="auto"/>
              <w:right w:val="single" w:sz="4" w:space="0" w:color="auto"/>
            </w:tcBorders>
          </w:tcPr>
          <w:p w14:paraId="2DED2629" w14:textId="77777777" w:rsidR="00510654" w:rsidRPr="003C6E0A" w:rsidRDefault="00510654" w:rsidP="0020538F">
            <w:pPr>
              <w:snapToGrid w:val="0"/>
              <w:spacing w:line="320" w:lineRule="exact"/>
              <w:rPr>
                <w:rFonts w:eastAsia="標楷體"/>
                <w:b/>
                <w:bCs/>
                <w:color w:val="000000" w:themeColor="text1"/>
                <w:spacing w:val="-20"/>
              </w:rPr>
            </w:pPr>
          </w:p>
        </w:tc>
        <w:tc>
          <w:tcPr>
            <w:tcW w:w="678" w:type="dxa"/>
            <w:vMerge/>
            <w:tcBorders>
              <w:left w:val="single" w:sz="4" w:space="0" w:color="auto"/>
              <w:bottom w:val="single" w:sz="4" w:space="0" w:color="auto"/>
              <w:right w:val="single" w:sz="4" w:space="0" w:color="auto"/>
            </w:tcBorders>
          </w:tcPr>
          <w:p w14:paraId="7DDDAED5" w14:textId="77777777" w:rsidR="00510654" w:rsidRPr="003C6E0A" w:rsidRDefault="00510654" w:rsidP="0020538F">
            <w:pPr>
              <w:snapToGrid w:val="0"/>
              <w:spacing w:line="320" w:lineRule="exact"/>
              <w:rPr>
                <w:rFonts w:eastAsia="標楷體"/>
                <w:b/>
                <w:bCs/>
                <w:color w:val="000000" w:themeColor="text1"/>
                <w:spacing w:val="-20"/>
              </w:rPr>
            </w:pPr>
          </w:p>
        </w:tc>
        <w:tc>
          <w:tcPr>
            <w:tcW w:w="694" w:type="dxa"/>
            <w:tcBorders>
              <w:left w:val="single" w:sz="4" w:space="0" w:color="auto"/>
              <w:bottom w:val="single" w:sz="4" w:space="0" w:color="auto"/>
              <w:right w:val="single" w:sz="4" w:space="0" w:color="auto"/>
            </w:tcBorders>
          </w:tcPr>
          <w:p w14:paraId="3C892D92" w14:textId="77777777" w:rsidR="00510654" w:rsidRPr="003C6E0A" w:rsidRDefault="00510654" w:rsidP="0020538F">
            <w:pPr>
              <w:snapToGrid w:val="0"/>
              <w:spacing w:line="320" w:lineRule="exact"/>
              <w:jc w:val="center"/>
              <w:rPr>
                <w:rFonts w:eastAsia="標楷體"/>
                <w:b/>
                <w:bCs/>
                <w:color w:val="000000" w:themeColor="text1"/>
                <w:spacing w:val="-20"/>
              </w:rPr>
            </w:pPr>
            <w:r w:rsidRPr="003C6E0A">
              <w:rPr>
                <w:rFonts w:eastAsia="標楷體"/>
                <w:color w:val="000000" w:themeColor="text1"/>
                <w:spacing w:val="-20"/>
              </w:rPr>
              <w:t>製造業</w:t>
            </w:r>
          </w:p>
        </w:tc>
        <w:tc>
          <w:tcPr>
            <w:tcW w:w="622" w:type="dxa"/>
            <w:vMerge/>
            <w:tcBorders>
              <w:left w:val="single" w:sz="4" w:space="0" w:color="auto"/>
              <w:bottom w:val="single" w:sz="4" w:space="0" w:color="auto"/>
              <w:right w:val="single" w:sz="4" w:space="0" w:color="auto"/>
            </w:tcBorders>
          </w:tcPr>
          <w:p w14:paraId="75A60E2E" w14:textId="77777777" w:rsidR="00510654" w:rsidRPr="003C6E0A" w:rsidRDefault="00510654" w:rsidP="0020538F">
            <w:pPr>
              <w:snapToGrid w:val="0"/>
              <w:spacing w:line="320" w:lineRule="exact"/>
              <w:rPr>
                <w:rFonts w:eastAsia="標楷體"/>
                <w:b/>
                <w:bCs/>
                <w:color w:val="000000" w:themeColor="text1"/>
                <w:spacing w:val="-20"/>
              </w:rPr>
            </w:pPr>
          </w:p>
        </w:tc>
        <w:tc>
          <w:tcPr>
            <w:tcW w:w="721" w:type="dxa"/>
            <w:vMerge/>
            <w:tcBorders>
              <w:left w:val="single" w:sz="4" w:space="0" w:color="auto"/>
              <w:bottom w:val="single" w:sz="4" w:space="0" w:color="auto"/>
              <w:right w:val="single" w:sz="4" w:space="0" w:color="auto"/>
            </w:tcBorders>
          </w:tcPr>
          <w:p w14:paraId="7E7AFA3C" w14:textId="77777777" w:rsidR="00510654" w:rsidRPr="003C6E0A" w:rsidRDefault="00510654" w:rsidP="0020538F">
            <w:pPr>
              <w:snapToGrid w:val="0"/>
              <w:spacing w:line="320" w:lineRule="exact"/>
              <w:rPr>
                <w:rFonts w:eastAsia="標楷體"/>
                <w:b/>
                <w:bCs/>
                <w:color w:val="000000" w:themeColor="text1"/>
                <w:spacing w:val="-20"/>
              </w:rPr>
            </w:pPr>
          </w:p>
        </w:tc>
        <w:tc>
          <w:tcPr>
            <w:tcW w:w="756" w:type="dxa"/>
            <w:vMerge/>
            <w:tcBorders>
              <w:left w:val="single" w:sz="4" w:space="0" w:color="auto"/>
              <w:bottom w:val="single" w:sz="4" w:space="0" w:color="auto"/>
              <w:right w:val="single" w:sz="4" w:space="0" w:color="auto"/>
            </w:tcBorders>
          </w:tcPr>
          <w:p w14:paraId="4EDED5D8" w14:textId="77777777" w:rsidR="00510654" w:rsidRPr="003C6E0A" w:rsidRDefault="00510654" w:rsidP="0020538F">
            <w:pPr>
              <w:snapToGrid w:val="0"/>
              <w:spacing w:line="320" w:lineRule="exact"/>
              <w:jc w:val="center"/>
              <w:rPr>
                <w:rFonts w:eastAsia="標楷體"/>
                <w:color w:val="000000" w:themeColor="text1"/>
                <w:spacing w:val="-20"/>
              </w:rPr>
            </w:pPr>
          </w:p>
        </w:tc>
        <w:tc>
          <w:tcPr>
            <w:tcW w:w="714" w:type="dxa"/>
            <w:vMerge/>
            <w:tcBorders>
              <w:left w:val="single" w:sz="4" w:space="0" w:color="auto"/>
              <w:bottom w:val="single" w:sz="4" w:space="0" w:color="auto"/>
              <w:right w:val="single" w:sz="4" w:space="0" w:color="auto"/>
            </w:tcBorders>
          </w:tcPr>
          <w:p w14:paraId="55BE97A9" w14:textId="77777777" w:rsidR="00510654" w:rsidRPr="003C6E0A" w:rsidRDefault="00510654" w:rsidP="0020538F">
            <w:pPr>
              <w:snapToGrid w:val="0"/>
              <w:spacing w:line="320" w:lineRule="exact"/>
              <w:jc w:val="center"/>
              <w:rPr>
                <w:rFonts w:eastAsia="標楷體"/>
                <w:color w:val="000000" w:themeColor="text1"/>
                <w:spacing w:val="-20"/>
              </w:rPr>
            </w:pPr>
          </w:p>
        </w:tc>
        <w:tc>
          <w:tcPr>
            <w:tcW w:w="693" w:type="dxa"/>
            <w:vMerge/>
            <w:tcBorders>
              <w:left w:val="single" w:sz="4" w:space="0" w:color="auto"/>
              <w:bottom w:val="single" w:sz="4" w:space="0" w:color="auto"/>
            </w:tcBorders>
          </w:tcPr>
          <w:p w14:paraId="0BCD0038" w14:textId="77777777" w:rsidR="00510654" w:rsidRPr="003C6E0A" w:rsidRDefault="00510654" w:rsidP="0020538F">
            <w:pPr>
              <w:snapToGrid w:val="0"/>
              <w:spacing w:line="320" w:lineRule="exact"/>
              <w:jc w:val="center"/>
              <w:rPr>
                <w:rFonts w:eastAsia="標楷體"/>
                <w:color w:val="000000" w:themeColor="text1"/>
                <w:spacing w:val="-20"/>
              </w:rPr>
            </w:pPr>
          </w:p>
        </w:tc>
      </w:tr>
      <w:tr w:rsidR="00510654" w:rsidRPr="003C6E0A" w14:paraId="31CA74BD" w14:textId="77777777" w:rsidTr="0020538F">
        <w:trPr>
          <w:trHeight w:val="74"/>
          <w:jc w:val="center"/>
        </w:trPr>
        <w:tc>
          <w:tcPr>
            <w:tcW w:w="1635" w:type="dxa"/>
            <w:tcBorders>
              <w:top w:val="nil"/>
              <w:bottom w:val="nil"/>
              <w:right w:val="single" w:sz="4" w:space="0" w:color="auto"/>
            </w:tcBorders>
            <w:vAlign w:val="center"/>
          </w:tcPr>
          <w:p w14:paraId="323A0DAF" w14:textId="77777777" w:rsidR="00510654" w:rsidRPr="003C6E0A" w:rsidRDefault="00510654" w:rsidP="0020538F">
            <w:pPr>
              <w:snapToGrid w:val="0"/>
              <w:spacing w:line="320" w:lineRule="exact"/>
              <w:ind w:firstLineChars="50" w:firstLine="120"/>
              <w:rPr>
                <w:rFonts w:eastAsia="標楷體"/>
                <w:color w:val="000000" w:themeColor="text1"/>
              </w:rPr>
            </w:pPr>
            <w:r w:rsidRPr="003C6E0A">
              <w:rPr>
                <w:rFonts w:eastAsia="標楷體"/>
                <w:b/>
                <w:color w:val="000000" w:themeColor="text1"/>
              </w:rPr>
              <w:t>106</w:t>
            </w:r>
            <w:r w:rsidRPr="003C6E0A">
              <w:rPr>
                <w:rFonts w:eastAsia="標楷體"/>
                <w:b/>
                <w:bCs/>
                <w:color w:val="000000" w:themeColor="text1"/>
              </w:rPr>
              <w:t>年</w:t>
            </w:r>
          </w:p>
        </w:tc>
        <w:tc>
          <w:tcPr>
            <w:tcW w:w="678" w:type="dxa"/>
            <w:tcBorders>
              <w:top w:val="nil"/>
              <w:left w:val="single" w:sz="4" w:space="0" w:color="auto"/>
              <w:bottom w:val="nil"/>
              <w:right w:val="nil"/>
            </w:tcBorders>
            <w:vAlign w:val="bottom"/>
          </w:tcPr>
          <w:p w14:paraId="782BBF13" w14:textId="77777777" w:rsidR="00510654" w:rsidRPr="003C6E0A" w:rsidRDefault="00510654" w:rsidP="0020538F">
            <w:pPr>
              <w:snapToGrid w:val="0"/>
              <w:spacing w:line="320" w:lineRule="exact"/>
              <w:jc w:val="center"/>
              <w:rPr>
                <w:rFonts w:eastAsia="標楷體"/>
                <w:b/>
                <w:bCs/>
                <w:color w:val="000000" w:themeColor="text1"/>
                <w:spacing w:val="-20"/>
              </w:rPr>
            </w:pPr>
            <w:r w:rsidRPr="003C6E0A">
              <w:rPr>
                <w:rFonts w:eastAsia="標楷體"/>
                <w:b/>
                <w:bCs/>
                <w:color w:val="000000" w:themeColor="text1"/>
                <w:spacing w:val="-20"/>
              </w:rPr>
              <w:t>1,179.5</w:t>
            </w:r>
          </w:p>
        </w:tc>
        <w:tc>
          <w:tcPr>
            <w:tcW w:w="690" w:type="dxa"/>
            <w:tcBorders>
              <w:top w:val="nil"/>
              <w:left w:val="nil"/>
              <w:bottom w:val="nil"/>
              <w:right w:val="nil"/>
            </w:tcBorders>
            <w:vAlign w:val="bottom"/>
          </w:tcPr>
          <w:p w14:paraId="414E2733" w14:textId="77777777" w:rsidR="00510654" w:rsidRPr="003C6E0A" w:rsidRDefault="00510654" w:rsidP="0020538F">
            <w:pPr>
              <w:snapToGrid w:val="0"/>
              <w:spacing w:line="320" w:lineRule="exact"/>
              <w:jc w:val="center"/>
              <w:rPr>
                <w:rFonts w:eastAsia="標楷體"/>
                <w:b/>
                <w:bCs/>
                <w:color w:val="000000" w:themeColor="text1"/>
                <w:spacing w:val="-20"/>
              </w:rPr>
            </w:pPr>
            <w:r w:rsidRPr="003C6E0A">
              <w:rPr>
                <w:rFonts w:eastAsia="標楷體"/>
                <w:b/>
                <w:bCs/>
                <w:color w:val="000000" w:themeColor="text1"/>
                <w:spacing w:val="-20"/>
              </w:rPr>
              <w:t>1,135.2</w:t>
            </w:r>
          </w:p>
        </w:tc>
        <w:tc>
          <w:tcPr>
            <w:tcW w:w="619" w:type="dxa"/>
            <w:tcBorders>
              <w:top w:val="nil"/>
              <w:left w:val="nil"/>
              <w:bottom w:val="nil"/>
              <w:right w:val="nil"/>
            </w:tcBorders>
            <w:vAlign w:val="bottom"/>
          </w:tcPr>
          <w:p w14:paraId="6E42AD8F" w14:textId="77777777" w:rsidR="00510654" w:rsidRPr="003C6E0A" w:rsidRDefault="00510654" w:rsidP="0020538F">
            <w:pPr>
              <w:snapToGrid w:val="0"/>
              <w:spacing w:line="320" w:lineRule="exact"/>
              <w:jc w:val="center"/>
              <w:rPr>
                <w:rFonts w:eastAsia="標楷體"/>
                <w:b/>
                <w:bCs/>
                <w:color w:val="000000" w:themeColor="text1"/>
                <w:spacing w:val="-20"/>
              </w:rPr>
            </w:pPr>
            <w:r w:rsidRPr="003C6E0A">
              <w:rPr>
                <w:rFonts w:eastAsia="標楷體"/>
                <w:b/>
                <w:bCs/>
                <w:color w:val="000000" w:themeColor="text1"/>
                <w:spacing w:val="-20"/>
              </w:rPr>
              <w:t>44.3</w:t>
            </w:r>
          </w:p>
        </w:tc>
        <w:tc>
          <w:tcPr>
            <w:tcW w:w="678" w:type="dxa"/>
            <w:tcBorders>
              <w:top w:val="nil"/>
              <w:left w:val="nil"/>
              <w:bottom w:val="nil"/>
              <w:right w:val="nil"/>
            </w:tcBorders>
            <w:vAlign w:val="bottom"/>
          </w:tcPr>
          <w:p w14:paraId="0F094595" w14:textId="77777777" w:rsidR="00510654" w:rsidRPr="003C6E0A" w:rsidRDefault="00510654" w:rsidP="0020538F">
            <w:pPr>
              <w:snapToGrid w:val="0"/>
              <w:spacing w:line="320" w:lineRule="exact"/>
              <w:jc w:val="center"/>
              <w:rPr>
                <w:rFonts w:eastAsia="標楷體"/>
                <w:b/>
                <w:bCs/>
                <w:color w:val="000000" w:themeColor="text1"/>
                <w:spacing w:val="-20"/>
              </w:rPr>
            </w:pPr>
            <w:r w:rsidRPr="003C6E0A">
              <w:rPr>
                <w:rFonts w:eastAsia="標楷體"/>
                <w:b/>
                <w:bCs/>
                <w:color w:val="000000" w:themeColor="text1"/>
                <w:spacing w:val="-20"/>
              </w:rPr>
              <w:t>58.83</w:t>
            </w:r>
          </w:p>
        </w:tc>
        <w:tc>
          <w:tcPr>
            <w:tcW w:w="537" w:type="dxa"/>
            <w:tcBorders>
              <w:top w:val="nil"/>
              <w:left w:val="nil"/>
              <w:bottom w:val="nil"/>
              <w:right w:val="nil"/>
            </w:tcBorders>
            <w:vAlign w:val="bottom"/>
          </w:tcPr>
          <w:p w14:paraId="71BF178E" w14:textId="77777777" w:rsidR="00510654" w:rsidRPr="003C6E0A" w:rsidRDefault="00510654" w:rsidP="0020538F">
            <w:pPr>
              <w:snapToGrid w:val="0"/>
              <w:spacing w:line="320" w:lineRule="exact"/>
              <w:jc w:val="center"/>
              <w:rPr>
                <w:rFonts w:eastAsia="標楷體"/>
                <w:b/>
                <w:bCs/>
                <w:color w:val="000000" w:themeColor="text1"/>
                <w:spacing w:val="-20"/>
              </w:rPr>
            </w:pPr>
            <w:r w:rsidRPr="003C6E0A">
              <w:rPr>
                <w:rFonts w:eastAsia="標楷體"/>
                <w:b/>
                <w:bCs/>
                <w:color w:val="000000" w:themeColor="text1"/>
                <w:spacing w:val="-20"/>
              </w:rPr>
              <w:t>55.7</w:t>
            </w:r>
          </w:p>
        </w:tc>
        <w:tc>
          <w:tcPr>
            <w:tcW w:w="678" w:type="dxa"/>
            <w:tcBorders>
              <w:top w:val="nil"/>
              <w:left w:val="nil"/>
              <w:bottom w:val="nil"/>
              <w:right w:val="nil"/>
            </w:tcBorders>
            <w:vAlign w:val="bottom"/>
          </w:tcPr>
          <w:p w14:paraId="4AF785CA" w14:textId="77777777" w:rsidR="00510654" w:rsidRPr="003C6E0A" w:rsidRDefault="00510654" w:rsidP="0020538F">
            <w:pPr>
              <w:snapToGrid w:val="0"/>
              <w:spacing w:line="320" w:lineRule="exact"/>
              <w:jc w:val="center"/>
              <w:rPr>
                <w:rFonts w:eastAsia="標楷體"/>
                <w:b/>
                <w:bCs/>
                <w:color w:val="000000" w:themeColor="text1"/>
                <w:spacing w:val="-20"/>
              </w:rPr>
            </w:pPr>
            <w:r w:rsidRPr="003C6E0A">
              <w:rPr>
                <w:rFonts w:eastAsia="標楷體"/>
                <w:b/>
                <w:bCs/>
                <w:color w:val="000000" w:themeColor="text1"/>
                <w:spacing w:val="-20"/>
              </w:rPr>
              <w:t>406.3</w:t>
            </w:r>
          </w:p>
        </w:tc>
        <w:tc>
          <w:tcPr>
            <w:tcW w:w="694" w:type="dxa"/>
            <w:tcBorders>
              <w:top w:val="nil"/>
              <w:left w:val="nil"/>
              <w:bottom w:val="nil"/>
              <w:right w:val="nil"/>
            </w:tcBorders>
            <w:vAlign w:val="bottom"/>
          </w:tcPr>
          <w:p w14:paraId="14D4831B" w14:textId="77777777" w:rsidR="00510654" w:rsidRPr="003C6E0A" w:rsidRDefault="00510654" w:rsidP="0020538F">
            <w:pPr>
              <w:snapToGrid w:val="0"/>
              <w:spacing w:line="320" w:lineRule="exact"/>
              <w:jc w:val="center"/>
              <w:rPr>
                <w:rFonts w:eastAsia="標楷體"/>
                <w:b/>
                <w:bCs/>
                <w:color w:val="000000" w:themeColor="text1"/>
                <w:spacing w:val="-20"/>
              </w:rPr>
            </w:pPr>
            <w:r w:rsidRPr="003C6E0A">
              <w:rPr>
                <w:rFonts w:eastAsia="標楷體"/>
                <w:b/>
                <w:bCs/>
                <w:color w:val="000000" w:themeColor="text1"/>
                <w:spacing w:val="-20"/>
              </w:rPr>
              <w:t>304.5</w:t>
            </w:r>
          </w:p>
        </w:tc>
        <w:tc>
          <w:tcPr>
            <w:tcW w:w="622" w:type="dxa"/>
            <w:tcBorders>
              <w:top w:val="nil"/>
              <w:left w:val="nil"/>
              <w:bottom w:val="nil"/>
              <w:right w:val="nil"/>
            </w:tcBorders>
            <w:vAlign w:val="bottom"/>
          </w:tcPr>
          <w:p w14:paraId="37B66BCA" w14:textId="77777777" w:rsidR="00510654" w:rsidRPr="003C6E0A" w:rsidRDefault="00510654" w:rsidP="0020538F">
            <w:pPr>
              <w:snapToGrid w:val="0"/>
              <w:spacing w:line="320" w:lineRule="exact"/>
              <w:jc w:val="center"/>
              <w:rPr>
                <w:rFonts w:eastAsia="標楷體"/>
                <w:b/>
                <w:bCs/>
                <w:color w:val="000000" w:themeColor="text1"/>
                <w:spacing w:val="-20"/>
              </w:rPr>
            </w:pPr>
            <w:r w:rsidRPr="003C6E0A">
              <w:rPr>
                <w:rFonts w:eastAsia="標楷體"/>
                <w:b/>
                <w:bCs/>
                <w:color w:val="000000" w:themeColor="text1"/>
                <w:spacing w:val="-20"/>
              </w:rPr>
              <w:t>673.2</w:t>
            </w:r>
          </w:p>
        </w:tc>
        <w:tc>
          <w:tcPr>
            <w:tcW w:w="721" w:type="dxa"/>
            <w:tcBorders>
              <w:top w:val="nil"/>
              <w:left w:val="nil"/>
              <w:bottom w:val="nil"/>
              <w:right w:val="nil"/>
            </w:tcBorders>
            <w:vAlign w:val="bottom"/>
          </w:tcPr>
          <w:p w14:paraId="6C51FB13" w14:textId="77777777" w:rsidR="00510654" w:rsidRPr="003C6E0A" w:rsidRDefault="00510654" w:rsidP="0020538F">
            <w:pPr>
              <w:snapToGrid w:val="0"/>
              <w:spacing w:line="320" w:lineRule="exact"/>
              <w:jc w:val="center"/>
              <w:rPr>
                <w:rFonts w:eastAsia="標楷體"/>
                <w:b/>
                <w:bCs/>
                <w:color w:val="000000" w:themeColor="text1"/>
                <w:spacing w:val="-20"/>
              </w:rPr>
            </w:pPr>
            <w:r w:rsidRPr="003C6E0A">
              <w:rPr>
                <w:rFonts w:eastAsia="標楷體"/>
                <w:b/>
                <w:bCs/>
                <w:color w:val="000000" w:themeColor="text1"/>
                <w:spacing w:val="-20"/>
              </w:rPr>
              <w:t>3.76</w:t>
            </w:r>
          </w:p>
        </w:tc>
        <w:tc>
          <w:tcPr>
            <w:tcW w:w="756" w:type="dxa"/>
            <w:tcBorders>
              <w:top w:val="nil"/>
              <w:left w:val="nil"/>
              <w:bottom w:val="nil"/>
              <w:right w:val="nil"/>
            </w:tcBorders>
            <w:vAlign w:val="bottom"/>
          </w:tcPr>
          <w:p w14:paraId="2019E7D0" w14:textId="77777777" w:rsidR="00510654" w:rsidRPr="003C6E0A" w:rsidRDefault="00510654" w:rsidP="0020538F">
            <w:pPr>
              <w:snapToGrid w:val="0"/>
              <w:spacing w:line="320" w:lineRule="exact"/>
              <w:jc w:val="center"/>
              <w:rPr>
                <w:rFonts w:eastAsia="標楷體"/>
                <w:b/>
                <w:bCs/>
                <w:color w:val="000000" w:themeColor="text1"/>
                <w:spacing w:val="-20"/>
              </w:rPr>
            </w:pPr>
            <w:r w:rsidRPr="003C6E0A">
              <w:rPr>
                <w:rFonts w:eastAsia="標楷體"/>
                <w:b/>
                <w:bCs/>
                <w:color w:val="000000" w:themeColor="text1"/>
                <w:spacing w:val="-20"/>
              </w:rPr>
              <w:t>11.92</w:t>
            </w:r>
          </w:p>
        </w:tc>
        <w:tc>
          <w:tcPr>
            <w:tcW w:w="714" w:type="dxa"/>
            <w:tcBorders>
              <w:top w:val="nil"/>
              <w:left w:val="nil"/>
              <w:bottom w:val="nil"/>
              <w:right w:val="nil"/>
            </w:tcBorders>
            <w:vAlign w:val="bottom"/>
          </w:tcPr>
          <w:p w14:paraId="1CDEDD39" w14:textId="77777777" w:rsidR="00510654" w:rsidRPr="003C6E0A" w:rsidRDefault="00510654" w:rsidP="0020538F">
            <w:pPr>
              <w:snapToGrid w:val="0"/>
              <w:spacing w:line="320" w:lineRule="exact"/>
              <w:jc w:val="center"/>
              <w:rPr>
                <w:rFonts w:eastAsia="標楷體"/>
                <w:b/>
                <w:bCs/>
                <w:color w:val="000000" w:themeColor="text1"/>
                <w:spacing w:val="-20"/>
              </w:rPr>
            </w:pPr>
            <w:r w:rsidRPr="003C6E0A">
              <w:rPr>
                <w:rFonts w:eastAsia="標楷體"/>
                <w:b/>
                <w:bCs/>
                <w:color w:val="000000" w:themeColor="text1"/>
                <w:spacing w:val="-20"/>
              </w:rPr>
              <w:t>3.93</w:t>
            </w:r>
          </w:p>
        </w:tc>
        <w:tc>
          <w:tcPr>
            <w:tcW w:w="693" w:type="dxa"/>
            <w:tcBorders>
              <w:top w:val="nil"/>
              <w:left w:val="nil"/>
              <w:bottom w:val="nil"/>
            </w:tcBorders>
            <w:vAlign w:val="bottom"/>
          </w:tcPr>
          <w:p w14:paraId="2CD99233" w14:textId="77777777" w:rsidR="00510654" w:rsidRPr="003C6E0A" w:rsidRDefault="00510654" w:rsidP="0020538F">
            <w:pPr>
              <w:snapToGrid w:val="0"/>
              <w:spacing w:line="320" w:lineRule="exact"/>
              <w:jc w:val="center"/>
              <w:rPr>
                <w:rFonts w:eastAsia="標楷體"/>
                <w:b/>
                <w:bCs/>
                <w:color w:val="000000" w:themeColor="text1"/>
                <w:spacing w:val="-20"/>
              </w:rPr>
            </w:pPr>
            <w:r w:rsidRPr="003C6E0A">
              <w:rPr>
                <w:rFonts w:eastAsia="標楷體"/>
                <w:b/>
                <w:bCs/>
                <w:color w:val="000000" w:themeColor="text1"/>
                <w:spacing w:val="-20"/>
              </w:rPr>
              <w:t>1.99</w:t>
            </w:r>
          </w:p>
        </w:tc>
      </w:tr>
      <w:tr w:rsidR="00510654" w:rsidRPr="003C6E0A" w14:paraId="6CF294FE" w14:textId="77777777" w:rsidTr="0020538F">
        <w:trPr>
          <w:jc w:val="center"/>
        </w:trPr>
        <w:tc>
          <w:tcPr>
            <w:tcW w:w="1635" w:type="dxa"/>
            <w:tcBorders>
              <w:top w:val="nil"/>
              <w:bottom w:val="nil"/>
              <w:right w:val="single" w:sz="4" w:space="0" w:color="auto"/>
            </w:tcBorders>
            <w:vAlign w:val="center"/>
          </w:tcPr>
          <w:p w14:paraId="3EED31B4" w14:textId="77777777" w:rsidR="00510654" w:rsidRPr="003C6E0A" w:rsidRDefault="00510654" w:rsidP="0020538F">
            <w:pPr>
              <w:snapToGrid w:val="0"/>
              <w:spacing w:line="320" w:lineRule="exact"/>
              <w:ind w:firstLineChars="50" w:firstLine="120"/>
              <w:rPr>
                <w:rFonts w:eastAsia="標楷體"/>
                <w:color w:val="000000" w:themeColor="text1"/>
              </w:rPr>
            </w:pPr>
            <w:r w:rsidRPr="003C6E0A">
              <w:rPr>
                <w:rFonts w:eastAsia="標楷體"/>
                <w:b/>
                <w:color w:val="000000" w:themeColor="text1"/>
              </w:rPr>
              <w:t>107</w:t>
            </w:r>
            <w:r w:rsidRPr="003C6E0A">
              <w:rPr>
                <w:rFonts w:eastAsia="標楷體"/>
                <w:b/>
                <w:bCs/>
                <w:color w:val="000000" w:themeColor="text1"/>
              </w:rPr>
              <w:t>年</w:t>
            </w:r>
          </w:p>
        </w:tc>
        <w:tc>
          <w:tcPr>
            <w:tcW w:w="678" w:type="dxa"/>
            <w:tcBorders>
              <w:top w:val="nil"/>
              <w:left w:val="single" w:sz="4" w:space="0" w:color="auto"/>
              <w:bottom w:val="nil"/>
              <w:right w:val="nil"/>
            </w:tcBorders>
            <w:vAlign w:val="bottom"/>
          </w:tcPr>
          <w:p w14:paraId="2C98A554" w14:textId="77777777" w:rsidR="00510654" w:rsidRPr="003C6E0A" w:rsidRDefault="00510654" w:rsidP="0020538F">
            <w:pPr>
              <w:snapToGrid w:val="0"/>
              <w:spacing w:line="320" w:lineRule="exact"/>
              <w:jc w:val="center"/>
              <w:rPr>
                <w:rFonts w:eastAsia="標楷體"/>
                <w:b/>
                <w:bCs/>
                <w:color w:val="000000" w:themeColor="text1"/>
                <w:spacing w:val="-20"/>
              </w:rPr>
            </w:pPr>
            <w:r w:rsidRPr="003C6E0A">
              <w:rPr>
                <w:rFonts w:eastAsia="標楷體"/>
                <w:b/>
                <w:bCs/>
                <w:color w:val="000000" w:themeColor="text1"/>
                <w:spacing w:val="-20"/>
              </w:rPr>
              <w:t>1,187.4</w:t>
            </w:r>
          </w:p>
        </w:tc>
        <w:tc>
          <w:tcPr>
            <w:tcW w:w="690" w:type="dxa"/>
            <w:tcBorders>
              <w:top w:val="nil"/>
              <w:left w:val="nil"/>
              <w:bottom w:val="nil"/>
              <w:right w:val="nil"/>
            </w:tcBorders>
            <w:vAlign w:val="bottom"/>
          </w:tcPr>
          <w:p w14:paraId="770B404F" w14:textId="77777777" w:rsidR="00510654" w:rsidRPr="003C6E0A" w:rsidRDefault="00510654" w:rsidP="0020538F">
            <w:pPr>
              <w:snapToGrid w:val="0"/>
              <w:spacing w:line="320" w:lineRule="exact"/>
              <w:jc w:val="center"/>
              <w:rPr>
                <w:rFonts w:eastAsia="標楷體"/>
                <w:b/>
                <w:bCs/>
                <w:color w:val="000000" w:themeColor="text1"/>
                <w:spacing w:val="-20"/>
              </w:rPr>
            </w:pPr>
            <w:r w:rsidRPr="003C6E0A">
              <w:rPr>
                <w:rFonts w:eastAsia="標楷體"/>
                <w:b/>
                <w:bCs/>
                <w:color w:val="000000" w:themeColor="text1"/>
                <w:spacing w:val="-20"/>
              </w:rPr>
              <w:t>1,143.4</w:t>
            </w:r>
          </w:p>
        </w:tc>
        <w:tc>
          <w:tcPr>
            <w:tcW w:w="619" w:type="dxa"/>
            <w:tcBorders>
              <w:top w:val="nil"/>
              <w:left w:val="nil"/>
              <w:bottom w:val="nil"/>
              <w:right w:val="nil"/>
            </w:tcBorders>
            <w:vAlign w:val="bottom"/>
          </w:tcPr>
          <w:p w14:paraId="05AF0AC4" w14:textId="77777777" w:rsidR="00510654" w:rsidRPr="003C6E0A" w:rsidRDefault="00510654" w:rsidP="0020538F">
            <w:pPr>
              <w:snapToGrid w:val="0"/>
              <w:spacing w:line="320" w:lineRule="exact"/>
              <w:jc w:val="center"/>
              <w:rPr>
                <w:rFonts w:eastAsia="標楷體"/>
                <w:b/>
                <w:bCs/>
                <w:color w:val="000000" w:themeColor="text1"/>
                <w:spacing w:val="-20"/>
              </w:rPr>
            </w:pPr>
            <w:r w:rsidRPr="003C6E0A">
              <w:rPr>
                <w:rFonts w:eastAsia="標楷體"/>
                <w:b/>
                <w:bCs/>
                <w:color w:val="000000" w:themeColor="text1"/>
                <w:spacing w:val="-20"/>
              </w:rPr>
              <w:t>44.0</w:t>
            </w:r>
          </w:p>
        </w:tc>
        <w:tc>
          <w:tcPr>
            <w:tcW w:w="678" w:type="dxa"/>
            <w:tcBorders>
              <w:top w:val="nil"/>
              <w:left w:val="nil"/>
              <w:bottom w:val="nil"/>
              <w:right w:val="nil"/>
            </w:tcBorders>
            <w:vAlign w:val="bottom"/>
          </w:tcPr>
          <w:p w14:paraId="273CC29E" w14:textId="77777777" w:rsidR="00510654" w:rsidRPr="003C6E0A" w:rsidRDefault="00510654" w:rsidP="0020538F">
            <w:pPr>
              <w:snapToGrid w:val="0"/>
              <w:spacing w:line="320" w:lineRule="exact"/>
              <w:jc w:val="center"/>
              <w:rPr>
                <w:rFonts w:eastAsia="標楷體"/>
                <w:b/>
                <w:bCs/>
                <w:color w:val="000000" w:themeColor="text1"/>
                <w:spacing w:val="-20"/>
              </w:rPr>
            </w:pPr>
            <w:r w:rsidRPr="003C6E0A">
              <w:rPr>
                <w:rFonts w:eastAsia="標楷體"/>
                <w:b/>
                <w:bCs/>
                <w:color w:val="000000" w:themeColor="text1"/>
                <w:spacing w:val="-20"/>
              </w:rPr>
              <w:t>58.99</w:t>
            </w:r>
          </w:p>
        </w:tc>
        <w:tc>
          <w:tcPr>
            <w:tcW w:w="537" w:type="dxa"/>
            <w:tcBorders>
              <w:top w:val="nil"/>
              <w:left w:val="nil"/>
              <w:bottom w:val="nil"/>
              <w:right w:val="nil"/>
            </w:tcBorders>
            <w:vAlign w:val="bottom"/>
          </w:tcPr>
          <w:p w14:paraId="6102F0D4" w14:textId="77777777" w:rsidR="00510654" w:rsidRPr="003C6E0A" w:rsidRDefault="00510654" w:rsidP="0020538F">
            <w:pPr>
              <w:snapToGrid w:val="0"/>
              <w:spacing w:line="320" w:lineRule="exact"/>
              <w:jc w:val="center"/>
              <w:rPr>
                <w:rFonts w:eastAsia="標楷體"/>
                <w:b/>
                <w:bCs/>
                <w:color w:val="000000" w:themeColor="text1"/>
                <w:spacing w:val="-20"/>
              </w:rPr>
            </w:pPr>
            <w:r w:rsidRPr="003C6E0A">
              <w:rPr>
                <w:rFonts w:eastAsia="標楷體"/>
                <w:b/>
                <w:bCs/>
                <w:color w:val="000000" w:themeColor="text1"/>
                <w:spacing w:val="-20"/>
              </w:rPr>
              <w:t>56.1</w:t>
            </w:r>
          </w:p>
        </w:tc>
        <w:tc>
          <w:tcPr>
            <w:tcW w:w="678" w:type="dxa"/>
            <w:tcBorders>
              <w:top w:val="nil"/>
              <w:left w:val="nil"/>
              <w:bottom w:val="nil"/>
              <w:right w:val="nil"/>
            </w:tcBorders>
            <w:vAlign w:val="bottom"/>
          </w:tcPr>
          <w:p w14:paraId="48DDCF27" w14:textId="77777777" w:rsidR="00510654" w:rsidRPr="003C6E0A" w:rsidRDefault="00510654" w:rsidP="0020538F">
            <w:pPr>
              <w:snapToGrid w:val="0"/>
              <w:spacing w:line="320" w:lineRule="exact"/>
              <w:jc w:val="center"/>
              <w:rPr>
                <w:rFonts w:eastAsia="標楷體"/>
                <w:b/>
                <w:bCs/>
                <w:color w:val="000000" w:themeColor="text1"/>
                <w:spacing w:val="-20"/>
              </w:rPr>
            </w:pPr>
            <w:r w:rsidRPr="003C6E0A">
              <w:rPr>
                <w:rFonts w:eastAsia="標楷體"/>
                <w:b/>
                <w:bCs/>
                <w:color w:val="000000" w:themeColor="text1"/>
                <w:spacing w:val="-20"/>
              </w:rPr>
              <w:t>408.3</w:t>
            </w:r>
          </w:p>
        </w:tc>
        <w:tc>
          <w:tcPr>
            <w:tcW w:w="694" w:type="dxa"/>
            <w:tcBorders>
              <w:top w:val="nil"/>
              <w:left w:val="nil"/>
              <w:bottom w:val="nil"/>
              <w:right w:val="nil"/>
            </w:tcBorders>
            <w:vAlign w:val="bottom"/>
          </w:tcPr>
          <w:p w14:paraId="0060F8B8" w14:textId="77777777" w:rsidR="00510654" w:rsidRPr="003C6E0A" w:rsidRDefault="00510654" w:rsidP="0020538F">
            <w:pPr>
              <w:snapToGrid w:val="0"/>
              <w:spacing w:line="320" w:lineRule="exact"/>
              <w:jc w:val="center"/>
              <w:rPr>
                <w:rFonts w:eastAsia="標楷體"/>
                <w:b/>
                <w:bCs/>
                <w:color w:val="000000" w:themeColor="text1"/>
                <w:spacing w:val="-20"/>
              </w:rPr>
            </w:pPr>
            <w:r w:rsidRPr="003C6E0A">
              <w:rPr>
                <w:rFonts w:eastAsia="標楷體"/>
                <w:b/>
                <w:bCs/>
                <w:color w:val="000000" w:themeColor="text1"/>
                <w:spacing w:val="-20"/>
              </w:rPr>
              <w:t>306.4</w:t>
            </w:r>
          </w:p>
        </w:tc>
        <w:tc>
          <w:tcPr>
            <w:tcW w:w="622" w:type="dxa"/>
            <w:tcBorders>
              <w:top w:val="nil"/>
              <w:left w:val="nil"/>
              <w:bottom w:val="nil"/>
              <w:right w:val="nil"/>
            </w:tcBorders>
            <w:vAlign w:val="bottom"/>
          </w:tcPr>
          <w:p w14:paraId="23324D63" w14:textId="77777777" w:rsidR="00510654" w:rsidRPr="003C6E0A" w:rsidRDefault="00510654" w:rsidP="0020538F">
            <w:pPr>
              <w:snapToGrid w:val="0"/>
              <w:spacing w:line="320" w:lineRule="exact"/>
              <w:jc w:val="center"/>
              <w:rPr>
                <w:rFonts w:eastAsia="標楷體"/>
                <w:b/>
                <w:bCs/>
                <w:color w:val="000000" w:themeColor="text1"/>
                <w:spacing w:val="-20"/>
              </w:rPr>
            </w:pPr>
            <w:r w:rsidRPr="003C6E0A">
              <w:rPr>
                <w:rFonts w:eastAsia="標楷體"/>
                <w:b/>
                <w:bCs/>
                <w:color w:val="000000" w:themeColor="text1"/>
                <w:spacing w:val="-20"/>
              </w:rPr>
              <w:t>679.0</w:t>
            </w:r>
          </w:p>
        </w:tc>
        <w:tc>
          <w:tcPr>
            <w:tcW w:w="721" w:type="dxa"/>
            <w:tcBorders>
              <w:top w:val="nil"/>
              <w:left w:val="nil"/>
              <w:bottom w:val="nil"/>
              <w:right w:val="nil"/>
            </w:tcBorders>
            <w:vAlign w:val="bottom"/>
          </w:tcPr>
          <w:p w14:paraId="5BCF9EB0" w14:textId="77777777" w:rsidR="00510654" w:rsidRPr="003C6E0A" w:rsidRDefault="00510654" w:rsidP="0020538F">
            <w:pPr>
              <w:snapToGrid w:val="0"/>
              <w:spacing w:line="320" w:lineRule="exact"/>
              <w:jc w:val="center"/>
              <w:rPr>
                <w:rFonts w:eastAsia="標楷體"/>
                <w:b/>
                <w:bCs/>
                <w:color w:val="000000" w:themeColor="text1"/>
                <w:spacing w:val="-20"/>
              </w:rPr>
            </w:pPr>
            <w:r w:rsidRPr="003C6E0A">
              <w:rPr>
                <w:rFonts w:eastAsia="標楷體"/>
                <w:b/>
                <w:bCs/>
                <w:color w:val="000000" w:themeColor="text1"/>
                <w:spacing w:val="-20"/>
              </w:rPr>
              <w:t>3.71</w:t>
            </w:r>
          </w:p>
        </w:tc>
        <w:tc>
          <w:tcPr>
            <w:tcW w:w="756" w:type="dxa"/>
            <w:tcBorders>
              <w:top w:val="nil"/>
              <w:left w:val="nil"/>
              <w:bottom w:val="nil"/>
              <w:right w:val="nil"/>
            </w:tcBorders>
            <w:vAlign w:val="bottom"/>
          </w:tcPr>
          <w:p w14:paraId="4707B85A" w14:textId="77777777" w:rsidR="00510654" w:rsidRPr="003C6E0A" w:rsidRDefault="00510654" w:rsidP="0020538F">
            <w:pPr>
              <w:snapToGrid w:val="0"/>
              <w:spacing w:line="320" w:lineRule="exact"/>
              <w:jc w:val="center"/>
              <w:rPr>
                <w:rFonts w:eastAsia="標楷體"/>
                <w:b/>
                <w:bCs/>
                <w:color w:val="000000" w:themeColor="text1"/>
                <w:spacing w:val="-20"/>
              </w:rPr>
            </w:pPr>
            <w:r w:rsidRPr="003C6E0A">
              <w:rPr>
                <w:rFonts w:eastAsia="標楷體"/>
                <w:b/>
                <w:bCs/>
                <w:color w:val="000000" w:themeColor="text1"/>
                <w:spacing w:val="-20"/>
              </w:rPr>
              <w:t>11.54</w:t>
            </w:r>
          </w:p>
        </w:tc>
        <w:tc>
          <w:tcPr>
            <w:tcW w:w="714" w:type="dxa"/>
            <w:tcBorders>
              <w:top w:val="nil"/>
              <w:left w:val="nil"/>
              <w:bottom w:val="nil"/>
              <w:right w:val="nil"/>
            </w:tcBorders>
            <w:vAlign w:val="bottom"/>
          </w:tcPr>
          <w:p w14:paraId="0E383C8D" w14:textId="77777777" w:rsidR="00510654" w:rsidRPr="003C6E0A" w:rsidRDefault="00510654" w:rsidP="0020538F">
            <w:pPr>
              <w:snapToGrid w:val="0"/>
              <w:spacing w:line="320" w:lineRule="exact"/>
              <w:jc w:val="center"/>
              <w:rPr>
                <w:rFonts w:eastAsia="標楷體"/>
                <w:b/>
                <w:bCs/>
                <w:color w:val="000000" w:themeColor="text1"/>
                <w:spacing w:val="-20"/>
              </w:rPr>
            </w:pPr>
            <w:r w:rsidRPr="003C6E0A">
              <w:rPr>
                <w:rFonts w:eastAsia="標楷體"/>
                <w:b/>
                <w:bCs/>
                <w:color w:val="000000" w:themeColor="text1"/>
                <w:spacing w:val="-20"/>
              </w:rPr>
              <w:t>3.86</w:t>
            </w:r>
          </w:p>
        </w:tc>
        <w:tc>
          <w:tcPr>
            <w:tcW w:w="693" w:type="dxa"/>
            <w:tcBorders>
              <w:top w:val="nil"/>
              <w:left w:val="nil"/>
              <w:bottom w:val="nil"/>
            </w:tcBorders>
            <w:vAlign w:val="bottom"/>
          </w:tcPr>
          <w:p w14:paraId="1E779743" w14:textId="77777777" w:rsidR="00510654" w:rsidRPr="003C6E0A" w:rsidRDefault="00510654" w:rsidP="0020538F">
            <w:pPr>
              <w:snapToGrid w:val="0"/>
              <w:spacing w:line="320" w:lineRule="exact"/>
              <w:jc w:val="center"/>
              <w:rPr>
                <w:rFonts w:eastAsia="標楷體"/>
                <w:b/>
                <w:bCs/>
                <w:color w:val="000000" w:themeColor="text1"/>
                <w:spacing w:val="-20"/>
              </w:rPr>
            </w:pPr>
            <w:r w:rsidRPr="003C6E0A">
              <w:rPr>
                <w:rFonts w:eastAsia="標楷體"/>
                <w:b/>
                <w:bCs/>
                <w:color w:val="000000" w:themeColor="text1"/>
                <w:spacing w:val="-20"/>
              </w:rPr>
              <w:t>2.00</w:t>
            </w:r>
          </w:p>
        </w:tc>
      </w:tr>
      <w:tr w:rsidR="00510654" w:rsidRPr="003C6E0A" w14:paraId="291FD67A" w14:textId="77777777" w:rsidTr="0020538F">
        <w:trPr>
          <w:jc w:val="center"/>
        </w:trPr>
        <w:tc>
          <w:tcPr>
            <w:tcW w:w="1635" w:type="dxa"/>
            <w:tcBorders>
              <w:top w:val="nil"/>
              <w:bottom w:val="nil"/>
              <w:right w:val="single" w:sz="4" w:space="0" w:color="auto"/>
            </w:tcBorders>
            <w:vAlign w:val="center"/>
          </w:tcPr>
          <w:p w14:paraId="314AC232" w14:textId="77777777" w:rsidR="00510654" w:rsidRPr="003C6E0A" w:rsidRDefault="00510654" w:rsidP="0020538F">
            <w:pPr>
              <w:snapToGrid w:val="0"/>
              <w:spacing w:line="320" w:lineRule="exact"/>
              <w:ind w:firstLineChars="50" w:firstLine="120"/>
              <w:rPr>
                <w:rFonts w:eastAsia="標楷體"/>
                <w:color w:val="000000" w:themeColor="text1"/>
              </w:rPr>
            </w:pPr>
            <w:r w:rsidRPr="003C6E0A">
              <w:rPr>
                <w:rFonts w:eastAsia="標楷體"/>
                <w:b/>
                <w:color w:val="000000" w:themeColor="text1"/>
              </w:rPr>
              <w:t>108</w:t>
            </w:r>
            <w:r w:rsidRPr="003C6E0A">
              <w:rPr>
                <w:rFonts w:eastAsia="標楷體"/>
                <w:b/>
                <w:bCs/>
                <w:color w:val="000000" w:themeColor="text1"/>
              </w:rPr>
              <w:t>年</w:t>
            </w:r>
          </w:p>
        </w:tc>
        <w:tc>
          <w:tcPr>
            <w:tcW w:w="678" w:type="dxa"/>
            <w:tcBorders>
              <w:top w:val="nil"/>
              <w:left w:val="single" w:sz="4" w:space="0" w:color="auto"/>
              <w:bottom w:val="nil"/>
              <w:right w:val="nil"/>
            </w:tcBorders>
            <w:vAlign w:val="center"/>
          </w:tcPr>
          <w:p w14:paraId="1C08BDA0" w14:textId="77777777" w:rsidR="00510654" w:rsidRPr="003C6E0A" w:rsidRDefault="00510654" w:rsidP="0020538F">
            <w:pPr>
              <w:snapToGrid w:val="0"/>
              <w:spacing w:line="320" w:lineRule="exact"/>
              <w:jc w:val="center"/>
              <w:rPr>
                <w:rFonts w:eastAsia="標楷體"/>
                <w:b/>
                <w:color w:val="000000" w:themeColor="text1"/>
                <w:spacing w:val="-20"/>
              </w:rPr>
            </w:pPr>
            <w:r w:rsidRPr="003C6E0A">
              <w:rPr>
                <w:rFonts w:eastAsia="標楷體"/>
                <w:b/>
                <w:color w:val="000000" w:themeColor="text1"/>
                <w:spacing w:val="-20"/>
              </w:rPr>
              <w:t>1,194.6</w:t>
            </w:r>
          </w:p>
        </w:tc>
        <w:tc>
          <w:tcPr>
            <w:tcW w:w="690" w:type="dxa"/>
            <w:tcBorders>
              <w:top w:val="nil"/>
              <w:left w:val="nil"/>
              <w:bottom w:val="nil"/>
              <w:right w:val="nil"/>
            </w:tcBorders>
            <w:vAlign w:val="center"/>
          </w:tcPr>
          <w:p w14:paraId="165F6537" w14:textId="77777777" w:rsidR="00510654" w:rsidRPr="003C6E0A" w:rsidRDefault="00510654" w:rsidP="0020538F">
            <w:pPr>
              <w:snapToGrid w:val="0"/>
              <w:spacing w:line="320" w:lineRule="exact"/>
              <w:jc w:val="center"/>
              <w:rPr>
                <w:rFonts w:eastAsia="標楷體"/>
                <w:b/>
                <w:color w:val="000000" w:themeColor="text1"/>
                <w:spacing w:val="-20"/>
              </w:rPr>
            </w:pPr>
            <w:r w:rsidRPr="003C6E0A">
              <w:rPr>
                <w:rFonts w:eastAsia="標楷體"/>
                <w:b/>
                <w:color w:val="000000" w:themeColor="text1"/>
                <w:spacing w:val="-20"/>
              </w:rPr>
              <w:t>1,150.0</w:t>
            </w:r>
          </w:p>
        </w:tc>
        <w:tc>
          <w:tcPr>
            <w:tcW w:w="619" w:type="dxa"/>
            <w:tcBorders>
              <w:top w:val="nil"/>
              <w:left w:val="nil"/>
              <w:bottom w:val="nil"/>
              <w:right w:val="nil"/>
            </w:tcBorders>
            <w:vAlign w:val="center"/>
          </w:tcPr>
          <w:p w14:paraId="64BAAA66" w14:textId="77777777" w:rsidR="00510654" w:rsidRPr="003C6E0A" w:rsidRDefault="00510654" w:rsidP="0020538F">
            <w:pPr>
              <w:snapToGrid w:val="0"/>
              <w:spacing w:line="320" w:lineRule="exact"/>
              <w:jc w:val="center"/>
              <w:rPr>
                <w:rFonts w:eastAsia="標楷體"/>
                <w:b/>
                <w:color w:val="000000" w:themeColor="text1"/>
                <w:spacing w:val="-20"/>
              </w:rPr>
            </w:pPr>
            <w:r w:rsidRPr="003C6E0A">
              <w:rPr>
                <w:rFonts w:eastAsia="標楷體"/>
                <w:b/>
                <w:color w:val="000000" w:themeColor="text1"/>
                <w:spacing w:val="-20"/>
              </w:rPr>
              <w:t>44.6</w:t>
            </w:r>
          </w:p>
        </w:tc>
        <w:tc>
          <w:tcPr>
            <w:tcW w:w="678" w:type="dxa"/>
            <w:tcBorders>
              <w:top w:val="nil"/>
              <w:left w:val="nil"/>
              <w:bottom w:val="nil"/>
              <w:right w:val="nil"/>
            </w:tcBorders>
            <w:vAlign w:val="center"/>
          </w:tcPr>
          <w:p w14:paraId="6827E677" w14:textId="77777777" w:rsidR="00510654" w:rsidRPr="003C6E0A" w:rsidRDefault="00510654" w:rsidP="0020538F">
            <w:pPr>
              <w:snapToGrid w:val="0"/>
              <w:spacing w:line="320" w:lineRule="exact"/>
              <w:jc w:val="center"/>
              <w:rPr>
                <w:rFonts w:eastAsia="標楷體"/>
                <w:b/>
                <w:color w:val="000000" w:themeColor="text1"/>
                <w:spacing w:val="-20"/>
              </w:rPr>
            </w:pPr>
            <w:r w:rsidRPr="003C6E0A">
              <w:rPr>
                <w:rFonts w:eastAsia="標楷體"/>
                <w:b/>
                <w:color w:val="000000" w:themeColor="text1"/>
                <w:spacing w:val="-20"/>
              </w:rPr>
              <w:t>59.17</w:t>
            </w:r>
          </w:p>
        </w:tc>
        <w:tc>
          <w:tcPr>
            <w:tcW w:w="537" w:type="dxa"/>
            <w:tcBorders>
              <w:top w:val="nil"/>
              <w:left w:val="nil"/>
              <w:bottom w:val="nil"/>
              <w:right w:val="nil"/>
            </w:tcBorders>
            <w:vAlign w:val="center"/>
          </w:tcPr>
          <w:p w14:paraId="5DC15425" w14:textId="77777777" w:rsidR="00510654" w:rsidRPr="003C6E0A" w:rsidRDefault="00510654" w:rsidP="0020538F">
            <w:pPr>
              <w:snapToGrid w:val="0"/>
              <w:spacing w:line="320" w:lineRule="exact"/>
              <w:jc w:val="center"/>
              <w:rPr>
                <w:rFonts w:eastAsia="標楷體"/>
                <w:b/>
                <w:color w:val="000000" w:themeColor="text1"/>
                <w:spacing w:val="-20"/>
              </w:rPr>
            </w:pPr>
            <w:r w:rsidRPr="003C6E0A">
              <w:rPr>
                <w:rFonts w:eastAsia="標楷體"/>
                <w:b/>
                <w:color w:val="000000" w:themeColor="text1"/>
                <w:spacing w:val="-20"/>
              </w:rPr>
              <w:t>55.9</w:t>
            </w:r>
          </w:p>
        </w:tc>
        <w:tc>
          <w:tcPr>
            <w:tcW w:w="678" w:type="dxa"/>
            <w:tcBorders>
              <w:top w:val="nil"/>
              <w:left w:val="nil"/>
              <w:bottom w:val="nil"/>
              <w:right w:val="nil"/>
            </w:tcBorders>
            <w:vAlign w:val="center"/>
          </w:tcPr>
          <w:p w14:paraId="5CC60561" w14:textId="77777777" w:rsidR="00510654" w:rsidRPr="003C6E0A" w:rsidRDefault="00510654" w:rsidP="0020538F">
            <w:pPr>
              <w:snapToGrid w:val="0"/>
              <w:spacing w:line="320" w:lineRule="exact"/>
              <w:jc w:val="center"/>
              <w:rPr>
                <w:rFonts w:eastAsia="標楷體"/>
                <w:b/>
                <w:color w:val="000000" w:themeColor="text1"/>
                <w:spacing w:val="-20"/>
              </w:rPr>
            </w:pPr>
            <w:r w:rsidRPr="003C6E0A">
              <w:rPr>
                <w:rFonts w:eastAsia="標楷體"/>
                <w:b/>
                <w:color w:val="000000" w:themeColor="text1"/>
                <w:spacing w:val="-20"/>
              </w:rPr>
              <w:t>409.2</w:t>
            </w:r>
          </w:p>
        </w:tc>
        <w:tc>
          <w:tcPr>
            <w:tcW w:w="694" w:type="dxa"/>
            <w:tcBorders>
              <w:top w:val="nil"/>
              <w:left w:val="nil"/>
              <w:bottom w:val="nil"/>
              <w:right w:val="nil"/>
            </w:tcBorders>
            <w:vAlign w:val="center"/>
          </w:tcPr>
          <w:p w14:paraId="33C93055" w14:textId="77777777" w:rsidR="00510654" w:rsidRPr="003C6E0A" w:rsidRDefault="00510654" w:rsidP="0020538F">
            <w:pPr>
              <w:snapToGrid w:val="0"/>
              <w:spacing w:line="320" w:lineRule="exact"/>
              <w:jc w:val="center"/>
              <w:rPr>
                <w:rFonts w:eastAsia="標楷體"/>
                <w:b/>
                <w:color w:val="000000" w:themeColor="text1"/>
                <w:spacing w:val="-20"/>
              </w:rPr>
            </w:pPr>
            <w:r w:rsidRPr="003C6E0A">
              <w:rPr>
                <w:rFonts w:eastAsia="標楷體"/>
                <w:b/>
                <w:color w:val="000000" w:themeColor="text1"/>
                <w:spacing w:val="-20"/>
              </w:rPr>
              <w:t>306.6</w:t>
            </w:r>
          </w:p>
        </w:tc>
        <w:tc>
          <w:tcPr>
            <w:tcW w:w="622" w:type="dxa"/>
            <w:tcBorders>
              <w:top w:val="nil"/>
              <w:left w:val="nil"/>
              <w:bottom w:val="nil"/>
              <w:right w:val="nil"/>
            </w:tcBorders>
            <w:vAlign w:val="center"/>
          </w:tcPr>
          <w:p w14:paraId="484FFB67" w14:textId="77777777" w:rsidR="00510654" w:rsidRPr="003C6E0A" w:rsidRDefault="00510654" w:rsidP="0020538F">
            <w:pPr>
              <w:snapToGrid w:val="0"/>
              <w:spacing w:line="320" w:lineRule="exact"/>
              <w:jc w:val="center"/>
              <w:rPr>
                <w:rFonts w:eastAsia="標楷體"/>
                <w:b/>
                <w:color w:val="000000" w:themeColor="text1"/>
                <w:spacing w:val="-20"/>
              </w:rPr>
            </w:pPr>
            <w:r w:rsidRPr="003C6E0A">
              <w:rPr>
                <w:rFonts w:eastAsia="標楷體"/>
                <w:b/>
                <w:color w:val="000000" w:themeColor="text1"/>
                <w:spacing w:val="-20"/>
              </w:rPr>
              <w:t>684.9</w:t>
            </w:r>
          </w:p>
        </w:tc>
        <w:tc>
          <w:tcPr>
            <w:tcW w:w="721" w:type="dxa"/>
            <w:tcBorders>
              <w:top w:val="nil"/>
              <w:left w:val="nil"/>
              <w:bottom w:val="nil"/>
              <w:right w:val="nil"/>
            </w:tcBorders>
            <w:vAlign w:val="bottom"/>
          </w:tcPr>
          <w:p w14:paraId="3F6C860B" w14:textId="77777777" w:rsidR="00510654" w:rsidRPr="003C6E0A" w:rsidRDefault="00510654" w:rsidP="0020538F">
            <w:pPr>
              <w:snapToGrid w:val="0"/>
              <w:spacing w:line="320" w:lineRule="exact"/>
              <w:jc w:val="center"/>
              <w:rPr>
                <w:rFonts w:eastAsia="標楷體"/>
                <w:b/>
                <w:snapToGrid w:val="0"/>
                <w:color w:val="000000" w:themeColor="text1"/>
                <w:spacing w:val="-20"/>
              </w:rPr>
            </w:pPr>
            <w:r w:rsidRPr="003C6E0A">
              <w:rPr>
                <w:rFonts w:eastAsia="標楷體"/>
                <w:b/>
                <w:snapToGrid w:val="0"/>
                <w:color w:val="000000" w:themeColor="text1"/>
                <w:spacing w:val="-20"/>
              </w:rPr>
              <w:t>3.73</w:t>
            </w:r>
          </w:p>
        </w:tc>
        <w:tc>
          <w:tcPr>
            <w:tcW w:w="756" w:type="dxa"/>
            <w:tcBorders>
              <w:top w:val="nil"/>
              <w:left w:val="nil"/>
              <w:bottom w:val="nil"/>
              <w:right w:val="nil"/>
            </w:tcBorders>
            <w:vAlign w:val="center"/>
          </w:tcPr>
          <w:p w14:paraId="415F35DA" w14:textId="77777777" w:rsidR="00510654" w:rsidRPr="003C6E0A" w:rsidRDefault="00510654" w:rsidP="0020538F">
            <w:pPr>
              <w:snapToGrid w:val="0"/>
              <w:spacing w:line="320" w:lineRule="exact"/>
              <w:jc w:val="center"/>
              <w:rPr>
                <w:rFonts w:eastAsia="標楷體"/>
                <w:b/>
                <w:color w:val="000000" w:themeColor="text1"/>
                <w:spacing w:val="-20"/>
              </w:rPr>
            </w:pPr>
            <w:r w:rsidRPr="003C6E0A">
              <w:rPr>
                <w:rFonts w:eastAsia="標楷體"/>
                <w:b/>
                <w:color w:val="000000" w:themeColor="text1"/>
                <w:spacing w:val="-20"/>
              </w:rPr>
              <w:t>11.88</w:t>
            </w:r>
          </w:p>
        </w:tc>
        <w:tc>
          <w:tcPr>
            <w:tcW w:w="714" w:type="dxa"/>
            <w:tcBorders>
              <w:top w:val="nil"/>
              <w:left w:val="nil"/>
              <w:bottom w:val="nil"/>
              <w:right w:val="nil"/>
            </w:tcBorders>
            <w:vAlign w:val="center"/>
          </w:tcPr>
          <w:p w14:paraId="7CA1CE93" w14:textId="77777777" w:rsidR="00510654" w:rsidRPr="003C6E0A" w:rsidRDefault="00510654" w:rsidP="0020538F">
            <w:pPr>
              <w:snapToGrid w:val="0"/>
              <w:spacing w:line="320" w:lineRule="exact"/>
              <w:jc w:val="center"/>
              <w:rPr>
                <w:rFonts w:eastAsia="標楷體"/>
                <w:b/>
                <w:color w:val="000000" w:themeColor="text1"/>
                <w:spacing w:val="-20"/>
              </w:rPr>
            </w:pPr>
            <w:r w:rsidRPr="003C6E0A">
              <w:rPr>
                <w:rFonts w:eastAsia="標楷體"/>
                <w:b/>
                <w:color w:val="000000" w:themeColor="text1"/>
                <w:spacing w:val="-20"/>
              </w:rPr>
              <w:t>3.87</w:t>
            </w:r>
          </w:p>
        </w:tc>
        <w:tc>
          <w:tcPr>
            <w:tcW w:w="693" w:type="dxa"/>
            <w:tcBorders>
              <w:top w:val="nil"/>
              <w:left w:val="nil"/>
              <w:bottom w:val="nil"/>
            </w:tcBorders>
            <w:vAlign w:val="center"/>
          </w:tcPr>
          <w:p w14:paraId="667ECA32" w14:textId="77777777" w:rsidR="00510654" w:rsidRPr="003C6E0A" w:rsidRDefault="00510654" w:rsidP="0020538F">
            <w:pPr>
              <w:snapToGrid w:val="0"/>
              <w:spacing w:line="320" w:lineRule="exact"/>
              <w:jc w:val="center"/>
              <w:rPr>
                <w:rFonts w:eastAsia="標楷體"/>
                <w:b/>
                <w:color w:val="000000" w:themeColor="text1"/>
                <w:spacing w:val="-20"/>
              </w:rPr>
            </w:pPr>
            <w:r w:rsidRPr="003C6E0A">
              <w:rPr>
                <w:rFonts w:eastAsia="標楷體"/>
                <w:b/>
                <w:color w:val="000000" w:themeColor="text1"/>
                <w:spacing w:val="-20"/>
              </w:rPr>
              <w:t>1.94</w:t>
            </w:r>
          </w:p>
        </w:tc>
      </w:tr>
      <w:tr w:rsidR="00510654" w:rsidRPr="003C6E0A" w14:paraId="3927F07D" w14:textId="77777777" w:rsidTr="0020538F">
        <w:trPr>
          <w:jc w:val="center"/>
        </w:trPr>
        <w:tc>
          <w:tcPr>
            <w:tcW w:w="1635" w:type="dxa"/>
            <w:tcBorders>
              <w:top w:val="nil"/>
              <w:bottom w:val="nil"/>
              <w:right w:val="single" w:sz="4" w:space="0" w:color="auto"/>
            </w:tcBorders>
            <w:vAlign w:val="center"/>
          </w:tcPr>
          <w:p w14:paraId="4573D8E4" w14:textId="77777777" w:rsidR="00510654" w:rsidRPr="003C6E0A" w:rsidRDefault="00510654" w:rsidP="0020538F">
            <w:pPr>
              <w:snapToGrid w:val="0"/>
              <w:spacing w:line="320" w:lineRule="exact"/>
              <w:ind w:firstLineChars="50" w:firstLine="120"/>
              <w:rPr>
                <w:rFonts w:eastAsia="標楷體"/>
                <w:color w:val="000000" w:themeColor="text1"/>
              </w:rPr>
            </w:pPr>
            <w:r w:rsidRPr="003C6E0A">
              <w:rPr>
                <w:rFonts w:eastAsia="標楷體"/>
                <w:b/>
                <w:color w:val="000000" w:themeColor="text1"/>
              </w:rPr>
              <w:t>109</w:t>
            </w:r>
            <w:r w:rsidRPr="003C6E0A">
              <w:rPr>
                <w:rFonts w:eastAsia="標楷體"/>
                <w:b/>
                <w:bCs/>
                <w:color w:val="000000" w:themeColor="text1"/>
              </w:rPr>
              <w:t>年</w:t>
            </w:r>
          </w:p>
        </w:tc>
        <w:tc>
          <w:tcPr>
            <w:tcW w:w="678" w:type="dxa"/>
            <w:tcBorders>
              <w:top w:val="nil"/>
              <w:left w:val="single" w:sz="4" w:space="0" w:color="auto"/>
              <w:bottom w:val="nil"/>
              <w:right w:val="nil"/>
            </w:tcBorders>
            <w:vAlign w:val="center"/>
          </w:tcPr>
          <w:p w14:paraId="0854831D" w14:textId="77777777" w:rsidR="00510654" w:rsidRPr="003C6E0A" w:rsidRDefault="00510654" w:rsidP="0020538F">
            <w:pPr>
              <w:snapToGrid w:val="0"/>
              <w:spacing w:line="320" w:lineRule="exact"/>
              <w:jc w:val="center"/>
              <w:rPr>
                <w:rFonts w:eastAsia="標楷體"/>
                <w:b/>
                <w:color w:val="000000" w:themeColor="text1"/>
                <w:spacing w:val="-20"/>
              </w:rPr>
            </w:pPr>
            <w:r w:rsidRPr="003C6E0A">
              <w:rPr>
                <w:rFonts w:eastAsia="標楷體"/>
                <w:b/>
                <w:color w:val="000000" w:themeColor="text1"/>
                <w:spacing w:val="-20"/>
              </w:rPr>
              <w:t>1,196.4</w:t>
            </w:r>
          </w:p>
        </w:tc>
        <w:tc>
          <w:tcPr>
            <w:tcW w:w="690" w:type="dxa"/>
            <w:tcBorders>
              <w:top w:val="nil"/>
              <w:left w:val="nil"/>
              <w:bottom w:val="nil"/>
              <w:right w:val="nil"/>
            </w:tcBorders>
            <w:vAlign w:val="center"/>
          </w:tcPr>
          <w:p w14:paraId="2D36B2AC" w14:textId="77777777" w:rsidR="00510654" w:rsidRPr="003C6E0A" w:rsidRDefault="00510654" w:rsidP="0020538F">
            <w:pPr>
              <w:snapToGrid w:val="0"/>
              <w:spacing w:line="320" w:lineRule="exact"/>
              <w:jc w:val="center"/>
              <w:rPr>
                <w:rFonts w:eastAsia="標楷體"/>
                <w:b/>
                <w:color w:val="000000" w:themeColor="text1"/>
                <w:spacing w:val="-20"/>
              </w:rPr>
            </w:pPr>
            <w:r w:rsidRPr="003C6E0A">
              <w:rPr>
                <w:rFonts w:eastAsia="標楷體"/>
                <w:b/>
                <w:color w:val="000000" w:themeColor="text1"/>
                <w:spacing w:val="-20"/>
              </w:rPr>
              <w:t>1,150.4</w:t>
            </w:r>
          </w:p>
        </w:tc>
        <w:tc>
          <w:tcPr>
            <w:tcW w:w="619" w:type="dxa"/>
            <w:tcBorders>
              <w:top w:val="nil"/>
              <w:left w:val="nil"/>
              <w:bottom w:val="nil"/>
              <w:right w:val="nil"/>
            </w:tcBorders>
            <w:vAlign w:val="center"/>
          </w:tcPr>
          <w:p w14:paraId="267140BC" w14:textId="77777777" w:rsidR="00510654" w:rsidRPr="003C6E0A" w:rsidRDefault="00510654" w:rsidP="0020538F">
            <w:pPr>
              <w:snapToGrid w:val="0"/>
              <w:spacing w:line="320" w:lineRule="exact"/>
              <w:jc w:val="center"/>
              <w:rPr>
                <w:rFonts w:eastAsia="標楷體"/>
                <w:b/>
                <w:color w:val="000000" w:themeColor="text1"/>
                <w:spacing w:val="-20"/>
              </w:rPr>
            </w:pPr>
            <w:r w:rsidRPr="003C6E0A">
              <w:rPr>
                <w:rFonts w:eastAsia="標楷體"/>
                <w:b/>
                <w:color w:val="000000" w:themeColor="text1"/>
                <w:spacing w:val="-20"/>
              </w:rPr>
              <w:t>46.0</w:t>
            </w:r>
          </w:p>
        </w:tc>
        <w:tc>
          <w:tcPr>
            <w:tcW w:w="678" w:type="dxa"/>
            <w:tcBorders>
              <w:top w:val="nil"/>
              <w:left w:val="nil"/>
              <w:bottom w:val="nil"/>
              <w:right w:val="nil"/>
            </w:tcBorders>
            <w:vAlign w:val="center"/>
          </w:tcPr>
          <w:p w14:paraId="61CD3460" w14:textId="77777777" w:rsidR="00510654" w:rsidRPr="003C6E0A" w:rsidRDefault="00510654" w:rsidP="0020538F">
            <w:pPr>
              <w:snapToGrid w:val="0"/>
              <w:spacing w:line="320" w:lineRule="exact"/>
              <w:jc w:val="center"/>
              <w:rPr>
                <w:rFonts w:eastAsia="標楷體"/>
                <w:b/>
                <w:color w:val="000000" w:themeColor="text1"/>
                <w:spacing w:val="-20"/>
              </w:rPr>
            </w:pPr>
            <w:r w:rsidRPr="003C6E0A">
              <w:rPr>
                <w:rFonts w:eastAsia="標楷體"/>
                <w:b/>
                <w:color w:val="000000" w:themeColor="text1"/>
                <w:spacing w:val="-20"/>
              </w:rPr>
              <w:t>59.14</w:t>
            </w:r>
          </w:p>
        </w:tc>
        <w:tc>
          <w:tcPr>
            <w:tcW w:w="537" w:type="dxa"/>
            <w:tcBorders>
              <w:top w:val="nil"/>
              <w:left w:val="nil"/>
              <w:bottom w:val="nil"/>
              <w:right w:val="nil"/>
            </w:tcBorders>
            <w:vAlign w:val="center"/>
          </w:tcPr>
          <w:p w14:paraId="185F3D0A" w14:textId="77777777" w:rsidR="00510654" w:rsidRPr="003C6E0A" w:rsidRDefault="00510654" w:rsidP="0020538F">
            <w:pPr>
              <w:snapToGrid w:val="0"/>
              <w:spacing w:line="320" w:lineRule="exact"/>
              <w:jc w:val="center"/>
              <w:rPr>
                <w:rFonts w:eastAsia="標楷體"/>
                <w:b/>
                <w:color w:val="000000" w:themeColor="text1"/>
                <w:spacing w:val="-20"/>
              </w:rPr>
            </w:pPr>
            <w:r w:rsidRPr="003C6E0A">
              <w:rPr>
                <w:rFonts w:eastAsia="標楷體"/>
                <w:b/>
                <w:color w:val="000000" w:themeColor="text1"/>
                <w:spacing w:val="-20"/>
              </w:rPr>
              <w:t>54.8</w:t>
            </w:r>
          </w:p>
        </w:tc>
        <w:tc>
          <w:tcPr>
            <w:tcW w:w="678" w:type="dxa"/>
            <w:tcBorders>
              <w:top w:val="nil"/>
              <w:left w:val="nil"/>
              <w:bottom w:val="nil"/>
              <w:right w:val="nil"/>
            </w:tcBorders>
            <w:vAlign w:val="center"/>
          </w:tcPr>
          <w:p w14:paraId="18B56D45" w14:textId="77777777" w:rsidR="00510654" w:rsidRPr="003C6E0A" w:rsidRDefault="00510654" w:rsidP="0020538F">
            <w:pPr>
              <w:snapToGrid w:val="0"/>
              <w:spacing w:line="320" w:lineRule="exact"/>
              <w:jc w:val="center"/>
              <w:rPr>
                <w:rFonts w:eastAsia="標楷體"/>
                <w:b/>
                <w:color w:val="000000" w:themeColor="text1"/>
                <w:spacing w:val="-20"/>
              </w:rPr>
            </w:pPr>
            <w:r w:rsidRPr="003C6E0A">
              <w:rPr>
                <w:rFonts w:eastAsia="標楷體"/>
                <w:b/>
                <w:color w:val="000000" w:themeColor="text1"/>
                <w:spacing w:val="-20"/>
              </w:rPr>
              <w:t>407.6</w:t>
            </w:r>
          </w:p>
        </w:tc>
        <w:tc>
          <w:tcPr>
            <w:tcW w:w="694" w:type="dxa"/>
            <w:tcBorders>
              <w:top w:val="nil"/>
              <w:left w:val="nil"/>
              <w:bottom w:val="nil"/>
              <w:right w:val="nil"/>
            </w:tcBorders>
            <w:vAlign w:val="center"/>
          </w:tcPr>
          <w:p w14:paraId="032DB23B" w14:textId="77777777" w:rsidR="00510654" w:rsidRPr="003C6E0A" w:rsidRDefault="00510654" w:rsidP="0020538F">
            <w:pPr>
              <w:snapToGrid w:val="0"/>
              <w:spacing w:line="320" w:lineRule="exact"/>
              <w:jc w:val="center"/>
              <w:rPr>
                <w:rFonts w:eastAsia="標楷體"/>
                <w:b/>
                <w:color w:val="000000" w:themeColor="text1"/>
                <w:spacing w:val="-20"/>
              </w:rPr>
            </w:pPr>
            <w:r w:rsidRPr="003C6E0A">
              <w:rPr>
                <w:rFonts w:eastAsia="標楷體"/>
                <w:b/>
                <w:color w:val="000000" w:themeColor="text1"/>
                <w:spacing w:val="-20"/>
              </w:rPr>
              <w:t>304.1</w:t>
            </w:r>
          </w:p>
        </w:tc>
        <w:tc>
          <w:tcPr>
            <w:tcW w:w="622" w:type="dxa"/>
            <w:tcBorders>
              <w:top w:val="nil"/>
              <w:left w:val="nil"/>
              <w:bottom w:val="nil"/>
              <w:right w:val="nil"/>
            </w:tcBorders>
            <w:vAlign w:val="center"/>
          </w:tcPr>
          <w:p w14:paraId="0B1B43D3" w14:textId="77777777" w:rsidR="00510654" w:rsidRPr="003C6E0A" w:rsidRDefault="00510654" w:rsidP="0020538F">
            <w:pPr>
              <w:snapToGrid w:val="0"/>
              <w:spacing w:line="320" w:lineRule="exact"/>
              <w:jc w:val="center"/>
              <w:rPr>
                <w:rFonts w:eastAsia="標楷體"/>
                <w:b/>
                <w:color w:val="000000" w:themeColor="text1"/>
                <w:spacing w:val="-20"/>
              </w:rPr>
            </w:pPr>
            <w:r w:rsidRPr="003C6E0A">
              <w:rPr>
                <w:rFonts w:eastAsia="標楷體"/>
                <w:b/>
                <w:color w:val="000000" w:themeColor="text1"/>
                <w:spacing w:val="-20"/>
              </w:rPr>
              <w:t>687.9</w:t>
            </w:r>
          </w:p>
        </w:tc>
        <w:tc>
          <w:tcPr>
            <w:tcW w:w="721" w:type="dxa"/>
            <w:tcBorders>
              <w:top w:val="nil"/>
              <w:left w:val="nil"/>
              <w:bottom w:val="nil"/>
              <w:right w:val="nil"/>
            </w:tcBorders>
            <w:vAlign w:val="bottom"/>
          </w:tcPr>
          <w:p w14:paraId="3005A696" w14:textId="77777777" w:rsidR="00510654" w:rsidRPr="003C6E0A" w:rsidRDefault="00510654" w:rsidP="0020538F">
            <w:pPr>
              <w:snapToGrid w:val="0"/>
              <w:spacing w:line="320" w:lineRule="exact"/>
              <w:jc w:val="center"/>
              <w:rPr>
                <w:rFonts w:eastAsia="標楷體"/>
                <w:b/>
                <w:snapToGrid w:val="0"/>
                <w:color w:val="000000" w:themeColor="text1"/>
                <w:spacing w:val="-20"/>
              </w:rPr>
            </w:pPr>
            <w:r w:rsidRPr="003C6E0A">
              <w:rPr>
                <w:rFonts w:eastAsia="標楷體"/>
                <w:b/>
                <w:snapToGrid w:val="0"/>
                <w:color w:val="000000" w:themeColor="text1"/>
                <w:spacing w:val="-20"/>
              </w:rPr>
              <w:t>3.85</w:t>
            </w:r>
          </w:p>
        </w:tc>
        <w:tc>
          <w:tcPr>
            <w:tcW w:w="756" w:type="dxa"/>
            <w:tcBorders>
              <w:top w:val="nil"/>
              <w:left w:val="nil"/>
              <w:bottom w:val="nil"/>
              <w:right w:val="nil"/>
            </w:tcBorders>
            <w:vAlign w:val="bottom"/>
          </w:tcPr>
          <w:p w14:paraId="63D4840D" w14:textId="77777777" w:rsidR="00510654" w:rsidRPr="003C6E0A" w:rsidRDefault="00510654" w:rsidP="0020538F">
            <w:pPr>
              <w:snapToGrid w:val="0"/>
              <w:spacing w:line="320" w:lineRule="exact"/>
              <w:jc w:val="center"/>
              <w:rPr>
                <w:rFonts w:eastAsia="標楷體"/>
                <w:b/>
                <w:color w:val="000000" w:themeColor="text1"/>
                <w:spacing w:val="-20"/>
              </w:rPr>
            </w:pPr>
            <w:r w:rsidRPr="003C6E0A">
              <w:rPr>
                <w:rFonts w:eastAsia="標楷體"/>
                <w:b/>
                <w:color w:val="000000" w:themeColor="text1"/>
                <w:spacing w:val="-20"/>
              </w:rPr>
              <w:t>11.61</w:t>
            </w:r>
          </w:p>
        </w:tc>
        <w:tc>
          <w:tcPr>
            <w:tcW w:w="714" w:type="dxa"/>
            <w:tcBorders>
              <w:top w:val="nil"/>
              <w:left w:val="nil"/>
              <w:bottom w:val="nil"/>
              <w:right w:val="nil"/>
            </w:tcBorders>
            <w:vAlign w:val="bottom"/>
          </w:tcPr>
          <w:p w14:paraId="6ADAC0D2" w14:textId="77777777" w:rsidR="00510654" w:rsidRPr="003C6E0A" w:rsidRDefault="00510654" w:rsidP="0020538F">
            <w:pPr>
              <w:snapToGrid w:val="0"/>
              <w:spacing w:line="320" w:lineRule="exact"/>
              <w:jc w:val="center"/>
              <w:rPr>
                <w:rFonts w:eastAsia="標楷體"/>
                <w:b/>
                <w:color w:val="000000" w:themeColor="text1"/>
                <w:spacing w:val="-20"/>
              </w:rPr>
            </w:pPr>
            <w:r w:rsidRPr="003C6E0A">
              <w:rPr>
                <w:rFonts w:eastAsia="標楷體"/>
                <w:b/>
                <w:color w:val="000000" w:themeColor="text1"/>
                <w:spacing w:val="-20"/>
              </w:rPr>
              <w:t>3.94</w:t>
            </w:r>
          </w:p>
        </w:tc>
        <w:tc>
          <w:tcPr>
            <w:tcW w:w="693" w:type="dxa"/>
            <w:tcBorders>
              <w:top w:val="nil"/>
              <w:left w:val="nil"/>
              <w:bottom w:val="nil"/>
            </w:tcBorders>
            <w:vAlign w:val="bottom"/>
          </w:tcPr>
          <w:p w14:paraId="65243591" w14:textId="77777777" w:rsidR="00510654" w:rsidRPr="003C6E0A" w:rsidRDefault="00510654" w:rsidP="0020538F">
            <w:pPr>
              <w:snapToGrid w:val="0"/>
              <w:spacing w:line="320" w:lineRule="exact"/>
              <w:jc w:val="center"/>
              <w:rPr>
                <w:rFonts w:eastAsia="標楷體"/>
                <w:b/>
                <w:color w:val="000000" w:themeColor="text1"/>
                <w:spacing w:val="-20"/>
              </w:rPr>
            </w:pPr>
            <w:r w:rsidRPr="003C6E0A">
              <w:rPr>
                <w:rFonts w:eastAsia="標楷體"/>
                <w:b/>
                <w:color w:val="000000" w:themeColor="text1"/>
                <w:spacing w:val="-20"/>
              </w:rPr>
              <w:t>2.30</w:t>
            </w:r>
          </w:p>
        </w:tc>
      </w:tr>
      <w:tr w:rsidR="00510654" w:rsidRPr="003C6E0A" w14:paraId="7F28A583" w14:textId="77777777" w:rsidTr="0020538F">
        <w:trPr>
          <w:jc w:val="center"/>
        </w:trPr>
        <w:tc>
          <w:tcPr>
            <w:tcW w:w="1635" w:type="dxa"/>
            <w:tcBorders>
              <w:top w:val="nil"/>
              <w:bottom w:val="nil"/>
              <w:right w:val="single" w:sz="4" w:space="0" w:color="auto"/>
            </w:tcBorders>
            <w:vAlign w:val="center"/>
          </w:tcPr>
          <w:p w14:paraId="4C41CC11" w14:textId="77777777" w:rsidR="00510654" w:rsidRPr="003C6E0A" w:rsidRDefault="00510654" w:rsidP="0020538F">
            <w:pPr>
              <w:snapToGrid w:val="0"/>
              <w:spacing w:line="320" w:lineRule="exact"/>
              <w:ind w:firstLineChars="50" w:firstLine="120"/>
              <w:rPr>
                <w:rFonts w:eastAsia="標楷體"/>
                <w:color w:val="000000" w:themeColor="text1"/>
              </w:rPr>
            </w:pPr>
            <w:r w:rsidRPr="003C6E0A">
              <w:rPr>
                <w:rFonts w:eastAsia="標楷體"/>
                <w:b/>
                <w:color w:val="000000" w:themeColor="text1"/>
              </w:rPr>
              <w:t>110</w:t>
            </w:r>
            <w:r w:rsidRPr="003C6E0A">
              <w:rPr>
                <w:rFonts w:eastAsia="標楷體"/>
                <w:b/>
                <w:bCs/>
                <w:color w:val="000000" w:themeColor="text1"/>
              </w:rPr>
              <w:t>年</w:t>
            </w:r>
          </w:p>
        </w:tc>
        <w:tc>
          <w:tcPr>
            <w:tcW w:w="678" w:type="dxa"/>
            <w:tcBorders>
              <w:top w:val="nil"/>
              <w:left w:val="single" w:sz="4" w:space="0" w:color="auto"/>
              <w:bottom w:val="nil"/>
              <w:right w:val="nil"/>
            </w:tcBorders>
            <w:vAlign w:val="center"/>
          </w:tcPr>
          <w:p w14:paraId="133E8E28" w14:textId="77777777" w:rsidR="00510654" w:rsidRPr="003C6E0A" w:rsidRDefault="00510654" w:rsidP="0020538F">
            <w:pPr>
              <w:snapToGrid w:val="0"/>
              <w:spacing w:line="320" w:lineRule="exact"/>
              <w:jc w:val="center"/>
              <w:rPr>
                <w:rFonts w:eastAsia="標楷體"/>
                <w:b/>
                <w:color w:val="000000" w:themeColor="text1"/>
                <w:spacing w:val="-20"/>
              </w:rPr>
            </w:pPr>
            <w:r w:rsidRPr="003C6E0A">
              <w:rPr>
                <w:rFonts w:eastAsia="標楷體" w:hint="eastAsia"/>
                <w:b/>
                <w:color w:val="000000" w:themeColor="text1"/>
                <w:spacing w:val="-20"/>
              </w:rPr>
              <w:t>1,191.9</w:t>
            </w:r>
          </w:p>
        </w:tc>
        <w:tc>
          <w:tcPr>
            <w:tcW w:w="690" w:type="dxa"/>
            <w:tcBorders>
              <w:top w:val="nil"/>
              <w:left w:val="nil"/>
              <w:bottom w:val="nil"/>
              <w:right w:val="nil"/>
            </w:tcBorders>
            <w:vAlign w:val="center"/>
          </w:tcPr>
          <w:p w14:paraId="61E0502C" w14:textId="77777777" w:rsidR="00510654" w:rsidRPr="003C6E0A" w:rsidRDefault="00510654" w:rsidP="0020538F">
            <w:pPr>
              <w:snapToGrid w:val="0"/>
              <w:spacing w:line="320" w:lineRule="exact"/>
              <w:jc w:val="center"/>
              <w:rPr>
                <w:rFonts w:eastAsia="標楷體"/>
                <w:b/>
                <w:color w:val="000000" w:themeColor="text1"/>
                <w:spacing w:val="-20"/>
              </w:rPr>
            </w:pPr>
            <w:r w:rsidRPr="003C6E0A">
              <w:rPr>
                <w:rFonts w:eastAsia="標楷體" w:hint="eastAsia"/>
                <w:b/>
                <w:color w:val="000000" w:themeColor="text1"/>
                <w:spacing w:val="-20"/>
              </w:rPr>
              <w:t>1,144.7</w:t>
            </w:r>
          </w:p>
        </w:tc>
        <w:tc>
          <w:tcPr>
            <w:tcW w:w="619" w:type="dxa"/>
            <w:tcBorders>
              <w:top w:val="nil"/>
              <w:left w:val="nil"/>
              <w:bottom w:val="nil"/>
              <w:right w:val="nil"/>
            </w:tcBorders>
            <w:vAlign w:val="center"/>
          </w:tcPr>
          <w:p w14:paraId="7570984D" w14:textId="77777777" w:rsidR="00510654" w:rsidRPr="003C6E0A" w:rsidRDefault="00510654" w:rsidP="0020538F">
            <w:pPr>
              <w:snapToGrid w:val="0"/>
              <w:spacing w:line="320" w:lineRule="exact"/>
              <w:jc w:val="center"/>
              <w:rPr>
                <w:rFonts w:eastAsia="標楷體"/>
                <w:b/>
                <w:color w:val="000000" w:themeColor="text1"/>
                <w:spacing w:val="-20"/>
              </w:rPr>
            </w:pPr>
            <w:r w:rsidRPr="003C6E0A">
              <w:rPr>
                <w:rFonts w:eastAsia="標楷體" w:hint="eastAsia"/>
                <w:b/>
                <w:color w:val="000000" w:themeColor="text1"/>
                <w:spacing w:val="-20"/>
              </w:rPr>
              <w:t>47.1</w:t>
            </w:r>
          </w:p>
        </w:tc>
        <w:tc>
          <w:tcPr>
            <w:tcW w:w="678" w:type="dxa"/>
            <w:tcBorders>
              <w:top w:val="nil"/>
              <w:left w:val="nil"/>
              <w:bottom w:val="nil"/>
              <w:right w:val="nil"/>
            </w:tcBorders>
            <w:vAlign w:val="center"/>
          </w:tcPr>
          <w:p w14:paraId="7B8FA686" w14:textId="77777777" w:rsidR="00510654" w:rsidRPr="003C6E0A" w:rsidRDefault="00510654" w:rsidP="0020538F">
            <w:pPr>
              <w:snapToGrid w:val="0"/>
              <w:spacing w:line="320" w:lineRule="exact"/>
              <w:jc w:val="center"/>
              <w:rPr>
                <w:rFonts w:eastAsia="標楷體"/>
                <w:b/>
                <w:color w:val="000000" w:themeColor="text1"/>
                <w:spacing w:val="-20"/>
              </w:rPr>
            </w:pPr>
            <w:r w:rsidRPr="003C6E0A">
              <w:rPr>
                <w:rFonts w:eastAsia="標楷體" w:hint="eastAsia"/>
                <w:b/>
                <w:color w:val="000000" w:themeColor="text1"/>
                <w:spacing w:val="-20"/>
              </w:rPr>
              <w:t>59.02</w:t>
            </w:r>
          </w:p>
        </w:tc>
        <w:tc>
          <w:tcPr>
            <w:tcW w:w="537" w:type="dxa"/>
            <w:tcBorders>
              <w:top w:val="nil"/>
              <w:left w:val="nil"/>
              <w:bottom w:val="nil"/>
              <w:right w:val="nil"/>
            </w:tcBorders>
            <w:vAlign w:val="center"/>
          </w:tcPr>
          <w:p w14:paraId="50F459BD" w14:textId="77777777" w:rsidR="00510654" w:rsidRPr="003C6E0A" w:rsidRDefault="00510654" w:rsidP="0020538F">
            <w:pPr>
              <w:snapToGrid w:val="0"/>
              <w:spacing w:line="320" w:lineRule="exact"/>
              <w:jc w:val="center"/>
              <w:rPr>
                <w:rFonts w:eastAsia="標楷體"/>
                <w:b/>
                <w:color w:val="000000" w:themeColor="text1"/>
                <w:spacing w:val="-20"/>
              </w:rPr>
            </w:pPr>
            <w:r w:rsidRPr="003C6E0A">
              <w:rPr>
                <w:rFonts w:eastAsia="標楷體" w:hint="eastAsia"/>
                <w:b/>
                <w:color w:val="000000" w:themeColor="text1"/>
                <w:spacing w:val="-20"/>
              </w:rPr>
              <w:t>54.2</w:t>
            </w:r>
          </w:p>
        </w:tc>
        <w:tc>
          <w:tcPr>
            <w:tcW w:w="678" w:type="dxa"/>
            <w:tcBorders>
              <w:top w:val="nil"/>
              <w:left w:val="nil"/>
              <w:bottom w:val="nil"/>
              <w:right w:val="nil"/>
            </w:tcBorders>
            <w:vAlign w:val="center"/>
          </w:tcPr>
          <w:p w14:paraId="492399A0" w14:textId="77777777" w:rsidR="00510654" w:rsidRPr="003C6E0A" w:rsidRDefault="00510654" w:rsidP="0020538F">
            <w:pPr>
              <w:snapToGrid w:val="0"/>
              <w:spacing w:line="320" w:lineRule="exact"/>
              <w:jc w:val="center"/>
              <w:rPr>
                <w:rFonts w:eastAsia="標楷體"/>
                <w:b/>
                <w:color w:val="000000" w:themeColor="text1"/>
                <w:spacing w:val="-20"/>
              </w:rPr>
            </w:pPr>
            <w:r w:rsidRPr="003C6E0A">
              <w:rPr>
                <w:rFonts w:eastAsia="標楷體" w:hint="eastAsia"/>
                <w:b/>
                <w:color w:val="000000" w:themeColor="text1"/>
                <w:spacing w:val="-20"/>
              </w:rPr>
              <w:t>405.9</w:t>
            </w:r>
          </w:p>
        </w:tc>
        <w:tc>
          <w:tcPr>
            <w:tcW w:w="694" w:type="dxa"/>
            <w:tcBorders>
              <w:top w:val="nil"/>
              <w:left w:val="nil"/>
              <w:bottom w:val="nil"/>
              <w:right w:val="nil"/>
            </w:tcBorders>
            <w:vAlign w:val="center"/>
          </w:tcPr>
          <w:p w14:paraId="75C97387" w14:textId="77777777" w:rsidR="00510654" w:rsidRPr="003C6E0A" w:rsidRDefault="00510654" w:rsidP="0020538F">
            <w:pPr>
              <w:snapToGrid w:val="0"/>
              <w:spacing w:line="320" w:lineRule="exact"/>
              <w:jc w:val="center"/>
              <w:rPr>
                <w:rFonts w:eastAsia="標楷體"/>
                <w:b/>
                <w:color w:val="000000" w:themeColor="text1"/>
                <w:spacing w:val="-20"/>
              </w:rPr>
            </w:pPr>
            <w:r w:rsidRPr="003C6E0A">
              <w:rPr>
                <w:rFonts w:eastAsia="標楷體" w:hint="eastAsia"/>
                <w:b/>
                <w:color w:val="000000" w:themeColor="text1"/>
                <w:spacing w:val="-20"/>
              </w:rPr>
              <w:t>302.0</w:t>
            </w:r>
          </w:p>
        </w:tc>
        <w:tc>
          <w:tcPr>
            <w:tcW w:w="622" w:type="dxa"/>
            <w:tcBorders>
              <w:top w:val="nil"/>
              <w:left w:val="nil"/>
              <w:bottom w:val="nil"/>
              <w:right w:val="nil"/>
            </w:tcBorders>
            <w:vAlign w:val="center"/>
          </w:tcPr>
          <w:p w14:paraId="4C61EB2B" w14:textId="77777777" w:rsidR="00510654" w:rsidRPr="003C6E0A" w:rsidRDefault="00510654" w:rsidP="0020538F">
            <w:pPr>
              <w:snapToGrid w:val="0"/>
              <w:spacing w:line="320" w:lineRule="exact"/>
              <w:jc w:val="center"/>
              <w:rPr>
                <w:rFonts w:eastAsia="標楷體"/>
                <w:b/>
                <w:color w:val="000000" w:themeColor="text1"/>
                <w:spacing w:val="-20"/>
              </w:rPr>
            </w:pPr>
            <w:r w:rsidRPr="003C6E0A">
              <w:rPr>
                <w:rFonts w:eastAsia="標楷體" w:hint="eastAsia"/>
                <w:b/>
                <w:color w:val="000000" w:themeColor="text1"/>
                <w:spacing w:val="-20"/>
              </w:rPr>
              <w:t>684.7</w:t>
            </w:r>
          </w:p>
        </w:tc>
        <w:tc>
          <w:tcPr>
            <w:tcW w:w="721" w:type="dxa"/>
            <w:tcBorders>
              <w:top w:val="nil"/>
              <w:left w:val="nil"/>
              <w:bottom w:val="nil"/>
              <w:right w:val="nil"/>
            </w:tcBorders>
            <w:vAlign w:val="bottom"/>
          </w:tcPr>
          <w:p w14:paraId="6387A477" w14:textId="77777777" w:rsidR="00510654" w:rsidRPr="003C6E0A" w:rsidRDefault="00510654" w:rsidP="0020538F">
            <w:pPr>
              <w:snapToGrid w:val="0"/>
              <w:spacing w:line="320" w:lineRule="exact"/>
              <w:jc w:val="center"/>
              <w:rPr>
                <w:rFonts w:eastAsia="標楷體"/>
                <w:b/>
                <w:snapToGrid w:val="0"/>
                <w:color w:val="000000" w:themeColor="text1"/>
                <w:spacing w:val="-20"/>
              </w:rPr>
            </w:pPr>
            <w:r w:rsidRPr="003C6E0A">
              <w:rPr>
                <w:rFonts w:eastAsia="標楷體" w:hint="eastAsia"/>
                <w:b/>
                <w:snapToGrid w:val="0"/>
                <w:color w:val="000000" w:themeColor="text1"/>
                <w:spacing w:val="-20"/>
              </w:rPr>
              <w:t>3.95</w:t>
            </w:r>
          </w:p>
        </w:tc>
        <w:tc>
          <w:tcPr>
            <w:tcW w:w="756" w:type="dxa"/>
            <w:tcBorders>
              <w:top w:val="nil"/>
              <w:left w:val="nil"/>
              <w:bottom w:val="nil"/>
              <w:right w:val="nil"/>
            </w:tcBorders>
            <w:vAlign w:val="bottom"/>
          </w:tcPr>
          <w:p w14:paraId="65BD4CE2" w14:textId="77777777" w:rsidR="00510654" w:rsidRPr="003C6E0A" w:rsidRDefault="00510654" w:rsidP="0020538F">
            <w:pPr>
              <w:snapToGrid w:val="0"/>
              <w:spacing w:line="320" w:lineRule="exact"/>
              <w:jc w:val="center"/>
              <w:rPr>
                <w:rFonts w:eastAsia="標楷體"/>
                <w:b/>
                <w:color w:val="000000" w:themeColor="text1"/>
                <w:spacing w:val="-20"/>
              </w:rPr>
            </w:pPr>
            <w:r w:rsidRPr="003C6E0A">
              <w:rPr>
                <w:rFonts w:eastAsia="標楷體" w:hint="eastAsia"/>
                <w:b/>
                <w:color w:val="000000" w:themeColor="text1"/>
                <w:spacing w:val="-20"/>
              </w:rPr>
              <w:t>12.11</w:t>
            </w:r>
          </w:p>
        </w:tc>
        <w:tc>
          <w:tcPr>
            <w:tcW w:w="714" w:type="dxa"/>
            <w:tcBorders>
              <w:top w:val="nil"/>
              <w:left w:val="nil"/>
              <w:bottom w:val="nil"/>
              <w:right w:val="nil"/>
            </w:tcBorders>
            <w:vAlign w:val="bottom"/>
          </w:tcPr>
          <w:p w14:paraId="2A3B6A45" w14:textId="77777777" w:rsidR="00510654" w:rsidRPr="003C6E0A" w:rsidRDefault="00510654" w:rsidP="0020538F">
            <w:pPr>
              <w:snapToGrid w:val="0"/>
              <w:spacing w:line="320" w:lineRule="exact"/>
              <w:jc w:val="center"/>
              <w:rPr>
                <w:rFonts w:eastAsia="標楷體"/>
                <w:b/>
                <w:color w:val="000000" w:themeColor="text1"/>
                <w:spacing w:val="-20"/>
              </w:rPr>
            </w:pPr>
            <w:r w:rsidRPr="003C6E0A">
              <w:rPr>
                <w:rFonts w:eastAsia="標楷體" w:hint="eastAsia"/>
                <w:b/>
                <w:color w:val="000000" w:themeColor="text1"/>
                <w:spacing w:val="-20"/>
              </w:rPr>
              <w:t>3.96</w:t>
            </w:r>
          </w:p>
        </w:tc>
        <w:tc>
          <w:tcPr>
            <w:tcW w:w="693" w:type="dxa"/>
            <w:tcBorders>
              <w:top w:val="nil"/>
              <w:left w:val="nil"/>
              <w:bottom w:val="nil"/>
            </w:tcBorders>
            <w:vAlign w:val="bottom"/>
          </w:tcPr>
          <w:p w14:paraId="4468AFAF" w14:textId="77777777" w:rsidR="00510654" w:rsidRPr="003C6E0A" w:rsidRDefault="00510654" w:rsidP="0020538F">
            <w:pPr>
              <w:snapToGrid w:val="0"/>
              <w:spacing w:line="320" w:lineRule="exact"/>
              <w:jc w:val="center"/>
              <w:rPr>
                <w:rFonts w:eastAsia="標楷體"/>
                <w:b/>
                <w:color w:val="000000" w:themeColor="text1"/>
                <w:spacing w:val="-20"/>
              </w:rPr>
            </w:pPr>
            <w:r w:rsidRPr="003C6E0A">
              <w:rPr>
                <w:rFonts w:eastAsia="標楷體" w:hint="eastAsia"/>
                <w:b/>
                <w:color w:val="000000" w:themeColor="text1"/>
                <w:spacing w:val="-20"/>
              </w:rPr>
              <w:t>2.52</w:t>
            </w:r>
          </w:p>
        </w:tc>
      </w:tr>
      <w:tr w:rsidR="00510654" w:rsidRPr="003C6E0A" w14:paraId="7C62BBF1" w14:textId="77777777" w:rsidTr="0020538F">
        <w:trPr>
          <w:jc w:val="center"/>
        </w:trPr>
        <w:tc>
          <w:tcPr>
            <w:tcW w:w="1635" w:type="dxa"/>
            <w:tcBorders>
              <w:top w:val="nil"/>
              <w:bottom w:val="nil"/>
              <w:right w:val="single" w:sz="4" w:space="0" w:color="auto"/>
            </w:tcBorders>
            <w:vAlign w:val="center"/>
          </w:tcPr>
          <w:p w14:paraId="33E58F5C" w14:textId="77777777" w:rsidR="00510654" w:rsidRPr="003C6E0A" w:rsidRDefault="00510654" w:rsidP="0020538F">
            <w:pPr>
              <w:snapToGrid w:val="0"/>
              <w:spacing w:line="320" w:lineRule="exact"/>
              <w:jc w:val="center"/>
              <w:rPr>
                <w:rFonts w:eastAsia="標楷體"/>
                <w:color w:val="000000" w:themeColor="text1"/>
              </w:rPr>
            </w:pPr>
            <w:r w:rsidRPr="003C6E0A">
              <w:rPr>
                <w:rFonts w:eastAsia="標楷體"/>
                <w:color w:val="000000" w:themeColor="text1"/>
              </w:rPr>
              <w:t>3</w:t>
            </w:r>
            <w:r w:rsidRPr="003C6E0A">
              <w:rPr>
                <w:rFonts w:eastAsia="標楷體"/>
                <w:color w:val="000000" w:themeColor="text1"/>
              </w:rPr>
              <w:t>月</w:t>
            </w:r>
          </w:p>
        </w:tc>
        <w:tc>
          <w:tcPr>
            <w:tcW w:w="678" w:type="dxa"/>
            <w:tcBorders>
              <w:top w:val="nil"/>
              <w:left w:val="single" w:sz="4" w:space="0" w:color="auto"/>
              <w:bottom w:val="nil"/>
              <w:right w:val="nil"/>
            </w:tcBorders>
            <w:vAlign w:val="center"/>
          </w:tcPr>
          <w:p w14:paraId="08B97B5E"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color w:val="000000" w:themeColor="text1"/>
                <w:spacing w:val="-20"/>
              </w:rPr>
              <w:t>1,196.0</w:t>
            </w:r>
          </w:p>
        </w:tc>
        <w:tc>
          <w:tcPr>
            <w:tcW w:w="690" w:type="dxa"/>
            <w:tcBorders>
              <w:top w:val="nil"/>
              <w:left w:val="nil"/>
              <w:bottom w:val="nil"/>
              <w:right w:val="nil"/>
            </w:tcBorders>
            <w:vAlign w:val="center"/>
          </w:tcPr>
          <w:p w14:paraId="4EBE6870"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color w:val="000000" w:themeColor="text1"/>
                <w:spacing w:val="-20"/>
              </w:rPr>
              <w:t>1,152.1</w:t>
            </w:r>
          </w:p>
        </w:tc>
        <w:tc>
          <w:tcPr>
            <w:tcW w:w="619" w:type="dxa"/>
            <w:tcBorders>
              <w:top w:val="nil"/>
              <w:left w:val="nil"/>
              <w:bottom w:val="nil"/>
              <w:right w:val="nil"/>
            </w:tcBorders>
            <w:vAlign w:val="center"/>
          </w:tcPr>
          <w:p w14:paraId="79B97FBA"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color w:val="000000" w:themeColor="text1"/>
                <w:spacing w:val="-20"/>
              </w:rPr>
              <w:t>43.9</w:t>
            </w:r>
          </w:p>
        </w:tc>
        <w:tc>
          <w:tcPr>
            <w:tcW w:w="678" w:type="dxa"/>
            <w:tcBorders>
              <w:top w:val="nil"/>
              <w:left w:val="nil"/>
              <w:bottom w:val="nil"/>
              <w:right w:val="nil"/>
            </w:tcBorders>
            <w:vAlign w:val="center"/>
          </w:tcPr>
          <w:p w14:paraId="5C660A1D"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color w:val="000000" w:themeColor="text1"/>
                <w:spacing w:val="-20"/>
              </w:rPr>
              <w:t>59.14</w:t>
            </w:r>
          </w:p>
        </w:tc>
        <w:tc>
          <w:tcPr>
            <w:tcW w:w="537" w:type="dxa"/>
            <w:tcBorders>
              <w:top w:val="nil"/>
              <w:left w:val="nil"/>
              <w:bottom w:val="nil"/>
              <w:right w:val="nil"/>
            </w:tcBorders>
            <w:vAlign w:val="center"/>
          </w:tcPr>
          <w:p w14:paraId="519EEB00"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color w:val="000000" w:themeColor="text1"/>
                <w:spacing w:val="-20"/>
              </w:rPr>
              <w:t>54.3</w:t>
            </w:r>
          </w:p>
        </w:tc>
        <w:tc>
          <w:tcPr>
            <w:tcW w:w="678" w:type="dxa"/>
            <w:tcBorders>
              <w:top w:val="nil"/>
              <w:left w:val="nil"/>
              <w:bottom w:val="nil"/>
              <w:right w:val="nil"/>
            </w:tcBorders>
            <w:vAlign w:val="center"/>
          </w:tcPr>
          <w:p w14:paraId="58AA517D"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color w:val="000000" w:themeColor="text1"/>
                <w:spacing w:val="-20"/>
              </w:rPr>
              <w:t>407.5</w:t>
            </w:r>
          </w:p>
        </w:tc>
        <w:tc>
          <w:tcPr>
            <w:tcW w:w="694" w:type="dxa"/>
            <w:tcBorders>
              <w:top w:val="nil"/>
              <w:left w:val="nil"/>
              <w:bottom w:val="nil"/>
              <w:right w:val="nil"/>
            </w:tcBorders>
            <w:vAlign w:val="center"/>
          </w:tcPr>
          <w:p w14:paraId="1905173B"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color w:val="000000" w:themeColor="text1"/>
                <w:spacing w:val="-20"/>
              </w:rPr>
              <w:t>302.9</w:t>
            </w:r>
          </w:p>
        </w:tc>
        <w:tc>
          <w:tcPr>
            <w:tcW w:w="622" w:type="dxa"/>
            <w:tcBorders>
              <w:top w:val="nil"/>
              <w:left w:val="nil"/>
              <w:bottom w:val="nil"/>
              <w:right w:val="nil"/>
            </w:tcBorders>
            <w:vAlign w:val="center"/>
          </w:tcPr>
          <w:p w14:paraId="7358FEB5"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color w:val="000000" w:themeColor="text1"/>
                <w:spacing w:val="-20"/>
              </w:rPr>
              <w:t>690.4</w:t>
            </w:r>
          </w:p>
        </w:tc>
        <w:tc>
          <w:tcPr>
            <w:tcW w:w="721" w:type="dxa"/>
            <w:tcBorders>
              <w:top w:val="nil"/>
              <w:left w:val="nil"/>
              <w:bottom w:val="nil"/>
              <w:right w:val="nil"/>
            </w:tcBorders>
            <w:vAlign w:val="bottom"/>
          </w:tcPr>
          <w:p w14:paraId="38306283" w14:textId="77777777" w:rsidR="00510654" w:rsidRPr="003C6E0A" w:rsidRDefault="00510654" w:rsidP="0020538F">
            <w:pPr>
              <w:snapToGrid w:val="0"/>
              <w:spacing w:line="320" w:lineRule="exact"/>
              <w:jc w:val="center"/>
              <w:rPr>
                <w:rFonts w:eastAsia="標楷體"/>
                <w:snapToGrid w:val="0"/>
                <w:color w:val="000000" w:themeColor="text1"/>
                <w:spacing w:val="-20"/>
              </w:rPr>
            </w:pPr>
            <w:r w:rsidRPr="003C6E0A">
              <w:rPr>
                <w:rFonts w:eastAsia="標楷體"/>
                <w:snapToGrid w:val="0"/>
                <w:color w:val="000000" w:themeColor="text1"/>
                <w:spacing w:val="-20"/>
              </w:rPr>
              <w:t>3.67</w:t>
            </w:r>
          </w:p>
        </w:tc>
        <w:tc>
          <w:tcPr>
            <w:tcW w:w="756" w:type="dxa"/>
            <w:tcBorders>
              <w:top w:val="nil"/>
              <w:left w:val="nil"/>
              <w:bottom w:val="nil"/>
              <w:right w:val="nil"/>
            </w:tcBorders>
            <w:vAlign w:val="bottom"/>
          </w:tcPr>
          <w:p w14:paraId="333FFFB3"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color w:val="000000" w:themeColor="text1"/>
                <w:spacing w:val="-20"/>
              </w:rPr>
              <w:t>11.48</w:t>
            </w:r>
          </w:p>
        </w:tc>
        <w:tc>
          <w:tcPr>
            <w:tcW w:w="714" w:type="dxa"/>
            <w:tcBorders>
              <w:top w:val="nil"/>
              <w:left w:val="nil"/>
              <w:bottom w:val="nil"/>
              <w:right w:val="nil"/>
            </w:tcBorders>
            <w:vAlign w:val="bottom"/>
          </w:tcPr>
          <w:p w14:paraId="39415423"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color w:val="000000" w:themeColor="text1"/>
                <w:spacing w:val="-20"/>
              </w:rPr>
              <w:t>3.78</w:t>
            </w:r>
          </w:p>
        </w:tc>
        <w:tc>
          <w:tcPr>
            <w:tcW w:w="693" w:type="dxa"/>
            <w:tcBorders>
              <w:top w:val="nil"/>
              <w:left w:val="nil"/>
              <w:bottom w:val="nil"/>
            </w:tcBorders>
            <w:vAlign w:val="bottom"/>
          </w:tcPr>
          <w:p w14:paraId="1A45A1F4"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color w:val="000000" w:themeColor="text1"/>
                <w:spacing w:val="-20"/>
              </w:rPr>
              <w:t>2.12</w:t>
            </w:r>
          </w:p>
        </w:tc>
      </w:tr>
      <w:tr w:rsidR="00510654" w:rsidRPr="003C6E0A" w14:paraId="360F7DED" w14:textId="77777777" w:rsidTr="0020538F">
        <w:trPr>
          <w:jc w:val="center"/>
        </w:trPr>
        <w:tc>
          <w:tcPr>
            <w:tcW w:w="1635" w:type="dxa"/>
            <w:tcBorders>
              <w:top w:val="nil"/>
              <w:bottom w:val="nil"/>
              <w:right w:val="single" w:sz="4" w:space="0" w:color="auto"/>
            </w:tcBorders>
            <w:vAlign w:val="center"/>
          </w:tcPr>
          <w:p w14:paraId="72D1167E" w14:textId="77777777" w:rsidR="00510654" w:rsidRPr="003C6E0A" w:rsidRDefault="00510654" w:rsidP="0020538F">
            <w:pPr>
              <w:snapToGrid w:val="0"/>
              <w:spacing w:line="320" w:lineRule="exact"/>
              <w:jc w:val="center"/>
              <w:rPr>
                <w:rFonts w:eastAsia="標楷體"/>
                <w:color w:val="000000" w:themeColor="text1"/>
              </w:rPr>
            </w:pPr>
            <w:r w:rsidRPr="003C6E0A">
              <w:rPr>
                <w:rFonts w:eastAsia="標楷體" w:hint="eastAsia"/>
                <w:color w:val="000000" w:themeColor="text1"/>
              </w:rPr>
              <w:t>4</w:t>
            </w:r>
            <w:r w:rsidRPr="003C6E0A">
              <w:rPr>
                <w:rFonts w:eastAsia="標楷體"/>
                <w:color w:val="000000" w:themeColor="text1"/>
              </w:rPr>
              <w:t>月</w:t>
            </w:r>
          </w:p>
        </w:tc>
        <w:tc>
          <w:tcPr>
            <w:tcW w:w="678" w:type="dxa"/>
            <w:tcBorders>
              <w:top w:val="nil"/>
              <w:left w:val="single" w:sz="4" w:space="0" w:color="auto"/>
              <w:bottom w:val="nil"/>
              <w:right w:val="nil"/>
            </w:tcBorders>
            <w:vAlign w:val="center"/>
          </w:tcPr>
          <w:p w14:paraId="5A58C90C"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color w:val="000000" w:themeColor="text1"/>
                <w:spacing w:val="-20"/>
              </w:rPr>
              <w:t>1,19</w:t>
            </w:r>
            <w:r w:rsidRPr="003C6E0A">
              <w:rPr>
                <w:rFonts w:eastAsia="標楷體" w:hint="eastAsia"/>
                <w:color w:val="000000" w:themeColor="text1"/>
                <w:spacing w:val="-20"/>
              </w:rPr>
              <w:t>5</w:t>
            </w:r>
            <w:r w:rsidRPr="003C6E0A">
              <w:rPr>
                <w:rFonts w:eastAsia="標楷體"/>
                <w:color w:val="000000" w:themeColor="text1"/>
                <w:spacing w:val="-20"/>
              </w:rPr>
              <w:t>.</w:t>
            </w:r>
            <w:r w:rsidRPr="003C6E0A">
              <w:rPr>
                <w:rFonts w:eastAsia="標楷體" w:hint="eastAsia"/>
                <w:color w:val="000000" w:themeColor="text1"/>
                <w:spacing w:val="-20"/>
              </w:rPr>
              <w:t>9</w:t>
            </w:r>
          </w:p>
        </w:tc>
        <w:tc>
          <w:tcPr>
            <w:tcW w:w="690" w:type="dxa"/>
            <w:tcBorders>
              <w:top w:val="nil"/>
              <w:left w:val="nil"/>
              <w:bottom w:val="nil"/>
              <w:right w:val="nil"/>
            </w:tcBorders>
            <w:vAlign w:val="center"/>
          </w:tcPr>
          <w:p w14:paraId="1B25B325"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color w:val="000000" w:themeColor="text1"/>
                <w:spacing w:val="-20"/>
              </w:rPr>
              <w:t>1,152.</w:t>
            </w:r>
            <w:r w:rsidRPr="003C6E0A">
              <w:rPr>
                <w:rFonts w:eastAsia="標楷體" w:hint="eastAsia"/>
                <w:color w:val="000000" w:themeColor="text1"/>
                <w:spacing w:val="-20"/>
              </w:rPr>
              <w:t>4</w:t>
            </w:r>
          </w:p>
        </w:tc>
        <w:tc>
          <w:tcPr>
            <w:tcW w:w="619" w:type="dxa"/>
            <w:tcBorders>
              <w:top w:val="nil"/>
              <w:left w:val="nil"/>
              <w:bottom w:val="nil"/>
              <w:right w:val="nil"/>
            </w:tcBorders>
            <w:vAlign w:val="center"/>
          </w:tcPr>
          <w:p w14:paraId="1056477E"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color w:val="000000" w:themeColor="text1"/>
                <w:spacing w:val="-20"/>
              </w:rPr>
              <w:t>43.</w:t>
            </w:r>
            <w:r w:rsidRPr="003C6E0A">
              <w:rPr>
                <w:rFonts w:eastAsia="標楷體" w:hint="eastAsia"/>
                <w:color w:val="000000" w:themeColor="text1"/>
                <w:spacing w:val="-20"/>
              </w:rPr>
              <w:t>5</w:t>
            </w:r>
          </w:p>
        </w:tc>
        <w:tc>
          <w:tcPr>
            <w:tcW w:w="678" w:type="dxa"/>
            <w:tcBorders>
              <w:top w:val="nil"/>
              <w:left w:val="nil"/>
              <w:bottom w:val="nil"/>
              <w:right w:val="nil"/>
            </w:tcBorders>
            <w:vAlign w:val="center"/>
          </w:tcPr>
          <w:p w14:paraId="59017753"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59.15</w:t>
            </w:r>
          </w:p>
        </w:tc>
        <w:tc>
          <w:tcPr>
            <w:tcW w:w="537" w:type="dxa"/>
            <w:tcBorders>
              <w:top w:val="nil"/>
              <w:left w:val="nil"/>
              <w:bottom w:val="nil"/>
              <w:right w:val="nil"/>
            </w:tcBorders>
            <w:vAlign w:val="center"/>
          </w:tcPr>
          <w:p w14:paraId="284BA117"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54.4</w:t>
            </w:r>
          </w:p>
        </w:tc>
        <w:tc>
          <w:tcPr>
            <w:tcW w:w="678" w:type="dxa"/>
            <w:tcBorders>
              <w:top w:val="nil"/>
              <w:left w:val="nil"/>
              <w:bottom w:val="nil"/>
              <w:right w:val="nil"/>
            </w:tcBorders>
            <w:vAlign w:val="center"/>
          </w:tcPr>
          <w:p w14:paraId="786FC572"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color w:val="000000" w:themeColor="text1"/>
                <w:spacing w:val="-20"/>
              </w:rPr>
              <w:t>407.6</w:t>
            </w:r>
          </w:p>
        </w:tc>
        <w:tc>
          <w:tcPr>
            <w:tcW w:w="694" w:type="dxa"/>
            <w:tcBorders>
              <w:top w:val="nil"/>
              <w:left w:val="nil"/>
              <w:bottom w:val="nil"/>
              <w:right w:val="nil"/>
            </w:tcBorders>
            <w:vAlign w:val="center"/>
          </w:tcPr>
          <w:p w14:paraId="72F69B4D"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color w:val="000000" w:themeColor="text1"/>
                <w:spacing w:val="-20"/>
              </w:rPr>
              <w:t>302.</w:t>
            </w:r>
            <w:r w:rsidRPr="003C6E0A">
              <w:rPr>
                <w:rFonts w:eastAsia="標楷體" w:hint="eastAsia"/>
                <w:color w:val="000000" w:themeColor="text1"/>
                <w:spacing w:val="-20"/>
              </w:rPr>
              <w:t>7</w:t>
            </w:r>
          </w:p>
        </w:tc>
        <w:tc>
          <w:tcPr>
            <w:tcW w:w="622" w:type="dxa"/>
            <w:tcBorders>
              <w:top w:val="nil"/>
              <w:left w:val="nil"/>
              <w:bottom w:val="nil"/>
              <w:right w:val="nil"/>
            </w:tcBorders>
            <w:vAlign w:val="center"/>
          </w:tcPr>
          <w:p w14:paraId="79B0C098"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690.5</w:t>
            </w:r>
          </w:p>
        </w:tc>
        <w:tc>
          <w:tcPr>
            <w:tcW w:w="721" w:type="dxa"/>
            <w:tcBorders>
              <w:top w:val="nil"/>
              <w:left w:val="nil"/>
              <w:bottom w:val="nil"/>
              <w:right w:val="nil"/>
            </w:tcBorders>
            <w:vAlign w:val="bottom"/>
          </w:tcPr>
          <w:p w14:paraId="0CD98F84" w14:textId="77777777" w:rsidR="00510654" w:rsidRPr="003C6E0A" w:rsidRDefault="00510654" w:rsidP="0020538F">
            <w:pPr>
              <w:snapToGrid w:val="0"/>
              <w:spacing w:line="320" w:lineRule="exact"/>
              <w:jc w:val="center"/>
              <w:rPr>
                <w:rFonts w:eastAsia="標楷體"/>
                <w:snapToGrid w:val="0"/>
                <w:color w:val="000000" w:themeColor="text1"/>
                <w:spacing w:val="-20"/>
              </w:rPr>
            </w:pPr>
            <w:r w:rsidRPr="003C6E0A">
              <w:rPr>
                <w:rFonts w:eastAsia="標楷體" w:hint="eastAsia"/>
                <w:snapToGrid w:val="0"/>
                <w:color w:val="000000" w:themeColor="text1"/>
                <w:spacing w:val="-20"/>
              </w:rPr>
              <w:t>3.64</w:t>
            </w:r>
          </w:p>
        </w:tc>
        <w:tc>
          <w:tcPr>
            <w:tcW w:w="756" w:type="dxa"/>
            <w:tcBorders>
              <w:top w:val="nil"/>
              <w:left w:val="nil"/>
              <w:bottom w:val="nil"/>
              <w:right w:val="nil"/>
            </w:tcBorders>
            <w:vAlign w:val="bottom"/>
          </w:tcPr>
          <w:p w14:paraId="11637E04"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11.34</w:t>
            </w:r>
          </w:p>
        </w:tc>
        <w:tc>
          <w:tcPr>
            <w:tcW w:w="714" w:type="dxa"/>
            <w:tcBorders>
              <w:top w:val="nil"/>
              <w:left w:val="nil"/>
              <w:bottom w:val="nil"/>
              <w:right w:val="nil"/>
            </w:tcBorders>
            <w:vAlign w:val="bottom"/>
          </w:tcPr>
          <w:p w14:paraId="30E628BC"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3.77</w:t>
            </w:r>
          </w:p>
        </w:tc>
        <w:tc>
          <w:tcPr>
            <w:tcW w:w="693" w:type="dxa"/>
            <w:tcBorders>
              <w:top w:val="nil"/>
              <w:left w:val="nil"/>
              <w:bottom w:val="nil"/>
            </w:tcBorders>
            <w:vAlign w:val="bottom"/>
          </w:tcPr>
          <w:p w14:paraId="08B58081"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2.11</w:t>
            </w:r>
          </w:p>
        </w:tc>
      </w:tr>
      <w:tr w:rsidR="00510654" w:rsidRPr="003C6E0A" w14:paraId="32A5AB72" w14:textId="77777777" w:rsidTr="0020538F">
        <w:trPr>
          <w:jc w:val="center"/>
        </w:trPr>
        <w:tc>
          <w:tcPr>
            <w:tcW w:w="1635" w:type="dxa"/>
            <w:tcBorders>
              <w:top w:val="nil"/>
              <w:bottom w:val="nil"/>
              <w:right w:val="single" w:sz="4" w:space="0" w:color="auto"/>
            </w:tcBorders>
            <w:vAlign w:val="center"/>
          </w:tcPr>
          <w:p w14:paraId="0B5EB542" w14:textId="77777777" w:rsidR="00510654" w:rsidRPr="003C6E0A" w:rsidRDefault="00510654" w:rsidP="0020538F">
            <w:pPr>
              <w:snapToGrid w:val="0"/>
              <w:spacing w:line="320" w:lineRule="exact"/>
              <w:jc w:val="center"/>
              <w:rPr>
                <w:rFonts w:eastAsia="標楷體"/>
                <w:color w:val="000000" w:themeColor="text1"/>
              </w:rPr>
            </w:pPr>
            <w:r w:rsidRPr="003C6E0A">
              <w:rPr>
                <w:rFonts w:eastAsia="標楷體" w:hint="eastAsia"/>
                <w:color w:val="000000" w:themeColor="text1"/>
              </w:rPr>
              <w:t>5</w:t>
            </w:r>
            <w:r w:rsidRPr="003C6E0A">
              <w:rPr>
                <w:rFonts w:eastAsia="標楷體"/>
                <w:color w:val="000000" w:themeColor="text1"/>
              </w:rPr>
              <w:t>月</w:t>
            </w:r>
          </w:p>
        </w:tc>
        <w:tc>
          <w:tcPr>
            <w:tcW w:w="678" w:type="dxa"/>
            <w:tcBorders>
              <w:top w:val="nil"/>
              <w:left w:val="single" w:sz="4" w:space="0" w:color="auto"/>
              <w:bottom w:val="nil"/>
              <w:right w:val="nil"/>
            </w:tcBorders>
            <w:vAlign w:val="center"/>
          </w:tcPr>
          <w:p w14:paraId="4B5C5561"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color w:val="000000" w:themeColor="text1"/>
                <w:spacing w:val="-20"/>
              </w:rPr>
              <w:t>1,188.</w:t>
            </w:r>
            <w:r w:rsidRPr="003C6E0A">
              <w:rPr>
                <w:rFonts w:eastAsia="標楷體" w:hint="eastAsia"/>
                <w:color w:val="000000" w:themeColor="text1"/>
                <w:spacing w:val="-20"/>
              </w:rPr>
              <w:t>7</w:t>
            </w:r>
          </w:p>
        </w:tc>
        <w:tc>
          <w:tcPr>
            <w:tcW w:w="690" w:type="dxa"/>
            <w:tcBorders>
              <w:top w:val="nil"/>
              <w:left w:val="nil"/>
              <w:bottom w:val="nil"/>
              <w:right w:val="nil"/>
            </w:tcBorders>
            <w:vAlign w:val="center"/>
          </w:tcPr>
          <w:p w14:paraId="3044511E"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color w:val="000000" w:themeColor="text1"/>
                <w:spacing w:val="-20"/>
              </w:rPr>
              <w:t>1,139.8</w:t>
            </w:r>
          </w:p>
        </w:tc>
        <w:tc>
          <w:tcPr>
            <w:tcW w:w="619" w:type="dxa"/>
            <w:tcBorders>
              <w:top w:val="nil"/>
              <w:left w:val="nil"/>
              <w:bottom w:val="nil"/>
              <w:right w:val="nil"/>
            </w:tcBorders>
            <w:vAlign w:val="center"/>
          </w:tcPr>
          <w:p w14:paraId="47E8AE6F"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color w:val="000000" w:themeColor="text1"/>
                <w:spacing w:val="-20"/>
              </w:rPr>
              <w:t>48.9</w:t>
            </w:r>
          </w:p>
        </w:tc>
        <w:tc>
          <w:tcPr>
            <w:tcW w:w="678" w:type="dxa"/>
            <w:tcBorders>
              <w:top w:val="nil"/>
              <w:left w:val="nil"/>
              <w:bottom w:val="nil"/>
              <w:right w:val="nil"/>
            </w:tcBorders>
            <w:vAlign w:val="center"/>
          </w:tcPr>
          <w:p w14:paraId="4478BD8D"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58.82</w:t>
            </w:r>
          </w:p>
        </w:tc>
        <w:tc>
          <w:tcPr>
            <w:tcW w:w="537" w:type="dxa"/>
            <w:tcBorders>
              <w:top w:val="nil"/>
              <w:left w:val="nil"/>
              <w:bottom w:val="nil"/>
              <w:right w:val="nil"/>
            </w:tcBorders>
            <w:vAlign w:val="center"/>
          </w:tcPr>
          <w:p w14:paraId="670CB345"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54.3</w:t>
            </w:r>
          </w:p>
        </w:tc>
        <w:tc>
          <w:tcPr>
            <w:tcW w:w="678" w:type="dxa"/>
            <w:tcBorders>
              <w:top w:val="nil"/>
              <w:left w:val="nil"/>
              <w:bottom w:val="nil"/>
              <w:right w:val="nil"/>
            </w:tcBorders>
            <w:vAlign w:val="center"/>
          </w:tcPr>
          <w:p w14:paraId="6D46513B"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color w:val="000000" w:themeColor="text1"/>
                <w:spacing w:val="-20"/>
              </w:rPr>
              <w:t>403.6</w:t>
            </w:r>
          </w:p>
        </w:tc>
        <w:tc>
          <w:tcPr>
            <w:tcW w:w="694" w:type="dxa"/>
            <w:tcBorders>
              <w:top w:val="nil"/>
              <w:left w:val="nil"/>
              <w:bottom w:val="nil"/>
              <w:right w:val="nil"/>
            </w:tcBorders>
            <w:vAlign w:val="center"/>
          </w:tcPr>
          <w:p w14:paraId="3DA7253E"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color w:val="000000" w:themeColor="text1"/>
                <w:spacing w:val="-20"/>
              </w:rPr>
              <w:t>300.8</w:t>
            </w:r>
          </w:p>
        </w:tc>
        <w:tc>
          <w:tcPr>
            <w:tcW w:w="622" w:type="dxa"/>
            <w:tcBorders>
              <w:top w:val="nil"/>
              <w:left w:val="nil"/>
              <w:bottom w:val="nil"/>
              <w:right w:val="nil"/>
            </w:tcBorders>
            <w:vAlign w:val="center"/>
          </w:tcPr>
          <w:p w14:paraId="504C8913"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681.9</w:t>
            </w:r>
          </w:p>
        </w:tc>
        <w:tc>
          <w:tcPr>
            <w:tcW w:w="721" w:type="dxa"/>
            <w:tcBorders>
              <w:top w:val="nil"/>
              <w:left w:val="nil"/>
              <w:bottom w:val="nil"/>
              <w:right w:val="nil"/>
            </w:tcBorders>
            <w:vAlign w:val="bottom"/>
          </w:tcPr>
          <w:p w14:paraId="233377AB" w14:textId="77777777" w:rsidR="00510654" w:rsidRPr="003C6E0A" w:rsidRDefault="00510654" w:rsidP="0020538F">
            <w:pPr>
              <w:snapToGrid w:val="0"/>
              <w:spacing w:line="320" w:lineRule="exact"/>
              <w:jc w:val="center"/>
              <w:rPr>
                <w:rFonts w:eastAsia="標楷體"/>
                <w:snapToGrid w:val="0"/>
                <w:color w:val="000000" w:themeColor="text1"/>
                <w:spacing w:val="-20"/>
              </w:rPr>
            </w:pPr>
            <w:r w:rsidRPr="003C6E0A">
              <w:rPr>
                <w:rFonts w:eastAsia="標楷體"/>
                <w:snapToGrid w:val="0"/>
                <w:color w:val="000000" w:themeColor="text1"/>
                <w:spacing w:val="-20"/>
              </w:rPr>
              <w:t>4.11</w:t>
            </w:r>
          </w:p>
        </w:tc>
        <w:tc>
          <w:tcPr>
            <w:tcW w:w="756" w:type="dxa"/>
            <w:tcBorders>
              <w:top w:val="nil"/>
              <w:left w:val="nil"/>
              <w:bottom w:val="nil"/>
              <w:right w:val="nil"/>
            </w:tcBorders>
            <w:vAlign w:val="bottom"/>
          </w:tcPr>
          <w:p w14:paraId="0882A5D4"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12.15</w:t>
            </w:r>
          </w:p>
        </w:tc>
        <w:tc>
          <w:tcPr>
            <w:tcW w:w="714" w:type="dxa"/>
            <w:tcBorders>
              <w:top w:val="nil"/>
              <w:left w:val="nil"/>
              <w:bottom w:val="nil"/>
              <w:right w:val="nil"/>
            </w:tcBorders>
            <w:vAlign w:val="bottom"/>
          </w:tcPr>
          <w:p w14:paraId="17206D2A"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4.10</w:t>
            </w:r>
          </w:p>
        </w:tc>
        <w:tc>
          <w:tcPr>
            <w:tcW w:w="693" w:type="dxa"/>
            <w:tcBorders>
              <w:top w:val="nil"/>
              <w:left w:val="nil"/>
              <w:bottom w:val="nil"/>
            </w:tcBorders>
            <w:vAlign w:val="bottom"/>
          </w:tcPr>
          <w:p w14:paraId="5208B21C"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2.74</w:t>
            </w:r>
          </w:p>
        </w:tc>
      </w:tr>
      <w:tr w:rsidR="00510654" w:rsidRPr="003C6E0A" w14:paraId="7128A871" w14:textId="77777777" w:rsidTr="0020538F">
        <w:trPr>
          <w:jc w:val="center"/>
        </w:trPr>
        <w:tc>
          <w:tcPr>
            <w:tcW w:w="1635" w:type="dxa"/>
            <w:tcBorders>
              <w:top w:val="nil"/>
              <w:bottom w:val="nil"/>
              <w:right w:val="single" w:sz="4" w:space="0" w:color="auto"/>
            </w:tcBorders>
            <w:vAlign w:val="center"/>
          </w:tcPr>
          <w:p w14:paraId="18AF1500" w14:textId="77777777" w:rsidR="00510654" w:rsidRPr="003C6E0A" w:rsidRDefault="00510654" w:rsidP="0020538F">
            <w:pPr>
              <w:snapToGrid w:val="0"/>
              <w:spacing w:line="320" w:lineRule="exact"/>
              <w:jc w:val="center"/>
              <w:rPr>
                <w:rFonts w:eastAsia="標楷體"/>
                <w:color w:val="000000" w:themeColor="text1"/>
              </w:rPr>
            </w:pPr>
            <w:r w:rsidRPr="003C6E0A">
              <w:rPr>
                <w:rFonts w:eastAsia="標楷體" w:hint="eastAsia"/>
                <w:color w:val="000000" w:themeColor="text1"/>
              </w:rPr>
              <w:t>6</w:t>
            </w:r>
            <w:r w:rsidRPr="003C6E0A">
              <w:rPr>
                <w:rFonts w:eastAsia="標楷體"/>
                <w:color w:val="000000" w:themeColor="text1"/>
              </w:rPr>
              <w:t>月</w:t>
            </w:r>
          </w:p>
        </w:tc>
        <w:tc>
          <w:tcPr>
            <w:tcW w:w="678" w:type="dxa"/>
            <w:tcBorders>
              <w:top w:val="nil"/>
              <w:left w:val="single" w:sz="4" w:space="0" w:color="auto"/>
              <w:bottom w:val="nil"/>
              <w:right w:val="nil"/>
            </w:tcBorders>
            <w:vAlign w:val="center"/>
          </w:tcPr>
          <w:p w14:paraId="0FC559A6"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color w:val="000000" w:themeColor="text1"/>
                <w:spacing w:val="-20"/>
              </w:rPr>
              <w:t>1,18</w:t>
            </w:r>
            <w:r w:rsidRPr="003C6E0A">
              <w:rPr>
                <w:rFonts w:eastAsia="標楷體" w:hint="eastAsia"/>
                <w:color w:val="000000" w:themeColor="text1"/>
                <w:spacing w:val="-20"/>
              </w:rPr>
              <w:t>7</w:t>
            </w:r>
            <w:r w:rsidRPr="003C6E0A">
              <w:rPr>
                <w:rFonts w:eastAsia="標楷體"/>
                <w:color w:val="000000" w:themeColor="text1"/>
                <w:spacing w:val="-20"/>
              </w:rPr>
              <w:t>.</w:t>
            </w:r>
            <w:r w:rsidRPr="003C6E0A">
              <w:rPr>
                <w:rFonts w:eastAsia="標楷體" w:hint="eastAsia"/>
                <w:color w:val="000000" w:themeColor="text1"/>
                <w:spacing w:val="-20"/>
              </w:rPr>
              <w:t>1</w:t>
            </w:r>
          </w:p>
        </w:tc>
        <w:tc>
          <w:tcPr>
            <w:tcW w:w="690" w:type="dxa"/>
            <w:tcBorders>
              <w:top w:val="nil"/>
              <w:left w:val="nil"/>
              <w:bottom w:val="nil"/>
              <w:right w:val="nil"/>
            </w:tcBorders>
            <w:vAlign w:val="center"/>
          </w:tcPr>
          <w:p w14:paraId="210CF512"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color w:val="000000" w:themeColor="text1"/>
                <w:spacing w:val="-20"/>
              </w:rPr>
              <w:t>1,130.1</w:t>
            </w:r>
          </w:p>
        </w:tc>
        <w:tc>
          <w:tcPr>
            <w:tcW w:w="619" w:type="dxa"/>
            <w:tcBorders>
              <w:top w:val="nil"/>
              <w:left w:val="nil"/>
              <w:bottom w:val="nil"/>
              <w:right w:val="nil"/>
            </w:tcBorders>
            <w:vAlign w:val="center"/>
          </w:tcPr>
          <w:p w14:paraId="09227D1F"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57.0</w:t>
            </w:r>
          </w:p>
        </w:tc>
        <w:tc>
          <w:tcPr>
            <w:tcW w:w="678" w:type="dxa"/>
            <w:tcBorders>
              <w:top w:val="nil"/>
              <w:left w:val="nil"/>
              <w:bottom w:val="nil"/>
              <w:right w:val="nil"/>
            </w:tcBorders>
            <w:vAlign w:val="center"/>
          </w:tcPr>
          <w:p w14:paraId="0B26CFFA"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58.76</w:t>
            </w:r>
          </w:p>
        </w:tc>
        <w:tc>
          <w:tcPr>
            <w:tcW w:w="537" w:type="dxa"/>
            <w:tcBorders>
              <w:top w:val="nil"/>
              <w:left w:val="nil"/>
              <w:bottom w:val="nil"/>
              <w:right w:val="nil"/>
            </w:tcBorders>
            <w:vAlign w:val="center"/>
          </w:tcPr>
          <w:p w14:paraId="6B0568C2"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54.1</w:t>
            </w:r>
          </w:p>
        </w:tc>
        <w:tc>
          <w:tcPr>
            <w:tcW w:w="678" w:type="dxa"/>
            <w:tcBorders>
              <w:top w:val="nil"/>
              <w:left w:val="nil"/>
              <w:bottom w:val="nil"/>
              <w:right w:val="nil"/>
            </w:tcBorders>
            <w:vAlign w:val="center"/>
          </w:tcPr>
          <w:p w14:paraId="4990CA7E"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color w:val="000000" w:themeColor="text1"/>
                <w:spacing w:val="-20"/>
              </w:rPr>
              <w:t>403.5</w:t>
            </w:r>
          </w:p>
        </w:tc>
        <w:tc>
          <w:tcPr>
            <w:tcW w:w="694" w:type="dxa"/>
            <w:tcBorders>
              <w:top w:val="nil"/>
              <w:left w:val="nil"/>
              <w:bottom w:val="nil"/>
              <w:right w:val="nil"/>
            </w:tcBorders>
            <w:vAlign w:val="center"/>
          </w:tcPr>
          <w:p w14:paraId="52B532E4"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color w:val="000000" w:themeColor="text1"/>
                <w:spacing w:val="-20"/>
              </w:rPr>
              <w:t>300.9</w:t>
            </w:r>
          </w:p>
        </w:tc>
        <w:tc>
          <w:tcPr>
            <w:tcW w:w="622" w:type="dxa"/>
            <w:tcBorders>
              <w:top w:val="nil"/>
              <w:left w:val="nil"/>
              <w:bottom w:val="nil"/>
              <w:right w:val="nil"/>
            </w:tcBorders>
            <w:vAlign w:val="center"/>
          </w:tcPr>
          <w:p w14:paraId="0C6E3CFB"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672.5</w:t>
            </w:r>
          </w:p>
        </w:tc>
        <w:tc>
          <w:tcPr>
            <w:tcW w:w="721" w:type="dxa"/>
            <w:tcBorders>
              <w:top w:val="nil"/>
              <w:left w:val="nil"/>
              <w:bottom w:val="nil"/>
              <w:right w:val="nil"/>
            </w:tcBorders>
            <w:vAlign w:val="bottom"/>
          </w:tcPr>
          <w:p w14:paraId="7C262F17" w14:textId="77777777" w:rsidR="00510654" w:rsidRPr="003C6E0A" w:rsidRDefault="00510654" w:rsidP="0020538F">
            <w:pPr>
              <w:snapToGrid w:val="0"/>
              <w:spacing w:line="320" w:lineRule="exact"/>
              <w:jc w:val="center"/>
              <w:rPr>
                <w:rFonts w:eastAsia="標楷體"/>
                <w:snapToGrid w:val="0"/>
                <w:color w:val="000000" w:themeColor="text1"/>
                <w:spacing w:val="-20"/>
              </w:rPr>
            </w:pPr>
            <w:r w:rsidRPr="003C6E0A">
              <w:rPr>
                <w:rFonts w:eastAsia="標楷體"/>
                <w:snapToGrid w:val="0"/>
                <w:color w:val="000000" w:themeColor="text1"/>
                <w:spacing w:val="-20"/>
              </w:rPr>
              <w:t>4.80</w:t>
            </w:r>
          </w:p>
        </w:tc>
        <w:tc>
          <w:tcPr>
            <w:tcW w:w="756" w:type="dxa"/>
            <w:tcBorders>
              <w:top w:val="nil"/>
              <w:left w:val="nil"/>
              <w:bottom w:val="nil"/>
              <w:right w:val="nil"/>
            </w:tcBorders>
            <w:vAlign w:val="bottom"/>
          </w:tcPr>
          <w:p w14:paraId="5FE97140"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13.00</w:t>
            </w:r>
          </w:p>
        </w:tc>
        <w:tc>
          <w:tcPr>
            <w:tcW w:w="714" w:type="dxa"/>
            <w:tcBorders>
              <w:top w:val="nil"/>
              <w:left w:val="nil"/>
              <w:bottom w:val="nil"/>
              <w:right w:val="nil"/>
            </w:tcBorders>
            <w:vAlign w:val="bottom"/>
          </w:tcPr>
          <w:p w14:paraId="19AA93AC"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4.70</w:t>
            </w:r>
          </w:p>
        </w:tc>
        <w:tc>
          <w:tcPr>
            <w:tcW w:w="693" w:type="dxa"/>
            <w:tcBorders>
              <w:top w:val="nil"/>
              <w:left w:val="nil"/>
              <w:bottom w:val="nil"/>
            </w:tcBorders>
            <w:vAlign w:val="bottom"/>
          </w:tcPr>
          <w:p w14:paraId="3FEFE4C8"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3.50</w:t>
            </w:r>
          </w:p>
        </w:tc>
      </w:tr>
      <w:tr w:rsidR="00510654" w:rsidRPr="003C6E0A" w14:paraId="28F46965" w14:textId="77777777" w:rsidTr="0020538F">
        <w:trPr>
          <w:jc w:val="center"/>
        </w:trPr>
        <w:tc>
          <w:tcPr>
            <w:tcW w:w="1635" w:type="dxa"/>
            <w:tcBorders>
              <w:top w:val="nil"/>
              <w:bottom w:val="nil"/>
              <w:right w:val="single" w:sz="4" w:space="0" w:color="auto"/>
            </w:tcBorders>
            <w:vAlign w:val="center"/>
          </w:tcPr>
          <w:p w14:paraId="3FD2E472" w14:textId="77777777" w:rsidR="00510654" w:rsidRPr="003C6E0A" w:rsidRDefault="00510654" w:rsidP="0020538F">
            <w:pPr>
              <w:snapToGrid w:val="0"/>
              <w:spacing w:line="320" w:lineRule="exact"/>
              <w:jc w:val="center"/>
              <w:rPr>
                <w:rFonts w:eastAsia="標楷體"/>
                <w:color w:val="000000" w:themeColor="text1"/>
              </w:rPr>
            </w:pPr>
            <w:r w:rsidRPr="003C6E0A">
              <w:rPr>
                <w:rFonts w:eastAsia="標楷體" w:hint="eastAsia"/>
                <w:color w:val="000000" w:themeColor="text1"/>
              </w:rPr>
              <w:t>7</w:t>
            </w:r>
            <w:r w:rsidRPr="003C6E0A">
              <w:rPr>
                <w:rFonts w:eastAsia="標楷體" w:hint="eastAsia"/>
                <w:color w:val="000000" w:themeColor="text1"/>
              </w:rPr>
              <w:t>月</w:t>
            </w:r>
          </w:p>
        </w:tc>
        <w:tc>
          <w:tcPr>
            <w:tcW w:w="678" w:type="dxa"/>
            <w:tcBorders>
              <w:top w:val="nil"/>
              <w:left w:val="single" w:sz="4" w:space="0" w:color="auto"/>
              <w:bottom w:val="nil"/>
              <w:right w:val="nil"/>
            </w:tcBorders>
            <w:vAlign w:val="center"/>
          </w:tcPr>
          <w:p w14:paraId="1892CAC0"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1,190.3</w:t>
            </w:r>
          </w:p>
        </w:tc>
        <w:tc>
          <w:tcPr>
            <w:tcW w:w="690" w:type="dxa"/>
            <w:tcBorders>
              <w:top w:val="nil"/>
              <w:left w:val="nil"/>
              <w:bottom w:val="nil"/>
              <w:right w:val="nil"/>
            </w:tcBorders>
            <w:vAlign w:val="center"/>
          </w:tcPr>
          <w:p w14:paraId="5278D95A"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1,136.4</w:t>
            </w:r>
          </w:p>
        </w:tc>
        <w:tc>
          <w:tcPr>
            <w:tcW w:w="619" w:type="dxa"/>
            <w:tcBorders>
              <w:top w:val="nil"/>
              <w:left w:val="nil"/>
              <w:bottom w:val="nil"/>
              <w:right w:val="nil"/>
            </w:tcBorders>
            <w:vAlign w:val="center"/>
          </w:tcPr>
          <w:p w14:paraId="013734FB"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53.9</w:t>
            </w:r>
          </w:p>
        </w:tc>
        <w:tc>
          <w:tcPr>
            <w:tcW w:w="678" w:type="dxa"/>
            <w:tcBorders>
              <w:top w:val="nil"/>
              <w:left w:val="nil"/>
              <w:bottom w:val="nil"/>
              <w:right w:val="nil"/>
            </w:tcBorders>
            <w:vAlign w:val="center"/>
          </w:tcPr>
          <w:p w14:paraId="3DF82826"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58.95</w:t>
            </w:r>
          </w:p>
        </w:tc>
        <w:tc>
          <w:tcPr>
            <w:tcW w:w="537" w:type="dxa"/>
            <w:tcBorders>
              <w:top w:val="nil"/>
              <w:left w:val="nil"/>
              <w:bottom w:val="nil"/>
              <w:right w:val="nil"/>
            </w:tcBorders>
            <w:vAlign w:val="center"/>
          </w:tcPr>
          <w:p w14:paraId="7428FEA9"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54.2</w:t>
            </w:r>
          </w:p>
        </w:tc>
        <w:tc>
          <w:tcPr>
            <w:tcW w:w="678" w:type="dxa"/>
            <w:tcBorders>
              <w:top w:val="nil"/>
              <w:left w:val="nil"/>
              <w:bottom w:val="nil"/>
              <w:right w:val="nil"/>
            </w:tcBorders>
            <w:vAlign w:val="center"/>
          </w:tcPr>
          <w:p w14:paraId="63BEA249"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404.5</w:t>
            </w:r>
          </w:p>
        </w:tc>
        <w:tc>
          <w:tcPr>
            <w:tcW w:w="694" w:type="dxa"/>
            <w:tcBorders>
              <w:top w:val="nil"/>
              <w:left w:val="nil"/>
              <w:bottom w:val="nil"/>
              <w:right w:val="nil"/>
            </w:tcBorders>
            <w:vAlign w:val="center"/>
          </w:tcPr>
          <w:p w14:paraId="2364C554"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301.2</w:t>
            </w:r>
          </w:p>
        </w:tc>
        <w:tc>
          <w:tcPr>
            <w:tcW w:w="622" w:type="dxa"/>
            <w:tcBorders>
              <w:top w:val="nil"/>
              <w:left w:val="nil"/>
              <w:bottom w:val="nil"/>
              <w:right w:val="nil"/>
            </w:tcBorders>
            <w:vAlign w:val="center"/>
          </w:tcPr>
          <w:p w14:paraId="6BF2F630"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677.8</w:t>
            </w:r>
          </w:p>
        </w:tc>
        <w:tc>
          <w:tcPr>
            <w:tcW w:w="721" w:type="dxa"/>
            <w:tcBorders>
              <w:top w:val="nil"/>
              <w:left w:val="nil"/>
              <w:bottom w:val="nil"/>
              <w:right w:val="nil"/>
            </w:tcBorders>
            <w:vAlign w:val="bottom"/>
          </w:tcPr>
          <w:p w14:paraId="62DB8500" w14:textId="77777777" w:rsidR="00510654" w:rsidRPr="003C6E0A" w:rsidRDefault="00510654" w:rsidP="0020538F">
            <w:pPr>
              <w:snapToGrid w:val="0"/>
              <w:spacing w:line="320" w:lineRule="exact"/>
              <w:jc w:val="center"/>
              <w:rPr>
                <w:rFonts w:eastAsia="標楷體"/>
                <w:snapToGrid w:val="0"/>
                <w:color w:val="000000" w:themeColor="text1"/>
                <w:spacing w:val="-20"/>
              </w:rPr>
            </w:pPr>
            <w:r w:rsidRPr="003C6E0A">
              <w:rPr>
                <w:rFonts w:eastAsia="標楷體" w:hint="eastAsia"/>
                <w:snapToGrid w:val="0"/>
                <w:color w:val="000000" w:themeColor="text1"/>
                <w:spacing w:val="-20"/>
              </w:rPr>
              <w:t>4.53</w:t>
            </w:r>
          </w:p>
        </w:tc>
        <w:tc>
          <w:tcPr>
            <w:tcW w:w="756" w:type="dxa"/>
            <w:tcBorders>
              <w:top w:val="nil"/>
              <w:left w:val="nil"/>
              <w:bottom w:val="nil"/>
              <w:right w:val="nil"/>
            </w:tcBorders>
            <w:vAlign w:val="bottom"/>
          </w:tcPr>
          <w:p w14:paraId="1A8A2AB1"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13.38</w:t>
            </w:r>
          </w:p>
        </w:tc>
        <w:tc>
          <w:tcPr>
            <w:tcW w:w="714" w:type="dxa"/>
            <w:tcBorders>
              <w:top w:val="nil"/>
              <w:left w:val="nil"/>
              <w:bottom w:val="nil"/>
              <w:right w:val="nil"/>
            </w:tcBorders>
            <w:vAlign w:val="bottom"/>
          </w:tcPr>
          <w:p w14:paraId="41948C09"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4.34</w:t>
            </w:r>
          </w:p>
        </w:tc>
        <w:tc>
          <w:tcPr>
            <w:tcW w:w="693" w:type="dxa"/>
            <w:tcBorders>
              <w:top w:val="nil"/>
              <w:left w:val="nil"/>
              <w:bottom w:val="nil"/>
            </w:tcBorders>
            <w:vAlign w:val="bottom"/>
          </w:tcPr>
          <w:p w14:paraId="7ACD16E6"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3.19</w:t>
            </w:r>
          </w:p>
        </w:tc>
      </w:tr>
      <w:tr w:rsidR="00510654" w:rsidRPr="003C6E0A" w14:paraId="7FF8AF96" w14:textId="77777777" w:rsidTr="0020538F">
        <w:trPr>
          <w:jc w:val="center"/>
        </w:trPr>
        <w:tc>
          <w:tcPr>
            <w:tcW w:w="1635" w:type="dxa"/>
            <w:tcBorders>
              <w:top w:val="nil"/>
              <w:bottom w:val="nil"/>
              <w:right w:val="single" w:sz="4" w:space="0" w:color="auto"/>
            </w:tcBorders>
            <w:vAlign w:val="center"/>
          </w:tcPr>
          <w:p w14:paraId="437C1A7D" w14:textId="77777777" w:rsidR="00510654" w:rsidRPr="003C6E0A" w:rsidRDefault="00510654" w:rsidP="0020538F">
            <w:pPr>
              <w:snapToGrid w:val="0"/>
              <w:spacing w:line="320" w:lineRule="exact"/>
              <w:jc w:val="center"/>
              <w:rPr>
                <w:rFonts w:eastAsia="標楷體"/>
                <w:color w:val="000000" w:themeColor="text1"/>
              </w:rPr>
            </w:pPr>
            <w:r w:rsidRPr="003C6E0A">
              <w:rPr>
                <w:rFonts w:eastAsia="標楷體" w:hint="eastAsia"/>
                <w:color w:val="000000" w:themeColor="text1"/>
              </w:rPr>
              <w:t>8</w:t>
            </w:r>
            <w:r w:rsidRPr="003C6E0A">
              <w:rPr>
                <w:rFonts w:eastAsia="標楷體" w:hint="eastAsia"/>
                <w:color w:val="000000" w:themeColor="text1"/>
              </w:rPr>
              <w:t>月</w:t>
            </w:r>
          </w:p>
        </w:tc>
        <w:tc>
          <w:tcPr>
            <w:tcW w:w="678" w:type="dxa"/>
            <w:tcBorders>
              <w:top w:val="nil"/>
              <w:left w:val="single" w:sz="4" w:space="0" w:color="auto"/>
              <w:bottom w:val="nil"/>
              <w:right w:val="nil"/>
            </w:tcBorders>
            <w:vAlign w:val="center"/>
          </w:tcPr>
          <w:p w14:paraId="0B10FC3D"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1,190.4</w:t>
            </w:r>
          </w:p>
        </w:tc>
        <w:tc>
          <w:tcPr>
            <w:tcW w:w="690" w:type="dxa"/>
            <w:tcBorders>
              <w:top w:val="nil"/>
              <w:left w:val="nil"/>
              <w:bottom w:val="nil"/>
              <w:right w:val="nil"/>
            </w:tcBorders>
            <w:vAlign w:val="center"/>
          </w:tcPr>
          <w:p w14:paraId="25A966EF"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1,139.9</w:t>
            </w:r>
          </w:p>
        </w:tc>
        <w:tc>
          <w:tcPr>
            <w:tcW w:w="619" w:type="dxa"/>
            <w:tcBorders>
              <w:top w:val="nil"/>
              <w:left w:val="nil"/>
              <w:bottom w:val="nil"/>
              <w:right w:val="nil"/>
            </w:tcBorders>
            <w:vAlign w:val="center"/>
          </w:tcPr>
          <w:p w14:paraId="6EDEB032"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50.5</w:t>
            </w:r>
          </w:p>
        </w:tc>
        <w:tc>
          <w:tcPr>
            <w:tcW w:w="678" w:type="dxa"/>
            <w:tcBorders>
              <w:top w:val="nil"/>
              <w:left w:val="nil"/>
              <w:bottom w:val="nil"/>
              <w:right w:val="nil"/>
            </w:tcBorders>
            <w:vAlign w:val="center"/>
          </w:tcPr>
          <w:p w14:paraId="701A520A"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58.98</w:t>
            </w:r>
          </w:p>
        </w:tc>
        <w:tc>
          <w:tcPr>
            <w:tcW w:w="537" w:type="dxa"/>
            <w:tcBorders>
              <w:top w:val="nil"/>
              <w:left w:val="nil"/>
              <w:bottom w:val="nil"/>
              <w:right w:val="nil"/>
            </w:tcBorders>
            <w:vAlign w:val="center"/>
          </w:tcPr>
          <w:p w14:paraId="3CCA4EC8"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54.1</w:t>
            </w:r>
          </w:p>
        </w:tc>
        <w:tc>
          <w:tcPr>
            <w:tcW w:w="678" w:type="dxa"/>
            <w:tcBorders>
              <w:top w:val="nil"/>
              <w:left w:val="nil"/>
              <w:bottom w:val="nil"/>
              <w:right w:val="nil"/>
            </w:tcBorders>
            <w:vAlign w:val="center"/>
          </w:tcPr>
          <w:p w14:paraId="383D1FF4"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405.1</w:t>
            </w:r>
          </w:p>
        </w:tc>
        <w:tc>
          <w:tcPr>
            <w:tcW w:w="694" w:type="dxa"/>
            <w:tcBorders>
              <w:top w:val="nil"/>
              <w:left w:val="nil"/>
              <w:bottom w:val="nil"/>
              <w:right w:val="nil"/>
            </w:tcBorders>
            <w:vAlign w:val="center"/>
          </w:tcPr>
          <w:p w14:paraId="1BFFB08E"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301.5</w:t>
            </w:r>
          </w:p>
        </w:tc>
        <w:tc>
          <w:tcPr>
            <w:tcW w:w="622" w:type="dxa"/>
            <w:tcBorders>
              <w:top w:val="nil"/>
              <w:left w:val="nil"/>
              <w:bottom w:val="nil"/>
              <w:right w:val="nil"/>
            </w:tcBorders>
            <w:vAlign w:val="center"/>
          </w:tcPr>
          <w:p w14:paraId="3B24F40E"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680.7</w:t>
            </w:r>
          </w:p>
        </w:tc>
        <w:tc>
          <w:tcPr>
            <w:tcW w:w="721" w:type="dxa"/>
            <w:tcBorders>
              <w:top w:val="nil"/>
              <w:left w:val="nil"/>
              <w:bottom w:val="nil"/>
              <w:right w:val="nil"/>
            </w:tcBorders>
            <w:vAlign w:val="bottom"/>
          </w:tcPr>
          <w:p w14:paraId="13B386F8" w14:textId="77777777" w:rsidR="00510654" w:rsidRPr="003C6E0A" w:rsidRDefault="00510654" w:rsidP="0020538F">
            <w:pPr>
              <w:snapToGrid w:val="0"/>
              <w:spacing w:line="320" w:lineRule="exact"/>
              <w:jc w:val="center"/>
              <w:rPr>
                <w:rFonts w:eastAsia="標楷體"/>
                <w:snapToGrid w:val="0"/>
                <w:color w:val="000000" w:themeColor="text1"/>
                <w:spacing w:val="-20"/>
              </w:rPr>
            </w:pPr>
            <w:r w:rsidRPr="003C6E0A">
              <w:rPr>
                <w:rFonts w:eastAsia="標楷體" w:hint="eastAsia"/>
                <w:snapToGrid w:val="0"/>
                <w:color w:val="000000" w:themeColor="text1"/>
                <w:spacing w:val="-20"/>
              </w:rPr>
              <w:t>4.24</w:t>
            </w:r>
          </w:p>
        </w:tc>
        <w:tc>
          <w:tcPr>
            <w:tcW w:w="756" w:type="dxa"/>
            <w:tcBorders>
              <w:top w:val="nil"/>
              <w:left w:val="nil"/>
              <w:bottom w:val="nil"/>
              <w:right w:val="nil"/>
            </w:tcBorders>
            <w:vAlign w:val="bottom"/>
          </w:tcPr>
          <w:p w14:paraId="694D8F50"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12.89</w:t>
            </w:r>
          </w:p>
        </w:tc>
        <w:tc>
          <w:tcPr>
            <w:tcW w:w="714" w:type="dxa"/>
            <w:tcBorders>
              <w:top w:val="nil"/>
              <w:left w:val="nil"/>
              <w:bottom w:val="nil"/>
              <w:right w:val="nil"/>
            </w:tcBorders>
            <w:vAlign w:val="bottom"/>
          </w:tcPr>
          <w:p w14:paraId="5F7FEB3E"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4.14</w:t>
            </w:r>
          </w:p>
        </w:tc>
        <w:tc>
          <w:tcPr>
            <w:tcW w:w="693" w:type="dxa"/>
            <w:tcBorders>
              <w:top w:val="nil"/>
              <w:left w:val="nil"/>
              <w:bottom w:val="nil"/>
            </w:tcBorders>
            <w:vAlign w:val="bottom"/>
          </w:tcPr>
          <w:p w14:paraId="49709B0A"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2.84</w:t>
            </w:r>
          </w:p>
        </w:tc>
      </w:tr>
      <w:tr w:rsidR="00510654" w:rsidRPr="003C6E0A" w14:paraId="3CB994E8" w14:textId="77777777" w:rsidTr="0020538F">
        <w:trPr>
          <w:jc w:val="center"/>
        </w:trPr>
        <w:tc>
          <w:tcPr>
            <w:tcW w:w="1635" w:type="dxa"/>
            <w:tcBorders>
              <w:top w:val="nil"/>
              <w:bottom w:val="nil"/>
              <w:right w:val="single" w:sz="4" w:space="0" w:color="auto"/>
            </w:tcBorders>
            <w:vAlign w:val="center"/>
          </w:tcPr>
          <w:p w14:paraId="02750F59" w14:textId="77777777" w:rsidR="00510654" w:rsidRPr="003C6E0A" w:rsidRDefault="00510654" w:rsidP="0020538F">
            <w:pPr>
              <w:snapToGrid w:val="0"/>
              <w:spacing w:line="320" w:lineRule="exact"/>
              <w:jc w:val="center"/>
              <w:rPr>
                <w:rFonts w:eastAsia="標楷體"/>
                <w:color w:val="000000" w:themeColor="text1"/>
              </w:rPr>
            </w:pPr>
            <w:r w:rsidRPr="003C6E0A">
              <w:rPr>
                <w:rFonts w:eastAsia="標楷體" w:hint="eastAsia"/>
                <w:color w:val="000000" w:themeColor="text1"/>
              </w:rPr>
              <w:t>9</w:t>
            </w:r>
            <w:r w:rsidRPr="003C6E0A">
              <w:rPr>
                <w:rFonts w:eastAsia="標楷體" w:hint="eastAsia"/>
                <w:color w:val="000000" w:themeColor="text1"/>
              </w:rPr>
              <w:t>月</w:t>
            </w:r>
          </w:p>
        </w:tc>
        <w:tc>
          <w:tcPr>
            <w:tcW w:w="678" w:type="dxa"/>
            <w:tcBorders>
              <w:top w:val="nil"/>
              <w:left w:val="single" w:sz="4" w:space="0" w:color="auto"/>
              <w:bottom w:val="nil"/>
              <w:right w:val="nil"/>
            </w:tcBorders>
            <w:vAlign w:val="center"/>
          </w:tcPr>
          <w:p w14:paraId="5FDA7490"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1,188.8</w:t>
            </w:r>
          </w:p>
        </w:tc>
        <w:tc>
          <w:tcPr>
            <w:tcW w:w="690" w:type="dxa"/>
            <w:tcBorders>
              <w:top w:val="nil"/>
              <w:left w:val="nil"/>
              <w:bottom w:val="nil"/>
              <w:right w:val="nil"/>
            </w:tcBorders>
            <w:vAlign w:val="center"/>
          </w:tcPr>
          <w:p w14:paraId="5AB6B119"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1,141.7</w:t>
            </w:r>
          </w:p>
        </w:tc>
        <w:tc>
          <w:tcPr>
            <w:tcW w:w="619" w:type="dxa"/>
            <w:tcBorders>
              <w:top w:val="nil"/>
              <w:left w:val="nil"/>
              <w:bottom w:val="nil"/>
              <w:right w:val="nil"/>
            </w:tcBorders>
            <w:vAlign w:val="center"/>
          </w:tcPr>
          <w:p w14:paraId="2DB4F56F"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47.1</w:t>
            </w:r>
          </w:p>
        </w:tc>
        <w:tc>
          <w:tcPr>
            <w:tcW w:w="678" w:type="dxa"/>
            <w:tcBorders>
              <w:top w:val="nil"/>
              <w:left w:val="nil"/>
              <w:bottom w:val="nil"/>
              <w:right w:val="nil"/>
            </w:tcBorders>
            <w:vAlign w:val="center"/>
          </w:tcPr>
          <w:p w14:paraId="123865A4"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58.93</w:t>
            </w:r>
          </w:p>
        </w:tc>
        <w:tc>
          <w:tcPr>
            <w:tcW w:w="537" w:type="dxa"/>
            <w:tcBorders>
              <w:top w:val="nil"/>
              <w:left w:val="nil"/>
              <w:bottom w:val="nil"/>
              <w:right w:val="nil"/>
            </w:tcBorders>
            <w:vAlign w:val="center"/>
          </w:tcPr>
          <w:p w14:paraId="189FEE8A"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54.2</w:t>
            </w:r>
          </w:p>
        </w:tc>
        <w:tc>
          <w:tcPr>
            <w:tcW w:w="678" w:type="dxa"/>
            <w:tcBorders>
              <w:top w:val="nil"/>
              <w:left w:val="nil"/>
              <w:bottom w:val="nil"/>
              <w:right w:val="nil"/>
            </w:tcBorders>
            <w:vAlign w:val="center"/>
          </w:tcPr>
          <w:p w14:paraId="4A8EF32F"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405.3</w:t>
            </w:r>
          </w:p>
        </w:tc>
        <w:tc>
          <w:tcPr>
            <w:tcW w:w="694" w:type="dxa"/>
            <w:tcBorders>
              <w:top w:val="nil"/>
              <w:left w:val="nil"/>
              <w:bottom w:val="nil"/>
              <w:right w:val="nil"/>
            </w:tcBorders>
            <w:vAlign w:val="center"/>
          </w:tcPr>
          <w:p w14:paraId="69141DC0"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301.7</w:t>
            </w:r>
          </w:p>
        </w:tc>
        <w:tc>
          <w:tcPr>
            <w:tcW w:w="622" w:type="dxa"/>
            <w:tcBorders>
              <w:top w:val="nil"/>
              <w:left w:val="nil"/>
              <w:bottom w:val="nil"/>
              <w:right w:val="nil"/>
            </w:tcBorders>
            <w:vAlign w:val="center"/>
          </w:tcPr>
          <w:p w14:paraId="43C63A1F"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682.2</w:t>
            </w:r>
          </w:p>
        </w:tc>
        <w:tc>
          <w:tcPr>
            <w:tcW w:w="721" w:type="dxa"/>
            <w:tcBorders>
              <w:top w:val="nil"/>
              <w:left w:val="nil"/>
              <w:bottom w:val="nil"/>
              <w:right w:val="nil"/>
            </w:tcBorders>
            <w:vAlign w:val="bottom"/>
          </w:tcPr>
          <w:p w14:paraId="26B09C44" w14:textId="77777777" w:rsidR="00510654" w:rsidRPr="003C6E0A" w:rsidRDefault="00510654" w:rsidP="0020538F">
            <w:pPr>
              <w:snapToGrid w:val="0"/>
              <w:spacing w:line="320" w:lineRule="exact"/>
              <w:jc w:val="center"/>
              <w:rPr>
                <w:rFonts w:eastAsia="標楷體"/>
                <w:snapToGrid w:val="0"/>
                <w:color w:val="000000" w:themeColor="text1"/>
                <w:spacing w:val="-20"/>
              </w:rPr>
            </w:pPr>
            <w:r w:rsidRPr="003C6E0A">
              <w:rPr>
                <w:rFonts w:eastAsia="標楷體" w:hint="eastAsia"/>
                <w:snapToGrid w:val="0"/>
                <w:color w:val="000000" w:themeColor="text1"/>
                <w:spacing w:val="-20"/>
              </w:rPr>
              <w:t>3.96</w:t>
            </w:r>
          </w:p>
        </w:tc>
        <w:tc>
          <w:tcPr>
            <w:tcW w:w="756" w:type="dxa"/>
            <w:tcBorders>
              <w:top w:val="nil"/>
              <w:left w:val="nil"/>
              <w:bottom w:val="nil"/>
              <w:right w:val="nil"/>
            </w:tcBorders>
            <w:vAlign w:val="bottom"/>
          </w:tcPr>
          <w:p w14:paraId="6067B0D9"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12.38</w:t>
            </w:r>
          </w:p>
        </w:tc>
        <w:tc>
          <w:tcPr>
            <w:tcW w:w="714" w:type="dxa"/>
            <w:tcBorders>
              <w:top w:val="nil"/>
              <w:left w:val="nil"/>
              <w:bottom w:val="nil"/>
              <w:right w:val="nil"/>
            </w:tcBorders>
            <w:vAlign w:val="bottom"/>
          </w:tcPr>
          <w:p w14:paraId="04F84E00"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3.92</w:t>
            </w:r>
          </w:p>
        </w:tc>
        <w:tc>
          <w:tcPr>
            <w:tcW w:w="693" w:type="dxa"/>
            <w:tcBorders>
              <w:top w:val="nil"/>
              <w:left w:val="nil"/>
              <w:bottom w:val="nil"/>
            </w:tcBorders>
            <w:vAlign w:val="bottom"/>
          </w:tcPr>
          <w:p w14:paraId="44D50F52"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2.57</w:t>
            </w:r>
          </w:p>
        </w:tc>
      </w:tr>
      <w:tr w:rsidR="00510654" w:rsidRPr="003C6E0A" w14:paraId="522A7903" w14:textId="77777777" w:rsidTr="0020538F">
        <w:trPr>
          <w:jc w:val="center"/>
        </w:trPr>
        <w:tc>
          <w:tcPr>
            <w:tcW w:w="1635" w:type="dxa"/>
            <w:tcBorders>
              <w:top w:val="nil"/>
              <w:bottom w:val="nil"/>
              <w:right w:val="single" w:sz="4" w:space="0" w:color="auto"/>
            </w:tcBorders>
            <w:vAlign w:val="center"/>
          </w:tcPr>
          <w:p w14:paraId="36925323" w14:textId="77777777" w:rsidR="00510654" w:rsidRPr="003C6E0A" w:rsidRDefault="00510654" w:rsidP="0020538F">
            <w:pPr>
              <w:snapToGrid w:val="0"/>
              <w:spacing w:line="320" w:lineRule="exact"/>
              <w:jc w:val="center"/>
              <w:rPr>
                <w:rFonts w:eastAsia="標楷體"/>
                <w:color w:val="000000" w:themeColor="text1"/>
              </w:rPr>
            </w:pPr>
            <w:r w:rsidRPr="003C6E0A">
              <w:rPr>
                <w:rFonts w:eastAsia="標楷體" w:hint="eastAsia"/>
                <w:color w:val="000000" w:themeColor="text1"/>
              </w:rPr>
              <w:t>10</w:t>
            </w:r>
            <w:r w:rsidRPr="003C6E0A">
              <w:rPr>
                <w:rFonts w:eastAsia="標楷體" w:hint="eastAsia"/>
                <w:color w:val="000000" w:themeColor="text1"/>
              </w:rPr>
              <w:t>月</w:t>
            </w:r>
          </w:p>
        </w:tc>
        <w:tc>
          <w:tcPr>
            <w:tcW w:w="678" w:type="dxa"/>
            <w:tcBorders>
              <w:top w:val="nil"/>
              <w:left w:val="single" w:sz="4" w:space="0" w:color="auto"/>
              <w:bottom w:val="nil"/>
              <w:right w:val="nil"/>
            </w:tcBorders>
            <w:vAlign w:val="center"/>
          </w:tcPr>
          <w:p w14:paraId="268C2ACD"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1,190.2</w:t>
            </w:r>
          </w:p>
        </w:tc>
        <w:tc>
          <w:tcPr>
            <w:tcW w:w="690" w:type="dxa"/>
            <w:tcBorders>
              <w:top w:val="nil"/>
              <w:left w:val="nil"/>
              <w:bottom w:val="nil"/>
              <w:right w:val="nil"/>
            </w:tcBorders>
            <w:vAlign w:val="center"/>
          </w:tcPr>
          <w:p w14:paraId="6A52C014"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1,144.5</w:t>
            </w:r>
          </w:p>
        </w:tc>
        <w:tc>
          <w:tcPr>
            <w:tcW w:w="619" w:type="dxa"/>
            <w:tcBorders>
              <w:top w:val="nil"/>
              <w:left w:val="nil"/>
              <w:bottom w:val="nil"/>
              <w:right w:val="nil"/>
            </w:tcBorders>
            <w:vAlign w:val="center"/>
          </w:tcPr>
          <w:p w14:paraId="039FB5A8"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45.6</w:t>
            </w:r>
          </w:p>
        </w:tc>
        <w:tc>
          <w:tcPr>
            <w:tcW w:w="678" w:type="dxa"/>
            <w:tcBorders>
              <w:top w:val="nil"/>
              <w:left w:val="nil"/>
              <w:bottom w:val="nil"/>
              <w:right w:val="nil"/>
            </w:tcBorders>
            <w:vAlign w:val="center"/>
          </w:tcPr>
          <w:p w14:paraId="2108A136"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59.02</w:t>
            </w:r>
          </w:p>
        </w:tc>
        <w:tc>
          <w:tcPr>
            <w:tcW w:w="537" w:type="dxa"/>
            <w:tcBorders>
              <w:top w:val="nil"/>
              <w:left w:val="nil"/>
              <w:bottom w:val="nil"/>
              <w:right w:val="nil"/>
            </w:tcBorders>
            <w:vAlign w:val="center"/>
          </w:tcPr>
          <w:p w14:paraId="631D4A6A"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54.1</w:t>
            </w:r>
          </w:p>
        </w:tc>
        <w:tc>
          <w:tcPr>
            <w:tcW w:w="678" w:type="dxa"/>
            <w:tcBorders>
              <w:top w:val="nil"/>
              <w:left w:val="nil"/>
              <w:bottom w:val="nil"/>
              <w:right w:val="nil"/>
            </w:tcBorders>
            <w:vAlign w:val="center"/>
          </w:tcPr>
          <w:p w14:paraId="75BCAE61"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405.2</w:t>
            </w:r>
          </w:p>
        </w:tc>
        <w:tc>
          <w:tcPr>
            <w:tcW w:w="694" w:type="dxa"/>
            <w:tcBorders>
              <w:top w:val="nil"/>
              <w:left w:val="nil"/>
              <w:bottom w:val="nil"/>
              <w:right w:val="nil"/>
            </w:tcBorders>
            <w:vAlign w:val="center"/>
          </w:tcPr>
          <w:p w14:paraId="627AB254"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301.6</w:t>
            </w:r>
          </w:p>
        </w:tc>
        <w:tc>
          <w:tcPr>
            <w:tcW w:w="622" w:type="dxa"/>
            <w:tcBorders>
              <w:top w:val="nil"/>
              <w:left w:val="nil"/>
              <w:bottom w:val="nil"/>
              <w:right w:val="nil"/>
            </w:tcBorders>
            <w:vAlign w:val="center"/>
          </w:tcPr>
          <w:p w14:paraId="18181A5B"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685.3</w:t>
            </w:r>
          </w:p>
        </w:tc>
        <w:tc>
          <w:tcPr>
            <w:tcW w:w="721" w:type="dxa"/>
            <w:tcBorders>
              <w:top w:val="nil"/>
              <w:left w:val="nil"/>
              <w:bottom w:val="nil"/>
              <w:right w:val="nil"/>
            </w:tcBorders>
            <w:vAlign w:val="bottom"/>
          </w:tcPr>
          <w:p w14:paraId="6FB7E6BA" w14:textId="77777777" w:rsidR="00510654" w:rsidRPr="003C6E0A" w:rsidRDefault="00510654" w:rsidP="0020538F">
            <w:pPr>
              <w:snapToGrid w:val="0"/>
              <w:spacing w:line="320" w:lineRule="exact"/>
              <w:jc w:val="center"/>
              <w:rPr>
                <w:rFonts w:eastAsia="標楷體"/>
                <w:snapToGrid w:val="0"/>
                <w:color w:val="000000" w:themeColor="text1"/>
                <w:spacing w:val="-20"/>
              </w:rPr>
            </w:pPr>
            <w:r w:rsidRPr="003C6E0A">
              <w:rPr>
                <w:rFonts w:eastAsia="標楷體" w:hint="eastAsia"/>
                <w:snapToGrid w:val="0"/>
                <w:color w:val="000000" w:themeColor="text1"/>
                <w:spacing w:val="-20"/>
              </w:rPr>
              <w:t>3.83</w:t>
            </w:r>
          </w:p>
        </w:tc>
        <w:tc>
          <w:tcPr>
            <w:tcW w:w="756" w:type="dxa"/>
            <w:tcBorders>
              <w:top w:val="nil"/>
              <w:left w:val="nil"/>
              <w:bottom w:val="nil"/>
              <w:right w:val="nil"/>
            </w:tcBorders>
            <w:vAlign w:val="bottom"/>
          </w:tcPr>
          <w:p w14:paraId="7D1B6D52"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12.04</w:t>
            </w:r>
          </w:p>
        </w:tc>
        <w:tc>
          <w:tcPr>
            <w:tcW w:w="714" w:type="dxa"/>
            <w:tcBorders>
              <w:top w:val="nil"/>
              <w:left w:val="nil"/>
              <w:bottom w:val="nil"/>
              <w:right w:val="nil"/>
            </w:tcBorders>
            <w:vAlign w:val="bottom"/>
          </w:tcPr>
          <w:p w14:paraId="203DD774"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3.83</w:t>
            </w:r>
          </w:p>
        </w:tc>
        <w:tc>
          <w:tcPr>
            <w:tcW w:w="693" w:type="dxa"/>
            <w:tcBorders>
              <w:top w:val="nil"/>
              <w:left w:val="nil"/>
              <w:bottom w:val="nil"/>
            </w:tcBorders>
            <w:vAlign w:val="bottom"/>
          </w:tcPr>
          <w:p w14:paraId="7F7F4FEF"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2.44</w:t>
            </w:r>
          </w:p>
        </w:tc>
      </w:tr>
      <w:tr w:rsidR="00510654" w:rsidRPr="003C6E0A" w14:paraId="3F557BD1" w14:textId="77777777" w:rsidTr="0020538F">
        <w:trPr>
          <w:jc w:val="center"/>
        </w:trPr>
        <w:tc>
          <w:tcPr>
            <w:tcW w:w="1635" w:type="dxa"/>
            <w:tcBorders>
              <w:top w:val="nil"/>
              <w:bottom w:val="nil"/>
              <w:right w:val="single" w:sz="4" w:space="0" w:color="auto"/>
            </w:tcBorders>
            <w:vAlign w:val="center"/>
          </w:tcPr>
          <w:p w14:paraId="4271453A" w14:textId="77777777" w:rsidR="00510654" w:rsidRPr="003C6E0A" w:rsidRDefault="00510654" w:rsidP="0020538F">
            <w:pPr>
              <w:snapToGrid w:val="0"/>
              <w:spacing w:line="320" w:lineRule="exact"/>
              <w:jc w:val="center"/>
              <w:rPr>
                <w:rFonts w:eastAsia="標楷體"/>
                <w:color w:val="000000" w:themeColor="text1"/>
              </w:rPr>
            </w:pPr>
            <w:r w:rsidRPr="003C6E0A">
              <w:rPr>
                <w:rFonts w:eastAsia="標楷體" w:hint="eastAsia"/>
                <w:color w:val="000000" w:themeColor="text1"/>
              </w:rPr>
              <w:t>11</w:t>
            </w:r>
            <w:r w:rsidRPr="003C6E0A">
              <w:rPr>
                <w:rFonts w:eastAsia="標楷體" w:hint="eastAsia"/>
                <w:color w:val="000000" w:themeColor="text1"/>
              </w:rPr>
              <w:t>月</w:t>
            </w:r>
          </w:p>
        </w:tc>
        <w:tc>
          <w:tcPr>
            <w:tcW w:w="678" w:type="dxa"/>
            <w:tcBorders>
              <w:top w:val="nil"/>
              <w:left w:val="single" w:sz="4" w:space="0" w:color="auto"/>
              <w:bottom w:val="nil"/>
              <w:right w:val="nil"/>
            </w:tcBorders>
            <w:vAlign w:val="center"/>
          </w:tcPr>
          <w:p w14:paraId="0E799372"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1,191.3</w:t>
            </w:r>
          </w:p>
        </w:tc>
        <w:tc>
          <w:tcPr>
            <w:tcW w:w="690" w:type="dxa"/>
            <w:tcBorders>
              <w:top w:val="nil"/>
              <w:left w:val="nil"/>
              <w:bottom w:val="nil"/>
              <w:right w:val="nil"/>
            </w:tcBorders>
            <w:vAlign w:val="center"/>
          </w:tcPr>
          <w:p w14:paraId="691A39EE"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1,147.7</w:t>
            </w:r>
          </w:p>
        </w:tc>
        <w:tc>
          <w:tcPr>
            <w:tcW w:w="619" w:type="dxa"/>
            <w:tcBorders>
              <w:top w:val="nil"/>
              <w:left w:val="nil"/>
              <w:bottom w:val="nil"/>
              <w:right w:val="nil"/>
            </w:tcBorders>
            <w:vAlign w:val="center"/>
          </w:tcPr>
          <w:p w14:paraId="2E2D3E2C"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43.6</w:t>
            </w:r>
          </w:p>
        </w:tc>
        <w:tc>
          <w:tcPr>
            <w:tcW w:w="678" w:type="dxa"/>
            <w:tcBorders>
              <w:top w:val="nil"/>
              <w:left w:val="nil"/>
              <w:bottom w:val="nil"/>
              <w:right w:val="nil"/>
            </w:tcBorders>
            <w:vAlign w:val="center"/>
          </w:tcPr>
          <w:p w14:paraId="18B6E83E"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59.11</w:t>
            </w:r>
          </w:p>
        </w:tc>
        <w:tc>
          <w:tcPr>
            <w:tcW w:w="537" w:type="dxa"/>
            <w:tcBorders>
              <w:top w:val="nil"/>
              <w:left w:val="nil"/>
              <w:bottom w:val="nil"/>
              <w:right w:val="nil"/>
            </w:tcBorders>
            <w:vAlign w:val="center"/>
          </w:tcPr>
          <w:p w14:paraId="3BF84639"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54.2</w:t>
            </w:r>
          </w:p>
        </w:tc>
        <w:tc>
          <w:tcPr>
            <w:tcW w:w="678" w:type="dxa"/>
            <w:tcBorders>
              <w:top w:val="nil"/>
              <w:left w:val="nil"/>
              <w:bottom w:val="nil"/>
              <w:right w:val="nil"/>
            </w:tcBorders>
            <w:vAlign w:val="center"/>
          </w:tcPr>
          <w:p w14:paraId="3EAADF49"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406.1</w:t>
            </w:r>
          </w:p>
        </w:tc>
        <w:tc>
          <w:tcPr>
            <w:tcW w:w="694" w:type="dxa"/>
            <w:tcBorders>
              <w:top w:val="nil"/>
              <w:left w:val="nil"/>
              <w:bottom w:val="nil"/>
              <w:right w:val="nil"/>
            </w:tcBorders>
            <w:vAlign w:val="center"/>
          </w:tcPr>
          <w:p w14:paraId="3C44C08C"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301.9</w:t>
            </w:r>
          </w:p>
        </w:tc>
        <w:tc>
          <w:tcPr>
            <w:tcW w:w="622" w:type="dxa"/>
            <w:tcBorders>
              <w:top w:val="nil"/>
              <w:left w:val="nil"/>
              <w:bottom w:val="nil"/>
              <w:right w:val="nil"/>
            </w:tcBorders>
            <w:vAlign w:val="center"/>
          </w:tcPr>
          <w:p w14:paraId="349B8A36"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687.5</w:t>
            </w:r>
          </w:p>
        </w:tc>
        <w:tc>
          <w:tcPr>
            <w:tcW w:w="721" w:type="dxa"/>
            <w:tcBorders>
              <w:top w:val="nil"/>
              <w:left w:val="nil"/>
              <w:bottom w:val="nil"/>
              <w:right w:val="nil"/>
            </w:tcBorders>
            <w:vAlign w:val="bottom"/>
          </w:tcPr>
          <w:p w14:paraId="4E11FACE" w14:textId="77777777" w:rsidR="00510654" w:rsidRPr="003C6E0A" w:rsidRDefault="00510654" w:rsidP="0020538F">
            <w:pPr>
              <w:snapToGrid w:val="0"/>
              <w:spacing w:line="320" w:lineRule="exact"/>
              <w:jc w:val="center"/>
              <w:rPr>
                <w:rFonts w:eastAsia="標楷體"/>
                <w:snapToGrid w:val="0"/>
                <w:color w:val="000000" w:themeColor="text1"/>
                <w:spacing w:val="-20"/>
              </w:rPr>
            </w:pPr>
            <w:r w:rsidRPr="003C6E0A">
              <w:rPr>
                <w:rFonts w:eastAsia="標楷體" w:hint="eastAsia"/>
                <w:snapToGrid w:val="0"/>
                <w:color w:val="000000" w:themeColor="text1"/>
                <w:spacing w:val="-20"/>
              </w:rPr>
              <w:t>3.66</w:t>
            </w:r>
          </w:p>
        </w:tc>
        <w:tc>
          <w:tcPr>
            <w:tcW w:w="756" w:type="dxa"/>
            <w:tcBorders>
              <w:top w:val="nil"/>
              <w:left w:val="nil"/>
              <w:bottom w:val="nil"/>
              <w:right w:val="nil"/>
            </w:tcBorders>
            <w:vAlign w:val="bottom"/>
          </w:tcPr>
          <w:p w14:paraId="22CF8BBA"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11.81</w:t>
            </w:r>
          </w:p>
        </w:tc>
        <w:tc>
          <w:tcPr>
            <w:tcW w:w="714" w:type="dxa"/>
            <w:tcBorders>
              <w:top w:val="nil"/>
              <w:left w:val="nil"/>
              <w:bottom w:val="nil"/>
              <w:right w:val="nil"/>
            </w:tcBorders>
            <w:vAlign w:val="bottom"/>
          </w:tcPr>
          <w:p w14:paraId="0F301EB6"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3.73</w:t>
            </w:r>
          </w:p>
        </w:tc>
        <w:tc>
          <w:tcPr>
            <w:tcW w:w="693" w:type="dxa"/>
            <w:tcBorders>
              <w:top w:val="nil"/>
              <w:left w:val="nil"/>
              <w:bottom w:val="nil"/>
            </w:tcBorders>
            <w:vAlign w:val="bottom"/>
          </w:tcPr>
          <w:p w14:paraId="4416F22D"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2.20</w:t>
            </w:r>
          </w:p>
        </w:tc>
      </w:tr>
      <w:tr w:rsidR="00510654" w:rsidRPr="003C6E0A" w14:paraId="30670C98" w14:textId="77777777" w:rsidTr="0020538F">
        <w:trPr>
          <w:jc w:val="center"/>
        </w:trPr>
        <w:tc>
          <w:tcPr>
            <w:tcW w:w="1635" w:type="dxa"/>
            <w:tcBorders>
              <w:top w:val="nil"/>
              <w:bottom w:val="nil"/>
              <w:right w:val="single" w:sz="4" w:space="0" w:color="auto"/>
            </w:tcBorders>
            <w:vAlign w:val="center"/>
          </w:tcPr>
          <w:p w14:paraId="4D7BE81A" w14:textId="77777777" w:rsidR="00510654" w:rsidRPr="003C6E0A" w:rsidRDefault="00510654" w:rsidP="0020538F">
            <w:pPr>
              <w:snapToGrid w:val="0"/>
              <w:spacing w:line="320" w:lineRule="exact"/>
              <w:jc w:val="center"/>
              <w:rPr>
                <w:rFonts w:eastAsia="標楷體"/>
                <w:color w:val="000000" w:themeColor="text1"/>
              </w:rPr>
            </w:pPr>
            <w:r w:rsidRPr="003C6E0A">
              <w:rPr>
                <w:rFonts w:eastAsia="標楷體" w:hint="eastAsia"/>
                <w:color w:val="000000" w:themeColor="text1"/>
              </w:rPr>
              <w:t>12</w:t>
            </w:r>
            <w:r w:rsidRPr="003C6E0A">
              <w:rPr>
                <w:rFonts w:eastAsia="標楷體" w:hint="eastAsia"/>
                <w:color w:val="000000" w:themeColor="text1"/>
              </w:rPr>
              <w:t>月</w:t>
            </w:r>
          </w:p>
        </w:tc>
        <w:tc>
          <w:tcPr>
            <w:tcW w:w="678" w:type="dxa"/>
            <w:tcBorders>
              <w:top w:val="nil"/>
              <w:left w:val="single" w:sz="4" w:space="0" w:color="auto"/>
              <w:bottom w:val="nil"/>
              <w:right w:val="nil"/>
            </w:tcBorders>
            <w:vAlign w:val="center"/>
          </w:tcPr>
          <w:p w14:paraId="25840BDB"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1,191.4</w:t>
            </w:r>
          </w:p>
        </w:tc>
        <w:tc>
          <w:tcPr>
            <w:tcW w:w="690" w:type="dxa"/>
            <w:tcBorders>
              <w:top w:val="nil"/>
              <w:left w:val="nil"/>
              <w:bottom w:val="nil"/>
              <w:right w:val="nil"/>
            </w:tcBorders>
            <w:vAlign w:val="center"/>
          </w:tcPr>
          <w:p w14:paraId="55C7A54D"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1,148.0</w:t>
            </w:r>
          </w:p>
        </w:tc>
        <w:tc>
          <w:tcPr>
            <w:tcW w:w="619" w:type="dxa"/>
            <w:tcBorders>
              <w:top w:val="nil"/>
              <w:left w:val="nil"/>
              <w:bottom w:val="nil"/>
              <w:right w:val="nil"/>
            </w:tcBorders>
            <w:vAlign w:val="center"/>
          </w:tcPr>
          <w:p w14:paraId="671D6585"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43.3</w:t>
            </w:r>
          </w:p>
        </w:tc>
        <w:tc>
          <w:tcPr>
            <w:tcW w:w="678" w:type="dxa"/>
            <w:tcBorders>
              <w:top w:val="nil"/>
              <w:left w:val="nil"/>
              <w:bottom w:val="nil"/>
              <w:right w:val="nil"/>
            </w:tcBorders>
            <w:vAlign w:val="center"/>
          </w:tcPr>
          <w:p w14:paraId="6DCC8464"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59.16</w:t>
            </w:r>
          </w:p>
        </w:tc>
        <w:tc>
          <w:tcPr>
            <w:tcW w:w="537" w:type="dxa"/>
            <w:tcBorders>
              <w:top w:val="nil"/>
              <w:left w:val="nil"/>
              <w:bottom w:val="nil"/>
              <w:right w:val="nil"/>
            </w:tcBorders>
            <w:vAlign w:val="center"/>
          </w:tcPr>
          <w:p w14:paraId="59FFF1CE"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54.0</w:t>
            </w:r>
          </w:p>
        </w:tc>
        <w:tc>
          <w:tcPr>
            <w:tcW w:w="678" w:type="dxa"/>
            <w:tcBorders>
              <w:top w:val="nil"/>
              <w:left w:val="nil"/>
              <w:bottom w:val="nil"/>
              <w:right w:val="nil"/>
            </w:tcBorders>
            <w:vAlign w:val="center"/>
          </w:tcPr>
          <w:p w14:paraId="4AEC40E1"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406.4</w:t>
            </w:r>
          </w:p>
        </w:tc>
        <w:tc>
          <w:tcPr>
            <w:tcW w:w="694" w:type="dxa"/>
            <w:tcBorders>
              <w:top w:val="nil"/>
              <w:left w:val="nil"/>
              <w:bottom w:val="nil"/>
              <w:right w:val="nil"/>
            </w:tcBorders>
            <w:vAlign w:val="center"/>
          </w:tcPr>
          <w:p w14:paraId="6481D7CB"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302.5</w:t>
            </w:r>
          </w:p>
        </w:tc>
        <w:tc>
          <w:tcPr>
            <w:tcW w:w="622" w:type="dxa"/>
            <w:tcBorders>
              <w:top w:val="nil"/>
              <w:left w:val="nil"/>
              <w:bottom w:val="nil"/>
              <w:right w:val="nil"/>
            </w:tcBorders>
            <w:vAlign w:val="center"/>
          </w:tcPr>
          <w:p w14:paraId="644081B4"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687.7</w:t>
            </w:r>
          </w:p>
        </w:tc>
        <w:tc>
          <w:tcPr>
            <w:tcW w:w="721" w:type="dxa"/>
            <w:tcBorders>
              <w:top w:val="nil"/>
              <w:left w:val="nil"/>
              <w:bottom w:val="nil"/>
              <w:right w:val="nil"/>
            </w:tcBorders>
            <w:vAlign w:val="bottom"/>
          </w:tcPr>
          <w:p w14:paraId="19BCB301" w14:textId="77777777" w:rsidR="00510654" w:rsidRPr="003C6E0A" w:rsidRDefault="00510654" w:rsidP="0020538F">
            <w:pPr>
              <w:snapToGrid w:val="0"/>
              <w:spacing w:line="320" w:lineRule="exact"/>
              <w:jc w:val="center"/>
              <w:rPr>
                <w:rFonts w:eastAsia="標楷體"/>
                <w:snapToGrid w:val="0"/>
                <w:color w:val="000000" w:themeColor="text1"/>
                <w:spacing w:val="-20"/>
              </w:rPr>
            </w:pPr>
            <w:r w:rsidRPr="003C6E0A">
              <w:rPr>
                <w:rFonts w:eastAsia="標楷體" w:hint="eastAsia"/>
                <w:snapToGrid w:val="0"/>
                <w:color w:val="000000" w:themeColor="text1"/>
                <w:spacing w:val="-20"/>
              </w:rPr>
              <w:t>3.64</w:t>
            </w:r>
          </w:p>
        </w:tc>
        <w:tc>
          <w:tcPr>
            <w:tcW w:w="756" w:type="dxa"/>
            <w:tcBorders>
              <w:top w:val="nil"/>
              <w:left w:val="nil"/>
              <w:bottom w:val="nil"/>
              <w:right w:val="nil"/>
            </w:tcBorders>
            <w:vAlign w:val="bottom"/>
          </w:tcPr>
          <w:p w14:paraId="772BF451"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11.78</w:t>
            </w:r>
          </w:p>
        </w:tc>
        <w:tc>
          <w:tcPr>
            <w:tcW w:w="714" w:type="dxa"/>
            <w:tcBorders>
              <w:top w:val="nil"/>
              <w:left w:val="nil"/>
              <w:bottom w:val="nil"/>
              <w:right w:val="nil"/>
            </w:tcBorders>
            <w:vAlign w:val="bottom"/>
          </w:tcPr>
          <w:p w14:paraId="6C48C826"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3.72</w:t>
            </w:r>
          </w:p>
        </w:tc>
        <w:tc>
          <w:tcPr>
            <w:tcW w:w="693" w:type="dxa"/>
            <w:tcBorders>
              <w:top w:val="nil"/>
              <w:left w:val="nil"/>
              <w:bottom w:val="nil"/>
            </w:tcBorders>
            <w:vAlign w:val="bottom"/>
          </w:tcPr>
          <w:p w14:paraId="3F335C41"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2.17</w:t>
            </w:r>
          </w:p>
        </w:tc>
      </w:tr>
      <w:tr w:rsidR="00510654" w:rsidRPr="003C6E0A" w14:paraId="704C771C" w14:textId="77777777" w:rsidTr="0020538F">
        <w:trPr>
          <w:jc w:val="center"/>
        </w:trPr>
        <w:tc>
          <w:tcPr>
            <w:tcW w:w="1635" w:type="dxa"/>
            <w:tcBorders>
              <w:top w:val="nil"/>
              <w:bottom w:val="nil"/>
              <w:right w:val="single" w:sz="4" w:space="0" w:color="auto"/>
            </w:tcBorders>
            <w:vAlign w:val="center"/>
          </w:tcPr>
          <w:p w14:paraId="7C5AFB08" w14:textId="5D10DFE1" w:rsidR="00510654" w:rsidRPr="003C6E0A" w:rsidRDefault="00510654" w:rsidP="00E072B7">
            <w:pPr>
              <w:snapToGrid w:val="0"/>
              <w:spacing w:line="320" w:lineRule="exact"/>
              <w:ind w:firstLineChars="50" w:firstLine="120"/>
              <w:rPr>
                <w:rFonts w:eastAsia="標楷體"/>
                <w:color w:val="000000" w:themeColor="text1"/>
              </w:rPr>
            </w:pPr>
            <w:r w:rsidRPr="003C6E0A">
              <w:rPr>
                <w:rFonts w:eastAsia="標楷體"/>
                <w:b/>
                <w:color w:val="000000" w:themeColor="text1"/>
              </w:rPr>
              <w:t>11</w:t>
            </w:r>
            <w:r w:rsidRPr="003C6E0A">
              <w:rPr>
                <w:rFonts w:eastAsia="標楷體" w:hint="eastAsia"/>
                <w:b/>
                <w:color w:val="000000" w:themeColor="text1"/>
              </w:rPr>
              <w:t>1</w:t>
            </w:r>
            <w:r w:rsidRPr="003C6E0A">
              <w:rPr>
                <w:rFonts w:eastAsia="標楷體"/>
                <w:b/>
                <w:bCs/>
                <w:color w:val="000000" w:themeColor="text1"/>
              </w:rPr>
              <w:t>年</w:t>
            </w:r>
            <w:r w:rsidRPr="003C6E0A">
              <w:rPr>
                <w:rFonts w:eastAsia="標楷體"/>
                <w:b/>
                <w:bCs/>
                <w:color w:val="000000" w:themeColor="text1"/>
              </w:rPr>
              <w:t>1~</w:t>
            </w:r>
            <w:r w:rsidR="00E072B7" w:rsidRPr="003C6E0A">
              <w:rPr>
                <w:rFonts w:eastAsia="標楷體" w:hint="eastAsia"/>
                <w:b/>
                <w:bCs/>
                <w:color w:val="000000" w:themeColor="text1"/>
              </w:rPr>
              <w:t>3</w:t>
            </w:r>
            <w:r w:rsidRPr="003C6E0A">
              <w:rPr>
                <w:rFonts w:eastAsia="標楷體"/>
                <w:b/>
                <w:bCs/>
                <w:color w:val="000000" w:themeColor="text1"/>
              </w:rPr>
              <w:t>月</w:t>
            </w:r>
          </w:p>
        </w:tc>
        <w:tc>
          <w:tcPr>
            <w:tcW w:w="678" w:type="dxa"/>
            <w:tcBorders>
              <w:top w:val="nil"/>
              <w:left w:val="single" w:sz="4" w:space="0" w:color="auto"/>
              <w:bottom w:val="nil"/>
              <w:right w:val="nil"/>
            </w:tcBorders>
            <w:vAlign w:val="center"/>
          </w:tcPr>
          <w:p w14:paraId="495D5D9D" w14:textId="569B0C16" w:rsidR="00510654" w:rsidRPr="003C6E0A" w:rsidRDefault="00E072B7" w:rsidP="0020538F">
            <w:pPr>
              <w:snapToGrid w:val="0"/>
              <w:spacing w:line="320" w:lineRule="exact"/>
              <w:jc w:val="center"/>
              <w:rPr>
                <w:rFonts w:eastAsia="標楷體"/>
                <w:b/>
                <w:color w:val="000000" w:themeColor="text1"/>
                <w:spacing w:val="-20"/>
              </w:rPr>
            </w:pPr>
            <w:r w:rsidRPr="003C6E0A">
              <w:rPr>
                <w:rFonts w:eastAsia="標楷體" w:hint="eastAsia"/>
                <w:b/>
                <w:color w:val="000000" w:themeColor="text1"/>
                <w:spacing w:val="-20"/>
              </w:rPr>
              <w:t>1,189.1</w:t>
            </w:r>
          </w:p>
        </w:tc>
        <w:tc>
          <w:tcPr>
            <w:tcW w:w="690" w:type="dxa"/>
            <w:tcBorders>
              <w:top w:val="nil"/>
              <w:left w:val="nil"/>
              <w:bottom w:val="nil"/>
              <w:right w:val="nil"/>
            </w:tcBorders>
            <w:vAlign w:val="center"/>
          </w:tcPr>
          <w:p w14:paraId="1DDD25AE" w14:textId="1D845DFE" w:rsidR="00510654" w:rsidRPr="003C6E0A" w:rsidRDefault="00E072B7" w:rsidP="0020538F">
            <w:pPr>
              <w:snapToGrid w:val="0"/>
              <w:spacing w:line="320" w:lineRule="exact"/>
              <w:jc w:val="center"/>
              <w:rPr>
                <w:rFonts w:eastAsia="標楷體"/>
                <w:b/>
                <w:color w:val="000000" w:themeColor="text1"/>
                <w:spacing w:val="-20"/>
              </w:rPr>
            </w:pPr>
            <w:r w:rsidRPr="003C6E0A">
              <w:rPr>
                <w:rFonts w:eastAsia="標楷體" w:hint="eastAsia"/>
                <w:b/>
                <w:color w:val="000000" w:themeColor="text1"/>
                <w:spacing w:val="-20"/>
              </w:rPr>
              <w:t>1,145.8</w:t>
            </w:r>
          </w:p>
        </w:tc>
        <w:tc>
          <w:tcPr>
            <w:tcW w:w="619" w:type="dxa"/>
            <w:tcBorders>
              <w:top w:val="nil"/>
              <w:left w:val="nil"/>
              <w:bottom w:val="nil"/>
              <w:right w:val="nil"/>
            </w:tcBorders>
            <w:vAlign w:val="center"/>
          </w:tcPr>
          <w:p w14:paraId="47FB4F4A" w14:textId="5F19EE42" w:rsidR="00510654" w:rsidRPr="003C6E0A" w:rsidRDefault="00E072B7" w:rsidP="0020538F">
            <w:pPr>
              <w:snapToGrid w:val="0"/>
              <w:spacing w:line="320" w:lineRule="exact"/>
              <w:jc w:val="center"/>
              <w:rPr>
                <w:rFonts w:eastAsia="標楷體"/>
                <w:b/>
                <w:color w:val="000000" w:themeColor="text1"/>
                <w:spacing w:val="-20"/>
              </w:rPr>
            </w:pPr>
            <w:r w:rsidRPr="003C6E0A">
              <w:rPr>
                <w:rFonts w:eastAsia="標楷體" w:hint="eastAsia"/>
                <w:b/>
                <w:color w:val="000000" w:themeColor="text1"/>
                <w:spacing w:val="-20"/>
              </w:rPr>
              <w:t>43.3</w:t>
            </w:r>
          </w:p>
        </w:tc>
        <w:tc>
          <w:tcPr>
            <w:tcW w:w="678" w:type="dxa"/>
            <w:tcBorders>
              <w:top w:val="nil"/>
              <w:left w:val="nil"/>
              <w:bottom w:val="nil"/>
              <w:right w:val="nil"/>
            </w:tcBorders>
            <w:vAlign w:val="center"/>
          </w:tcPr>
          <w:p w14:paraId="0F1DA3E0" w14:textId="6264615A" w:rsidR="00510654" w:rsidRPr="003C6E0A" w:rsidRDefault="00E072B7" w:rsidP="0020538F">
            <w:pPr>
              <w:snapToGrid w:val="0"/>
              <w:spacing w:line="320" w:lineRule="exact"/>
              <w:jc w:val="center"/>
              <w:rPr>
                <w:rFonts w:eastAsia="標楷體"/>
                <w:b/>
                <w:color w:val="000000" w:themeColor="text1"/>
                <w:spacing w:val="-20"/>
              </w:rPr>
            </w:pPr>
            <w:r w:rsidRPr="003C6E0A">
              <w:rPr>
                <w:rFonts w:eastAsia="標楷體" w:hint="eastAsia"/>
                <w:b/>
                <w:color w:val="000000" w:themeColor="text1"/>
                <w:spacing w:val="-20"/>
              </w:rPr>
              <w:t>59.18</w:t>
            </w:r>
          </w:p>
        </w:tc>
        <w:tc>
          <w:tcPr>
            <w:tcW w:w="537" w:type="dxa"/>
            <w:tcBorders>
              <w:top w:val="nil"/>
              <w:left w:val="nil"/>
              <w:bottom w:val="nil"/>
              <w:right w:val="nil"/>
            </w:tcBorders>
            <w:vAlign w:val="center"/>
          </w:tcPr>
          <w:p w14:paraId="7F24819E" w14:textId="3DD6D03F" w:rsidR="00510654" w:rsidRPr="003C6E0A" w:rsidRDefault="00E072B7" w:rsidP="0020538F">
            <w:pPr>
              <w:snapToGrid w:val="0"/>
              <w:spacing w:line="320" w:lineRule="exact"/>
              <w:jc w:val="center"/>
              <w:rPr>
                <w:rFonts w:eastAsia="標楷體"/>
                <w:b/>
                <w:color w:val="000000" w:themeColor="text1"/>
                <w:spacing w:val="-20"/>
              </w:rPr>
            </w:pPr>
            <w:r w:rsidRPr="003C6E0A">
              <w:rPr>
                <w:rFonts w:eastAsia="標楷體" w:hint="eastAsia"/>
                <w:b/>
                <w:color w:val="000000" w:themeColor="text1"/>
                <w:spacing w:val="-20"/>
              </w:rPr>
              <w:t>53.3</w:t>
            </w:r>
          </w:p>
        </w:tc>
        <w:tc>
          <w:tcPr>
            <w:tcW w:w="678" w:type="dxa"/>
            <w:tcBorders>
              <w:top w:val="nil"/>
              <w:left w:val="nil"/>
              <w:bottom w:val="nil"/>
              <w:right w:val="nil"/>
            </w:tcBorders>
            <w:vAlign w:val="center"/>
          </w:tcPr>
          <w:p w14:paraId="368D81E9" w14:textId="0564F297" w:rsidR="00510654" w:rsidRPr="003C6E0A" w:rsidRDefault="00E072B7" w:rsidP="0020538F">
            <w:pPr>
              <w:snapToGrid w:val="0"/>
              <w:spacing w:line="320" w:lineRule="exact"/>
              <w:jc w:val="center"/>
              <w:rPr>
                <w:rFonts w:eastAsia="標楷體"/>
                <w:b/>
                <w:color w:val="000000" w:themeColor="text1"/>
                <w:spacing w:val="-20"/>
              </w:rPr>
            </w:pPr>
            <w:r w:rsidRPr="003C6E0A">
              <w:rPr>
                <w:rFonts w:eastAsia="標楷體" w:hint="eastAsia"/>
                <w:b/>
                <w:color w:val="000000" w:themeColor="text1"/>
                <w:spacing w:val="-20"/>
              </w:rPr>
              <w:t>405.2</w:t>
            </w:r>
          </w:p>
        </w:tc>
        <w:tc>
          <w:tcPr>
            <w:tcW w:w="694" w:type="dxa"/>
            <w:tcBorders>
              <w:top w:val="nil"/>
              <w:left w:val="nil"/>
              <w:bottom w:val="nil"/>
              <w:right w:val="nil"/>
            </w:tcBorders>
            <w:vAlign w:val="center"/>
          </w:tcPr>
          <w:p w14:paraId="6DBD96B1" w14:textId="0D2F9E2D" w:rsidR="00510654" w:rsidRPr="003C6E0A" w:rsidRDefault="00E072B7" w:rsidP="0020538F">
            <w:pPr>
              <w:snapToGrid w:val="0"/>
              <w:spacing w:line="320" w:lineRule="exact"/>
              <w:jc w:val="center"/>
              <w:rPr>
                <w:rFonts w:eastAsia="標楷體"/>
                <w:b/>
                <w:color w:val="000000" w:themeColor="text1"/>
                <w:spacing w:val="-20"/>
              </w:rPr>
            </w:pPr>
            <w:r w:rsidRPr="003C6E0A">
              <w:rPr>
                <w:rFonts w:eastAsia="標楷體" w:hint="eastAsia"/>
                <w:b/>
                <w:color w:val="000000" w:themeColor="text1"/>
                <w:spacing w:val="-20"/>
              </w:rPr>
              <w:t>301.9</w:t>
            </w:r>
          </w:p>
        </w:tc>
        <w:tc>
          <w:tcPr>
            <w:tcW w:w="622" w:type="dxa"/>
            <w:tcBorders>
              <w:top w:val="nil"/>
              <w:left w:val="nil"/>
              <w:bottom w:val="nil"/>
              <w:right w:val="nil"/>
            </w:tcBorders>
            <w:vAlign w:val="center"/>
          </w:tcPr>
          <w:p w14:paraId="1D4AF658" w14:textId="4A075F79" w:rsidR="00510654" w:rsidRPr="003C6E0A" w:rsidRDefault="00E072B7" w:rsidP="0020538F">
            <w:pPr>
              <w:snapToGrid w:val="0"/>
              <w:spacing w:line="320" w:lineRule="exact"/>
              <w:jc w:val="center"/>
              <w:rPr>
                <w:rFonts w:eastAsia="標楷體"/>
                <w:b/>
                <w:color w:val="000000" w:themeColor="text1"/>
                <w:spacing w:val="-20"/>
              </w:rPr>
            </w:pPr>
            <w:r w:rsidRPr="003C6E0A">
              <w:rPr>
                <w:rFonts w:eastAsia="標楷體" w:hint="eastAsia"/>
                <w:b/>
                <w:color w:val="000000" w:themeColor="text1"/>
                <w:spacing w:val="-20"/>
              </w:rPr>
              <w:t>687.2</w:t>
            </w:r>
          </w:p>
        </w:tc>
        <w:tc>
          <w:tcPr>
            <w:tcW w:w="721" w:type="dxa"/>
            <w:tcBorders>
              <w:top w:val="nil"/>
              <w:left w:val="nil"/>
              <w:bottom w:val="nil"/>
              <w:right w:val="nil"/>
            </w:tcBorders>
            <w:vAlign w:val="bottom"/>
          </w:tcPr>
          <w:p w14:paraId="5FD952FA" w14:textId="183DBEF8" w:rsidR="00510654" w:rsidRPr="003C6E0A" w:rsidRDefault="00E072B7" w:rsidP="0020538F">
            <w:pPr>
              <w:snapToGrid w:val="0"/>
              <w:spacing w:line="320" w:lineRule="exact"/>
              <w:jc w:val="center"/>
              <w:rPr>
                <w:rFonts w:eastAsia="標楷體"/>
                <w:b/>
                <w:snapToGrid w:val="0"/>
                <w:color w:val="000000" w:themeColor="text1"/>
                <w:spacing w:val="-20"/>
              </w:rPr>
            </w:pPr>
            <w:r w:rsidRPr="003C6E0A">
              <w:rPr>
                <w:rFonts w:eastAsia="標楷體" w:hint="eastAsia"/>
                <w:b/>
                <w:snapToGrid w:val="0"/>
                <w:color w:val="000000" w:themeColor="text1"/>
                <w:spacing w:val="-20"/>
              </w:rPr>
              <w:t>3.64</w:t>
            </w:r>
          </w:p>
        </w:tc>
        <w:tc>
          <w:tcPr>
            <w:tcW w:w="756" w:type="dxa"/>
            <w:tcBorders>
              <w:top w:val="nil"/>
              <w:left w:val="nil"/>
              <w:bottom w:val="nil"/>
              <w:right w:val="nil"/>
            </w:tcBorders>
            <w:vAlign w:val="bottom"/>
          </w:tcPr>
          <w:p w14:paraId="2F5125D3" w14:textId="289AAB82" w:rsidR="00510654" w:rsidRPr="003C6E0A" w:rsidRDefault="00E072B7" w:rsidP="0020538F">
            <w:pPr>
              <w:snapToGrid w:val="0"/>
              <w:spacing w:line="320" w:lineRule="exact"/>
              <w:jc w:val="center"/>
              <w:rPr>
                <w:rFonts w:eastAsia="標楷體"/>
                <w:b/>
                <w:color w:val="000000" w:themeColor="text1"/>
                <w:spacing w:val="-20"/>
              </w:rPr>
            </w:pPr>
            <w:r w:rsidRPr="003C6E0A">
              <w:rPr>
                <w:rFonts w:eastAsia="標楷體" w:hint="eastAsia"/>
                <w:b/>
                <w:color w:val="000000" w:themeColor="text1"/>
                <w:spacing w:val="-20"/>
              </w:rPr>
              <w:t>11.94</w:t>
            </w:r>
          </w:p>
        </w:tc>
        <w:tc>
          <w:tcPr>
            <w:tcW w:w="714" w:type="dxa"/>
            <w:tcBorders>
              <w:top w:val="nil"/>
              <w:left w:val="nil"/>
              <w:bottom w:val="nil"/>
              <w:right w:val="nil"/>
            </w:tcBorders>
            <w:vAlign w:val="bottom"/>
          </w:tcPr>
          <w:p w14:paraId="5724E3CC" w14:textId="5BA2C984" w:rsidR="00510654" w:rsidRPr="003C6E0A" w:rsidRDefault="00E072B7" w:rsidP="0020538F">
            <w:pPr>
              <w:snapToGrid w:val="0"/>
              <w:spacing w:line="320" w:lineRule="exact"/>
              <w:jc w:val="center"/>
              <w:rPr>
                <w:rFonts w:eastAsia="標楷體"/>
                <w:b/>
                <w:color w:val="000000" w:themeColor="text1"/>
                <w:spacing w:val="-20"/>
              </w:rPr>
            </w:pPr>
            <w:r w:rsidRPr="003C6E0A">
              <w:rPr>
                <w:rFonts w:eastAsia="標楷體" w:hint="eastAsia"/>
                <w:b/>
                <w:color w:val="000000" w:themeColor="text1"/>
                <w:spacing w:val="-20"/>
              </w:rPr>
              <w:t>3.69</w:t>
            </w:r>
          </w:p>
        </w:tc>
        <w:tc>
          <w:tcPr>
            <w:tcW w:w="693" w:type="dxa"/>
            <w:tcBorders>
              <w:top w:val="nil"/>
              <w:left w:val="nil"/>
              <w:bottom w:val="nil"/>
            </w:tcBorders>
            <w:vAlign w:val="bottom"/>
          </w:tcPr>
          <w:p w14:paraId="3D43E246" w14:textId="50B59F56" w:rsidR="00510654" w:rsidRPr="003C6E0A" w:rsidRDefault="00E072B7" w:rsidP="0020538F">
            <w:pPr>
              <w:snapToGrid w:val="0"/>
              <w:spacing w:line="320" w:lineRule="exact"/>
              <w:jc w:val="center"/>
              <w:rPr>
                <w:rFonts w:eastAsia="標楷體"/>
                <w:b/>
                <w:color w:val="000000" w:themeColor="text1"/>
                <w:spacing w:val="-20"/>
              </w:rPr>
            </w:pPr>
            <w:r w:rsidRPr="003C6E0A">
              <w:rPr>
                <w:rFonts w:eastAsia="標楷體" w:hint="eastAsia"/>
                <w:b/>
                <w:color w:val="000000" w:themeColor="text1"/>
                <w:spacing w:val="-20"/>
              </w:rPr>
              <w:t>2.21</w:t>
            </w:r>
          </w:p>
        </w:tc>
      </w:tr>
      <w:tr w:rsidR="00510654" w:rsidRPr="003C6E0A" w14:paraId="322E8E51" w14:textId="77777777" w:rsidTr="00E072B7">
        <w:trPr>
          <w:jc w:val="center"/>
        </w:trPr>
        <w:tc>
          <w:tcPr>
            <w:tcW w:w="1635" w:type="dxa"/>
            <w:tcBorders>
              <w:top w:val="nil"/>
              <w:bottom w:val="nil"/>
              <w:right w:val="single" w:sz="4" w:space="0" w:color="auto"/>
            </w:tcBorders>
            <w:vAlign w:val="center"/>
          </w:tcPr>
          <w:p w14:paraId="40826BA7" w14:textId="77777777" w:rsidR="00510654" w:rsidRPr="003C6E0A" w:rsidRDefault="00510654" w:rsidP="0020538F">
            <w:pPr>
              <w:snapToGrid w:val="0"/>
              <w:spacing w:line="320" w:lineRule="exact"/>
              <w:jc w:val="center"/>
              <w:rPr>
                <w:rFonts w:eastAsia="標楷體"/>
                <w:color w:val="000000" w:themeColor="text1"/>
              </w:rPr>
            </w:pPr>
            <w:r w:rsidRPr="003C6E0A">
              <w:rPr>
                <w:rFonts w:eastAsia="標楷體" w:hint="eastAsia"/>
                <w:color w:val="000000" w:themeColor="text1"/>
              </w:rPr>
              <w:t>1</w:t>
            </w:r>
            <w:r w:rsidRPr="003C6E0A">
              <w:rPr>
                <w:rFonts w:eastAsia="標楷體"/>
                <w:color w:val="000000" w:themeColor="text1"/>
              </w:rPr>
              <w:t>月</w:t>
            </w:r>
          </w:p>
        </w:tc>
        <w:tc>
          <w:tcPr>
            <w:tcW w:w="678" w:type="dxa"/>
            <w:tcBorders>
              <w:top w:val="nil"/>
              <w:left w:val="single" w:sz="4" w:space="0" w:color="auto"/>
              <w:bottom w:val="nil"/>
              <w:right w:val="nil"/>
            </w:tcBorders>
            <w:vAlign w:val="center"/>
          </w:tcPr>
          <w:p w14:paraId="6668B085"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1,190.5</w:t>
            </w:r>
          </w:p>
        </w:tc>
        <w:tc>
          <w:tcPr>
            <w:tcW w:w="690" w:type="dxa"/>
            <w:tcBorders>
              <w:top w:val="nil"/>
              <w:left w:val="nil"/>
              <w:bottom w:val="nil"/>
              <w:right w:val="nil"/>
            </w:tcBorders>
            <w:vAlign w:val="center"/>
          </w:tcPr>
          <w:p w14:paraId="5948C9C3"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1,147.4</w:t>
            </w:r>
          </w:p>
        </w:tc>
        <w:tc>
          <w:tcPr>
            <w:tcW w:w="619" w:type="dxa"/>
            <w:tcBorders>
              <w:top w:val="nil"/>
              <w:left w:val="nil"/>
              <w:bottom w:val="nil"/>
              <w:right w:val="nil"/>
            </w:tcBorders>
            <w:vAlign w:val="center"/>
          </w:tcPr>
          <w:p w14:paraId="587129CF"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43.0</w:t>
            </w:r>
          </w:p>
        </w:tc>
        <w:tc>
          <w:tcPr>
            <w:tcW w:w="678" w:type="dxa"/>
            <w:tcBorders>
              <w:top w:val="nil"/>
              <w:left w:val="nil"/>
              <w:bottom w:val="nil"/>
              <w:right w:val="nil"/>
            </w:tcBorders>
            <w:vAlign w:val="center"/>
          </w:tcPr>
          <w:p w14:paraId="085DE097"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59.17</w:t>
            </w:r>
          </w:p>
        </w:tc>
        <w:tc>
          <w:tcPr>
            <w:tcW w:w="537" w:type="dxa"/>
            <w:tcBorders>
              <w:top w:val="nil"/>
              <w:left w:val="nil"/>
              <w:bottom w:val="nil"/>
              <w:right w:val="nil"/>
            </w:tcBorders>
            <w:vAlign w:val="center"/>
          </w:tcPr>
          <w:p w14:paraId="147DB409"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53.7</w:t>
            </w:r>
          </w:p>
        </w:tc>
        <w:tc>
          <w:tcPr>
            <w:tcW w:w="678" w:type="dxa"/>
            <w:tcBorders>
              <w:top w:val="nil"/>
              <w:left w:val="nil"/>
              <w:bottom w:val="nil"/>
              <w:right w:val="nil"/>
            </w:tcBorders>
            <w:vAlign w:val="center"/>
          </w:tcPr>
          <w:p w14:paraId="35707312"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406.2</w:t>
            </w:r>
          </w:p>
        </w:tc>
        <w:tc>
          <w:tcPr>
            <w:tcW w:w="694" w:type="dxa"/>
            <w:tcBorders>
              <w:top w:val="nil"/>
              <w:left w:val="nil"/>
              <w:bottom w:val="nil"/>
              <w:right w:val="nil"/>
            </w:tcBorders>
            <w:vAlign w:val="center"/>
          </w:tcPr>
          <w:p w14:paraId="35FB3D0D"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302.4</w:t>
            </w:r>
          </w:p>
        </w:tc>
        <w:tc>
          <w:tcPr>
            <w:tcW w:w="622" w:type="dxa"/>
            <w:tcBorders>
              <w:top w:val="nil"/>
              <w:left w:val="nil"/>
              <w:bottom w:val="nil"/>
              <w:right w:val="nil"/>
            </w:tcBorders>
            <w:vAlign w:val="center"/>
          </w:tcPr>
          <w:p w14:paraId="0261E874"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687.6</w:t>
            </w:r>
          </w:p>
        </w:tc>
        <w:tc>
          <w:tcPr>
            <w:tcW w:w="721" w:type="dxa"/>
            <w:tcBorders>
              <w:top w:val="nil"/>
              <w:left w:val="nil"/>
              <w:bottom w:val="nil"/>
              <w:right w:val="nil"/>
            </w:tcBorders>
            <w:vAlign w:val="bottom"/>
          </w:tcPr>
          <w:p w14:paraId="011F5D9F" w14:textId="77777777" w:rsidR="00510654" w:rsidRPr="003C6E0A" w:rsidRDefault="00510654" w:rsidP="0020538F">
            <w:pPr>
              <w:snapToGrid w:val="0"/>
              <w:spacing w:line="320" w:lineRule="exact"/>
              <w:jc w:val="center"/>
              <w:rPr>
                <w:rFonts w:eastAsia="標楷體"/>
                <w:snapToGrid w:val="0"/>
                <w:color w:val="000000" w:themeColor="text1"/>
                <w:spacing w:val="-20"/>
              </w:rPr>
            </w:pPr>
            <w:r w:rsidRPr="003C6E0A">
              <w:rPr>
                <w:rFonts w:eastAsia="標楷體" w:hint="eastAsia"/>
                <w:snapToGrid w:val="0"/>
                <w:color w:val="000000" w:themeColor="text1"/>
                <w:spacing w:val="-20"/>
              </w:rPr>
              <w:t>3.61</w:t>
            </w:r>
          </w:p>
        </w:tc>
        <w:tc>
          <w:tcPr>
            <w:tcW w:w="756" w:type="dxa"/>
            <w:tcBorders>
              <w:top w:val="nil"/>
              <w:left w:val="nil"/>
              <w:bottom w:val="nil"/>
              <w:right w:val="nil"/>
            </w:tcBorders>
            <w:vAlign w:val="bottom"/>
          </w:tcPr>
          <w:p w14:paraId="2B574813"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11.73</w:t>
            </w:r>
          </w:p>
        </w:tc>
        <w:tc>
          <w:tcPr>
            <w:tcW w:w="714" w:type="dxa"/>
            <w:tcBorders>
              <w:top w:val="nil"/>
              <w:left w:val="nil"/>
              <w:bottom w:val="nil"/>
              <w:right w:val="nil"/>
            </w:tcBorders>
            <w:vAlign w:val="bottom"/>
          </w:tcPr>
          <w:p w14:paraId="4E74CAED"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3.69</w:t>
            </w:r>
          </w:p>
        </w:tc>
        <w:tc>
          <w:tcPr>
            <w:tcW w:w="693" w:type="dxa"/>
            <w:tcBorders>
              <w:top w:val="nil"/>
              <w:left w:val="nil"/>
              <w:bottom w:val="nil"/>
            </w:tcBorders>
            <w:vAlign w:val="bottom"/>
          </w:tcPr>
          <w:p w14:paraId="7199BE83"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2.17</w:t>
            </w:r>
          </w:p>
        </w:tc>
      </w:tr>
      <w:tr w:rsidR="00510654" w:rsidRPr="003C6E0A" w14:paraId="20C4E54F" w14:textId="77777777" w:rsidTr="00E072B7">
        <w:trPr>
          <w:jc w:val="center"/>
        </w:trPr>
        <w:tc>
          <w:tcPr>
            <w:tcW w:w="1635" w:type="dxa"/>
            <w:tcBorders>
              <w:top w:val="nil"/>
              <w:bottom w:val="nil"/>
              <w:right w:val="single" w:sz="4" w:space="0" w:color="auto"/>
            </w:tcBorders>
            <w:vAlign w:val="center"/>
          </w:tcPr>
          <w:p w14:paraId="3F169477" w14:textId="77777777" w:rsidR="00510654" w:rsidRPr="003C6E0A" w:rsidRDefault="00510654" w:rsidP="0020538F">
            <w:pPr>
              <w:snapToGrid w:val="0"/>
              <w:spacing w:line="320" w:lineRule="exact"/>
              <w:jc w:val="center"/>
              <w:rPr>
                <w:rFonts w:eastAsia="標楷體"/>
                <w:color w:val="000000" w:themeColor="text1"/>
              </w:rPr>
            </w:pPr>
            <w:r w:rsidRPr="003C6E0A">
              <w:rPr>
                <w:rFonts w:eastAsia="標楷體" w:hint="eastAsia"/>
                <w:color w:val="000000" w:themeColor="text1"/>
              </w:rPr>
              <w:t>2</w:t>
            </w:r>
            <w:r w:rsidRPr="003C6E0A">
              <w:rPr>
                <w:rFonts w:eastAsia="標楷體"/>
                <w:color w:val="000000" w:themeColor="text1"/>
              </w:rPr>
              <w:t>月</w:t>
            </w:r>
          </w:p>
        </w:tc>
        <w:tc>
          <w:tcPr>
            <w:tcW w:w="678" w:type="dxa"/>
            <w:tcBorders>
              <w:top w:val="nil"/>
              <w:left w:val="single" w:sz="4" w:space="0" w:color="auto"/>
              <w:bottom w:val="nil"/>
              <w:right w:val="nil"/>
            </w:tcBorders>
            <w:vAlign w:val="center"/>
          </w:tcPr>
          <w:p w14:paraId="604A674E"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1,189.3</w:t>
            </w:r>
          </w:p>
        </w:tc>
        <w:tc>
          <w:tcPr>
            <w:tcW w:w="690" w:type="dxa"/>
            <w:tcBorders>
              <w:top w:val="nil"/>
              <w:left w:val="nil"/>
              <w:bottom w:val="nil"/>
              <w:right w:val="nil"/>
            </w:tcBorders>
            <w:vAlign w:val="center"/>
          </w:tcPr>
          <w:p w14:paraId="2169FF84"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1,145.8</w:t>
            </w:r>
          </w:p>
        </w:tc>
        <w:tc>
          <w:tcPr>
            <w:tcW w:w="619" w:type="dxa"/>
            <w:tcBorders>
              <w:top w:val="nil"/>
              <w:left w:val="nil"/>
              <w:bottom w:val="nil"/>
              <w:right w:val="nil"/>
            </w:tcBorders>
            <w:vAlign w:val="center"/>
          </w:tcPr>
          <w:p w14:paraId="7A7C3F2B"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43.4</w:t>
            </w:r>
          </w:p>
        </w:tc>
        <w:tc>
          <w:tcPr>
            <w:tcW w:w="678" w:type="dxa"/>
            <w:tcBorders>
              <w:top w:val="nil"/>
              <w:left w:val="nil"/>
              <w:bottom w:val="nil"/>
              <w:right w:val="nil"/>
            </w:tcBorders>
            <w:vAlign w:val="center"/>
          </w:tcPr>
          <w:p w14:paraId="0B905B1F"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59.17</w:t>
            </w:r>
          </w:p>
        </w:tc>
        <w:tc>
          <w:tcPr>
            <w:tcW w:w="537" w:type="dxa"/>
            <w:tcBorders>
              <w:top w:val="nil"/>
              <w:left w:val="nil"/>
              <w:bottom w:val="nil"/>
              <w:right w:val="nil"/>
            </w:tcBorders>
            <w:vAlign w:val="center"/>
          </w:tcPr>
          <w:p w14:paraId="3C046989"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53.4</w:t>
            </w:r>
          </w:p>
        </w:tc>
        <w:tc>
          <w:tcPr>
            <w:tcW w:w="678" w:type="dxa"/>
            <w:tcBorders>
              <w:top w:val="nil"/>
              <w:left w:val="nil"/>
              <w:bottom w:val="nil"/>
              <w:right w:val="nil"/>
            </w:tcBorders>
            <w:vAlign w:val="center"/>
          </w:tcPr>
          <w:p w14:paraId="10518C3B"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405.0</w:t>
            </w:r>
          </w:p>
        </w:tc>
        <w:tc>
          <w:tcPr>
            <w:tcW w:w="694" w:type="dxa"/>
            <w:tcBorders>
              <w:top w:val="nil"/>
              <w:left w:val="nil"/>
              <w:bottom w:val="nil"/>
              <w:right w:val="nil"/>
            </w:tcBorders>
            <w:vAlign w:val="center"/>
          </w:tcPr>
          <w:p w14:paraId="237D76A5"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301.7</w:t>
            </w:r>
          </w:p>
        </w:tc>
        <w:tc>
          <w:tcPr>
            <w:tcW w:w="622" w:type="dxa"/>
            <w:tcBorders>
              <w:top w:val="nil"/>
              <w:left w:val="nil"/>
              <w:bottom w:val="nil"/>
              <w:right w:val="nil"/>
            </w:tcBorders>
            <w:vAlign w:val="center"/>
          </w:tcPr>
          <w:p w14:paraId="1F3D6F29"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687.4</w:t>
            </w:r>
          </w:p>
        </w:tc>
        <w:tc>
          <w:tcPr>
            <w:tcW w:w="721" w:type="dxa"/>
            <w:tcBorders>
              <w:top w:val="nil"/>
              <w:left w:val="nil"/>
              <w:bottom w:val="nil"/>
              <w:right w:val="nil"/>
            </w:tcBorders>
            <w:vAlign w:val="bottom"/>
          </w:tcPr>
          <w:p w14:paraId="12DE3BDC" w14:textId="77777777" w:rsidR="00510654" w:rsidRPr="003C6E0A" w:rsidRDefault="00510654" w:rsidP="0020538F">
            <w:pPr>
              <w:snapToGrid w:val="0"/>
              <w:spacing w:line="320" w:lineRule="exact"/>
              <w:jc w:val="center"/>
              <w:rPr>
                <w:rFonts w:eastAsia="標楷體"/>
                <w:snapToGrid w:val="0"/>
                <w:color w:val="000000" w:themeColor="text1"/>
                <w:spacing w:val="-20"/>
              </w:rPr>
            </w:pPr>
            <w:r w:rsidRPr="003C6E0A">
              <w:rPr>
                <w:rFonts w:eastAsia="標楷體" w:hint="eastAsia"/>
                <w:snapToGrid w:val="0"/>
                <w:color w:val="000000" w:themeColor="text1"/>
                <w:spacing w:val="-20"/>
              </w:rPr>
              <w:t>3.65</w:t>
            </w:r>
          </w:p>
        </w:tc>
        <w:tc>
          <w:tcPr>
            <w:tcW w:w="756" w:type="dxa"/>
            <w:tcBorders>
              <w:top w:val="nil"/>
              <w:left w:val="nil"/>
              <w:bottom w:val="nil"/>
              <w:right w:val="nil"/>
            </w:tcBorders>
            <w:vAlign w:val="bottom"/>
          </w:tcPr>
          <w:p w14:paraId="72AB10BB"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12.03</w:t>
            </w:r>
          </w:p>
        </w:tc>
        <w:tc>
          <w:tcPr>
            <w:tcW w:w="714" w:type="dxa"/>
            <w:tcBorders>
              <w:top w:val="nil"/>
              <w:left w:val="nil"/>
              <w:bottom w:val="nil"/>
              <w:right w:val="nil"/>
            </w:tcBorders>
            <w:vAlign w:val="bottom"/>
          </w:tcPr>
          <w:p w14:paraId="27ADBD69"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3.68</w:t>
            </w:r>
          </w:p>
        </w:tc>
        <w:tc>
          <w:tcPr>
            <w:tcW w:w="693" w:type="dxa"/>
            <w:tcBorders>
              <w:top w:val="nil"/>
              <w:left w:val="nil"/>
              <w:bottom w:val="nil"/>
            </w:tcBorders>
            <w:vAlign w:val="bottom"/>
          </w:tcPr>
          <w:p w14:paraId="4F483923" w14:textId="77777777" w:rsidR="00510654" w:rsidRPr="003C6E0A" w:rsidRDefault="00510654"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2.23</w:t>
            </w:r>
          </w:p>
        </w:tc>
      </w:tr>
      <w:tr w:rsidR="00E072B7" w:rsidRPr="003C6E0A" w14:paraId="5D1361EA" w14:textId="77777777" w:rsidTr="0020538F">
        <w:trPr>
          <w:jc w:val="center"/>
        </w:trPr>
        <w:tc>
          <w:tcPr>
            <w:tcW w:w="1635" w:type="dxa"/>
            <w:tcBorders>
              <w:top w:val="nil"/>
              <w:bottom w:val="single" w:sz="4" w:space="0" w:color="auto"/>
              <w:right w:val="single" w:sz="4" w:space="0" w:color="auto"/>
            </w:tcBorders>
            <w:vAlign w:val="center"/>
          </w:tcPr>
          <w:p w14:paraId="5FBC009B" w14:textId="30D5793F" w:rsidR="00E072B7" w:rsidRPr="003C6E0A" w:rsidRDefault="00E072B7" w:rsidP="0020538F">
            <w:pPr>
              <w:snapToGrid w:val="0"/>
              <w:spacing w:line="320" w:lineRule="exact"/>
              <w:jc w:val="center"/>
              <w:rPr>
                <w:rFonts w:eastAsia="標楷體"/>
                <w:color w:val="000000" w:themeColor="text1"/>
              </w:rPr>
            </w:pPr>
            <w:r w:rsidRPr="003C6E0A">
              <w:rPr>
                <w:rFonts w:eastAsia="標楷體"/>
                <w:color w:val="000000" w:themeColor="text1"/>
              </w:rPr>
              <w:t>3</w:t>
            </w:r>
            <w:r w:rsidRPr="003C6E0A">
              <w:rPr>
                <w:rFonts w:eastAsia="標楷體"/>
                <w:color w:val="000000" w:themeColor="text1"/>
              </w:rPr>
              <w:t>月</w:t>
            </w:r>
          </w:p>
        </w:tc>
        <w:tc>
          <w:tcPr>
            <w:tcW w:w="678" w:type="dxa"/>
            <w:tcBorders>
              <w:top w:val="nil"/>
              <w:left w:val="single" w:sz="4" w:space="0" w:color="auto"/>
              <w:bottom w:val="single" w:sz="4" w:space="0" w:color="auto"/>
              <w:right w:val="nil"/>
            </w:tcBorders>
            <w:vAlign w:val="center"/>
          </w:tcPr>
          <w:p w14:paraId="4A7013D9" w14:textId="5FC8A97E" w:rsidR="00E072B7" w:rsidRPr="003C6E0A" w:rsidRDefault="00E072B7"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1,187.5</w:t>
            </w:r>
          </w:p>
        </w:tc>
        <w:tc>
          <w:tcPr>
            <w:tcW w:w="690" w:type="dxa"/>
            <w:tcBorders>
              <w:top w:val="nil"/>
              <w:left w:val="nil"/>
              <w:bottom w:val="single" w:sz="4" w:space="0" w:color="auto"/>
              <w:right w:val="nil"/>
            </w:tcBorders>
            <w:vAlign w:val="center"/>
          </w:tcPr>
          <w:p w14:paraId="48B647FE" w14:textId="00153F47" w:rsidR="00E072B7" w:rsidRPr="003C6E0A" w:rsidRDefault="00E072B7"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1,144.0</w:t>
            </w:r>
          </w:p>
        </w:tc>
        <w:tc>
          <w:tcPr>
            <w:tcW w:w="619" w:type="dxa"/>
            <w:tcBorders>
              <w:top w:val="nil"/>
              <w:left w:val="nil"/>
              <w:bottom w:val="single" w:sz="4" w:space="0" w:color="auto"/>
              <w:right w:val="nil"/>
            </w:tcBorders>
            <w:vAlign w:val="center"/>
          </w:tcPr>
          <w:p w14:paraId="13F4C526" w14:textId="50A0A737" w:rsidR="00E072B7" w:rsidRPr="003C6E0A" w:rsidRDefault="00E072B7"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43.5</w:t>
            </w:r>
          </w:p>
        </w:tc>
        <w:tc>
          <w:tcPr>
            <w:tcW w:w="678" w:type="dxa"/>
            <w:tcBorders>
              <w:top w:val="nil"/>
              <w:left w:val="nil"/>
              <w:bottom w:val="single" w:sz="4" w:space="0" w:color="auto"/>
              <w:right w:val="nil"/>
            </w:tcBorders>
            <w:vAlign w:val="center"/>
          </w:tcPr>
          <w:p w14:paraId="303C0F88" w14:textId="48A09257" w:rsidR="00E072B7" w:rsidRPr="003C6E0A" w:rsidRDefault="00E072B7"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59.19</w:t>
            </w:r>
          </w:p>
        </w:tc>
        <w:tc>
          <w:tcPr>
            <w:tcW w:w="537" w:type="dxa"/>
            <w:tcBorders>
              <w:top w:val="nil"/>
              <w:left w:val="nil"/>
              <w:bottom w:val="single" w:sz="4" w:space="0" w:color="auto"/>
              <w:right w:val="nil"/>
            </w:tcBorders>
            <w:vAlign w:val="center"/>
          </w:tcPr>
          <w:p w14:paraId="0B2CAE40" w14:textId="331E795A" w:rsidR="00E072B7" w:rsidRPr="003C6E0A" w:rsidRDefault="00E072B7"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53.0</w:t>
            </w:r>
          </w:p>
        </w:tc>
        <w:tc>
          <w:tcPr>
            <w:tcW w:w="678" w:type="dxa"/>
            <w:tcBorders>
              <w:top w:val="nil"/>
              <w:left w:val="nil"/>
              <w:bottom w:val="single" w:sz="4" w:space="0" w:color="auto"/>
              <w:right w:val="nil"/>
            </w:tcBorders>
            <w:vAlign w:val="center"/>
          </w:tcPr>
          <w:p w14:paraId="4C25788F" w14:textId="33280C94" w:rsidR="00E072B7" w:rsidRPr="003C6E0A" w:rsidRDefault="00E072B7"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404.4</w:t>
            </w:r>
          </w:p>
        </w:tc>
        <w:tc>
          <w:tcPr>
            <w:tcW w:w="694" w:type="dxa"/>
            <w:tcBorders>
              <w:top w:val="nil"/>
              <w:left w:val="nil"/>
              <w:bottom w:val="single" w:sz="4" w:space="0" w:color="auto"/>
              <w:right w:val="nil"/>
            </w:tcBorders>
            <w:vAlign w:val="center"/>
          </w:tcPr>
          <w:p w14:paraId="548EDF56" w14:textId="654A15AB" w:rsidR="00E072B7" w:rsidRPr="003C6E0A" w:rsidRDefault="00E072B7"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301.5</w:t>
            </w:r>
          </w:p>
        </w:tc>
        <w:tc>
          <w:tcPr>
            <w:tcW w:w="622" w:type="dxa"/>
            <w:tcBorders>
              <w:top w:val="nil"/>
              <w:left w:val="nil"/>
              <w:bottom w:val="single" w:sz="4" w:space="0" w:color="auto"/>
              <w:right w:val="nil"/>
            </w:tcBorders>
            <w:vAlign w:val="center"/>
          </w:tcPr>
          <w:p w14:paraId="081ADAD6" w14:textId="12C49511" w:rsidR="00E072B7" w:rsidRPr="003C6E0A" w:rsidRDefault="00E072B7"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686.6</w:t>
            </w:r>
          </w:p>
        </w:tc>
        <w:tc>
          <w:tcPr>
            <w:tcW w:w="721" w:type="dxa"/>
            <w:tcBorders>
              <w:top w:val="nil"/>
              <w:left w:val="nil"/>
              <w:bottom w:val="single" w:sz="4" w:space="0" w:color="auto"/>
              <w:right w:val="nil"/>
            </w:tcBorders>
            <w:vAlign w:val="bottom"/>
          </w:tcPr>
          <w:p w14:paraId="0949E923" w14:textId="0E0F4759" w:rsidR="00E072B7" w:rsidRPr="003C6E0A" w:rsidRDefault="00E072B7" w:rsidP="0020538F">
            <w:pPr>
              <w:snapToGrid w:val="0"/>
              <w:spacing w:line="320" w:lineRule="exact"/>
              <w:jc w:val="center"/>
              <w:rPr>
                <w:rFonts w:eastAsia="標楷體"/>
                <w:snapToGrid w:val="0"/>
                <w:color w:val="000000" w:themeColor="text1"/>
                <w:spacing w:val="-20"/>
              </w:rPr>
            </w:pPr>
            <w:r w:rsidRPr="003C6E0A">
              <w:rPr>
                <w:rFonts w:eastAsia="標楷體" w:hint="eastAsia"/>
                <w:snapToGrid w:val="0"/>
                <w:color w:val="000000" w:themeColor="text1"/>
                <w:spacing w:val="-20"/>
              </w:rPr>
              <w:t>3.66</w:t>
            </w:r>
          </w:p>
        </w:tc>
        <w:tc>
          <w:tcPr>
            <w:tcW w:w="756" w:type="dxa"/>
            <w:tcBorders>
              <w:top w:val="nil"/>
              <w:left w:val="nil"/>
              <w:bottom w:val="single" w:sz="4" w:space="0" w:color="auto"/>
              <w:right w:val="nil"/>
            </w:tcBorders>
            <w:vAlign w:val="bottom"/>
          </w:tcPr>
          <w:p w14:paraId="73818953" w14:textId="2B5D33CC" w:rsidR="00E072B7" w:rsidRPr="003C6E0A" w:rsidRDefault="00E072B7"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12.06</w:t>
            </w:r>
          </w:p>
        </w:tc>
        <w:tc>
          <w:tcPr>
            <w:tcW w:w="714" w:type="dxa"/>
            <w:tcBorders>
              <w:top w:val="nil"/>
              <w:left w:val="nil"/>
              <w:bottom w:val="single" w:sz="4" w:space="0" w:color="auto"/>
              <w:right w:val="nil"/>
            </w:tcBorders>
            <w:vAlign w:val="bottom"/>
          </w:tcPr>
          <w:p w14:paraId="4B7E3C66" w14:textId="23FC7ED4" w:rsidR="00E072B7" w:rsidRPr="003C6E0A" w:rsidRDefault="00E072B7"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3.70</w:t>
            </w:r>
          </w:p>
        </w:tc>
        <w:tc>
          <w:tcPr>
            <w:tcW w:w="693" w:type="dxa"/>
            <w:tcBorders>
              <w:top w:val="nil"/>
              <w:left w:val="nil"/>
              <w:bottom w:val="single" w:sz="4" w:space="0" w:color="auto"/>
            </w:tcBorders>
            <w:vAlign w:val="bottom"/>
          </w:tcPr>
          <w:p w14:paraId="44DFE9A6" w14:textId="5F9128F2" w:rsidR="00E072B7" w:rsidRPr="003C6E0A" w:rsidRDefault="00E072B7" w:rsidP="0020538F">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2.23</w:t>
            </w:r>
          </w:p>
        </w:tc>
      </w:tr>
      <w:tr w:rsidR="00510654" w:rsidRPr="003C6E0A" w14:paraId="4D7008B0" w14:textId="77777777" w:rsidTr="0020538F">
        <w:trPr>
          <w:jc w:val="center"/>
        </w:trPr>
        <w:tc>
          <w:tcPr>
            <w:tcW w:w="1635" w:type="dxa"/>
            <w:tcBorders>
              <w:top w:val="single" w:sz="4" w:space="0" w:color="auto"/>
              <w:bottom w:val="single" w:sz="4" w:space="0" w:color="auto"/>
              <w:right w:val="single" w:sz="4" w:space="0" w:color="auto"/>
            </w:tcBorders>
            <w:vAlign w:val="center"/>
          </w:tcPr>
          <w:p w14:paraId="3C9DC943" w14:textId="77777777" w:rsidR="00510654" w:rsidRPr="003C6E0A" w:rsidRDefault="00510654" w:rsidP="0020538F">
            <w:pPr>
              <w:snapToGrid w:val="0"/>
              <w:spacing w:line="280" w:lineRule="exact"/>
              <w:jc w:val="center"/>
              <w:rPr>
                <w:rFonts w:eastAsia="標楷體"/>
                <w:color w:val="000000" w:themeColor="text1"/>
                <w:w w:val="95"/>
                <w:sz w:val="22"/>
                <w:szCs w:val="22"/>
              </w:rPr>
            </w:pPr>
            <w:r w:rsidRPr="003C6E0A">
              <w:rPr>
                <w:rFonts w:eastAsia="標楷體"/>
                <w:color w:val="000000" w:themeColor="text1"/>
                <w:w w:val="95"/>
                <w:sz w:val="22"/>
                <w:szCs w:val="22"/>
              </w:rPr>
              <w:t>較</w:t>
            </w:r>
            <w:r w:rsidRPr="003C6E0A">
              <w:rPr>
                <w:rFonts w:eastAsia="標楷體"/>
                <w:color w:val="000000" w:themeColor="text1"/>
                <w:w w:val="95"/>
                <w:sz w:val="22"/>
                <w:szCs w:val="22"/>
              </w:rPr>
              <w:t>1</w:t>
            </w:r>
            <w:r w:rsidRPr="003C6E0A">
              <w:rPr>
                <w:rFonts w:eastAsia="標楷體" w:hint="eastAsia"/>
                <w:color w:val="000000" w:themeColor="text1"/>
                <w:w w:val="95"/>
                <w:sz w:val="22"/>
                <w:szCs w:val="22"/>
              </w:rPr>
              <w:t>10</w:t>
            </w:r>
            <w:r w:rsidRPr="003C6E0A">
              <w:rPr>
                <w:rFonts w:eastAsia="標楷體"/>
                <w:color w:val="000000" w:themeColor="text1"/>
                <w:w w:val="95"/>
                <w:sz w:val="22"/>
                <w:szCs w:val="22"/>
              </w:rPr>
              <w:t>年同月變動</w:t>
            </w:r>
            <w:r w:rsidRPr="003C6E0A">
              <w:rPr>
                <w:rFonts w:eastAsia="標楷體"/>
                <w:color w:val="000000" w:themeColor="text1"/>
                <w:w w:val="95"/>
                <w:sz w:val="22"/>
                <w:szCs w:val="22"/>
              </w:rPr>
              <w:t>(%</w:t>
            </w:r>
            <w:r w:rsidRPr="003C6E0A">
              <w:rPr>
                <w:rFonts w:eastAsia="標楷體"/>
                <w:color w:val="000000" w:themeColor="text1"/>
                <w:w w:val="95"/>
                <w:sz w:val="22"/>
                <w:szCs w:val="22"/>
              </w:rPr>
              <w:t>或百分點</w:t>
            </w:r>
            <w:r w:rsidRPr="003C6E0A">
              <w:rPr>
                <w:rFonts w:eastAsia="標楷體"/>
                <w:color w:val="000000" w:themeColor="text1"/>
                <w:w w:val="95"/>
                <w:sz w:val="22"/>
                <w:szCs w:val="22"/>
              </w:rPr>
              <w:t>)</w:t>
            </w:r>
          </w:p>
        </w:tc>
        <w:tc>
          <w:tcPr>
            <w:tcW w:w="678" w:type="dxa"/>
            <w:tcBorders>
              <w:top w:val="single" w:sz="4" w:space="0" w:color="auto"/>
              <w:left w:val="single" w:sz="4" w:space="0" w:color="auto"/>
              <w:bottom w:val="single" w:sz="4" w:space="0" w:color="auto"/>
              <w:right w:val="nil"/>
            </w:tcBorders>
            <w:vAlign w:val="center"/>
          </w:tcPr>
          <w:p w14:paraId="0C3EE6B6" w14:textId="249B58F1" w:rsidR="00510654" w:rsidRPr="003C6E0A" w:rsidRDefault="00E072B7" w:rsidP="0020538F">
            <w:pPr>
              <w:jc w:val="center"/>
              <w:rPr>
                <w:rFonts w:eastAsia="標楷體"/>
                <w:color w:val="000000" w:themeColor="text1"/>
                <w:spacing w:val="-20"/>
              </w:rPr>
            </w:pPr>
            <w:r w:rsidRPr="003C6E0A">
              <w:rPr>
                <w:rFonts w:eastAsia="標楷體" w:hint="eastAsia"/>
                <w:color w:val="000000" w:themeColor="text1"/>
                <w:spacing w:val="-20"/>
              </w:rPr>
              <w:t>-0.71</w:t>
            </w:r>
          </w:p>
        </w:tc>
        <w:tc>
          <w:tcPr>
            <w:tcW w:w="690" w:type="dxa"/>
            <w:tcBorders>
              <w:top w:val="single" w:sz="4" w:space="0" w:color="auto"/>
              <w:left w:val="nil"/>
              <w:bottom w:val="single" w:sz="4" w:space="0" w:color="auto"/>
              <w:right w:val="nil"/>
            </w:tcBorders>
            <w:vAlign w:val="center"/>
          </w:tcPr>
          <w:p w14:paraId="64257FA6" w14:textId="08AC5157" w:rsidR="00510654" w:rsidRPr="003C6E0A" w:rsidRDefault="00E072B7" w:rsidP="0020538F">
            <w:pPr>
              <w:jc w:val="center"/>
              <w:rPr>
                <w:rFonts w:eastAsia="標楷體"/>
                <w:color w:val="000000" w:themeColor="text1"/>
                <w:spacing w:val="-20"/>
              </w:rPr>
            </w:pPr>
            <w:r w:rsidRPr="003C6E0A">
              <w:rPr>
                <w:rFonts w:eastAsia="標楷體" w:hint="eastAsia"/>
                <w:color w:val="000000" w:themeColor="text1"/>
                <w:spacing w:val="-20"/>
              </w:rPr>
              <w:t>-0.70</w:t>
            </w:r>
          </w:p>
        </w:tc>
        <w:tc>
          <w:tcPr>
            <w:tcW w:w="619" w:type="dxa"/>
            <w:tcBorders>
              <w:top w:val="single" w:sz="4" w:space="0" w:color="auto"/>
              <w:left w:val="nil"/>
              <w:bottom w:val="single" w:sz="4" w:space="0" w:color="auto"/>
              <w:right w:val="nil"/>
            </w:tcBorders>
            <w:vAlign w:val="center"/>
          </w:tcPr>
          <w:p w14:paraId="0D9EF19A" w14:textId="64F4D6D7" w:rsidR="00510654" w:rsidRPr="003C6E0A" w:rsidRDefault="00E072B7" w:rsidP="0020538F">
            <w:pPr>
              <w:jc w:val="center"/>
              <w:rPr>
                <w:rFonts w:eastAsia="標楷體"/>
                <w:color w:val="000000" w:themeColor="text1"/>
                <w:spacing w:val="-20"/>
              </w:rPr>
            </w:pPr>
            <w:r w:rsidRPr="003C6E0A">
              <w:rPr>
                <w:rFonts w:eastAsia="標楷體" w:hint="eastAsia"/>
                <w:color w:val="000000" w:themeColor="text1"/>
                <w:spacing w:val="-20"/>
              </w:rPr>
              <w:t>-0.91</w:t>
            </w:r>
          </w:p>
        </w:tc>
        <w:tc>
          <w:tcPr>
            <w:tcW w:w="678" w:type="dxa"/>
            <w:tcBorders>
              <w:top w:val="single" w:sz="4" w:space="0" w:color="auto"/>
              <w:left w:val="nil"/>
              <w:bottom w:val="single" w:sz="4" w:space="0" w:color="auto"/>
              <w:right w:val="nil"/>
            </w:tcBorders>
            <w:vAlign w:val="center"/>
          </w:tcPr>
          <w:p w14:paraId="25A762CF" w14:textId="73EDEB89" w:rsidR="00510654" w:rsidRPr="003C6E0A" w:rsidRDefault="00E072B7" w:rsidP="0020538F">
            <w:pPr>
              <w:jc w:val="center"/>
              <w:rPr>
                <w:rFonts w:eastAsia="標楷體"/>
                <w:color w:val="000000" w:themeColor="text1"/>
                <w:spacing w:val="-20"/>
              </w:rPr>
            </w:pPr>
            <w:r w:rsidRPr="003C6E0A">
              <w:rPr>
                <w:rFonts w:eastAsia="標楷體" w:hint="eastAsia"/>
                <w:color w:val="000000" w:themeColor="text1"/>
                <w:spacing w:val="-20"/>
              </w:rPr>
              <w:t>0.05*</w:t>
            </w:r>
          </w:p>
        </w:tc>
        <w:tc>
          <w:tcPr>
            <w:tcW w:w="537" w:type="dxa"/>
            <w:tcBorders>
              <w:top w:val="single" w:sz="4" w:space="0" w:color="auto"/>
              <w:left w:val="nil"/>
              <w:bottom w:val="single" w:sz="4" w:space="0" w:color="auto"/>
              <w:right w:val="nil"/>
            </w:tcBorders>
            <w:vAlign w:val="center"/>
          </w:tcPr>
          <w:p w14:paraId="21866C14" w14:textId="1518210E" w:rsidR="00510654" w:rsidRPr="003C6E0A" w:rsidRDefault="00E072B7" w:rsidP="0020538F">
            <w:pPr>
              <w:jc w:val="center"/>
              <w:rPr>
                <w:rFonts w:eastAsia="標楷體"/>
                <w:color w:val="000000" w:themeColor="text1"/>
                <w:spacing w:val="-20"/>
              </w:rPr>
            </w:pPr>
            <w:r w:rsidRPr="003C6E0A">
              <w:rPr>
                <w:rFonts w:eastAsia="標楷體" w:hint="eastAsia"/>
                <w:color w:val="000000" w:themeColor="text1"/>
                <w:spacing w:val="-20"/>
              </w:rPr>
              <w:t>-2.34</w:t>
            </w:r>
          </w:p>
        </w:tc>
        <w:tc>
          <w:tcPr>
            <w:tcW w:w="678" w:type="dxa"/>
            <w:tcBorders>
              <w:top w:val="single" w:sz="4" w:space="0" w:color="auto"/>
              <w:left w:val="nil"/>
              <w:bottom w:val="single" w:sz="4" w:space="0" w:color="auto"/>
              <w:right w:val="nil"/>
            </w:tcBorders>
            <w:vAlign w:val="center"/>
          </w:tcPr>
          <w:p w14:paraId="3CECFCAE" w14:textId="2A282681" w:rsidR="00510654" w:rsidRPr="003C6E0A" w:rsidRDefault="00E072B7" w:rsidP="0020538F">
            <w:pPr>
              <w:jc w:val="center"/>
              <w:rPr>
                <w:rFonts w:eastAsia="標楷體"/>
                <w:color w:val="000000" w:themeColor="text1"/>
                <w:spacing w:val="-20"/>
              </w:rPr>
            </w:pPr>
            <w:r w:rsidRPr="003C6E0A">
              <w:rPr>
                <w:rFonts w:eastAsia="標楷體" w:hint="eastAsia"/>
                <w:color w:val="000000" w:themeColor="text1"/>
                <w:spacing w:val="-20"/>
              </w:rPr>
              <w:t>-0.76</w:t>
            </w:r>
          </w:p>
        </w:tc>
        <w:tc>
          <w:tcPr>
            <w:tcW w:w="694" w:type="dxa"/>
            <w:tcBorders>
              <w:top w:val="single" w:sz="4" w:space="0" w:color="auto"/>
              <w:left w:val="nil"/>
              <w:bottom w:val="single" w:sz="4" w:space="0" w:color="auto"/>
              <w:right w:val="nil"/>
            </w:tcBorders>
            <w:vAlign w:val="center"/>
          </w:tcPr>
          <w:p w14:paraId="6AA668A3" w14:textId="7FDE4CF8" w:rsidR="00510654" w:rsidRPr="003C6E0A" w:rsidRDefault="00E072B7" w:rsidP="0020538F">
            <w:pPr>
              <w:jc w:val="center"/>
              <w:rPr>
                <w:rFonts w:eastAsia="標楷體"/>
                <w:color w:val="000000" w:themeColor="text1"/>
                <w:spacing w:val="-20"/>
              </w:rPr>
            </w:pPr>
            <w:r w:rsidRPr="003C6E0A">
              <w:rPr>
                <w:rFonts w:eastAsia="標楷體" w:hint="eastAsia"/>
                <w:color w:val="000000" w:themeColor="text1"/>
                <w:spacing w:val="-20"/>
              </w:rPr>
              <w:t>-0.47</w:t>
            </w:r>
          </w:p>
        </w:tc>
        <w:tc>
          <w:tcPr>
            <w:tcW w:w="622" w:type="dxa"/>
            <w:tcBorders>
              <w:top w:val="single" w:sz="4" w:space="0" w:color="auto"/>
              <w:left w:val="nil"/>
              <w:bottom w:val="single" w:sz="4" w:space="0" w:color="auto"/>
              <w:right w:val="nil"/>
            </w:tcBorders>
            <w:vAlign w:val="center"/>
          </w:tcPr>
          <w:p w14:paraId="0D0935B8" w14:textId="3AA04750" w:rsidR="00510654" w:rsidRPr="003C6E0A" w:rsidRDefault="00E072B7" w:rsidP="0020538F">
            <w:pPr>
              <w:jc w:val="center"/>
              <w:rPr>
                <w:rFonts w:eastAsia="標楷體"/>
                <w:color w:val="000000" w:themeColor="text1"/>
                <w:spacing w:val="-20"/>
              </w:rPr>
            </w:pPr>
            <w:r w:rsidRPr="003C6E0A">
              <w:rPr>
                <w:rFonts w:eastAsia="標楷體" w:hint="eastAsia"/>
                <w:color w:val="000000" w:themeColor="text1"/>
                <w:spacing w:val="-20"/>
              </w:rPr>
              <w:t>-0.54</w:t>
            </w:r>
          </w:p>
        </w:tc>
        <w:tc>
          <w:tcPr>
            <w:tcW w:w="721" w:type="dxa"/>
            <w:tcBorders>
              <w:top w:val="single" w:sz="4" w:space="0" w:color="auto"/>
              <w:left w:val="nil"/>
              <w:bottom w:val="single" w:sz="4" w:space="0" w:color="auto"/>
              <w:right w:val="nil"/>
            </w:tcBorders>
            <w:vAlign w:val="center"/>
          </w:tcPr>
          <w:p w14:paraId="355E9B07" w14:textId="6E7515B5" w:rsidR="00510654" w:rsidRPr="003C6E0A" w:rsidRDefault="00E072B7" w:rsidP="0020538F">
            <w:pPr>
              <w:jc w:val="center"/>
              <w:rPr>
                <w:rFonts w:eastAsia="標楷體"/>
                <w:color w:val="000000" w:themeColor="text1"/>
                <w:spacing w:val="-20"/>
              </w:rPr>
            </w:pPr>
            <w:r w:rsidRPr="003C6E0A">
              <w:rPr>
                <w:rFonts w:eastAsia="標楷體" w:hint="eastAsia"/>
                <w:color w:val="000000" w:themeColor="text1"/>
                <w:spacing w:val="-20"/>
              </w:rPr>
              <w:t>-0.01*</w:t>
            </w:r>
          </w:p>
        </w:tc>
        <w:tc>
          <w:tcPr>
            <w:tcW w:w="756" w:type="dxa"/>
            <w:tcBorders>
              <w:top w:val="single" w:sz="4" w:space="0" w:color="auto"/>
              <w:left w:val="nil"/>
              <w:bottom w:val="single" w:sz="4" w:space="0" w:color="auto"/>
              <w:right w:val="nil"/>
            </w:tcBorders>
            <w:vAlign w:val="center"/>
          </w:tcPr>
          <w:p w14:paraId="096E2474" w14:textId="3EE7D58D" w:rsidR="00510654" w:rsidRPr="003C6E0A" w:rsidRDefault="00E072B7" w:rsidP="0020538F">
            <w:pPr>
              <w:jc w:val="center"/>
              <w:rPr>
                <w:rFonts w:eastAsia="標楷體"/>
                <w:color w:val="000000" w:themeColor="text1"/>
                <w:spacing w:val="-20"/>
              </w:rPr>
            </w:pPr>
            <w:r w:rsidRPr="003C6E0A">
              <w:rPr>
                <w:rFonts w:eastAsia="標楷體" w:hint="eastAsia"/>
                <w:color w:val="000000" w:themeColor="text1"/>
                <w:spacing w:val="-20"/>
              </w:rPr>
              <w:t>0.58*</w:t>
            </w:r>
          </w:p>
        </w:tc>
        <w:tc>
          <w:tcPr>
            <w:tcW w:w="714" w:type="dxa"/>
            <w:tcBorders>
              <w:top w:val="single" w:sz="4" w:space="0" w:color="auto"/>
              <w:left w:val="nil"/>
              <w:bottom w:val="single" w:sz="4" w:space="0" w:color="auto"/>
              <w:right w:val="nil"/>
            </w:tcBorders>
            <w:vAlign w:val="center"/>
          </w:tcPr>
          <w:p w14:paraId="61791F80" w14:textId="69DE7CAC" w:rsidR="00510654" w:rsidRPr="003C6E0A" w:rsidRDefault="00E072B7" w:rsidP="0020538F">
            <w:pPr>
              <w:jc w:val="center"/>
              <w:rPr>
                <w:rFonts w:eastAsia="標楷體"/>
                <w:color w:val="000000" w:themeColor="text1"/>
                <w:spacing w:val="-20"/>
              </w:rPr>
            </w:pPr>
            <w:r w:rsidRPr="003C6E0A">
              <w:rPr>
                <w:rFonts w:eastAsia="標楷體" w:hint="eastAsia"/>
                <w:color w:val="000000" w:themeColor="text1"/>
                <w:spacing w:val="-20"/>
              </w:rPr>
              <w:t>-0.08*</w:t>
            </w:r>
          </w:p>
        </w:tc>
        <w:tc>
          <w:tcPr>
            <w:tcW w:w="693" w:type="dxa"/>
            <w:tcBorders>
              <w:top w:val="single" w:sz="4" w:space="0" w:color="auto"/>
              <w:left w:val="nil"/>
              <w:bottom w:val="single" w:sz="4" w:space="0" w:color="auto"/>
            </w:tcBorders>
            <w:vAlign w:val="center"/>
          </w:tcPr>
          <w:p w14:paraId="7EBA5587" w14:textId="732F2D68" w:rsidR="00510654" w:rsidRPr="003C6E0A" w:rsidRDefault="00E072B7" w:rsidP="0020538F">
            <w:pPr>
              <w:jc w:val="center"/>
              <w:rPr>
                <w:rFonts w:eastAsia="標楷體"/>
                <w:color w:val="000000" w:themeColor="text1"/>
                <w:spacing w:val="-20"/>
              </w:rPr>
            </w:pPr>
            <w:r w:rsidRPr="003C6E0A">
              <w:rPr>
                <w:rFonts w:eastAsia="標楷體" w:hint="eastAsia"/>
                <w:color w:val="000000" w:themeColor="text1"/>
                <w:spacing w:val="-20"/>
              </w:rPr>
              <w:t>0.11*</w:t>
            </w:r>
          </w:p>
        </w:tc>
      </w:tr>
      <w:tr w:rsidR="00510654" w:rsidRPr="003C6E0A" w14:paraId="32B0726A" w14:textId="77777777" w:rsidTr="0020538F">
        <w:trPr>
          <w:jc w:val="center"/>
        </w:trPr>
        <w:tc>
          <w:tcPr>
            <w:tcW w:w="1635" w:type="dxa"/>
            <w:tcBorders>
              <w:top w:val="single" w:sz="4" w:space="0" w:color="auto"/>
              <w:bottom w:val="single" w:sz="4" w:space="0" w:color="auto"/>
              <w:right w:val="single" w:sz="4" w:space="0" w:color="auto"/>
            </w:tcBorders>
            <w:vAlign w:val="center"/>
          </w:tcPr>
          <w:p w14:paraId="5E0A3050" w14:textId="77777777" w:rsidR="00510654" w:rsidRPr="003C6E0A" w:rsidRDefault="00510654" w:rsidP="0020538F">
            <w:pPr>
              <w:snapToGrid w:val="0"/>
              <w:spacing w:line="280" w:lineRule="exact"/>
              <w:jc w:val="center"/>
              <w:rPr>
                <w:rFonts w:eastAsia="標楷體"/>
                <w:color w:val="000000" w:themeColor="text1"/>
                <w:w w:val="95"/>
                <w:sz w:val="22"/>
                <w:szCs w:val="22"/>
              </w:rPr>
            </w:pPr>
            <w:r w:rsidRPr="003C6E0A">
              <w:rPr>
                <w:rFonts w:eastAsia="標楷體"/>
                <w:color w:val="000000" w:themeColor="text1"/>
                <w:w w:val="95"/>
                <w:sz w:val="22"/>
                <w:szCs w:val="22"/>
              </w:rPr>
              <w:t>較</w:t>
            </w:r>
            <w:r w:rsidRPr="003C6E0A">
              <w:rPr>
                <w:rFonts w:eastAsia="標楷體"/>
                <w:color w:val="000000" w:themeColor="text1"/>
                <w:w w:val="95"/>
                <w:sz w:val="22"/>
                <w:szCs w:val="22"/>
              </w:rPr>
              <w:t>1</w:t>
            </w:r>
            <w:r w:rsidRPr="003C6E0A">
              <w:rPr>
                <w:rFonts w:eastAsia="標楷體" w:hint="eastAsia"/>
                <w:color w:val="000000" w:themeColor="text1"/>
                <w:w w:val="95"/>
                <w:sz w:val="22"/>
                <w:szCs w:val="22"/>
              </w:rPr>
              <w:t>10</w:t>
            </w:r>
            <w:r w:rsidRPr="003C6E0A">
              <w:rPr>
                <w:rFonts w:eastAsia="標楷體"/>
                <w:color w:val="000000" w:themeColor="text1"/>
                <w:w w:val="95"/>
                <w:sz w:val="22"/>
                <w:szCs w:val="22"/>
              </w:rPr>
              <w:t>年同期變動</w:t>
            </w:r>
            <w:r w:rsidRPr="003C6E0A">
              <w:rPr>
                <w:rFonts w:eastAsia="標楷體"/>
                <w:color w:val="000000" w:themeColor="text1"/>
                <w:w w:val="95"/>
                <w:sz w:val="22"/>
                <w:szCs w:val="22"/>
              </w:rPr>
              <w:t>(%</w:t>
            </w:r>
            <w:r w:rsidRPr="003C6E0A">
              <w:rPr>
                <w:rFonts w:eastAsia="標楷體"/>
                <w:color w:val="000000" w:themeColor="text1"/>
                <w:w w:val="95"/>
                <w:sz w:val="22"/>
                <w:szCs w:val="22"/>
              </w:rPr>
              <w:t>或百分點</w:t>
            </w:r>
            <w:r w:rsidRPr="003C6E0A">
              <w:rPr>
                <w:rFonts w:eastAsia="標楷體"/>
                <w:color w:val="000000" w:themeColor="text1"/>
                <w:w w:val="95"/>
                <w:sz w:val="22"/>
                <w:szCs w:val="22"/>
              </w:rPr>
              <w:t>)</w:t>
            </w:r>
          </w:p>
        </w:tc>
        <w:tc>
          <w:tcPr>
            <w:tcW w:w="678" w:type="dxa"/>
            <w:tcBorders>
              <w:top w:val="single" w:sz="4" w:space="0" w:color="auto"/>
              <w:left w:val="single" w:sz="4" w:space="0" w:color="auto"/>
              <w:bottom w:val="single" w:sz="4" w:space="0" w:color="auto"/>
              <w:right w:val="nil"/>
            </w:tcBorders>
            <w:vAlign w:val="center"/>
          </w:tcPr>
          <w:p w14:paraId="47EC47E0" w14:textId="7270D4C0" w:rsidR="00510654" w:rsidRPr="003C6E0A" w:rsidRDefault="00E072B7" w:rsidP="0020538F">
            <w:pPr>
              <w:jc w:val="center"/>
              <w:rPr>
                <w:rFonts w:eastAsia="標楷體"/>
                <w:color w:val="000000" w:themeColor="text1"/>
                <w:spacing w:val="-20"/>
              </w:rPr>
            </w:pPr>
            <w:r w:rsidRPr="003C6E0A">
              <w:rPr>
                <w:rFonts w:eastAsia="標楷體" w:hint="eastAsia"/>
                <w:color w:val="000000" w:themeColor="text1"/>
                <w:spacing w:val="-20"/>
              </w:rPr>
              <w:t>-0.59</w:t>
            </w:r>
          </w:p>
        </w:tc>
        <w:tc>
          <w:tcPr>
            <w:tcW w:w="690" w:type="dxa"/>
            <w:tcBorders>
              <w:top w:val="single" w:sz="4" w:space="0" w:color="auto"/>
              <w:left w:val="nil"/>
              <w:bottom w:val="single" w:sz="4" w:space="0" w:color="auto"/>
              <w:right w:val="nil"/>
            </w:tcBorders>
            <w:vAlign w:val="center"/>
          </w:tcPr>
          <w:p w14:paraId="4E8E3BE8" w14:textId="376C3642" w:rsidR="00510654" w:rsidRPr="003C6E0A" w:rsidRDefault="00E072B7" w:rsidP="0020538F">
            <w:pPr>
              <w:jc w:val="center"/>
              <w:rPr>
                <w:rFonts w:eastAsia="標楷體"/>
                <w:color w:val="000000" w:themeColor="text1"/>
                <w:spacing w:val="-20"/>
              </w:rPr>
            </w:pPr>
            <w:r w:rsidRPr="003C6E0A">
              <w:rPr>
                <w:rFonts w:eastAsia="標楷體" w:hint="eastAsia"/>
                <w:color w:val="000000" w:themeColor="text1"/>
                <w:spacing w:val="-20"/>
              </w:rPr>
              <w:t>-0.55</w:t>
            </w:r>
          </w:p>
        </w:tc>
        <w:tc>
          <w:tcPr>
            <w:tcW w:w="619" w:type="dxa"/>
            <w:tcBorders>
              <w:top w:val="single" w:sz="4" w:space="0" w:color="auto"/>
              <w:left w:val="nil"/>
              <w:bottom w:val="single" w:sz="4" w:space="0" w:color="auto"/>
              <w:right w:val="nil"/>
            </w:tcBorders>
            <w:vAlign w:val="center"/>
          </w:tcPr>
          <w:p w14:paraId="419D23D3" w14:textId="72957590" w:rsidR="00510654" w:rsidRPr="003C6E0A" w:rsidRDefault="00E072B7" w:rsidP="0020538F">
            <w:pPr>
              <w:jc w:val="center"/>
              <w:rPr>
                <w:rFonts w:eastAsia="標楷體"/>
                <w:color w:val="000000" w:themeColor="text1"/>
                <w:spacing w:val="-20"/>
              </w:rPr>
            </w:pPr>
            <w:r w:rsidRPr="003C6E0A">
              <w:rPr>
                <w:rFonts w:eastAsia="標楷體" w:hint="eastAsia"/>
                <w:color w:val="000000" w:themeColor="text1"/>
                <w:spacing w:val="-20"/>
              </w:rPr>
              <w:t>-1.56</w:t>
            </w:r>
          </w:p>
        </w:tc>
        <w:tc>
          <w:tcPr>
            <w:tcW w:w="678" w:type="dxa"/>
            <w:tcBorders>
              <w:top w:val="single" w:sz="4" w:space="0" w:color="auto"/>
              <w:left w:val="nil"/>
              <w:bottom w:val="single" w:sz="4" w:space="0" w:color="auto"/>
              <w:right w:val="nil"/>
            </w:tcBorders>
            <w:vAlign w:val="center"/>
          </w:tcPr>
          <w:p w14:paraId="447428BF" w14:textId="0971D13F" w:rsidR="00510654" w:rsidRPr="003C6E0A" w:rsidRDefault="00E072B7" w:rsidP="0020538F">
            <w:pPr>
              <w:jc w:val="center"/>
              <w:rPr>
                <w:rFonts w:eastAsia="標楷體"/>
                <w:color w:val="000000" w:themeColor="text1"/>
                <w:spacing w:val="-20"/>
              </w:rPr>
            </w:pPr>
            <w:r w:rsidRPr="003C6E0A">
              <w:rPr>
                <w:rFonts w:eastAsia="標楷體" w:hint="eastAsia"/>
                <w:color w:val="000000" w:themeColor="text1"/>
                <w:spacing w:val="-20"/>
              </w:rPr>
              <w:t>0.05*</w:t>
            </w:r>
          </w:p>
        </w:tc>
        <w:tc>
          <w:tcPr>
            <w:tcW w:w="537" w:type="dxa"/>
            <w:tcBorders>
              <w:top w:val="single" w:sz="4" w:space="0" w:color="auto"/>
              <w:left w:val="nil"/>
              <w:bottom w:val="single" w:sz="4" w:space="0" w:color="auto"/>
              <w:right w:val="nil"/>
            </w:tcBorders>
            <w:vAlign w:val="center"/>
          </w:tcPr>
          <w:p w14:paraId="374C1216" w14:textId="04DBB172" w:rsidR="00510654" w:rsidRPr="003C6E0A" w:rsidRDefault="00E072B7" w:rsidP="0020538F">
            <w:pPr>
              <w:jc w:val="center"/>
              <w:rPr>
                <w:rFonts w:eastAsia="標楷體"/>
                <w:color w:val="000000" w:themeColor="text1"/>
                <w:spacing w:val="-20"/>
              </w:rPr>
            </w:pPr>
            <w:r w:rsidRPr="003C6E0A">
              <w:rPr>
                <w:rFonts w:eastAsia="標楷體" w:hint="eastAsia"/>
                <w:color w:val="000000" w:themeColor="text1"/>
                <w:spacing w:val="-20"/>
              </w:rPr>
              <w:t>-1.76</w:t>
            </w:r>
          </w:p>
        </w:tc>
        <w:tc>
          <w:tcPr>
            <w:tcW w:w="678" w:type="dxa"/>
            <w:tcBorders>
              <w:top w:val="single" w:sz="4" w:space="0" w:color="auto"/>
              <w:left w:val="nil"/>
              <w:bottom w:val="single" w:sz="4" w:space="0" w:color="auto"/>
              <w:right w:val="nil"/>
            </w:tcBorders>
            <w:vAlign w:val="center"/>
          </w:tcPr>
          <w:p w14:paraId="7C5EA2A4" w14:textId="37B9030A" w:rsidR="00510654" w:rsidRPr="003C6E0A" w:rsidRDefault="00E072B7" w:rsidP="0020538F">
            <w:pPr>
              <w:jc w:val="center"/>
              <w:rPr>
                <w:rFonts w:eastAsia="標楷體"/>
                <w:color w:val="000000" w:themeColor="text1"/>
                <w:spacing w:val="-20"/>
              </w:rPr>
            </w:pPr>
            <w:r w:rsidRPr="003C6E0A">
              <w:rPr>
                <w:rFonts w:eastAsia="標楷體" w:hint="eastAsia"/>
                <w:color w:val="000000" w:themeColor="text1"/>
                <w:spacing w:val="-20"/>
              </w:rPr>
              <w:t>-0.60</w:t>
            </w:r>
          </w:p>
        </w:tc>
        <w:tc>
          <w:tcPr>
            <w:tcW w:w="694" w:type="dxa"/>
            <w:tcBorders>
              <w:top w:val="single" w:sz="4" w:space="0" w:color="auto"/>
              <w:left w:val="nil"/>
              <w:bottom w:val="single" w:sz="4" w:space="0" w:color="auto"/>
              <w:right w:val="nil"/>
            </w:tcBorders>
            <w:vAlign w:val="center"/>
          </w:tcPr>
          <w:p w14:paraId="559266D0" w14:textId="30F322A3" w:rsidR="00510654" w:rsidRPr="003C6E0A" w:rsidRDefault="00E072B7" w:rsidP="0020538F">
            <w:pPr>
              <w:jc w:val="center"/>
              <w:rPr>
                <w:rFonts w:eastAsia="標楷體"/>
                <w:color w:val="000000" w:themeColor="text1"/>
                <w:spacing w:val="-20"/>
              </w:rPr>
            </w:pPr>
            <w:r w:rsidRPr="003C6E0A">
              <w:rPr>
                <w:rFonts w:eastAsia="標楷體" w:hint="eastAsia"/>
                <w:color w:val="000000" w:themeColor="text1"/>
                <w:spacing w:val="-20"/>
              </w:rPr>
              <w:t>-0.39</w:t>
            </w:r>
          </w:p>
        </w:tc>
        <w:tc>
          <w:tcPr>
            <w:tcW w:w="622" w:type="dxa"/>
            <w:tcBorders>
              <w:top w:val="single" w:sz="4" w:space="0" w:color="auto"/>
              <w:left w:val="nil"/>
              <w:bottom w:val="single" w:sz="4" w:space="0" w:color="auto"/>
              <w:right w:val="nil"/>
            </w:tcBorders>
            <w:vAlign w:val="center"/>
          </w:tcPr>
          <w:p w14:paraId="6C7F0F5A" w14:textId="6B9D4434" w:rsidR="00510654" w:rsidRPr="003C6E0A" w:rsidRDefault="00E072B7" w:rsidP="0020538F">
            <w:pPr>
              <w:jc w:val="center"/>
              <w:rPr>
                <w:rFonts w:eastAsia="標楷體"/>
                <w:color w:val="000000" w:themeColor="text1"/>
                <w:spacing w:val="-20"/>
              </w:rPr>
            </w:pPr>
            <w:r w:rsidRPr="003C6E0A">
              <w:rPr>
                <w:rFonts w:eastAsia="標楷體" w:hint="eastAsia"/>
                <w:color w:val="000000" w:themeColor="text1"/>
                <w:spacing w:val="-20"/>
              </w:rPr>
              <w:t>-0.42</w:t>
            </w:r>
          </w:p>
        </w:tc>
        <w:tc>
          <w:tcPr>
            <w:tcW w:w="721" w:type="dxa"/>
            <w:tcBorders>
              <w:top w:val="single" w:sz="4" w:space="0" w:color="auto"/>
              <w:left w:val="nil"/>
              <w:bottom w:val="single" w:sz="4" w:space="0" w:color="auto"/>
              <w:right w:val="nil"/>
            </w:tcBorders>
            <w:vAlign w:val="center"/>
          </w:tcPr>
          <w:p w14:paraId="617CEF12" w14:textId="1CCEA6F5" w:rsidR="00510654" w:rsidRPr="003C6E0A" w:rsidRDefault="00E072B7" w:rsidP="0020538F">
            <w:pPr>
              <w:jc w:val="center"/>
              <w:rPr>
                <w:rFonts w:eastAsia="標楷體"/>
                <w:color w:val="000000" w:themeColor="text1"/>
                <w:spacing w:val="-20"/>
              </w:rPr>
            </w:pPr>
            <w:r w:rsidRPr="003C6E0A">
              <w:rPr>
                <w:rFonts w:eastAsia="標楷體" w:hint="eastAsia"/>
                <w:color w:val="000000" w:themeColor="text1"/>
                <w:spacing w:val="-20"/>
              </w:rPr>
              <w:t>-0.04*</w:t>
            </w:r>
          </w:p>
        </w:tc>
        <w:tc>
          <w:tcPr>
            <w:tcW w:w="756" w:type="dxa"/>
            <w:tcBorders>
              <w:top w:val="single" w:sz="4" w:space="0" w:color="auto"/>
              <w:left w:val="nil"/>
              <w:bottom w:val="single" w:sz="4" w:space="0" w:color="auto"/>
              <w:right w:val="nil"/>
            </w:tcBorders>
            <w:vAlign w:val="center"/>
          </w:tcPr>
          <w:p w14:paraId="10EC7DA7" w14:textId="5EF8662D" w:rsidR="00510654" w:rsidRPr="003C6E0A" w:rsidRDefault="00E072B7" w:rsidP="0020538F">
            <w:pPr>
              <w:jc w:val="center"/>
              <w:rPr>
                <w:rFonts w:eastAsia="標楷體"/>
                <w:color w:val="000000" w:themeColor="text1"/>
                <w:spacing w:val="-20"/>
              </w:rPr>
            </w:pPr>
            <w:r w:rsidRPr="003C6E0A">
              <w:rPr>
                <w:rFonts w:eastAsia="標楷體" w:hint="eastAsia"/>
                <w:color w:val="000000" w:themeColor="text1"/>
                <w:spacing w:val="-20"/>
              </w:rPr>
              <w:t>0.42*</w:t>
            </w:r>
          </w:p>
        </w:tc>
        <w:tc>
          <w:tcPr>
            <w:tcW w:w="714" w:type="dxa"/>
            <w:tcBorders>
              <w:top w:val="single" w:sz="4" w:space="0" w:color="auto"/>
              <w:left w:val="nil"/>
              <w:bottom w:val="single" w:sz="4" w:space="0" w:color="auto"/>
              <w:right w:val="nil"/>
            </w:tcBorders>
            <w:vAlign w:val="center"/>
          </w:tcPr>
          <w:p w14:paraId="5B9D29A9" w14:textId="7A74B206" w:rsidR="00510654" w:rsidRPr="003C6E0A" w:rsidRDefault="00E072B7" w:rsidP="0020538F">
            <w:pPr>
              <w:jc w:val="center"/>
              <w:rPr>
                <w:rFonts w:eastAsia="標楷體"/>
                <w:color w:val="000000" w:themeColor="text1"/>
                <w:spacing w:val="-20"/>
              </w:rPr>
            </w:pPr>
            <w:r w:rsidRPr="003C6E0A">
              <w:rPr>
                <w:rFonts w:eastAsia="標楷體" w:hint="eastAsia"/>
                <w:color w:val="000000" w:themeColor="text1"/>
                <w:spacing w:val="-20"/>
              </w:rPr>
              <w:t>-0.07*</w:t>
            </w:r>
          </w:p>
        </w:tc>
        <w:tc>
          <w:tcPr>
            <w:tcW w:w="693" w:type="dxa"/>
            <w:tcBorders>
              <w:top w:val="single" w:sz="4" w:space="0" w:color="auto"/>
              <w:left w:val="nil"/>
              <w:bottom w:val="single" w:sz="4" w:space="0" w:color="auto"/>
            </w:tcBorders>
            <w:vAlign w:val="center"/>
          </w:tcPr>
          <w:p w14:paraId="375428DD" w14:textId="6BA34F89" w:rsidR="00510654" w:rsidRPr="003C6E0A" w:rsidRDefault="00E072B7" w:rsidP="0020538F">
            <w:pPr>
              <w:jc w:val="center"/>
              <w:rPr>
                <w:rFonts w:eastAsia="標楷體"/>
                <w:color w:val="000000" w:themeColor="text1"/>
                <w:spacing w:val="-20"/>
              </w:rPr>
            </w:pPr>
            <w:r w:rsidRPr="003C6E0A">
              <w:rPr>
                <w:rFonts w:eastAsia="標楷體" w:hint="eastAsia"/>
                <w:color w:val="000000" w:themeColor="text1"/>
                <w:spacing w:val="-20"/>
              </w:rPr>
              <w:t>0.05*</w:t>
            </w:r>
          </w:p>
        </w:tc>
      </w:tr>
    </w:tbl>
    <w:p w14:paraId="362214F7" w14:textId="77777777" w:rsidR="00510654" w:rsidRPr="003C6E0A" w:rsidRDefault="00510654" w:rsidP="00510654">
      <w:pPr>
        <w:snapToGrid w:val="0"/>
        <w:spacing w:line="240" w:lineRule="atLeast"/>
        <w:ind w:leftChars="-118" w:left="1" w:right="-465" w:hangingChars="129" w:hanging="284"/>
        <w:rPr>
          <w:rFonts w:eastAsia="標楷體"/>
          <w:color w:val="000000" w:themeColor="text1"/>
          <w:sz w:val="22"/>
          <w:szCs w:val="22"/>
        </w:rPr>
      </w:pPr>
      <w:r w:rsidRPr="003C6E0A">
        <w:rPr>
          <w:rFonts w:eastAsia="標楷體"/>
          <w:color w:val="000000" w:themeColor="text1"/>
          <w:sz w:val="22"/>
          <w:szCs w:val="22"/>
        </w:rPr>
        <w:t>註：</w:t>
      </w:r>
      <w:r w:rsidRPr="003C6E0A">
        <w:rPr>
          <w:rFonts w:eastAsia="標楷體"/>
          <w:color w:val="000000" w:themeColor="text1"/>
          <w:sz w:val="22"/>
          <w:szCs w:val="22"/>
        </w:rPr>
        <w:t>*</w:t>
      </w:r>
      <w:r w:rsidRPr="003C6E0A">
        <w:rPr>
          <w:rFonts w:eastAsia="標楷體"/>
          <w:color w:val="000000" w:themeColor="text1"/>
          <w:sz w:val="22"/>
          <w:szCs w:val="22"/>
        </w:rPr>
        <w:t>數字表示增減百分點</w:t>
      </w:r>
    </w:p>
    <w:p w14:paraId="548B1402" w14:textId="77777777" w:rsidR="00510654" w:rsidRPr="003C6E0A" w:rsidRDefault="00510654" w:rsidP="00510654">
      <w:pPr>
        <w:snapToGrid w:val="0"/>
        <w:spacing w:line="240" w:lineRule="atLeast"/>
        <w:ind w:leftChars="-118" w:left="1" w:right="-465" w:hangingChars="129" w:hanging="284"/>
        <w:rPr>
          <w:rFonts w:eastAsia="標楷體"/>
          <w:b/>
          <w:bCs/>
          <w:color w:val="000000" w:themeColor="text1"/>
          <w:sz w:val="28"/>
          <w:szCs w:val="28"/>
        </w:rPr>
      </w:pPr>
      <w:r w:rsidRPr="003C6E0A">
        <w:rPr>
          <w:rFonts w:eastAsia="標楷體"/>
          <w:color w:val="000000" w:themeColor="text1"/>
          <w:sz w:val="22"/>
          <w:szCs w:val="22"/>
        </w:rPr>
        <w:t>資料來源：行政院主計總處「人力資源統計月報」。</w:t>
      </w:r>
      <w:r w:rsidRPr="003C6E0A">
        <w:rPr>
          <w:rFonts w:eastAsia="標楷體"/>
          <w:b/>
          <w:bCs/>
          <w:color w:val="000000" w:themeColor="text1"/>
          <w:sz w:val="28"/>
          <w:szCs w:val="28"/>
        </w:rPr>
        <w:br w:type="page"/>
      </w:r>
    </w:p>
    <w:p w14:paraId="768B671E" w14:textId="77777777" w:rsidR="00510654" w:rsidRPr="003C6E0A" w:rsidRDefault="00510654" w:rsidP="00510654">
      <w:pPr>
        <w:tabs>
          <w:tab w:val="left" w:pos="540"/>
        </w:tabs>
        <w:snapToGrid w:val="0"/>
        <w:spacing w:beforeLines="50" w:before="120" w:line="300" w:lineRule="auto"/>
        <w:rPr>
          <w:rFonts w:eastAsia="標楷體"/>
          <w:b/>
          <w:bCs/>
          <w:color w:val="000000" w:themeColor="text1"/>
          <w:sz w:val="28"/>
          <w:szCs w:val="28"/>
        </w:rPr>
      </w:pPr>
      <w:r w:rsidRPr="003C6E0A">
        <w:rPr>
          <w:rFonts w:eastAsia="標楷體"/>
          <w:b/>
          <w:bCs/>
          <w:color w:val="000000" w:themeColor="text1"/>
          <w:sz w:val="28"/>
          <w:szCs w:val="28"/>
        </w:rPr>
        <w:lastRenderedPageBreak/>
        <w:t>２、國際比較</w:t>
      </w:r>
    </w:p>
    <w:p w14:paraId="5CFFD44C" w14:textId="356AD84A" w:rsidR="00510654" w:rsidRPr="003C6E0A" w:rsidRDefault="00510654" w:rsidP="00510654">
      <w:pPr>
        <w:snapToGrid w:val="0"/>
        <w:spacing w:beforeLines="50" w:before="120" w:line="300" w:lineRule="auto"/>
        <w:ind w:leftChars="118" w:left="283" w:rightChars="-59" w:right="-142" w:firstLineChars="202" w:firstLine="566"/>
        <w:jc w:val="both"/>
        <w:rPr>
          <w:rFonts w:eastAsia="標楷體"/>
          <w:color w:val="000000" w:themeColor="text1"/>
          <w:sz w:val="28"/>
          <w:szCs w:val="32"/>
        </w:rPr>
      </w:pPr>
      <w:r w:rsidRPr="003C6E0A">
        <w:rPr>
          <w:rFonts w:eastAsia="標楷體"/>
          <w:color w:val="000000" w:themeColor="text1"/>
          <w:sz w:val="28"/>
          <w:szCs w:val="32"/>
        </w:rPr>
        <w:t>11</w:t>
      </w:r>
      <w:r w:rsidRPr="003C6E0A">
        <w:rPr>
          <w:rFonts w:eastAsia="標楷體" w:hint="eastAsia"/>
          <w:color w:val="000000" w:themeColor="text1"/>
          <w:sz w:val="28"/>
          <w:szCs w:val="32"/>
        </w:rPr>
        <w:t>1</w:t>
      </w:r>
      <w:r w:rsidRPr="003C6E0A">
        <w:rPr>
          <w:rFonts w:eastAsia="標楷體"/>
          <w:color w:val="000000" w:themeColor="text1"/>
          <w:sz w:val="28"/>
          <w:szCs w:val="32"/>
        </w:rPr>
        <w:t>年</w:t>
      </w:r>
      <w:r w:rsidR="00E010F7" w:rsidRPr="003C6E0A">
        <w:rPr>
          <w:rFonts w:eastAsia="標楷體" w:hint="eastAsia"/>
          <w:color w:val="000000" w:themeColor="text1"/>
          <w:sz w:val="28"/>
          <w:szCs w:val="32"/>
        </w:rPr>
        <w:t>3</w:t>
      </w:r>
      <w:r w:rsidRPr="003C6E0A">
        <w:rPr>
          <w:rFonts w:eastAsia="標楷體"/>
          <w:color w:val="000000" w:themeColor="text1"/>
          <w:sz w:val="28"/>
          <w:szCs w:val="32"/>
        </w:rPr>
        <w:t>月國內經季節調整後之失業率為</w:t>
      </w:r>
      <w:r w:rsidRPr="003C6E0A">
        <w:rPr>
          <w:rFonts w:eastAsia="標楷體" w:hint="eastAsia"/>
          <w:color w:val="000000" w:themeColor="text1"/>
          <w:sz w:val="28"/>
          <w:szCs w:val="32"/>
        </w:rPr>
        <w:t>3.</w:t>
      </w:r>
      <w:r w:rsidR="00E010F7" w:rsidRPr="003C6E0A">
        <w:rPr>
          <w:rFonts w:eastAsia="標楷體" w:hint="eastAsia"/>
          <w:color w:val="000000" w:themeColor="text1"/>
          <w:sz w:val="28"/>
          <w:szCs w:val="32"/>
        </w:rPr>
        <w:t>70</w:t>
      </w:r>
      <w:r w:rsidRPr="003C6E0A">
        <w:rPr>
          <w:rFonts w:eastAsia="標楷體"/>
          <w:color w:val="000000" w:themeColor="text1"/>
          <w:sz w:val="28"/>
          <w:szCs w:val="32"/>
        </w:rPr>
        <w:t>%</w:t>
      </w:r>
      <w:r w:rsidRPr="003C6E0A">
        <w:rPr>
          <w:rFonts w:eastAsia="標楷體"/>
          <w:color w:val="000000" w:themeColor="text1"/>
          <w:sz w:val="28"/>
          <w:szCs w:val="32"/>
        </w:rPr>
        <w:t>，低於</w:t>
      </w:r>
      <w:r w:rsidR="00F61265" w:rsidRPr="003C6E0A">
        <w:rPr>
          <w:rFonts w:eastAsia="標楷體"/>
          <w:color w:val="000000" w:themeColor="text1"/>
          <w:sz w:val="28"/>
          <w:szCs w:val="32"/>
        </w:rPr>
        <w:t>加拿大</w:t>
      </w:r>
      <w:r w:rsidRPr="003C6E0A">
        <w:rPr>
          <w:rFonts w:eastAsia="標楷體"/>
          <w:color w:val="000000" w:themeColor="text1"/>
          <w:sz w:val="28"/>
          <w:szCs w:val="32"/>
        </w:rPr>
        <w:t>。</w:t>
      </w:r>
    </w:p>
    <w:p w14:paraId="5D803EC0" w14:textId="77777777" w:rsidR="00510654" w:rsidRPr="003C6E0A" w:rsidRDefault="00510654" w:rsidP="00510654">
      <w:pPr>
        <w:snapToGrid w:val="0"/>
        <w:spacing w:beforeLines="50" w:before="120" w:line="300" w:lineRule="auto"/>
        <w:ind w:leftChars="118" w:left="283" w:rightChars="-59" w:right="-142" w:firstLineChars="202" w:firstLine="566"/>
        <w:jc w:val="both"/>
        <w:rPr>
          <w:rFonts w:eastAsia="標楷體"/>
          <w:color w:val="000000" w:themeColor="text1"/>
          <w:sz w:val="28"/>
          <w:szCs w:val="32"/>
        </w:rPr>
      </w:pPr>
    </w:p>
    <w:p w14:paraId="1BF42F1C" w14:textId="77777777" w:rsidR="00510654" w:rsidRPr="003C6E0A" w:rsidRDefault="00510654" w:rsidP="00510654">
      <w:pPr>
        <w:snapToGrid w:val="0"/>
        <w:spacing w:before="120"/>
        <w:jc w:val="center"/>
        <w:rPr>
          <w:rFonts w:eastAsia="標楷體"/>
          <w:b/>
          <w:bCs/>
          <w:color w:val="000000" w:themeColor="text1"/>
          <w:sz w:val="28"/>
        </w:rPr>
      </w:pPr>
      <w:r w:rsidRPr="003C6E0A">
        <w:rPr>
          <w:rFonts w:eastAsia="標楷體"/>
          <w:b/>
          <w:bCs/>
          <w:color w:val="000000" w:themeColor="text1"/>
          <w:sz w:val="28"/>
        </w:rPr>
        <w:t>表</w:t>
      </w:r>
      <w:r w:rsidRPr="003C6E0A">
        <w:rPr>
          <w:rFonts w:eastAsia="標楷體"/>
          <w:b/>
          <w:bCs/>
          <w:color w:val="000000" w:themeColor="text1"/>
          <w:sz w:val="28"/>
        </w:rPr>
        <w:t xml:space="preserve">2-9-2  </w:t>
      </w:r>
      <w:r w:rsidRPr="003C6E0A">
        <w:rPr>
          <w:rFonts w:eastAsia="標楷體"/>
          <w:b/>
          <w:bCs/>
          <w:color w:val="000000" w:themeColor="text1"/>
          <w:sz w:val="28"/>
        </w:rPr>
        <w:t>主要國家失業率比較</w:t>
      </w:r>
    </w:p>
    <w:p w14:paraId="01BFF31B" w14:textId="77777777" w:rsidR="00510654" w:rsidRPr="003C6E0A" w:rsidRDefault="00510654" w:rsidP="00510654">
      <w:pPr>
        <w:widowControl/>
        <w:snapToGrid w:val="0"/>
        <w:spacing w:line="300" w:lineRule="atLeast"/>
        <w:ind w:right="-816"/>
        <w:rPr>
          <w:rFonts w:eastAsia="標楷體"/>
          <w:color w:val="000000" w:themeColor="text1"/>
          <w:kern w:val="0"/>
          <w:sz w:val="22"/>
          <w:szCs w:val="22"/>
        </w:rPr>
      </w:pPr>
      <w:r w:rsidRPr="003C6E0A">
        <w:rPr>
          <w:rFonts w:eastAsia="標楷體"/>
          <w:color w:val="000000" w:themeColor="text1"/>
          <w:kern w:val="0"/>
          <w:sz w:val="22"/>
        </w:rPr>
        <w:t xml:space="preserve">                                                                      </w:t>
      </w:r>
      <w:r w:rsidRPr="003C6E0A">
        <w:rPr>
          <w:rFonts w:eastAsia="標楷體"/>
          <w:color w:val="000000" w:themeColor="text1"/>
          <w:kern w:val="0"/>
          <w:sz w:val="22"/>
          <w:szCs w:val="22"/>
        </w:rPr>
        <w:t>單位：</w:t>
      </w:r>
      <w:r w:rsidRPr="003C6E0A">
        <w:rPr>
          <w:rFonts w:eastAsia="標楷體"/>
          <w:color w:val="000000" w:themeColor="text1"/>
          <w:kern w:val="0"/>
          <w:sz w:val="22"/>
          <w:szCs w:val="22"/>
        </w:rPr>
        <w:t>%</w:t>
      </w:r>
    </w:p>
    <w:tbl>
      <w:tblPr>
        <w:tblW w:w="10788" w:type="dxa"/>
        <w:jc w:val="center"/>
        <w:tblInd w:w="376"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0"/>
        <w:gridCol w:w="599"/>
        <w:gridCol w:w="599"/>
        <w:gridCol w:w="599"/>
        <w:gridCol w:w="599"/>
        <w:gridCol w:w="599"/>
        <w:gridCol w:w="598"/>
        <w:gridCol w:w="599"/>
        <w:gridCol w:w="599"/>
        <w:gridCol w:w="599"/>
        <w:gridCol w:w="599"/>
        <w:gridCol w:w="599"/>
        <w:gridCol w:w="593"/>
        <w:gridCol w:w="632"/>
        <w:gridCol w:w="567"/>
        <w:gridCol w:w="1418"/>
      </w:tblGrid>
      <w:tr w:rsidR="00E072B7" w:rsidRPr="003C6E0A" w14:paraId="285BD347" w14:textId="77777777" w:rsidTr="00E072B7">
        <w:trPr>
          <w:cantSplit/>
          <w:trHeight w:val="344"/>
          <w:jc w:val="center"/>
        </w:trPr>
        <w:tc>
          <w:tcPr>
            <w:tcW w:w="990" w:type="dxa"/>
            <w:vMerge w:val="restart"/>
            <w:tcBorders>
              <w:top w:val="single" w:sz="4" w:space="0" w:color="auto"/>
              <w:left w:val="nil"/>
              <w:tl2br w:val="single" w:sz="4" w:space="0" w:color="auto"/>
            </w:tcBorders>
          </w:tcPr>
          <w:p w14:paraId="3BDE138C" w14:textId="77777777" w:rsidR="00E072B7" w:rsidRPr="003C6E0A" w:rsidRDefault="00E072B7" w:rsidP="002053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23" w:left="-55"/>
              <w:jc w:val="both"/>
              <w:rPr>
                <w:rFonts w:eastAsia="標楷體"/>
                <w:color w:val="000000" w:themeColor="text1"/>
                <w:sz w:val="20"/>
              </w:rPr>
            </w:pPr>
          </w:p>
        </w:tc>
        <w:tc>
          <w:tcPr>
            <w:tcW w:w="6588" w:type="dxa"/>
            <w:gridSpan w:val="11"/>
            <w:tcBorders>
              <w:top w:val="single" w:sz="4" w:space="0" w:color="auto"/>
              <w:left w:val="single" w:sz="4" w:space="0" w:color="auto"/>
              <w:right w:val="single" w:sz="4" w:space="0" w:color="auto"/>
            </w:tcBorders>
            <w:vAlign w:val="center"/>
          </w:tcPr>
          <w:p w14:paraId="51A0B94D" w14:textId="7004D7CD" w:rsidR="00E072B7" w:rsidRPr="003C6E0A" w:rsidRDefault="00E072B7" w:rsidP="0020538F">
            <w:pPr>
              <w:snapToGrid w:val="0"/>
              <w:spacing w:line="240" w:lineRule="atLeast"/>
              <w:jc w:val="center"/>
              <w:rPr>
                <w:rFonts w:eastAsia="標楷體"/>
                <w:color w:val="000000" w:themeColor="text1"/>
                <w:spacing w:val="-24"/>
                <w:sz w:val="20"/>
              </w:rPr>
            </w:pPr>
            <w:r w:rsidRPr="003C6E0A">
              <w:rPr>
                <w:rFonts w:eastAsia="標楷體"/>
                <w:color w:val="000000" w:themeColor="text1"/>
                <w:spacing w:val="-24"/>
                <w:sz w:val="20"/>
              </w:rPr>
              <w:t>110</w:t>
            </w:r>
            <w:r w:rsidRPr="003C6E0A">
              <w:rPr>
                <w:rFonts w:eastAsia="標楷體"/>
                <w:color w:val="000000" w:themeColor="text1"/>
                <w:spacing w:val="-24"/>
                <w:sz w:val="20"/>
              </w:rPr>
              <w:t>年</w:t>
            </w:r>
          </w:p>
        </w:tc>
        <w:tc>
          <w:tcPr>
            <w:tcW w:w="1792" w:type="dxa"/>
            <w:gridSpan w:val="3"/>
            <w:tcBorders>
              <w:top w:val="single" w:sz="4" w:space="0" w:color="auto"/>
              <w:left w:val="single" w:sz="4" w:space="0" w:color="auto"/>
              <w:right w:val="single" w:sz="4" w:space="0" w:color="auto"/>
            </w:tcBorders>
            <w:vAlign w:val="center"/>
          </w:tcPr>
          <w:p w14:paraId="02E234BF" w14:textId="400B37FD" w:rsidR="00E072B7" w:rsidRPr="003C6E0A" w:rsidRDefault="00E072B7" w:rsidP="00E072B7">
            <w:pPr>
              <w:snapToGrid w:val="0"/>
              <w:spacing w:line="240" w:lineRule="atLeast"/>
              <w:jc w:val="center"/>
              <w:rPr>
                <w:rFonts w:eastAsia="標楷體"/>
                <w:color w:val="000000" w:themeColor="text1"/>
                <w:spacing w:val="-24"/>
                <w:sz w:val="20"/>
              </w:rPr>
            </w:pPr>
            <w:r w:rsidRPr="003C6E0A">
              <w:rPr>
                <w:rFonts w:eastAsia="標楷體"/>
                <w:color w:val="000000" w:themeColor="text1"/>
                <w:spacing w:val="-24"/>
                <w:sz w:val="20"/>
              </w:rPr>
              <w:t>111</w:t>
            </w:r>
            <w:r w:rsidRPr="003C6E0A">
              <w:rPr>
                <w:rFonts w:eastAsia="標楷體"/>
                <w:color w:val="000000" w:themeColor="text1"/>
                <w:spacing w:val="-24"/>
                <w:sz w:val="20"/>
              </w:rPr>
              <w:t>年</w:t>
            </w:r>
          </w:p>
        </w:tc>
        <w:tc>
          <w:tcPr>
            <w:tcW w:w="1418" w:type="dxa"/>
            <w:vMerge w:val="restart"/>
            <w:tcBorders>
              <w:top w:val="single" w:sz="4" w:space="0" w:color="auto"/>
              <w:left w:val="single" w:sz="4" w:space="0" w:color="auto"/>
              <w:right w:val="nil"/>
            </w:tcBorders>
            <w:vAlign w:val="center"/>
          </w:tcPr>
          <w:p w14:paraId="5BCD4F36" w14:textId="74B5F0C2" w:rsidR="00E072B7" w:rsidRPr="003C6E0A" w:rsidRDefault="00E072B7" w:rsidP="00E072B7">
            <w:pPr>
              <w:snapToGrid w:val="0"/>
              <w:spacing w:line="240" w:lineRule="atLeast"/>
              <w:jc w:val="center"/>
              <w:rPr>
                <w:rFonts w:eastAsia="標楷體"/>
                <w:color w:val="000000" w:themeColor="text1"/>
                <w:spacing w:val="-24"/>
                <w:sz w:val="20"/>
              </w:rPr>
            </w:pPr>
            <w:r w:rsidRPr="003C6E0A">
              <w:rPr>
                <w:rFonts w:eastAsia="標楷體"/>
                <w:color w:val="000000" w:themeColor="text1"/>
                <w:spacing w:val="-24"/>
                <w:sz w:val="20"/>
              </w:rPr>
              <w:t>上年當月</w:t>
            </w:r>
          </w:p>
          <w:p w14:paraId="6E64B40A" w14:textId="77777777" w:rsidR="00E072B7" w:rsidRPr="003C6E0A" w:rsidRDefault="00E072B7" w:rsidP="0020538F">
            <w:pPr>
              <w:snapToGrid w:val="0"/>
              <w:spacing w:line="240" w:lineRule="atLeast"/>
              <w:jc w:val="center"/>
              <w:rPr>
                <w:rFonts w:eastAsia="標楷體"/>
                <w:color w:val="000000" w:themeColor="text1"/>
                <w:spacing w:val="-24"/>
                <w:sz w:val="20"/>
              </w:rPr>
            </w:pPr>
            <w:r w:rsidRPr="003C6E0A">
              <w:rPr>
                <w:rFonts w:eastAsia="標楷體"/>
                <w:color w:val="000000" w:themeColor="text1"/>
                <w:spacing w:val="-24"/>
                <w:sz w:val="20"/>
              </w:rPr>
              <w:t>(</w:t>
            </w:r>
            <w:r w:rsidRPr="003C6E0A">
              <w:rPr>
                <w:rFonts w:eastAsia="標楷體"/>
                <w:color w:val="000000" w:themeColor="text1"/>
                <w:spacing w:val="-24"/>
                <w:sz w:val="20"/>
              </w:rPr>
              <w:t>變動百分點</w:t>
            </w:r>
            <w:r w:rsidRPr="003C6E0A">
              <w:rPr>
                <w:rFonts w:eastAsia="標楷體"/>
                <w:color w:val="000000" w:themeColor="text1"/>
                <w:spacing w:val="-24"/>
                <w:sz w:val="20"/>
              </w:rPr>
              <w:t>*</w:t>
            </w:r>
            <w:r w:rsidRPr="003C6E0A">
              <w:rPr>
                <w:rFonts w:eastAsia="標楷體"/>
                <w:color w:val="000000" w:themeColor="text1"/>
                <w:spacing w:val="-24"/>
                <w:sz w:val="20"/>
              </w:rPr>
              <w:t>）</w:t>
            </w:r>
          </w:p>
        </w:tc>
      </w:tr>
      <w:tr w:rsidR="00E072B7" w:rsidRPr="003C6E0A" w14:paraId="233A39F6" w14:textId="77777777" w:rsidTr="00E072B7">
        <w:trPr>
          <w:cantSplit/>
          <w:trHeight w:val="325"/>
          <w:jc w:val="center"/>
        </w:trPr>
        <w:tc>
          <w:tcPr>
            <w:tcW w:w="990" w:type="dxa"/>
            <w:vMerge/>
            <w:tcBorders>
              <w:left w:val="nil"/>
              <w:bottom w:val="single" w:sz="4" w:space="0" w:color="auto"/>
              <w:tl2br w:val="single" w:sz="4" w:space="0" w:color="auto"/>
            </w:tcBorders>
          </w:tcPr>
          <w:p w14:paraId="65C516FE" w14:textId="77777777" w:rsidR="00E072B7" w:rsidRPr="003C6E0A" w:rsidRDefault="00E072B7" w:rsidP="002053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color w:val="000000" w:themeColor="text1"/>
                <w:sz w:val="20"/>
              </w:rPr>
            </w:pPr>
          </w:p>
        </w:tc>
        <w:tc>
          <w:tcPr>
            <w:tcW w:w="599" w:type="dxa"/>
            <w:tcBorders>
              <w:left w:val="single" w:sz="4" w:space="0" w:color="auto"/>
              <w:bottom w:val="single" w:sz="4" w:space="0" w:color="auto"/>
              <w:right w:val="single" w:sz="4" w:space="0" w:color="auto"/>
            </w:tcBorders>
          </w:tcPr>
          <w:p w14:paraId="6278A1F7" w14:textId="77777777" w:rsidR="00E072B7" w:rsidRPr="003C6E0A" w:rsidRDefault="00E072B7" w:rsidP="002053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color w:val="000000" w:themeColor="text1"/>
                <w:spacing w:val="-24"/>
                <w:sz w:val="20"/>
              </w:rPr>
            </w:pPr>
            <w:r w:rsidRPr="003C6E0A">
              <w:rPr>
                <w:rFonts w:eastAsia="標楷體"/>
                <w:color w:val="000000" w:themeColor="text1"/>
                <w:spacing w:val="-24"/>
                <w:sz w:val="20"/>
              </w:rPr>
              <w:t>3</w:t>
            </w:r>
            <w:r w:rsidRPr="003C6E0A">
              <w:rPr>
                <w:rFonts w:eastAsia="標楷體"/>
                <w:color w:val="000000" w:themeColor="text1"/>
                <w:spacing w:val="-24"/>
                <w:sz w:val="20"/>
              </w:rPr>
              <w:t>月</w:t>
            </w:r>
          </w:p>
        </w:tc>
        <w:tc>
          <w:tcPr>
            <w:tcW w:w="599" w:type="dxa"/>
            <w:tcBorders>
              <w:left w:val="single" w:sz="4" w:space="0" w:color="auto"/>
              <w:bottom w:val="single" w:sz="4" w:space="0" w:color="auto"/>
              <w:right w:val="single" w:sz="4" w:space="0" w:color="auto"/>
            </w:tcBorders>
          </w:tcPr>
          <w:p w14:paraId="48EA7DDC" w14:textId="77777777" w:rsidR="00E072B7" w:rsidRPr="003C6E0A" w:rsidRDefault="00E072B7" w:rsidP="002053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color w:val="000000" w:themeColor="text1"/>
                <w:spacing w:val="-24"/>
                <w:sz w:val="20"/>
              </w:rPr>
            </w:pPr>
            <w:r w:rsidRPr="003C6E0A">
              <w:rPr>
                <w:rFonts w:eastAsia="標楷體" w:hint="eastAsia"/>
                <w:color w:val="000000" w:themeColor="text1"/>
                <w:spacing w:val="-24"/>
                <w:sz w:val="20"/>
              </w:rPr>
              <w:t>4</w:t>
            </w:r>
            <w:r w:rsidRPr="003C6E0A">
              <w:rPr>
                <w:rFonts w:eastAsia="標楷體"/>
                <w:color w:val="000000" w:themeColor="text1"/>
                <w:spacing w:val="-24"/>
                <w:sz w:val="20"/>
              </w:rPr>
              <w:t>月</w:t>
            </w:r>
          </w:p>
        </w:tc>
        <w:tc>
          <w:tcPr>
            <w:tcW w:w="599" w:type="dxa"/>
            <w:tcBorders>
              <w:left w:val="single" w:sz="4" w:space="0" w:color="auto"/>
              <w:bottom w:val="single" w:sz="4" w:space="0" w:color="auto"/>
              <w:right w:val="single" w:sz="4" w:space="0" w:color="auto"/>
            </w:tcBorders>
          </w:tcPr>
          <w:p w14:paraId="66EB47CC" w14:textId="77777777" w:rsidR="00E072B7" w:rsidRPr="003C6E0A" w:rsidRDefault="00E072B7" w:rsidP="002053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color w:val="000000" w:themeColor="text1"/>
                <w:spacing w:val="-24"/>
                <w:sz w:val="20"/>
              </w:rPr>
            </w:pPr>
            <w:r w:rsidRPr="003C6E0A">
              <w:rPr>
                <w:rFonts w:eastAsia="標楷體" w:hint="eastAsia"/>
                <w:color w:val="000000" w:themeColor="text1"/>
                <w:spacing w:val="-24"/>
                <w:sz w:val="20"/>
              </w:rPr>
              <w:t>5</w:t>
            </w:r>
            <w:r w:rsidRPr="003C6E0A">
              <w:rPr>
                <w:rFonts w:eastAsia="標楷體"/>
                <w:color w:val="000000" w:themeColor="text1"/>
                <w:spacing w:val="-24"/>
                <w:sz w:val="20"/>
              </w:rPr>
              <w:t>月</w:t>
            </w:r>
          </w:p>
        </w:tc>
        <w:tc>
          <w:tcPr>
            <w:tcW w:w="599" w:type="dxa"/>
            <w:tcBorders>
              <w:left w:val="single" w:sz="4" w:space="0" w:color="auto"/>
              <w:bottom w:val="single" w:sz="4" w:space="0" w:color="auto"/>
              <w:right w:val="single" w:sz="4" w:space="0" w:color="auto"/>
            </w:tcBorders>
          </w:tcPr>
          <w:p w14:paraId="6B2E4602" w14:textId="77777777" w:rsidR="00E072B7" w:rsidRPr="003C6E0A" w:rsidRDefault="00E072B7" w:rsidP="002053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color w:val="000000" w:themeColor="text1"/>
                <w:spacing w:val="-24"/>
                <w:sz w:val="20"/>
              </w:rPr>
            </w:pPr>
            <w:r w:rsidRPr="003C6E0A">
              <w:rPr>
                <w:rFonts w:eastAsia="標楷體" w:hint="eastAsia"/>
                <w:color w:val="000000" w:themeColor="text1"/>
                <w:spacing w:val="-24"/>
                <w:sz w:val="20"/>
              </w:rPr>
              <w:t>6</w:t>
            </w:r>
            <w:r w:rsidRPr="003C6E0A">
              <w:rPr>
                <w:rFonts w:eastAsia="標楷體"/>
                <w:color w:val="000000" w:themeColor="text1"/>
                <w:spacing w:val="-24"/>
                <w:sz w:val="20"/>
              </w:rPr>
              <w:t>月</w:t>
            </w:r>
          </w:p>
        </w:tc>
        <w:tc>
          <w:tcPr>
            <w:tcW w:w="599" w:type="dxa"/>
            <w:tcBorders>
              <w:left w:val="single" w:sz="4" w:space="0" w:color="auto"/>
              <w:bottom w:val="single" w:sz="4" w:space="0" w:color="auto"/>
              <w:right w:val="single" w:sz="4" w:space="0" w:color="auto"/>
            </w:tcBorders>
          </w:tcPr>
          <w:p w14:paraId="69409FF4" w14:textId="77777777" w:rsidR="00E072B7" w:rsidRPr="003C6E0A" w:rsidRDefault="00E072B7" w:rsidP="002053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color w:val="000000" w:themeColor="text1"/>
                <w:spacing w:val="-24"/>
                <w:sz w:val="20"/>
              </w:rPr>
            </w:pPr>
            <w:r w:rsidRPr="003C6E0A">
              <w:rPr>
                <w:rFonts w:eastAsia="標楷體" w:hint="eastAsia"/>
                <w:color w:val="000000" w:themeColor="text1"/>
                <w:spacing w:val="-24"/>
                <w:sz w:val="20"/>
              </w:rPr>
              <w:t>7</w:t>
            </w:r>
            <w:r w:rsidRPr="003C6E0A">
              <w:rPr>
                <w:rFonts w:eastAsia="標楷體" w:hint="eastAsia"/>
                <w:color w:val="000000" w:themeColor="text1"/>
                <w:spacing w:val="-24"/>
                <w:sz w:val="20"/>
              </w:rPr>
              <w:t>月</w:t>
            </w:r>
          </w:p>
        </w:tc>
        <w:tc>
          <w:tcPr>
            <w:tcW w:w="598" w:type="dxa"/>
            <w:tcBorders>
              <w:left w:val="single" w:sz="4" w:space="0" w:color="auto"/>
              <w:bottom w:val="single" w:sz="4" w:space="0" w:color="auto"/>
              <w:right w:val="single" w:sz="4" w:space="0" w:color="auto"/>
            </w:tcBorders>
          </w:tcPr>
          <w:p w14:paraId="6F453CC3" w14:textId="77777777" w:rsidR="00E072B7" w:rsidRPr="003C6E0A" w:rsidRDefault="00E072B7" w:rsidP="002053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color w:val="000000" w:themeColor="text1"/>
                <w:spacing w:val="-24"/>
                <w:sz w:val="20"/>
              </w:rPr>
            </w:pPr>
            <w:r w:rsidRPr="003C6E0A">
              <w:rPr>
                <w:rFonts w:eastAsia="標楷體"/>
                <w:color w:val="000000" w:themeColor="text1"/>
                <w:spacing w:val="-24"/>
                <w:sz w:val="20"/>
              </w:rPr>
              <w:t>8</w:t>
            </w:r>
            <w:r w:rsidRPr="003C6E0A">
              <w:rPr>
                <w:rFonts w:eastAsia="標楷體"/>
                <w:color w:val="000000" w:themeColor="text1"/>
                <w:spacing w:val="-24"/>
                <w:sz w:val="20"/>
              </w:rPr>
              <w:t>月</w:t>
            </w:r>
          </w:p>
        </w:tc>
        <w:tc>
          <w:tcPr>
            <w:tcW w:w="599" w:type="dxa"/>
            <w:tcBorders>
              <w:left w:val="single" w:sz="4" w:space="0" w:color="auto"/>
              <w:bottom w:val="single" w:sz="4" w:space="0" w:color="auto"/>
              <w:right w:val="single" w:sz="4" w:space="0" w:color="auto"/>
            </w:tcBorders>
          </w:tcPr>
          <w:p w14:paraId="4E38FEF9" w14:textId="77777777" w:rsidR="00E072B7" w:rsidRPr="003C6E0A" w:rsidRDefault="00E072B7" w:rsidP="002053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color w:val="000000" w:themeColor="text1"/>
                <w:spacing w:val="-24"/>
                <w:sz w:val="20"/>
              </w:rPr>
            </w:pPr>
            <w:r w:rsidRPr="003C6E0A">
              <w:rPr>
                <w:rFonts w:eastAsia="標楷體"/>
                <w:color w:val="000000" w:themeColor="text1"/>
                <w:spacing w:val="-24"/>
                <w:sz w:val="20"/>
              </w:rPr>
              <w:t>9</w:t>
            </w:r>
            <w:r w:rsidRPr="003C6E0A">
              <w:rPr>
                <w:rFonts w:eastAsia="標楷體"/>
                <w:color w:val="000000" w:themeColor="text1"/>
                <w:spacing w:val="-24"/>
                <w:sz w:val="20"/>
              </w:rPr>
              <w:t>月</w:t>
            </w:r>
          </w:p>
        </w:tc>
        <w:tc>
          <w:tcPr>
            <w:tcW w:w="599" w:type="dxa"/>
            <w:tcBorders>
              <w:left w:val="single" w:sz="4" w:space="0" w:color="auto"/>
              <w:bottom w:val="single" w:sz="4" w:space="0" w:color="auto"/>
              <w:right w:val="single" w:sz="4" w:space="0" w:color="auto"/>
            </w:tcBorders>
          </w:tcPr>
          <w:p w14:paraId="7B9A7324" w14:textId="77777777" w:rsidR="00E072B7" w:rsidRPr="003C6E0A" w:rsidRDefault="00E072B7" w:rsidP="002053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color w:val="000000" w:themeColor="text1"/>
                <w:spacing w:val="-24"/>
                <w:sz w:val="20"/>
              </w:rPr>
            </w:pPr>
            <w:r w:rsidRPr="003C6E0A">
              <w:rPr>
                <w:rFonts w:eastAsia="標楷體"/>
                <w:color w:val="000000" w:themeColor="text1"/>
                <w:spacing w:val="-24"/>
                <w:sz w:val="20"/>
              </w:rPr>
              <w:t>10</w:t>
            </w:r>
            <w:r w:rsidRPr="003C6E0A">
              <w:rPr>
                <w:rFonts w:eastAsia="標楷體"/>
                <w:color w:val="000000" w:themeColor="text1"/>
                <w:spacing w:val="-24"/>
                <w:sz w:val="20"/>
              </w:rPr>
              <w:t>月</w:t>
            </w:r>
          </w:p>
        </w:tc>
        <w:tc>
          <w:tcPr>
            <w:tcW w:w="599" w:type="dxa"/>
            <w:tcBorders>
              <w:left w:val="single" w:sz="4" w:space="0" w:color="auto"/>
              <w:bottom w:val="single" w:sz="4" w:space="0" w:color="auto"/>
              <w:right w:val="nil"/>
            </w:tcBorders>
          </w:tcPr>
          <w:p w14:paraId="6F40205D" w14:textId="77777777" w:rsidR="00E072B7" w:rsidRPr="003C6E0A" w:rsidRDefault="00E072B7" w:rsidP="002053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color w:val="000000" w:themeColor="text1"/>
                <w:spacing w:val="-24"/>
                <w:sz w:val="20"/>
              </w:rPr>
            </w:pPr>
            <w:r w:rsidRPr="003C6E0A">
              <w:rPr>
                <w:rFonts w:eastAsia="標楷體"/>
                <w:color w:val="000000" w:themeColor="text1"/>
                <w:spacing w:val="-24"/>
                <w:sz w:val="20"/>
              </w:rPr>
              <w:t>11</w:t>
            </w:r>
            <w:r w:rsidRPr="003C6E0A">
              <w:rPr>
                <w:rFonts w:eastAsia="標楷體"/>
                <w:color w:val="000000" w:themeColor="text1"/>
                <w:spacing w:val="-24"/>
                <w:sz w:val="20"/>
              </w:rPr>
              <w:t>月</w:t>
            </w:r>
          </w:p>
        </w:tc>
        <w:tc>
          <w:tcPr>
            <w:tcW w:w="599" w:type="dxa"/>
            <w:tcBorders>
              <w:left w:val="single" w:sz="4" w:space="0" w:color="auto"/>
              <w:bottom w:val="single" w:sz="4" w:space="0" w:color="auto"/>
              <w:right w:val="single" w:sz="4" w:space="0" w:color="auto"/>
            </w:tcBorders>
          </w:tcPr>
          <w:p w14:paraId="0A268C65" w14:textId="77777777" w:rsidR="00E072B7" w:rsidRPr="003C6E0A" w:rsidRDefault="00E072B7" w:rsidP="002053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color w:val="000000" w:themeColor="text1"/>
                <w:spacing w:val="-24"/>
                <w:sz w:val="20"/>
              </w:rPr>
            </w:pPr>
            <w:r w:rsidRPr="003C6E0A">
              <w:rPr>
                <w:rFonts w:eastAsia="標楷體"/>
                <w:color w:val="000000" w:themeColor="text1"/>
                <w:spacing w:val="-24"/>
                <w:sz w:val="20"/>
              </w:rPr>
              <w:t>12</w:t>
            </w:r>
            <w:r w:rsidRPr="003C6E0A">
              <w:rPr>
                <w:rFonts w:eastAsia="標楷體"/>
                <w:color w:val="000000" w:themeColor="text1"/>
                <w:spacing w:val="-24"/>
                <w:sz w:val="20"/>
              </w:rPr>
              <w:t>月</w:t>
            </w:r>
          </w:p>
        </w:tc>
        <w:tc>
          <w:tcPr>
            <w:tcW w:w="599" w:type="dxa"/>
            <w:tcBorders>
              <w:left w:val="single" w:sz="4" w:space="0" w:color="auto"/>
              <w:bottom w:val="single" w:sz="4" w:space="0" w:color="auto"/>
              <w:right w:val="single" w:sz="4" w:space="0" w:color="auto"/>
            </w:tcBorders>
          </w:tcPr>
          <w:p w14:paraId="03E4B4DE" w14:textId="77777777" w:rsidR="00E072B7" w:rsidRPr="003C6E0A" w:rsidRDefault="00E072B7" w:rsidP="002053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color w:val="000000" w:themeColor="text1"/>
                <w:spacing w:val="-24"/>
                <w:sz w:val="20"/>
              </w:rPr>
            </w:pPr>
            <w:r w:rsidRPr="003C6E0A">
              <w:rPr>
                <w:rFonts w:eastAsia="標楷體" w:hint="eastAsia"/>
                <w:color w:val="000000" w:themeColor="text1"/>
                <w:spacing w:val="-24"/>
                <w:sz w:val="20"/>
              </w:rPr>
              <w:t>全年</w:t>
            </w:r>
          </w:p>
        </w:tc>
        <w:tc>
          <w:tcPr>
            <w:tcW w:w="593" w:type="dxa"/>
            <w:tcBorders>
              <w:left w:val="single" w:sz="4" w:space="0" w:color="auto"/>
              <w:bottom w:val="single" w:sz="4" w:space="0" w:color="auto"/>
              <w:right w:val="single" w:sz="4" w:space="0" w:color="auto"/>
            </w:tcBorders>
          </w:tcPr>
          <w:p w14:paraId="77FB68A2" w14:textId="77777777" w:rsidR="00E072B7" w:rsidRPr="003C6E0A" w:rsidRDefault="00E072B7" w:rsidP="002053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color w:val="000000" w:themeColor="text1"/>
                <w:spacing w:val="-24"/>
                <w:sz w:val="20"/>
              </w:rPr>
            </w:pPr>
            <w:r w:rsidRPr="003C6E0A">
              <w:rPr>
                <w:rFonts w:eastAsia="標楷體"/>
                <w:color w:val="000000" w:themeColor="text1"/>
                <w:spacing w:val="-24"/>
                <w:sz w:val="20"/>
              </w:rPr>
              <w:t>1</w:t>
            </w:r>
            <w:r w:rsidRPr="003C6E0A">
              <w:rPr>
                <w:rFonts w:eastAsia="標楷體"/>
                <w:color w:val="000000" w:themeColor="text1"/>
                <w:spacing w:val="-24"/>
                <w:sz w:val="20"/>
              </w:rPr>
              <w:t>月</w:t>
            </w:r>
          </w:p>
        </w:tc>
        <w:tc>
          <w:tcPr>
            <w:tcW w:w="632" w:type="dxa"/>
            <w:tcBorders>
              <w:left w:val="single" w:sz="4" w:space="0" w:color="auto"/>
              <w:bottom w:val="single" w:sz="4" w:space="0" w:color="auto"/>
              <w:right w:val="single" w:sz="4" w:space="0" w:color="auto"/>
            </w:tcBorders>
          </w:tcPr>
          <w:p w14:paraId="02EA13B4" w14:textId="77777777" w:rsidR="00E072B7" w:rsidRPr="003C6E0A" w:rsidRDefault="00E072B7" w:rsidP="002053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color w:val="000000" w:themeColor="text1"/>
                <w:spacing w:val="-24"/>
                <w:sz w:val="20"/>
              </w:rPr>
            </w:pPr>
            <w:r w:rsidRPr="003C6E0A">
              <w:rPr>
                <w:rFonts w:eastAsia="標楷體"/>
                <w:color w:val="000000" w:themeColor="text1"/>
                <w:spacing w:val="-24"/>
                <w:sz w:val="20"/>
              </w:rPr>
              <w:t>2</w:t>
            </w:r>
            <w:r w:rsidRPr="003C6E0A">
              <w:rPr>
                <w:rFonts w:eastAsia="標楷體"/>
                <w:color w:val="000000" w:themeColor="text1"/>
                <w:spacing w:val="-24"/>
                <w:sz w:val="20"/>
              </w:rPr>
              <w:t>月</w:t>
            </w:r>
          </w:p>
        </w:tc>
        <w:tc>
          <w:tcPr>
            <w:tcW w:w="567" w:type="dxa"/>
            <w:tcBorders>
              <w:left w:val="single" w:sz="4" w:space="0" w:color="auto"/>
              <w:bottom w:val="single" w:sz="4" w:space="0" w:color="auto"/>
              <w:right w:val="single" w:sz="4" w:space="0" w:color="auto"/>
            </w:tcBorders>
          </w:tcPr>
          <w:p w14:paraId="2B614DB4" w14:textId="1A6C9519" w:rsidR="00E072B7" w:rsidRPr="003C6E0A" w:rsidRDefault="00E072B7" w:rsidP="00E072B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color w:val="000000" w:themeColor="text1"/>
                <w:spacing w:val="-24"/>
                <w:sz w:val="20"/>
              </w:rPr>
            </w:pPr>
            <w:r w:rsidRPr="003C6E0A">
              <w:rPr>
                <w:rFonts w:eastAsia="標楷體"/>
                <w:color w:val="000000" w:themeColor="text1"/>
                <w:spacing w:val="-24"/>
                <w:sz w:val="20"/>
              </w:rPr>
              <w:t>3</w:t>
            </w:r>
            <w:r w:rsidRPr="003C6E0A">
              <w:rPr>
                <w:rFonts w:eastAsia="標楷體"/>
                <w:color w:val="000000" w:themeColor="text1"/>
                <w:spacing w:val="-24"/>
                <w:sz w:val="20"/>
              </w:rPr>
              <w:t>月</w:t>
            </w:r>
          </w:p>
        </w:tc>
        <w:tc>
          <w:tcPr>
            <w:tcW w:w="1418" w:type="dxa"/>
            <w:vMerge/>
            <w:tcBorders>
              <w:left w:val="single" w:sz="4" w:space="0" w:color="auto"/>
              <w:bottom w:val="single" w:sz="4" w:space="0" w:color="auto"/>
              <w:right w:val="nil"/>
            </w:tcBorders>
            <w:vAlign w:val="center"/>
          </w:tcPr>
          <w:p w14:paraId="690295D0" w14:textId="3B0E3703" w:rsidR="00E072B7" w:rsidRPr="003C6E0A" w:rsidRDefault="00E072B7" w:rsidP="0020538F">
            <w:pPr>
              <w:snapToGrid w:val="0"/>
              <w:spacing w:line="240" w:lineRule="atLeast"/>
              <w:ind w:rightChars="170" w:right="408"/>
              <w:rPr>
                <w:rFonts w:eastAsia="標楷體"/>
                <w:color w:val="000000" w:themeColor="text1"/>
                <w:spacing w:val="-24"/>
                <w:sz w:val="20"/>
              </w:rPr>
            </w:pPr>
          </w:p>
        </w:tc>
      </w:tr>
      <w:tr w:rsidR="00E072B7" w:rsidRPr="003C6E0A" w14:paraId="3944698F" w14:textId="77777777" w:rsidTr="00E072B7">
        <w:trPr>
          <w:cantSplit/>
          <w:trHeight w:val="317"/>
          <w:jc w:val="center"/>
        </w:trPr>
        <w:tc>
          <w:tcPr>
            <w:tcW w:w="990" w:type="dxa"/>
            <w:tcBorders>
              <w:left w:val="nil"/>
              <w:bottom w:val="nil"/>
            </w:tcBorders>
          </w:tcPr>
          <w:p w14:paraId="0BCE6458" w14:textId="77777777" w:rsidR="00E072B7" w:rsidRPr="003C6E0A" w:rsidRDefault="00E072B7" w:rsidP="0020538F">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3C6E0A">
              <w:rPr>
                <w:rFonts w:eastAsia="標楷體"/>
                <w:color w:val="000000" w:themeColor="text1"/>
              </w:rPr>
              <w:t>臺灣</w:t>
            </w:r>
          </w:p>
        </w:tc>
        <w:tc>
          <w:tcPr>
            <w:tcW w:w="599" w:type="dxa"/>
            <w:tcBorders>
              <w:left w:val="single" w:sz="4" w:space="0" w:color="auto"/>
              <w:bottom w:val="nil"/>
              <w:right w:val="single" w:sz="4" w:space="0" w:color="auto"/>
            </w:tcBorders>
          </w:tcPr>
          <w:p w14:paraId="0A7434F9"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3.71</w:t>
            </w:r>
          </w:p>
        </w:tc>
        <w:tc>
          <w:tcPr>
            <w:tcW w:w="599" w:type="dxa"/>
            <w:tcBorders>
              <w:left w:val="single" w:sz="4" w:space="0" w:color="auto"/>
              <w:bottom w:val="nil"/>
              <w:right w:val="single" w:sz="4" w:space="0" w:color="auto"/>
            </w:tcBorders>
          </w:tcPr>
          <w:p w14:paraId="2720DB59"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3.69</w:t>
            </w:r>
          </w:p>
        </w:tc>
        <w:tc>
          <w:tcPr>
            <w:tcW w:w="599" w:type="dxa"/>
            <w:tcBorders>
              <w:left w:val="single" w:sz="4" w:space="0" w:color="auto"/>
              <w:bottom w:val="nil"/>
              <w:right w:val="single" w:sz="4" w:space="0" w:color="auto"/>
            </w:tcBorders>
          </w:tcPr>
          <w:p w14:paraId="328BA339"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4.19</w:t>
            </w:r>
          </w:p>
        </w:tc>
        <w:tc>
          <w:tcPr>
            <w:tcW w:w="599" w:type="dxa"/>
            <w:tcBorders>
              <w:left w:val="single" w:sz="4" w:space="0" w:color="auto"/>
              <w:bottom w:val="nil"/>
              <w:right w:val="single" w:sz="4" w:space="0" w:color="auto"/>
            </w:tcBorders>
          </w:tcPr>
          <w:p w14:paraId="32019CE5"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4.76</w:t>
            </w:r>
          </w:p>
        </w:tc>
        <w:tc>
          <w:tcPr>
            <w:tcW w:w="599" w:type="dxa"/>
            <w:tcBorders>
              <w:left w:val="single" w:sz="4" w:space="0" w:color="auto"/>
              <w:bottom w:val="nil"/>
              <w:right w:val="single" w:sz="4" w:space="0" w:color="auto"/>
            </w:tcBorders>
          </w:tcPr>
          <w:p w14:paraId="02ECD935"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4.39</w:t>
            </w:r>
          </w:p>
        </w:tc>
        <w:tc>
          <w:tcPr>
            <w:tcW w:w="598" w:type="dxa"/>
            <w:tcBorders>
              <w:left w:val="single" w:sz="4" w:space="0" w:color="auto"/>
              <w:bottom w:val="nil"/>
              <w:right w:val="single" w:sz="4" w:space="0" w:color="auto"/>
            </w:tcBorders>
          </w:tcPr>
          <w:p w14:paraId="53557BD4"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4.08</w:t>
            </w:r>
          </w:p>
        </w:tc>
        <w:tc>
          <w:tcPr>
            <w:tcW w:w="599" w:type="dxa"/>
            <w:tcBorders>
              <w:left w:val="single" w:sz="4" w:space="0" w:color="auto"/>
              <w:bottom w:val="nil"/>
              <w:right w:val="single" w:sz="4" w:space="0" w:color="auto"/>
            </w:tcBorders>
          </w:tcPr>
          <w:p w14:paraId="117C48FD"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3.93</w:t>
            </w:r>
          </w:p>
        </w:tc>
        <w:tc>
          <w:tcPr>
            <w:tcW w:w="599" w:type="dxa"/>
            <w:tcBorders>
              <w:left w:val="single" w:sz="4" w:space="0" w:color="auto"/>
              <w:bottom w:val="nil"/>
              <w:right w:val="single" w:sz="4" w:space="0" w:color="auto"/>
            </w:tcBorders>
          </w:tcPr>
          <w:p w14:paraId="6808DBA3"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3.81</w:t>
            </w:r>
          </w:p>
        </w:tc>
        <w:tc>
          <w:tcPr>
            <w:tcW w:w="599" w:type="dxa"/>
            <w:tcBorders>
              <w:left w:val="single" w:sz="4" w:space="0" w:color="auto"/>
              <w:bottom w:val="nil"/>
              <w:right w:val="nil"/>
            </w:tcBorders>
          </w:tcPr>
          <w:p w14:paraId="36DEF23A"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3.69</w:t>
            </w:r>
          </w:p>
        </w:tc>
        <w:tc>
          <w:tcPr>
            <w:tcW w:w="599" w:type="dxa"/>
            <w:tcBorders>
              <w:left w:val="single" w:sz="4" w:space="0" w:color="auto"/>
              <w:bottom w:val="nil"/>
              <w:right w:val="single" w:sz="4" w:space="0" w:color="auto"/>
            </w:tcBorders>
          </w:tcPr>
          <w:p w14:paraId="21FF7822"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3.70</w:t>
            </w:r>
          </w:p>
        </w:tc>
        <w:tc>
          <w:tcPr>
            <w:tcW w:w="599" w:type="dxa"/>
            <w:tcBorders>
              <w:left w:val="single" w:sz="4" w:space="0" w:color="auto"/>
              <w:bottom w:val="nil"/>
              <w:right w:val="single" w:sz="4" w:space="0" w:color="auto"/>
            </w:tcBorders>
          </w:tcPr>
          <w:p w14:paraId="60B07AC1"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3.95</w:t>
            </w:r>
          </w:p>
        </w:tc>
        <w:tc>
          <w:tcPr>
            <w:tcW w:w="593" w:type="dxa"/>
            <w:tcBorders>
              <w:left w:val="single" w:sz="4" w:space="0" w:color="auto"/>
              <w:bottom w:val="nil"/>
              <w:right w:val="single" w:sz="4" w:space="0" w:color="auto"/>
            </w:tcBorders>
          </w:tcPr>
          <w:p w14:paraId="6D62261C"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3.70</w:t>
            </w:r>
          </w:p>
        </w:tc>
        <w:tc>
          <w:tcPr>
            <w:tcW w:w="632" w:type="dxa"/>
            <w:tcBorders>
              <w:left w:val="single" w:sz="4" w:space="0" w:color="auto"/>
              <w:bottom w:val="nil"/>
              <w:right w:val="single" w:sz="4" w:space="0" w:color="auto"/>
            </w:tcBorders>
          </w:tcPr>
          <w:p w14:paraId="695D04DE" w14:textId="6B9F8AE9"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3.67</w:t>
            </w:r>
          </w:p>
        </w:tc>
        <w:tc>
          <w:tcPr>
            <w:tcW w:w="567" w:type="dxa"/>
            <w:tcBorders>
              <w:left w:val="single" w:sz="4" w:space="0" w:color="auto"/>
              <w:bottom w:val="nil"/>
              <w:right w:val="single" w:sz="4" w:space="0" w:color="auto"/>
            </w:tcBorders>
          </w:tcPr>
          <w:p w14:paraId="36830E9F" w14:textId="5B83540A"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3.70</w:t>
            </w:r>
          </w:p>
        </w:tc>
        <w:tc>
          <w:tcPr>
            <w:tcW w:w="1418" w:type="dxa"/>
            <w:tcBorders>
              <w:left w:val="single" w:sz="4" w:space="0" w:color="auto"/>
              <w:bottom w:val="nil"/>
              <w:right w:val="nil"/>
            </w:tcBorders>
            <w:vAlign w:val="center"/>
          </w:tcPr>
          <w:p w14:paraId="3090ACDD" w14:textId="4CCFBF03"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3.71</w:t>
            </w:r>
            <w:r w:rsidRPr="003C6E0A">
              <w:rPr>
                <w:rFonts w:eastAsia="標楷體"/>
                <w:color w:val="000000" w:themeColor="text1"/>
                <w:sz w:val="20"/>
              </w:rPr>
              <w:t>(↓0.01)</w:t>
            </w:r>
          </w:p>
        </w:tc>
      </w:tr>
      <w:tr w:rsidR="00E072B7" w:rsidRPr="003C6E0A" w14:paraId="4CE7FA02" w14:textId="77777777" w:rsidTr="00E072B7">
        <w:trPr>
          <w:cantSplit/>
          <w:trHeight w:val="329"/>
          <w:jc w:val="center"/>
        </w:trPr>
        <w:tc>
          <w:tcPr>
            <w:tcW w:w="990" w:type="dxa"/>
            <w:tcBorders>
              <w:top w:val="nil"/>
              <w:left w:val="nil"/>
              <w:bottom w:val="nil"/>
            </w:tcBorders>
          </w:tcPr>
          <w:p w14:paraId="10927389" w14:textId="77777777" w:rsidR="00E072B7" w:rsidRPr="003C6E0A" w:rsidRDefault="00E072B7" w:rsidP="0020538F">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3C6E0A">
              <w:rPr>
                <w:rFonts w:eastAsia="標楷體"/>
                <w:color w:val="000000" w:themeColor="text1"/>
              </w:rPr>
              <w:t>香港</w:t>
            </w:r>
          </w:p>
        </w:tc>
        <w:tc>
          <w:tcPr>
            <w:tcW w:w="599" w:type="dxa"/>
            <w:tcBorders>
              <w:top w:val="nil"/>
              <w:left w:val="single" w:sz="4" w:space="0" w:color="auto"/>
              <w:bottom w:val="nil"/>
              <w:right w:val="single" w:sz="4" w:space="0" w:color="auto"/>
            </w:tcBorders>
          </w:tcPr>
          <w:p w14:paraId="549453A2"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6.8</w:t>
            </w:r>
          </w:p>
        </w:tc>
        <w:tc>
          <w:tcPr>
            <w:tcW w:w="599" w:type="dxa"/>
            <w:tcBorders>
              <w:top w:val="nil"/>
              <w:left w:val="single" w:sz="4" w:space="0" w:color="auto"/>
              <w:bottom w:val="nil"/>
              <w:right w:val="single" w:sz="4" w:space="0" w:color="auto"/>
            </w:tcBorders>
          </w:tcPr>
          <w:p w14:paraId="59595DCB"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6.4</w:t>
            </w:r>
          </w:p>
        </w:tc>
        <w:tc>
          <w:tcPr>
            <w:tcW w:w="599" w:type="dxa"/>
            <w:tcBorders>
              <w:top w:val="nil"/>
              <w:left w:val="single" w:sz="4" w:space="0" w:color="auto"/>
              <w:bottom w:val="nil"/>
              <w:right w:val="single" w:sz="4" w:space="0" w:color="auto"/>
            </w:tcBorders>
          </w:tcPr>
          <w:p w14:paraId="54701CD2"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6.0</w:t>
            </w:r>
          </w:p>
        </w:tc>
        <w:tc>
          <w:tcPr>
            <w:tcW w:w="599" w:type="dxa"/>
            <w:tcBorders>
              <w:top w:val="nil"/>
              <w:left w:val="single" w:sz="4" w:space="0" w:color="auto"/>
              <w:bottom w:val="nil"/>
              <w:right w:val="single" w:sz="4" w:space="0" w:color="auto"/>
            </w:tcBorders>
          </w:tcPr>
          <w:p w14:paraId="6C0E8997"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5.5</w:t>
            </w:r>
          </w:p>
        </w:tc>
        <w:tc>
          <w:tcPr>
            <w:tcW w:w="599" w:type="dxa"/>
            <w:tcBorders>
              <w:top w:val="nil"/>
              <w:left w:val="single" w:sz="4" w:space="0" w:color="auto"/>
              <w:bottom w:val="nil"/>
              <w:right w:val="single" w:sz="4" w:space="0" w:color="auto"/>
            </w:tcBorders>
          </w:tcPr>
          <w:p w14:paraId="04C155E1"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5.0</w:t>
            </w:r>
          </w:p>
        </w:tc>
        <w:tc>
          <w:tcPr>
            <w:tcW w:w="598" w:type="dxa"/>
            <w:tcBorders>
              <w:top w:val="nil"/>
              <w:left w:val="single" w:sz="4" w:space="0" w:color="auto"/>
              <w:bottom w:val="nil"/>
              <w:right w:val="single" w:sz="4" w:space="0" w:color="auto"/>
            </w:tcBorders>
          </w:tcPr>
          <w:p w14:paraId="08083B22"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4.7</w:t>
            </w:r>
          </w:p>
        </w:tc>
        <w:tc>
          <w:tcPr>
            <w:tcW w:w="599" w:type="dxa"/>
            <w:tcBorders>
              <w:top w:val="nil"/>
              <w:left w:val="single" w:sz="4" w:space="0" w:color="auto"/>
              <w:bottom w:val="nil"/>
              <w:right w:val="single" w:sz="4" w:space="0" w:color="auto"/>
            </w:tcBorders>
          </w:tcPr>
          <w:p w14:paraId="3ED14924"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4.5</w:t>
            </w:r>
          </w:p>
        </w:tc>
        <w:tc>
          <w:tcPr>
            <w:tcW w:w="599" w:type="dxa"/>
            <w:tcBorders>
              <w:top w:val="nil"/>
              <w:left w:val="single" w:sz="4" w:space="0" w:color="auto"/>
              <w:bottom w:val="nil"/>
              <w:right w:val="single" w:sz="4" w:space="0" w:color="auto"/>
            </w:tcBorders>
          </w:tcPr>
          <w:p w14:paraId="7DEFAFFC"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4.3</w:t>
            </w:r>
          </w:p>
        </w:tc>
        <w:tc>
          <w:tcPr>
            <w:tcW w:w="599" w:type="dxa"/>
            <w:tcBorders>
              <w:top w:val="nil"/>
              <w:left w:val="single" w:sz="4" w:space="0" w:color="auto"/>
              <w:bottom w:val="nil"/>
              <w:right w:val="nil"/>
            </w:tcBorders>
          </w:tcPr>
          <w:p w14:paraId="6F3F4271"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4.1</w:t>
            </w:r>
          </w:p>
        </w:tc>
        <w:tc>
          <w:tcPr>
            <w:tcW w:w="599" w:type="dxa"/>
            <w:tcBorders>
              <w:top w:val="nil"/>
              <w:left w:val="single" w:sz="4" w:space="0" w:color="auto"/>
              <w:bottom w:val="nil"/>
              <w:right w:val="single" w:sz="4" w:space="0" w:color="auto"/>
            </w:tcBorders>
          </w:tcPr>
          <w:p w14:paraId="68E4D878"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3.9</w:t>
            </w:r>
          </w:p>
        </w:tc>
        <w:tc>
          <w:tcPr>
            <w:tcW w:w="599" w:type="dxa"/>
            <w:tcBorders>
              <w:top w:val="nil"/>
              <w:left w:val="single" w:sz="4" w:space="0" w:color="auto"/>
              <w:bottom w:val="nil"/>
              <w:right w:val="single" w:sz="4" w:space="0" w:color="auto"/>
            </w:tcBorders>
          </w:tcPr>
          <w:p w14:paraId="2E515155"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w:t>
            </w:r>
          </w:p>
        </w:tc>
        <w:tc>
          <w:tcPr>
            <w:tcW w:w="593" w:type="dxa"/>
            <w:tcBorders>
              <w:top w:val="nil"/>
              <w:left w:val="single" w:sz="4" w:space="0" w:color="auto"/>
              <w:bottom w:val="nil"/>
              <w:right w:val="single" w:sz="4" w:space="0" w:color="auto"/>
            </w:tcBorders>
          </w:tcPr>
          <w:p w14:paraId="00A9E646"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3.9</w:t>
            </w:r>
          </w:p>
        </w:tc>
        <w:tc>
          <w:tcPr>
            <w:tcW w:w="632" w:type="dxa"/>
            <w:tcBorders>
              <w:top w:val="nil"/>
              <w:left w:val="single" w:sz="4" w:space="0" w:color="auto"/>
              <w:bottom w:val="nil"/>
              <w:right w:val="single" w:sz="4" w:space="0" w:color="auto"/>
            </w:tcBorders>
          </w:tcPr>
          <w:p w14:paraId="10F3CE58"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4.5</w:t>
            </w:r>
          </w:p>
        </w:tc>
        <w:tc>
          <w:tcPr>
            <w:tcW w:w="567" w:type="dxa"/>
            <w:tcBorders>
              <w:top w:val="nil"/>
              <w:left w:val="single" w:sz="4" w:space="0" w:color="auto"/>
              <w:bottom w:val="nil"/>
              <w:right w:val="single" w:sz="4" w:space="0" w:color="auto"/>
            </w:tcBorders>
          </w:tcPr>
          <w:p w14:paraId="6655BFAA" w14:textId="583BF24D"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w:t>
            </w:r>
          </w:p>
        </w:tc>
        <w:tc>
          <w:tcPr>
            <w:tcW w:w="1418" w:type="dxa"/>
            <w:tcBorders>
              <w:top w:val="nil"/>
              <w:left w:val="single" w:sz="4" w:space="0" w:color="auto"/>
              <w:bottom w:val="nil"/>
              <w:right w:val="nil"/>
            </w:tcBorders>
            <w:vAlign w:val="center"/>
          </w:tcPr>
          <w:p w14:paraId="743FC14F" w14:textId="5CD4AF4B"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7.2</w:t>
            </w:r>
            <w:r w:rsidRPr="003C6E0A">
              <w:rPr>
                <w:rFonts w:eastAsia="標楷體"/>
                <w:color w:val="000000" w:themeColor="text1"/>
                <w:sz w:val="20"/>
              </w:rPr>
              <w:t>(↓2.7)</w:t>
            </w:r>
          </w:p>
        </w:tc>
      </w:tr>
      <w:tr w:rsidR="00E072B7" w:rsidRPr="003C6E0A" w14:paraId="1BD85989" w14:textId="77777777" w:rsidTr="00E072B7">
        <w:trPr>
          <w:cantSplit/>
          <w:trHeight w:val="317"/>
          <w:jc w:val="center"/>
        </w:trPr>
        <w:tc>
          <w:tcPr>
            <w:tcW w:w="990" w:type="dxa"/>
            <w:tcBorders>
              <w:top w:val="nil"/>
              <w:left w:val="nil"/>
              <w:bottom w:val="nil"/>
            </w:tcBorders>
          </w:tcPr>
          <w:p w14:paraId="7A6EFC02" w14:textId="77777777" w:rsidR="00E072B7" w:rsidRPr="003C6E0A" w:rsidRDefault="00E072B7" w:rsidP="0020538F">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3C6E0A">
              <w:rPr>
                <w:rFonts w:eastAsia="標楷體"/>
                <w:color w:val="000000" w:themeColor="text1"/>
              </w:rPr>
              <w:t>日本</w:t>
            </w:r>
          </w:p>
        </w:tc>
        <w:tc>
          <w:tcPr>
            <w:tcW w:w="599" w:type="dxa"/>
            <w:tcBorders>
              <w:top w:val="nil"/>
              <w:left w:val="single" w:sz="4" w:space="0" w:color="auto"/>
              <w:bottom w:val="nil"/>
              <w:right w:val="single" w:sz="4" w:space="0" w:color="auto"/>
            </w:tcBorders>
          </w:tcPr>
          <w:p w14:paraId="7E4ECAB0"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2.6</w:t>
            </w:r>
          </w:p>
        </w:tc>
        <w:tc>
          <w:tcPr>
            <w:tcW w:w="599" w:type="dxa"/>
            <w:tcBorders>
              <w:top w:val="nil"/>
              <w:left w:val="single" w:sz="4" w:space="0" w:color="auto"/>
              <w:bottom w:val="nil"/>
              <w:right w:val="single" w:sz="4" w:space="0" w:color="auto"/>
            </w:tcBorders>
          </w:tcPr>
          <w:p w14:paraId="2FC2C7C3"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2.8</w:t>
            </w:r>
          </w:p>
        </w:tc>
        <w:tc>
          <w:tcPr>
            <w:tcW w:w="599" w:type="dxa"/>
            <w:tcBorders>
              <w:top w:val="nil"/>
              <w:left w:val="single" w:sz="4" w:space="0" w:color="auto"/>
              <w:bottom w:val="nil"/>
              <w:right w:val="single" w:sz="4" w:space="0" w:color="auto"/>
            </w:tcBorders>
          </w:tcPr>
          <w:p w14:paraId="5E76470D"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3.0</w:t>
            </w:r>
          </w:p>
        </w:tc>
        <w:tc>
          <w:tcPr>
            <w:tcW w:w="599" w:type="dxa"/>
            <w:tcBorders>
              <w:top w:val="nil"/>
              <w:left w:val="single" w:sz="4" w:space="0" w:color="auto"/>
              <w:bottom w:val="nil"/>
              <w:right w:val="single" w:sz="4" w:space="0" w:color="auto"/>
            </w:tcBorders>
          </w:tcPr>
          <w:p w14:paraId="7A9094F0"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2.9</w:t>
            </w:r>
          </w:p>
        </w:tc>
        <w:tc>
          <w:tcPr>
            <w:tcW w:w="599" w:type="dxa"/>
            <w:tcBorders>
              <w:top w:val="nil"/>
              <w:left w:val="single" w:sz="4" w:space="0" w:color="auto"/>
              <w:bottom w:val="nil"/>
              <w:right w:val="single" w:sz="4" w:space="0" w:color="auto"/>
            </w:tcBorders>
          </w:tcPr>
          <w:p w14:paraId="17AEA583"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2.8</w:t>
            </w:r>
          </w:p>
        </w:tc>
        <w:tc>
          <w:tcPr>
            <w:tcW w:w="598" w:type="dxa"/>
            <w:tcBorders>
              <w:top w:val="nil"/>
              <w:left w:val="single" w:sz="4" w:space="0" w:color="auto"/>
              <w:bottom w:val="nil"/>
              <w:right w:val="single" w:sz="4" w:space="0" w:color="auto"/>
            </w:tcBorders>
          </w:tcPr>
          <w:p w14:paraId="221062D7"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2.8</w:t>
            </w:r>
          </w:p>
        </w:tc>
        <w:tc>
          <w:tcPr>
            <w:tcW w:w="599" w:type="dxa"/>
            <w:tcBorders>
              <w:top w:val="nil"/>
              <w:left w:val="single" w:sz="4" w:space="0" w:color="auto"/>
              <w:bottom w:val="nil"/>
              <w:right w:val="single" w:sz="4" w:space="0" w:color="auto"/>
            </w:tcBorders>
          </w:tcPr>
          <w:p w14:paraId="69AC9A2F"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2.8</w:t>
            </w:r>
          </w:p>
        </w:tc>
        <w:tc>
          <w:tcPr>
            <w:tcW w:w="599" w:type="dxa"/>
            <w:tcBorders>
              <w:top w:val="nil"/>
              <w:left w:val="single" w:sz="4" w:space="0" w:color="auto"/>
              <w:bottom w:val="nil"/>
              <w:right w:val="single" w:sz="4" w:space="0" w:color="auto"/>
            </w:tcBorders>
          </w:tcPr>
          <w:p w14:paraId="1DA3F33D"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2.7</w:t>
            </w:r>
          </w:p>
        </w:tc>
        <w:tc>
          <w:tcPr>
            <w:tcW w:w="599" w:type="dxa"/>
            <w:tcBorders>
              <w:top w:val="nil"/>
              <w:left w:val="single" w:sz="4" w:space="0" w:color="auto"/>
              <w:bottom w:val="nil"/>
              <w:right w:val="nil"/>
            </w:tcBorders>
          </w:tcPr>
          <w:p w14:paraId="35B72FCC"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2.8</w:t>
            </w:r>
          </w:p>
        </w:tc>
        <w:tc>
          <w:tcPr>
            <w:tcW w:w="599" w:type="dxa"/>
            <w:tcBorders>
              <w:top w:val="nil"/>
              <w:left w:val="single" w:sz="4" w:space="0" w:color="auto"/>
              <w:bottom w:val="nil"/>
              <w:right w:val="single" w:sz="4" w:space="0" w:color="auto"/>
            </w:tcBorders>
          </w:tcPr>
          <w:p w14:paraId="4FB16745"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2.7</w:t>
            </w:r>
          </w:p>
        </w:tc>
        <w:tc>
          <w:tcPr>
            <w:tcW w:w="599" w:type="dxa"/>
            <w:tcBorders>
              <w:top w:val="nil"/>
              <w:left w:val="single" w:sz="4" w:space="0" w:color="auto"/>
              <w:bottom w:val="nil"/>
              <w:right w:val="single" w:sz="4" w:space="0" w:color="auto"/>
            </w:tcBorders>
          </w:tcPr>
          <w:p w14:paraId="63D3AAD0"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2.8</w:t>
            </w:r>
          </w:p>
        </w:tc>
        <w:tc>
          <w:tcPr>
            <w:tcW w:w="593" w:type="dxa"/>
            <w:tcBorders>
              <w:top w:val="nil"/>
              <w:left w:val="single" w:sz="4" w:space="0" w:color="auto"/>
              <w:bottom w:val="nil"/>
              <w:right w:val="single" w:sz="4" w:space="0" w:color="auto"/>
            </w:tcBorders>
          </w:tcPr>
          <w:p w14:paraId="4A4CEB38"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2.8</w:t>
            </w:r>
          </w:p>
        </w:tc>
        <w:tc>
          <w:tcPr>
            <w:tcW w:w="632" w:type="dxa"/>
            <w:tcBorders>
              <w:top w:val="nil"/>
              <w:left w:val="single" w:sz="4" w:space="0" w:color="auto"/>
              <w:bottom w:val="nil"/>
              <w:right w:val="single" w:sz="4" w:space="0" w:color="auto"/>
            </w:tcBorders>
          </w:tcPr>
          <w:p w14:paraId="03E88E47" w14:textId="7141EC49"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2.7</w:t>
            </w:r>
          </w:p>
        </w:tc>
        <w:tc>
          <w:tcPr>
            <w:tcW w:w="567" w:type="dxa"/>
            <w:tcBorders>
              <w:top w:val="nil"/>
              <w:left w:val="single" w:sz="4" w:space="0" w:color="auto"/>
              <w:bottom w:val="nil"/>
              <w:right w:val="single" w:sz="4" w:space="0" w:color="auto"/>
            </w:tcBorders>
          </w:tcPr>
          <w:p w14:paraId="514A76A8" w14:textId="0ECB58AE"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w:t>
            </w:r>
          </w:p>
        </w:tc>
        <w:tc>
          <w:tcPr>
            <w:tcW w:w="1418" w:type="dxa"/>
            <w:tcBorders>
              <w:top w:val="nil"/>
              <w:left w:val="single" w:sz="4" w:space="0" w:color="auto"/>
              <w:bottom w:val="nil"/>
              <w:right w:val="nil"/>
            </w:tcBorders>
            <w:vAlign w:val="center"/>
          </w:tcPr>
          <w:p w14:paraId="0BA6DF7C" w14:textId="1847B0D1"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2.9</w:t>
            </w:r>
            <w:r w:rsidRPr="003C6E0A">
              <w:rPr>
                <w:rFonts w:eastAsia="標楷體"/>
                <w:color w:val="000000" w:themeColor="text1"/>
                <w:spacing w:val="-24"/>
                <w:sz w:val="20"/>
              </w:rPr>
              <w:t>*</w:t>
            </w:r>
            <w:r w:rsidRPr="003C6E0A">
              <w:rPr>
                <w:rFonts w:eastAsia="標楷體"/>
                <w:color w:val="000000" w:themeColor="text1"/>
                <w:sz w:val="20"/>
              </w:rPr>
              <w:t xml:space="preserve"> (↓0.2)</w:t>
            </w:r>
          </w:p>
        </w:tc>
      </w:tr>
      <w:tr w:rsidR="00E072B7" w:rsidRPr="003C6E0A" w14:paraId="219A746F" w14:textId="77777777" w:rsidTr="00E072B7">
        <w:trPr>
          <w:cantSplit/>
          <w:trHeight w:val="317"/>
          <w:jc w:val="center"/>
        </w:trPr>
        <w:tc>
          <w:tcPr>
            <w:tcW w:w="990" w:type="dxa"/>
            <w:tcBorders>
              <w:top w:val="nil"/>
              <w:left w:val="nil"/>
              <w:bottom w:val="nil"/>
            </w:tcBorders>
          </w:tcPr>
          <w:p w14:paraId="55EFAD2B" w14:textId="77777777" w:rsidR="00E072B7" w:rsidRPr="003C6E0A" w:rsidRDefault="00E072B7" w:rsidP="0020538F">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3C6E0A">
              <w:rPr>
                <w:rFonts w:eastAsia="標楷體"/>
                <w:color w:val="000000" w:themeColor="text1"/>
              </w:rPr>
              <w:t>南韓</w:t>
            </w:r>
          </w:p>
        </w:tc>
        <w:tc>
          <w:tcPr>
            <w:tcW w:w="599" w:type="dxa"/>
            <w:tcBorders>
              <w:top w:val="nil"/>
              <w:left w:val="single" w:sz="4" w:space="0" w:color="auto"/>
              <w:bottom w:val="nil"/>
              <w:right w:val="single" w:sz="4" w:space="0" w:color="auto"/>
            </w:tcBorders>
          </w:tcPr>
          <w:p w14:paraId="4C97FB22"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3.8</w:t>
            </w:r>
          </w:p>
        </w:tc>
        <w:tc>
          <w:tcPr>
            <w:tcW w:w="599" w:type="dxa"/>
            <w:tcBorders>
              <w:top w:val="nil"/>
              <w:left w:val="single" w:sz="4" w:space="0" w:color="auto"/>
              <w:bottom w:val="nil"/>
              <w:right w:val="single" w:sz="4" w:space="0" w:color="auto"/>
            </w:tcBorders>
          </w:tcPr>
          <w:p w14:paraId="7D8A3318"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3.</w:t>
            </w:r>
            <w:r w:rsidRPr="003C6E0A">
              <w:rPr>
                <w:rFonts w:eastAsia="標楷體" w:hint="eastAsia"/>
                <w:color w:val="000000" w:themeColor="text1"/>
                <w:sz w:val="20"/>
              </w:rPr>
              <w:t>7</w:t>
            </w:r>
          </w:p>
        </w:tc>
        <w:tc>
          <w:tcPr>
            <w:tcW w:w="599" w:type="dxa"/>
            <w:tcBorders>
              <w:top w:val="nil"/>
              <w:left w:val="single" w:sz="4" w:space="0" w:color="auto"/>
              <w:bottom w:val="nil"/>
              <w:right w:val="single" w:sz="4" w:space="0" w:color="auto"/>
            </w:tcBorders>
          </w:tcPr>
          <w:p w14:paraId="39D72790"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3.7</w:t>
            </w:r>
          </w:p>
        </w:tc>
        <w:tc>
          <w:tcPr>
            <w:tcW w:w="599" w:type="dxa"/>
            <w:tcBorders>
              <w:top w:val="nil"/>
              <w:left w:val="single" w:sz="4" w:space="0" w:color="auto"/>
              <w:bottom w:val="nil"/>
              <w:right w:val="single" w:sz="4" w:space="0" w:color="auto"/>
            </w:tcBorders>
          </w:tcPr>
          <w:p w14:paraId="0E15A54B"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3.6</w:t>
            </w:r>
          </w:p>
        </w:tc>
        <w:tc>
          <w:tcPr>
            <w:tcW w:w="599" w:type="dxa"/>
            <w:tcBorders>
              <w:top w:val="nil"/>
              <w:left w:val="single" w:sz="4" w:space="0" w:color="auto"/>
              <w:bottom w:val="nil"/>
              <w:right w:val="single" w:sz="4" w:space="0" w:color="auto"/>
            </w:tcBorders>
          </w:tcPr>
          <w:p w14:paraId="6F72E9E3"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3.3</w:t>
            </w:r>
          </w:p>
        </w:tc>
        <w:tc>
          <w:tcPr>
            <w:tcW w:w="598" w:type="dxa"/>
            <w:tcBorders>
              <w:top w:val="nil"/>
              <w:left w:val="single" w:sz="4" w:space="0" w:color="auto"/>
              <w:bottom w:val="nil"/>
              <w:right w:val="single" w:sz="4" w:space="0" w:color="auto"/>
            </w:tcBorders>
          </w:tcPr>
          <w:p w14:paraId="268399C9"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3.1</w:t>
            </w:r>
          </w:p>
        </w:tc>
        <w:tc>
          <w:tcPr>
            <w:tcW w:w="599" w:type="dxa"/>
            <w:tcBorders>
              <w:top w:val="nil"/>
              <w:left w:val="single" w:sz="4" w:space="0" w:color="auto"/>
              <w:bottom w:val="nil"/>
              <w:right w:val="single" w:sz="4" w:space="0" w:color="auto"/>
            </w:tcBorders>
          </w:tcPr>
          <w:p w14:paraId="21AF724A"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3.1</w:t>
            </w:r>
          </w:p>
        </w:tc>
        <w:tc>
          <w:tcPr>
            <w:tcW w:w="599" w:type="dxa"/>
            <w:tcBorders>
              <w:top w:val="nil"/>
              <w:left w:val="single" w:sz="4" w:space="0" w:color="auto"/>
              <w:bottom w:val="nil"/>
              <w:right w:val="single" w:sz="4" w:space="0" w:color="auto"/>
            </w:tcBorders>
          </w:tcPr>
          <w:p w14:paraId="62C0322F"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3.2</w:t>
            </w:r>
          </w:p>
        </w:tc>
        <w:tc>
          <w:tcPr>
            <w:tcW w:w="599" w:type="dxa"/>
            <w:tcBorders>
              <w:top w:val="nil"/>
              <w:left w:val="single" w:sz="4" w:space="0" w:color="auto"/>
              <w:bottom w:val="nil"/>
              <w:right w:val="nil"/>
            </w:tcBorders>
          </w:tcPr>
          <w:p w14:paraId="025222D9"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3.2</w:t>
            </w:r>
          </w:p>
        </w:tc>
        <w:tc>
          <w:tcPr>
            <w:tcW w:w="599" w:type="dxa"/>
            <w:tcBorders>
              <w:top w:val="nil"/>
              <w:left w:val="single" w:sz="4" w:space="0" w:color="auto"/>
              <w:bottom w:val="nil"/>
              <w:right w:val="single" w:sz="4" w:space="0" w:color="auto"/>
            </w:tcBorders>
          </w:tcPr>
          <w:p w14:paraId="240F9648"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3.8</w:t>
            </w:r>
          </w:p>
        </w:tc>
        <w:tc>
          <w:tcPr>
            <w:tcW w:w="599" w:type="dxa"/>
            <w:tcBorders>
              <w:top w:val="nil"/>
              <w:left w:val="single" w:sz="4" w:space="0" w:color="auto"/>
              <w:bottom w:val="nil"/>
              <w:right w:val="single" w:sz="4" w:space="0" w:color="auto"/>
            </w:tcBorders>
          </w:tcPr>
          <w:p w14:paraId="05050B86"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3.7</w:t>
            </w:r>
          </w:p>
        </w:tc>
        <w:tc>
          <w:tcPr>
            <w:tcW w:w="593" w:type="dxa"/>
            <w:tcBorders>
              <w:top w:val="nil"/>
              <w:left w:val="single" w:sz="4" w:space="0" w:color="auto"/>
              <w:bottom w:val="nil"/>
              <w:right w:val="single" w:sz="4" w:space="0" w:color="auto"/>
            </w:tcBorders>
          </w:tcPr>
          <w:p w14:paraId="2D97C31C"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3.6</w:t>
            </w:r>
          </w:p>
        </w:tc>
        <w:tc>
          <w:tcPr>
            <w:tcW w:w="632" w:type="dxa"/>
            <w:tcBorders>
              <w:top w:val="nil"/>
              <w:left w:val="single" w:sz="4" w:space="0" w:color="auto"/>
              <w:bottom w:val="nil"/>
              <w:right w:val="single" w:sz="4" w:space="0" w:color="auto"/>
            </w:tcBorders>
            <w:shd w:val="clear" w:color="auto" w:fill="auto"/>
          </w:tcPr>
          <w:p w14:paraId="3224E230"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2.7</w:t>
            </w:r>
          </w:p>
        </w:tc>
        <w:tc>
          <w:tcPr>
            <w:tcW w:w="567" w:type="dxa"/>
            <w:tcBorders>
              <w:top w:val="nil"/>
              <w:left w:val="single" w:sz="4" w:space="0" w:color="auto"/>
              <w:bottom w:val="nil"/>
              <w:right w:val="single" w:sz="4" w:space="0" w:color="auto"/>
            </w:tcBorders>
          </w:tcPr>
          <w:p w14:paraId="766565EE" w14:textId="3599AE11"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2.7</w:t>
            </w:r>
          </w:p>
        </w:tc>
        <w:tc>
          <w:tcPr>
            <w:tcW w:w="1418" w:type="dxa"/>
            <w:tcBorders>
              <w:top w:val="nil"/>
              <w:left w:val="single" w:sz="4" w:space="0" w:color="auto"/>
              <w:bottom w:val="nil"/>
              <w:right w:val="nil"/>
            </w:tcBorders>
            <w:vAlign w:val="center"/>
          </w:tcPr>
          <w:p w14:paraId="4C061D2F" w14:textId="5247889D" w:rsidR="00E072B7" w:rsidRPr="003C6E0A" w:rsidRDefault="00E072B7" w:rsidP="00E072B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3.8(↓1.1)</w:t>
            </w:r>
          </w:p>
        </w:tc>
      </w:tr>
      <w:tr w:rsidR="00E072B7" w:rsidRPr="003C6E0A" w14:paraId="51C5F899" w14:textId="77777777" w:rsidTr="00E072B7">
        <w:trPr>
          <w:cantSplit/>
          <w:trHeight w:val="329"/>
          <w:jc w:val="center"/>
        </w:trPr>
        <w:tc>
          <w:tcPr>
            <w:tcW w:w="990" w:type="dxa"/>
            <w:tcBorders>
              <w:top w:val="nil"/>
              <w:left w:val="nil"/>
              <w:bottom w:val="nil"/>
            </w:tcBorders>
          </w:tcPr>
          <w:p w14:paraId="3D71906E" w14:textId="77777777" w:rsidR="00E072B7" w:rsidRPr="003C6E0A" w:rsidRDefault="00E072B7" w:rsidP="0020538F">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3C6E0A">
              <w:rPr>
                <w:rFonts w:eastAsia="標楷體"/>
                <w:color w:val="000000" w:themeColor="text1"/>
              </w:rPr>
              <w:t>新加坡</w:t>
            </w:r>
          </w:p>
        </w:tc>
        <w:tc>
          <w:tcPr>
            <w:tcW w:w="599" w:type="dxa"/>
            <w:tcBorders>
              <w:top w:val="nil"/>
              <w:left w:val="single" w:sz="4" w:space="0" w:color="auto"/>
              <w:bottom w:val="nil"/>
              <w:right w:val="single" w:sz="4" w:space="0" w:color="auto"/>
            </w:tcBorders>
          </w:tcPr>
          <w:p w14:paraId="52DD72CF"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4.0</w:t>
            </w:r>
          </w:p>
        </w:tc>
        <w:tc>
          <w:tcPr>
            <w:tcW w:w="599" w:type="dxa"/>
            <w:tcBorders>
              <w:top w:val="nil"/>
              <w:left w:val="single" w:sz="4" w:space="0" w:color="auto"/>
              <w:bottom w:val="nil"/>
              <w:right w:val="single" w:sz="4" w:space="0" w:color="auto"/>
            </w:tcBorders>
          </w:tcPr>
          <w:p w14:paraId="148A61D8"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99" w:type="dxa"/>
            <w:tcBorders>
              <w:top w:val="nil"/>
              <w:left w:val="single" w:sz="4" w:space="0" w:color="auto"/>
              <w:bottom w:val="nil"/>
              <w:right w:val="single" w:sz="4" w:space="0" w:color="auto"/>
            </w:tcBorders>
          </w:tcPr>
          <w:p w14:paraId="1BD84B80"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99" w:type="dxa"/>
            <w:tcBorders>
              <w:top w:val="nil"/>
              <w:left w:val="single" w:sz="4" w:space="0" w:color="auto"/>
              <w:bottom w:val="nil"/>
              <w:right w:val="single" w:sz="4" w:space="0" w:color="auto"/>
            </w:tcBorders>
          </w:tcPr>
          <w:p w14:paraId="53D53189"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3.5</w:t>
            </w:r>
          </w:p>
        </w:tc>
        <w:tc>
          <w:tcPr>
            <w:tcW w:w="599" w:type="dxa"/>
            <w:tcBorders>
              <w:top w:val="nil"/>
              <w:left w:val="single" w:sz="4" w:space="0" w:color="auto"/>
              <w:bottom w:val="nil"/>
              <w:right w:val="single" w:sz="4" w:space="0" w:color="auto"/>
            </w:tcBorders>
          </w:tcPr>
          <w:p w14:paraId="34DA2BEA"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98" w:type="dxa"/>
            <w:tcBorders>
              <w:top w:val="nil"/>
              <w:left w:val="single" w:sz="4" w:space="0" w:color="auto"/>
              <w:bottom w:val="nil"/>
              <w:right w:val="single" w:sz="4" w:space="0" w:color="auto"/>
            </w:tcBorders>
          </w:tcPr>
          <w:p w14:paraId="30D36D00"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99" w:type="dxa"/>
            <w:tcBorders>
              <w:top w:val="nil"/>
              <w:left w:val="single" w:sz="4" w:space="0" w:color="auto"/>
              <w:bottom w:val="nil"/>
              <w:right w:val="single" w:sz="4" w:space="0" w:color="auto"/>
            </w:tcBorders>
          </w:tcPr>
          <w:p w14:paraId="3A096D4C"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3.5</w:t>
            </w:r>
          </w:p>
        </w:tc>
        <w:tc>
          <w:tcPr>
            <w:tcW w:w="599" w:type="dxa"/>
            <w:tcBorders>
              <w:top w:val="nil"/>
              <w:left w:val="single" w:sz="4" w:space="0" w:color="auto"/>
              <w:bottom w:val="nil"/>
              <w:right w:val="single" w:sz="4" w:space="0" w:color="auto"/>
            </w:tcBorders>
          </w:tcPr>
          <w:p w14:paraId="16B2BD5A"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99" w:type="dxa"/>
            <w:tcBorders>
              <w:top w:val="nil"/>
              <w:left w:val="single" w:sz="4" w:space="0" w:color="auto"/>
              <w:bottom w:val="nil"/>
              <w:right w:val="nil"/>
            </w:tcBorders>
          </w:tcPr>
          <w:p w14:paraId="6216D6C6"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99" w:type="dxa"/>
            <w:tcBorders>
              <w:top w:val="nil"/>
              <w:left w:val="single" w:sz="4" w:space="0" w:color="auto"/>
              <w:bottom w:val="nil"/>
              <w:right w:val="single" w:sz="4" w:space="0" w:color="auto"/>
            </w:tcBorders>
          </w:tcPr>
          <w:p w14:paraId="213A42CC"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3.2</w:t>
            </w:r>
          </w:p>
        </w:tc>
        <w:tc>
          <w:tcPr>
            <w:tcW w:w="599" w:type="dxa"/>
            <w:tcBorders>
              <w:top w:val="nil"/>
              <w:left w:val="single" w:sz="4" w:space="0" w:color="auto"/>
              <w:bottom w:val="nil"/>
              <w:right w:val="single" w:sz="4" w:space="0" w:color="auto"/>
            </w:tcBorders>
          </w:tcPr>
          <w:p w14:paraId="53214FEB"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3.5</w:t>
            </w:r>
          </w:p>
        </w:tc>
        <w:tc>
          <w:tcPr>
            <w:tcW w:w="593" w:type="dxa"/>
            <w:tcBorders>
              <w:top w:val="nil"/>
              <w:left w:val="single" w:sz="4" w:space="0" w:color="auto"/>
              <w:bottom w:val="nil"/>
              <w:right w:val="single" w:sz="4" w:space="0" w:color="auto"/>
            </w:tcBorders>
          </w:tcPr>
          <w:p w14:paraId="4003D2F9"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w:t>
            </w:r>
          </w:p>
        </w:tc>
        <w:tc>
          <w:tcPr>
            <w:tcW w:w="632" w:type="dxa"/>
            <w:tcBorders>
              <w:top w:val="nil"/>
              <w:left w:val="single" w:sz="4" w:space="0" w:color="auto"/>
              <w:bottom w:val="nil"/>
              <w:right w:val="single" w:sz="4" w:space="0" w:color="auto"/>
            </w:tcBorders>
          </w:tcPr>
          <w:p w14:paraId="6DC163CF"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w:t>
            </w:r>
          </w:p>
        </w:tc>
        <w:tc>
          <w:tcPr>
            <w:tcW w:w="567" w:type="dxa"/>
            <w:tcBorders>
              <w:top w:val="nil"/>
              <w:left w:val="single" w:sz="4" w:space="0" w:color="auto"/>
              <w:bottom w:val="nil"/>
              <w:right w:val="single" w:sz="4" w:space="0" w:color="auto"/>
            </w:tcBorders>
          </w:tcPr>
          <w:p w14:paraId="5F99AD62" w14:textId="63B78203"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w:t>
            </w:r>
          </w:p>
        </w:tc>
        <w:tc>
          <w:tcPr>
            <w:tcW w:w="1418" w:type="dxa"/>
            <w:tcBorders>
              <w:top w:val="nil"/>
              <w:left w:val="single" w:sz="4" w:space="0" w:color="auto"/>
              <w:bottom w:val="nil"/>
              <w:right w:val="nil"/>
            </w:tcBorders>
            <w:vAlign w:val="center"/>
          </w:tcPr>
          <w:p w14:paraId="2F1EF5BC" w14:textId="2B0450BA"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4.4</w:t>
            </w:r>
            <w:r w:rsidRPr="003C6E0A">
              <w:rPr>
                <w:rFonts w:eastAsia="標楷體"/>
                <w:color w:val="000000" w:themeColor="text1"/>
                <w:spacing w:val="-24"/>
                <w:sz w:val="20"/>
              </w:rPr>
              <w:t>*</w:t>
            </w:r>
            <w:r w:rsidRPr="003C6E0A">
              <w:rPr>
                <w:rFonts w:eastAsia="標楷體"/>
                <w:color w:val="000000" w:themeColor="text1"/>
                <w:sz w:val="20"/>
              </w:rPr>
              <w:t xml:space="preserve"> (↓1.2)</w:t>
            </w:r>
          </w:p>
        </w:tc>
      </w:tr>
      <w:tr w:rsidR="00E072B7" w:rsidRPr="003C6E0A" w14:paraId="7C34B12F" w14:textId="77777777" w:rsidTr="00E072B7">
        <w:trPr>
          <w:cantSplit/>
          <w:trHeight w:val="317"/>
          <w:jc w:val="center"/>
        </w:trPr>
        <w:tc>
          <w:tcPr>
            <w:tcW w:w="990" w:type="dxa"/>
            <w:tcBorders>
              <w:top w:val="nil"/>
              <w:left w:val="nil"/>
              <w:bottom w:val="nil"/>
            </w:tcBorders>
          </w:tcPr>
          <w:p w14:paraId="32DEF47A" w14:textId="77777777" w:rsidR="00E072B7" w:rsidRPr="003C6E0A" w:rsidRDefault="00E072B7" w:rsidP="0020538F">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3C6E0A">
              <w:rPr>
                <w:rFonts w:eastAsia="標楷體"/>
                <w:color w:val="000000" w:themeColor="text1"/>
              </w:rPr>
              <w:t>美國</w:t>
            </w:r>
          </w:p>
        </w:tc>
        <w:tc>
          <w:tcPr>
            <w:tcW w:w="599" w:type="dxa"/>
            <w:tcBorders>
              <w:top w:val="nil"/>
              <w:left w:val="single" w:sz="4" w:space="0" w:color="auto"/>
              <w:bottom w:val="nil"/>
              <w:right w:val="single" w:sz="4" w:space="0" w:color="auto"/>
            </w:tcBorders>
          </w:tcPr>
          <w:p w14:paraId="2AA2EFF3"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6.0</w:t>
            </w:r>
          </w:p>
        </w:tc>
        <w:tc>
          <w:tcPr>
            <w:tcW w:w="599" w:type="dxa"/>
            <w:tcBorders>
              <w:top w:val="nil"/>
              <w:left w:val="single" w:sz="4" w:space="0" w:color="auto"/>
              <w:bottom w:val="nil"/>
              <w:right w:val="single" w:sz="4" w:space="0" w:color="auto"/>
            </w:tcBorders>
          </w:tcPr>
          <w:p w14:paraId="47DC01B0"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6.</w:t>
            </w:r>
            <w:r w:rsidRPr="003C6E0A">
              <w:rPr>
                <w:rFonts w:eastAsia="標楷體" w:hint="eastAsia"/>
                <w:color w:val="000000" w:themeColor="text1"/>
                <w:sz w:val="20"/>
              </w:rPr>
              <w:t>1</w:t>
            </w:r>
          </w:p>
        </w:tc>
        <w:tc>
          <w:tcPr>
            <w:tcW w:w="599" w:type="dxa"/>
            <w:tcBorders>
              <w:top w:val="nil"/>
              <w:left w:val="single" w:sz="4" w:space="0" w:color="auto"/>
              <w:bottom w:val="nil"/>
              <w:right w:val="single" w:sz="4" w:space="0" w:color="auto"/>
            </w:tcBorders>
          </w:tcPr>
          <w:p w14:paraId="5E39908E"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5.8</w:t>
            </w:r>
          </w:p>
        </w:tc>
        <w:tc>
          <w:tcPr>
            <w:tcW w:w="599" w:type="dxa"/>
            <w:tcBorders>
              <w:top w:val="nil"/>
              <w:left w:val="single" w:sz="4" w:space="0" w:color="auto"/>
              <w:bottom w:val="nil"/>
              <w:right w:val="single" w:sz="4" w:space="0" w:color="auto"/>
            </w:tcBorders>
          </w:tcPr>
          <w:p w14:paraId="616B8CB2"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5.</w:t>
            </w:r>
            <w:r w:rsidRPr="003C6E0A">
              <w:rPr>
                <w:rFonts w:eastAsia="標楷體" w:hint="eastAsia"/>
                <w:color w:val="000000" w:themeColor="text1"/>
                <w:sz w:val="20"/>
              </w:rPr>
              <w:t>9</w:t>
            </w:r>
          </w:p>
        </w:tc>
        <w:tc>
          <w:tcPr>
            <w:tcW w:w="599" w:type="dxa"/>
            <w:tcBorders>
              <w:top w:val="nil"/>
              <w:left w:val="single" w:sz="4" w:space="0" w:color="auto"/>
              <w:bottom w:val="nil"/>
              <w:right w:val="single" w:sz="4" w:space="0" w:color="auto"/>
            </w:tcBorders>
          </w:tcPr>
          <w:p w14:paraId="76018531"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5.4</w:t>
            </w:r>
          </w:p>
        </w:tc>
        <w:tc>
          <w:tcPr>
            <w:tcW w:w="598" w:type="dxa"/>
            <w:tcBorders>
              <w:top w:val="nil"/>
              <w:left w:val="single" w:sz="4" w:space="0" w:color="auto"/>
              <w:bottom w:val="nil"/>
              <w:right w:val="single" w:sz="4" w:space="0" w:color="auto"/>
            </w:tcBorders>
          </w:tcPr>
          <w:p w14:paraId="335FA4A9"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5.2</w:t>
            </w:r>
          </w:p>
        </w:tc>
        <w:tc>
          <w:tcPr>
            <w:tcW w:w="599" w:type="dxa"/>
            <w:tcBorders>
              <w:top w:val="nil"/>
              <w:left w:val="single" w:sz="4" w:space="0" w:color="auto"/>
              <w:bottom w:val="nil"/>
              <w:right w:val="single" w:sz="4" w:space="0" w:color="auto"/>
            </w:tcBorders>
          </w:tcPr>
          <w:p w14:paraId="773CA49C"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4.8</w:t>
            </w:r>
          </w:p>
        </w:tc>
        <w:tc>
          <w:tcPr>
            <w:tcW w:w="599" w:type="dxa"/>
            <w:tcBorders>
              <w:top w:val="nil"/>
              <w:left w:val="single" w:sz="4" w:space="0" w:color="auto"/>
              <w:bottom w:val="nil"/>
              <w:right w:val="single" w:sz="4" w:space="0" w:color="auto"/>
            </w:tcBorders>
          </w:tcPr>
          <w:p w14:paraId="6C83DDDE"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4.6</w:t>
            </w:r>
          </w:p>
        </w:tc>
        <w:tc>
          <w:tcPr>
            <w:tcW w:w="599" w:type="dxa"/>
            <w:tcBorders>
              <w:top w:val="nil"/>
              <w:left w:val="single" w:sz="4" w:space="0" w:color="auto"/>
              <w:bottom w:val="nil"/>
              <w:right w:val="nil"/>
            </w:tcBorders>
          </w:tcPr>
          <w:p w14:paraId="19E38EC1"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4.2</w:t>
            </w:r>
          </w:p>
        </w:tc>
        <w:tc>
          <w:tcPr>
            <w:tcW w:w="599" w:type="dxa"/>
            <w:tcBorders>
              <w:top w:val="nil"/>
              <w:left w:val="single" w:sz="4" w:space="0" w:color="auto"/>
              <w:bottom w:val="nil"/>
              <w:right w:val="single" w:sz="4" w:space="0" w:color="auto"/>
            </w:tcBorders>
          </w:tcPr>
          <w:p w14:paraId="49E83464"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3.9</w:t>
            </w:r>
          </w:p>
        </w:tc>
        <w:tc>
          <w:tcPr>
            <w:tcW w:w="599" w:type="dxa"/>
            <w:tcBorders>
              <w:top w:val="nil"/>
              <w:left w:val="single" w:sz="4" w:space="0" w:color="auto"/>
              <w:bottom w:val="nil"/>
              <w:right w:val="single" w:sz="4" w:space="0" w:color="auto"/>
            </w:tcBorders>
          </w:tcPr>
          <w:p w14:paraId="6C2EB598"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5.4</w:t>
            </w:r>
          </w:p>
        </w:tc>
        <w:tc>
          <w:tcPr>
            <w:tcW w:w="593" w:type="dxa"/>
            <w:tcBorders>
              <w:top w:val="nil"/>
              <w:left w:val="single" w:sz="4" w:space="0" w:color="auto"/>
              <w:bottom w:val="nil"/>
              <w:right w:val="single" w:sz="4" w:space="0" w:color="auto"/>
            </w:tcBorders>
          </w:tcPr>
          <w:p w14:paraId="56F97D2E"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4.0</w:t>
            </w:r>
          </w:p>
        </w:tc>
        <w:tc>
          <w:tcPr>
            <w:tcW w:w="632" w:type="dxa"/>
            <w:tcBorders>
              <w:top w:val="nil"/>
              <w:left w:val="single" w:sz="4" w:space="0" w:color="auto"/>
              <w:bottom w:val="nil"/>
              <w:right w:val="single" w:sz="4" w:space="0" w:color="auto"/>
            </w:tcBorders>
          </w:tcPr>
          <w:p w14:paraId="3C443C61"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3.8</w:t>
            </w:r>
          </w:p>
        </w:tc>
        <w:tc>
          <w:tcPr>
            <w:tcW w:w="567" w:type="dxa"/>
            <w:tcBorders>
              <w:top w:val="nil"/>
              <w:left w:val="single" w:sz="4" w:space="0" w:color="auto"/>
              <w:bottom w:val="nil"/>
              <w:right w:val="single" w:sz="4" w:space="0" w:color="auto"/>
            </w:tcBorders>
          </w:tcPr>
          <w:p w14:paraId="26BE8236" w14:textId="0981B152"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3.6</w:t>
            </w:r>
          </w:p>
        </w:tc>
        <w:tc>
          <w:tcPr>
            <w:tcW w:w="1418" w:type="dxa"/>
            <w:tcBorders>
              <w:top w:val="nil"/>
              <w:left w:val="single" w:sz="4" w:space="0" w:color="auto"/>
              <w:bottom w:val="nil"/>
              <w:right w:val="nil"/>
            </w:tcBorders>
            <w:vAlign w:val="center"/>
          </w:tcPr>
          <w:p w14:paraId="20CD39F2" w14:textId="16F92AED" w:rsidR="00E072B7" w:rsidRPr="003C6E0A" w:rsidRDefault="00E072B7" w:rsidP="00E072B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6.0(↓2.4)</w:t>
            </w:r>
          </w:p>
        </w:tc>
      </w:tr>
      <w:tr w:rsidR="00E072B7" w:rsidRPr="003C6E0A" w14:paraId="38DBD234" w14:textId="77777777" w:rsidTr="00E072B7">
        <w:trPr>
          <w:cantSplit/>
          <w:trHeight w:val="317"/>
          <w:jc w:val="center"/>
        </w:trPr>
        <w:tc>
          <w:tcPr>
            <w:tcW w:w="990" w:type="dxa"/>
            <w:tcBorders>
              <w:top w:val="nil"/>
              <w:left w:val="nil"/>
              <w:bottom w:val="nil"/>
            </w:tcBorders>
          </w:tcPr>
          <w:p w14:paraId="0C7E41BA" w14:textId="77777777" w:rsidR="00E072B7" w:rsidRPr="003C6E0A" w:rsidRDefault="00E072B7" w:rsidP="0020538F">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3C6E0A">
              <w:rPr>
                <w:rFonts w:eastAsia="標楷體"/>
                <w:color w:val="000000" w:themeColor="text1"/>
              </w:rPr>
              <w:t>加拿大</w:t>
            </w:r>
          </w:p>
        </w:tc>
        <w:tc>
          <w:tcPr>
            <w:tcW w:w="599" w:type="dxa"/>
            <w:tcBorders>
              <w:top w:val="nil"/>
              <w:left w:val="single" w:sz="4" w:space="0" w:color="auto"/>
              <w:bottom w:val="nil"/>
              <w:right w:val="single" w:sz="4" w:space="0" w:color="auto"/>
            </w:tcBorders>
          </w:tcPr>
          <w:p w14:paraId="0362C689"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7.</w:t>
            </w:r>
            <w:r w:rsidRPr="003C6E0A">
              <w:rPr>
                <w:rFonts w:eastAsia="標楷體" w:hint="eastAsia"/>
                <w:color w:val="000000" w:themeColor="text1"/>
                <w:sz w:val="20"/>
              </w:rPr>
              <w:t>5</w:t>
            </w:r>
          </w:p>
        </w:tc>
        <w:tc>
          <w:tcPr>
            <w:tcW w:w="599" w:type="dxa"/>
            <w:tcBorders>
              <w:top w:val="nil"/>
              <w:left w:val="single" w:sz="4" w:space="0" w:color="auto"/>
              <w:bottom w:val="nil"/>
              <w:right w:val="single" w:sz="4" w:space="0" w:color="auto"/>
            </w:tcBorders>
          </w:tcPr>
          <w:p w14:paraId="7F671FF3"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8</w:t>
            </w:r>
            <w:r w:rsidRPr="003C6E0A">
              <w:rPr>
                <w:rFonts w:eastAsia="標楷體"/>
                <w:color w:val="000000" w:themeColor="text1"/>
                <w:sz w:val="20"/>
              </w:rPr>
              <w:t>.</w:t>
            </w:r>
            <w:r w:rsidRPr="003C6E0A">
              <w:rPr>
                <w:rFonts w:eastAsia="標楷體" w:hint="eastAsia"/>
                <w:color w:val="000000" w:themeColor="text1"/>
                <w:sz w:val="20"/>
              </w:rPr>
              <w:t>0</w:t>
            </w:r>
          </w:p>
        </w:tc>
        <w:tc>
          <w:tcPr>
            <w:tcW w:w="599" w:type="dxa"/>
            <w:tcBorders>
              <w:top w:val="nil"/>
              <w:left w:val="single" w:sz="4" w:space="0" w:color="auto"/>
              <w:bottom w:val="nil"/>
              <w:right w:val="single" w:sz="4" w:space="0" w:color="auto"/>
            </w:tcBorders>
          </w:tcPr>
          <w:p w14:paraId="3241B799"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8</w:t>
            </w:r>
            <w:r w:rsidRPr="003C6E0A">
              <w:rPr>
                <w:rFonts w:eastAsia="標楷體"/>
                <w:color w:val="000000" w:themeColor="text1"/>
                <w:sz w:val="20"/>
              </w:rPr>
              <w:t>.</w:t>
            </w:r>
            <w:r w:rsidRPr="003C6E0A">
              <w:rPr>
                <w:rFonts w:eastAsia="標楷體" w:hint="eastAsia"/>
                <w:color w:val="000000" w:themeColor="text1"/>
                <w:sz w:val="20"/>
              </w:rPr>
              <w:t>0</w:t>
            </w:r>
          </w:p>
        </w:tc>
        <w:tc>
          <w:tcPr>
            <w:tcW w:w="599" w:type="dxa"/>
            <w:tcBorders>
              <w:top w:val="nil"/>
              <w:left w:val="single" w:sz="4" w:space="0" w:color="auto"/>
              <w:bottom w:val="nil"/>
              <w:right w:val="single" w:sz="4" w:space="0" w:color="auto"/>
            </w:tcBorders>
          </w:tcPr>
          <w:p w14:paraId="1E2D27E6"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7.6</w:t>
            </w:r>
          </w:p>
        </w:tc>
        <w:tc>
          <w:tcPr>
            <w:tcW w:w="599" w:type="dxa"/>
            <w:tcBorders>
              <w:top w:val="nil"/>
              <w:left w:val="single" w:sz="4" w:space="0" w:color="auto"/>
              <w:bottom w:val="nil"/>
              <w:right w:val="single" w:sz="4" w:space="0" w:color="auto"/>
            </w:tcBorders>
          </w:tcPr>
          <w:p w14:paraId="456068B0"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7.4</w:t>
            </w:r>
          </w:p>
        </w:tc>
        <w:tc>
          <w:tcPr>
            <w:tcW w:w="598" w:type="dxa"/>
            <w:tcBorders>
              <w:top w:val="nil"/>
              <w:left w:val="single" w:sz="4" w:space="0" w:color="auto"/>
              <w:bottom w:val="nil"/>
              <w:right w:val="single" w:sz="4" w:space="0" w:color="auto"/>
            </w:tcBorders>
          </w:tcPr>
          <w:p w14:paraId="1E9D0261"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7.1</w:t>
            </w:r>
          </w:p>
        </w:tc>
        <w:tc>
          <w:tcPr>
            <w:tcW w:w="599" w:type="dxa"/>
            <w:tcBorders>
              <w:top w:val="nil"/>
              <w:left w:val="single" w:sz="4" w:space="0" w:color="auto"/>
              <w:bottom w:val="nil"/>
              <w:right w:val="single" w:sz="4" w:space="0" w:color="auto"/>
            </w:tcBorders>
          </w:tcPr>
          <w:p w14:paraId="0870FFEF"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7.0</w:t>
            </w:r>
          </w:p>
        </w:tc>
        <w:tc>
          <w:tcPr>
            <w:tcW w:w="599" w:type="dxa"/>
            <w:tcBorders>
              <w:top w:val="nil"/>
              <w:left w:val="single" w:sz="4" w:space="0" w:color="auto"/>
              <w:bottom w:val="nil"/>
              <w:right w:val="single" w:sz="4" w:space="0" w:color="auto"/>
            </w:tcBorders>
          </w:tcPr>
          <w:p w14:paraId="72172C3E"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6.8</w:t>
            </w:r>
          </w:p>
        </w:tc>
        <w:tc>
          <w:tcPr>
            <w:tcW w:w="599" w:type="dxa"/>
            <w:tcBorders>
              <w:top w:val="nil"/>
              <w:left w:val="single" w:sz="4" w:space="0" w:color="auto"/>
              <w:bottom w:val="nil"/>
              <w:right w:val="nil"/>
            </w:tcBorders>
          </w:tcPr>
          <w:p w14:paraId="7E093E1B"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6.1</w:t>
            </w:r>
          </w:p>
        </w:tc>
        <w:tc>
          <w:tcPr>
            <w:tcW w:w="599" w:type="dxa"/>
            <w:tcBorders>
              <w:top w:val="nil"/>
              <w:left w:val="single" w:sz="4" w:space="0" w:color="auto"/>
              <w:bottom w:val="nil"/>
              <w:right w:val="single" w:sz="4" w:space="0" w:color="auto"/>
            </w:tcBorders>
          </w:tcPr>
          <w:p w14:paraId="43A08E1D"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6.0</w:t>
            </w:r>
          </w:p>
        </w:tc>
        <w:tc>
          <w:tcPr>
            <w:tcW w:w="599" w:type="dxa"/>
            <w:tcBorders>
              <w:top w:val="nil"/>
              <w:left w:val="single" w:sz="4" w:space="0" w:color="auto"/>
              <w:bottom w:val="nil"/>
              <w:right w:val="single" w:sz="4" w:space="0" w:color="auto"/>
            </w:tcBorders>
          </w:tcPr>
          <w:p w14:paraId="0178D591"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7.5</w:t>
            </w:r>
          </w:p>
        </w:tc>
        <w:tc>
          <w:tcPr>
            <w:tcW w:w="593" w:type="dxa"/>
            <w:tcBorders>
              <w:top w:val="nil"/>
              <w:left w:val="single" w:sz="4" w:space="0" w:color="auto"/>
              <w:bottom w:val="nil"/>
              <w:right w:val="single" w:sz="4" w:space="0" w:color="auto"/>
            </w:tcBorders>
          </w:tcPr>
          <w:p w14:paraId="13A5C5CA"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6.5</w:t>
            </w:r>
          </w:p>
        </w:tc>
        <w:tc>
          <w:tcPr>
            <w:tcW w:w="632" w:type="dxa"/>
            <w:tcBorders>
              <w:top w:val="nil"/>
              <w:left w:val="single" w:sz="4" w:space="0" w:color="auto"/>
              <w:bottom w:val="nil"/>
              <w:right w:val="single" w:sz="4" w:space="0" w:color="auto"/>
            </w:tcBorders>
          </w:tcPr>
          <w:p w14:paraId="59A18D01"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5.5</w:t>
            </w:r>
          </w:p>
        </w:tc>
        <w:tc>
          <w:tcPr>
            <w:tcW w:w="567" w:type="dxa"/>
            <w:tcBorders>
              <w:top w:val="nil"/>
              <w:left w:val="single" w:sz="4" w:space="0" w:color="auto"/>
              <w:bottom w:val="nil"/>
              <w:right w:val="single" w:sz="4" w:space="0" w:color="auto"/>
            </w:tcBorders>
          </w:tcPr>
          <w:p w14:paraId="1790586B" w14:textId="6989AB88"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5.3</w:t>
            </w:r>
          </w:p>
        </w:tc>
        <w:tc>
          <w:tcPr>
            <w:tcW w:w="1418" w:type="dxa"/>
            <w:tcBorders>
              <w:top w:val="nil"/>
              <w:left w:val="single" w:sz="4" w:space="0" w:color="auto"/>
              <w:bottom w:val="nil"/>
              <w:right w:val="nil"/>
            </w:tcBorders>
            <w:vAlign w:val="center"/>
          </w:tcPr>
          <w:p w14:paraId="25AB54AA" w14:textId="3E37368F"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7.5</w:t>
            </w:r>
            <w:r w:rsidRPr="003C6E0A">
              <w:rPr>
                <w:rFonts w:eastAsia="標楷體"/>
                <w:color w:val="000000" w:themeColor="text1"/>
                <w:sz w:val="20"/>
              </w:rPr>
              <w:t>(↓2.2)</w:t>
            </w:r>
          </w:p>
        </w:tc>
      </w:tr>
      <w:tr w:rsidR="00E072B7" w:rsidRPr="003C6E0A" w14:paraId="09641733" w14:textId="77777777" w:rsidTr="00E072B7">
        <w:trPr>
          <w:cantSplit/>
          <w:trHeight w:val="342"/>
          <w:jc w:val="center"/>
        </w:trPr>
        <w:tc>
          <w:tcPr>
            <w:tcW w:w="990" w:type="dxa"/>
            <w:tcBorders>
              <w:top w:val="nil"/>
              <w:left w:val="nil"/>
              <w:bottom w:val="single" w:sz="4" w:space="0" w:color="auto"/>
            </w:tcBorders>
          </w:tcPr>
          <w:p w14:paraId="641BE390" w14:textId="77777777" w:rsidR="00E072B7" w:rsidRPr="003C6E0A" w:rsidRDefault="00E072B7" w:rsidP="0020538F">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3C6E0A">
              <w:rPr>
                <w:rFonts w:eastAsia="標楷體"/>
                <w:color w:val="000000" w:themeColor="text1"/>
              </w:rPr>
              <w:t>德國</w:t>
            </w:r>
          </w:p>
        </w:tc>
        <w:tc>
          <w:tcPr>
            <w:tcW w:w="599" w:type="dxa"/>
            <w:tcBorders>
              <w:top w:val="nil"/>
              <w:left w:val="single" w:sz="4" w:space="0" w:color="auto"/>
              <w:bottom w:val="single" w:sz="4" w:space="0" w:color="auto"/>
              <w:right w:val="single" w:sz="4" w:space="0" w:color="auto"/>
            </w:tcBorders>
          </w:tcPr>
          <w:p w14:paraId="248C6AFE"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3.8</w:t>
            </w:r>
          </w:p>
        </w:tc>
        <w:tc>
          <w:tcPr>
            <w:tcW w:w="599" w:type="dxa"/>
            <w:tcBorders>
              <w:top w:val="nil"/>
              <w:left w:val="single" w:sz="4" w:space="0" w:color="auto"/>
              <w:bottom w:val="single" w:sz="4" w:space="0" w:color="auto"/>
              <w:right w:val="single" w:sz="4" w:space="0" w:color="auto"/>
            </w:tcBorders>
          </w:tcPr>
          <w:p w14:paraId="39F14F0A"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3.7</w:t>
            </w:r>
          </w:p>
        </w:tc>
        <w:tc>
          <w:tcPr>
            <w:tcW w:w="599" w:type="dxa"/>
            <w:tcBorders>
              <w:top w:val="nil"/>
              <w:left w:val="single" w:sz="4" w:space="0" w:color="auto"/>
              <w:bottom w:val="single" w:sz="4" w:space="0" w:color="auto"/>
              <w:right w:val="single" w:sz="4" w:space="0" w:color="auto"/>
            </w:tcBorders>
          </w:tcPr>
          <w:p w14:paraId="79721862"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3.6</w:t>
            </w:r>
          </w:p>
        </w:tc>
        <w:tc>
          <w:tcPr>
            <w:tcW w:w="599" w:type="dxa"/>
            <w:tcBorders>
              <w:top w:val="nil"/>
              <w:left w:val="single" w:sz="4" w:space="0" w:color="auto"/>
              <w:bottom w:val="single" w:sz="4" w:space="0" w:color="auto"/>
              <w:right w:val="single" w:sz="4" w:space="0" w:color="auto"/>
            </w:tcBorders>
          </w:tcPr>
          <w:p w14:paraId="291E5B11"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3.5</w:t>
            </w:r>
          </w:p>
        </w:tc>
        <w:tc>
          <w:tcPr>
            <w:tcW w:w="599" w:type="dxa"/>
            <w:tcBorders>
              <w:top w:val="nil"/>
              <w:left w:val="single" w:sz="4" w:space="0" w:color="auto"/>
              <w:bottom w:val="single" w:sz="4" w:space="0" w:color="auto"/>
              <w:right w:val="single" w:sz="4" w:space="0" w:color="auto"/>
            </w:tcBorders>
          </w:tcPr>
          <w:p w14:paraId="0C987192"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3.5</w:t>
            </w:r>
          </w:p>
        </w:tc>
        <w:tc>
          <w:tcPr>
            <w:tcW w:w="598" w:type="dxa"/>
            <w:tcBorders>
              <w:top w:val="nil"/>
              <w:left w:val="single" w:sz="4" w:space="0" w:color="auto"/>
              <w:bottom w:val="single" w:sz="4" w:space="0" w:color="auto"/>
              <w:right w:val="single" w:sz="4" w:space="0" w:color="auto"/>
            </w:tcBorders>
          </w:tcPr>
          <w:p w14:paraId="4F49B213"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3.4</w:t>
            </w:r>
          </w:p>
        </w:tc>
        <w:tc>
          <w:tcPr>
            <w:tcW w:w="599" w:type="dxa"/>
            <w:tcBorders>
              <w:top w:val="nil"/>
              <w:left w:val="single" w:sz="4" w:space="0" w:color="auto"/>
              <w:bottom w:val="single" w:sz="4" w:space="0" w:color="auto"/>
              <w:right w:val="single" w:sz="4" w:space="0" w:color="auto"/>
            </w:tcBorders>
          </w:tcPr>
          <w:p w14:paraId="59415A0B"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3.4</w:t>
            </w:r>
          </w:p>
        </w:tc>
        <w:tc>
          <w:tcPr>
            <w:tcW w:w="599" w:type="dxa"/>
            <w:tcBorders>
              <w:top w:val="nil"/>
              <w:left w:val="single" w:sz="4" w:space="0" w:color="auto"/>
              <w:bottom w:val="single" w:sz="4" w:space="0" w:color="auto"/>
              <w:right w:val="single" w:sz="4" w:space="0" w:color="auto"/>
            </w:tcBorders>
          </w:tcPr>
          <w:p w14:paraId="3B283B5A"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3.3</w:t>
            </w:r>
          </w:p>
        </w:tc>
        <w:tc>
          <w:tcPr>
            <w:tcW w:w="599" w:type="dxa"/>
            <w:tcBorders>
              <w:top w:val="nil"/>
              <w:left w:val="single" w:sz="4" w:space="0" w:color="auto"/>
              <w:bottom w:val="single" w:sz="4" w:space="0" w:color="auto"/>
              <w:right w:val="nil"/>
            </w:tcBorders>
          </w:tcPr>
          <w:p w14:paraId="1179BFFE"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3.2</w:t>
            </w:r>
          </w:p>
        </w:tc>
        <w:tc>
          <w:tcPr>
            <w:tcW w:w="599" w:type="dxa"/>
            <w:tcBorders>
              <w:top w:val="nil"/>
              <w:left w:val="single" w:sz="4" w:space="0" w:color="auto"/>
              <w:bottom w:val="single" w:sz="4" w:space="0" w:color="auto"/>
              <w:right w:val="single" w:sz="4" w:space="0" w:color="auto"/>
            </w:tcBorders>
          </w:tcPr>
          <w:p w14:paraId="06C73404"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3.2</w:t>
            </w:r>
          </w:p>
        </w:tc>
        <w:tc>
          <w:tcPr>
            <w:tcW w:w="599" w:type="dxa"/>
            <w:tcBorders>
              <w:top w:val="nil"/>
              <w:left w:val="single" w:sz="4" w:space="0" w:color="auto"/>
              <w:bottom w:val="single" w:sz="4" w:space="0" w:color="auto"/>
              <w:right w:val="single" w:sz="4" w:space="0" w:color="auto"/>
            </w:tcBorders>
          </w:tcPr>
          <w:p w14:paraId="23232E89"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3.5</w:t>
            </w:r>
          </w:p>
        </w:tc>
        <w:tc>
          <w:tcPr>
            <w:tcW w:w="593" w:type="dxa"/>
            <w:tcBorders>
              <w:top w:val="nil"/>
              <w:left w:val="single" w:sz="4" w:space="0" w:color="auto"/>
              <w:bottom w:val="single" w:sz="4" w:space="0" w:color="auto"/>
              <w:right w:val="single" w:sz="4" w:space="0" w:color="auto"/>
            </w:tcBorders>
          </w:tcPr>
          <w:p w14:paraId="17BCF046" w14:textId="77777777"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3.1</w:t>
            </w:r>
          </w:p>
        </w:tc>
        <w:tc>
          <w:tcPr>
            <w:tcW w:w="632" w:type="dxa"/>
            <w:tcBorders>
              <w:top w:val="nil"/>
              <w:left w:val="single" w:sz="4" w:space="0" w:color="auto"/>
              <w:bottom w:val="single" w:sz="4" w:space="0" w:color="auto"/>
              <w:right w:val="single" w:sz="4" w:space="0" w:color="auto"/>
            </w:tcBorders>
          </w:tcPr>
          <w:p w14:paraId="465A713D" w14:textId="00459221"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color w:val="000000" w:themeColor="text1"/>
                <w:sz w:val="20"/>
              </w:rPr>
              <w:t>3.1</w:t>
            </w:r>
          </w:p>
        </w:tc>
        <w:tc>
          <w:tcPr>
            <w:tcW w:w="567" w:type="dxa"/>
            <w:tcBorders>
              <w:top w:val="nil"/>
              <w:left w:val="single" w:sz="4" w:space="0" w:color="auto"/>
              <w:bottom w:val="single" w:sz="4" w:space="0" w:color="auto"/>
              <w:right w:val="single" w:sz="4" w:space="0" w:color="auto"/>
            </w:tcBorders>
          </w:tcPr>
          <w:p w14:paraId="74BC299A" w14:textId="618660FD"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w:t>
            </w:r>
          </w:p>
        </w:tc>
        <w:tc>
          <w:tcPr>
            <w:tcW w:w="1418" w:type="dxa"/>
            <w:tcBorders>
              <w:top w:val="nil"/>
              <w:left w:val="single" w:sz="4" w:space="0" w:color="auto"/>
              <w:bottom w:val="single" w:sz="4" w:space="0" w:color="auto"/>
              <w:right w:val="nil"/>
            </w:tcBorders>
            <w:vAlign w:val="center"/>
          </w:tcPr>
          <w:p w14:paraId="16B719C3" w14:textId="179CC848" w:rsidR="00E072B7" w:rsidRPr="003C6E0A" w:rsidRDefault="00E072B7"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3C6E0A">
              <w:rPr>
                <w:rFonts w:eastAsia="標楷體" w:hint="eastAsia"/>
                <w:color w:val="000000" w:themeColor="text1"/>
                <w:sz w:val="20"/>
              </w:rPr>
              <w:t>3.9</w:t>
            </w:r>
            <w:r w:rsidRPr="003C6E0A">
              <w:rPr>
                <w:rFonts w:eastAsia="標楷體"/>
                <w:color w:val="000000" w:themeColor="text1"/>
                <w:spacing w:val="-24"/>
                <w:sz w:val="20"/>
              </w:rPr>
              <w:t>*</w:t>
            </w:r>
            <w:r w:rsidRPr="003C6E0A">
              <w:rPr>
                <w:rFonts w:eastAsia="標楷體"/>
                <w:color w:val="000000" w:themeColor="text1"/>
                <w:sz w:val="20"/>
              </w:rPr>
              <w:t xml:space="preserve"> (↓0.8)</w:t>
            </w:r>
          </w:p>
        </w:tc>
      </w:tr>
    </w:tbl>
    <w:p w14:paraId="5FDAAC55" w14:textId="77777777" w:rsidR="00510654" w:rsidRPr="003C6E0A" w:rsidRDefault="00510654" w:rsidP="00510654">
      <w:pPr>
        <w:widowControl/>
        <w:snapToGrid w:val="0"/>
        <w:spacing w:line="320" w:lineRule="atLeast"/>
        <w:ind w:leftChars="-177" w:left="2" w:right="250" w:hangingChars="194" w:hanging="427"/>
        <w:jc w:val="both"/>
        <w:rPr>
          <w:rFonts w:eastAsia="標楷體"/>
          <w:color w:val="000000" w:themeColor="text1"/>
          <w:kern w:val="0"/>
          <w:sz w:val="22"/>
          <w:szCs w:val="22"/>
        </w:rPr>
      </w:pPr>
      <w:r w:rsidRPr="003C6E0A">
        <w:rPr>
          <w:rFonts w:eastAsia="標楷體"/>
          <w:color w:val="000000" w:themeColor="text1"/>
          <w:kern w:val="0"/>
          <w:sz w:val="22"/>
          <w:szCs w:val="22"/>
        </w:rPr>
        <w:t>註：</w:t>
      </w:r>
      <w:r w:rsidRPr="003C6E0A">
        <w:rPr>
          <w:rFonts w:eastAsia="標楷體"/>
          <w:color w:val="000000" w:themeColor="text1"/>
          <w:kern w:val="0"/>
          <w:sz w:val="22"/>
          <w:szCs w:val="22"/>
        </w:rPr>
        <w:t>1.</w:t>
      </w:r>
      <w:r w:rsidRPr="003C6E0A">
        <w:rPr>
          <w:rFonts w:eastAsia="標楷體"/>
          <w:color w:val="000000" w:themeColor="text1"/>
          <w:kern w:val="0"/>
          <w:sz w:val="22"/>
          <w:szCs w:val="22"/>
        </w:rPr>
        <w:t>各國失業率為季節調整後資料。</w:t>
      </w:r>
      <w:r w:rsidRPr="003C6E0A">
        <w:rPr>
          <w:rFonts w:eastAsia="標楷體"/>
          <w:color w:val="000000" w:themeColor="text1"/>
          <w:sz w:val="22"/>
          <w:szCs w:val="22"/>
        </w:rPr>
        <w:t xml:space="preserve"> </w:t>
      </w:r>
    </w:p>
    <w:p w14:paraId="63122A8B" w14:textId="77777777" w:rsidR="00510654" w:rsidRPr="003C6E0A" w:rsidRDefault="00510654" w:rsidP="00510654">
      <w:pPr>
        <w:widowControl/>
        <w:snapToGrid w:val="0"/>
        <w:spacing w:line="320" w:lineRule="atLeast"/>
        <w:ind w:leftChars="24" w:left="342" w:right="249" w:hangingChars="129" w:hanging="284"/>
        <w:jc w:val="both"/>
        <w:rPr>
          <w:rFonts w:eastAsia="標楷體"/>
          <w:color w:val="000000" w:themeColor="text1"/>
          <w:kern w:val="0"/>
          <w:sz w:val="22"/>
          <w:szCs w:val="22"/>
        </w:rPr>
      </w:pPr>
      <w:r w:rsidRPr="003C6E0A">
        <w:rPr>
          <w:rFonts w:eastAsia="標楷體"/>
          <w:color w:val="000000" w:themeColor="text1"/>
          <w:kern w:val="0"/>
          <w:sz w:val="22"/>
          <w:szCs w:val="22"/>
        </w:rPr>
        <w:t>2.</w:t>
      </w:r>
      <w:r w:rsidRPr="003C6E0A">
        <w:rPr>
          <w:rFonts w:eastAsia="標楷體"/>
          <w:color w:val="000000" w:themeColor="text1"/>
          <w:kern w:val="0"/>
          <w:sz w:val="22"/>
          <w:szCs w:val="22"/>
        </w:rPr>
        <w:t>香港失業率係</w:t>
      </w:r>
      <w:r w:rsidRPr="003C6E0A">
        <w:rPr>
          <w:rFonts w:eastAsia="標楷體"/>
          <w:color w:val="000000" w:themeColor="text1"/>
          <w:kern w:val="0"/>
          <w:sz w:val="22"/>
          <w:szCs w:val="22"/>
        </w:rPr>
        <w:t>3</w:t>
      </w:r>
      <w:r w:rsidRPr="003C6E0A">
        <w:rPr>
          <w:rFonts w:eastAsia="標楷體"/>
          <w:color w:val="000000" w:themeColor="text1"/>
          <w:kern w:val="0"/>
          <w:sz w:val="22"/>
          <w:szCs w:val="22"/>
        </w:rPr>
        <w:t>個月平均值。</w:t>
      </w:r>
      <w:r w:rsidRPr="003C6E0A">
        <w:rPr>
          <w:rFonts w:eastAsia="標楷體"/>
          <w:color w:val="000000" w:themeColor="text1"/>
          <w:kern w:val="0"/>
          <w:sz w:val="22"/>
          <w:szCs w:val="22"/>
        </w:rPr>
        <w:t xml:space="preserve"> </w:t>
      </w:r>
    </w:p>
    <w:p w14:paraId="4AF70564" w14:textId="77777777" w:rsidR="00510654" w:rsidRPr="003C6E0A" w:rsidRDefault="00510654" w:rsidP="00510654">
      <w:pPr>
        <w:widowControl/>
        <w:snapToGrid w:val="0"/>
        <w:spacing w:line="320" w:lineRule="atLeast"/>
        <w:ind w:leftChars="24" w:left="342" w:right="249" w:hangingChars="129" w:hanging="284"/>
        <w:jc w:val="both"/>
        <w:rPr>
          <w:rFonts w:eastAsia="標楷體*.灦.."/>
          <w:color w:val="000000" w:themeColor="text1"/>
          <w:sz w:val="16"/>
          <w:szCs w:val="16"/>
        </w:rPr>
      </w:pPr>
      <w:r w:rsidRPr="003C6E0A">
        <w:rPr>
          <w:rFonts w:eastAsia="標楷體"/>
          <w:color w:val="000000" w:themeColor="text1"/>
          <w:kern w:val="0"/>
          <w:sz w:val="22"/>
          <w:szCs w:val="22"/>
        </w:rPr>
        <w:t>3.</w:t>
      </w:r>
      <w:r w:rsidRPr="003C6E0A">
        <w:rPr>
          <w:rFonts w:eastAsia="標楷體"/>
          <w:color w:val="000000" w:themeColor="text1"/>
          <w:kern w:val="0"/>
          <w:sz w:val="22"/>
          <w:szCs w:val="22"/>
        </w:rPr>
        <w:t>新加坡</w:t>
      </w:r>
      <w:r w:rsidRPr="003C6E0A">
        <w:rPr>
          <w:rFonts w:eastAsia="標楷體"/>
          <w:color w:val="000000" w:themeColor="text1"/>
          <w:sz w:val="22"/>
          <w:szCs w:val="22"/>
        </w:rPr>
        <w:t>失業率係不含外籍就業者在內之居民失業率。</w:t>
      </w:r>
    </w:p>
    <w:p w14:paraId="0196A094" w14:textId="77777777" w:rsidR="00510654" w:rsidRPr="003C6E0A" w:rsidRDefault="00510654" w:rsidP="00510654">
      <w:pPr>
        <w:widowControl/>
        <w:snapToGrid w:val="0"/>
        <w:spacing w:line="320" w:lineRule="atLeast"/>
        <w:ind w:leftChars="24" w:left="342" w:right="249" w:hangingChars="129" w:hanging="284"/>
        <w:jc w:val="both"/>
        <w:rPr>
          <w:rFonts w:eastAsia="標楷體"/>
          <w:color w:val="000000" w:themeColor="text1"/>
          <w:kern w:val="0"/>
          <w:sz w:val="22"/>
          <w:szCs w:val="22"/>
        </w:rPr>
      </w:pPr>
      <w:r w:rsidRPr="003C6E0A">
        <w:rPr>
          <w:rFonts w:eastAsia="標楷體"/>
          <w:color w:val="000000" w:themeColor="text1"/>
          <w:kern w:val="0"/>
          <w:sz w:val="22"/>
          <w:szCs w:val="22"/>
        </w:rPr>
        <w:t>4.</w:t>
      </w:r>
      <w:r w:rsidRPr="003C6E0A">
        <w:rPr>
          <w:rFonts w:eastAsia="標楷體"/>
          <w:color w:val="000000" w:themeColor="text1"/>
          <w:kern w:val="0"/>
          <w:sz w:val="22"/>
          <w:szCs w:val="22"/>
        </w:rPr>
        <w:t>＊為最新月份失業率與上年同月相較。</w:t>
      </w:r>
    </w:p>
    <w:p w14:paraId="0A9AF9AD" w14:textId="77777777" w:rsidR="00510654" w:rsidRPr="003C6E0A" w:rsidRDefault="00510654" w:rsidP="00510654">
      <w:pPr>
        <w:widowControl/>
        <w:snapToGrid w:val="0"/>
        <w:spacing w:line="320" w:lineRule="atLeast"/>
        <w:ind w:leftChars="-177" w:left="-425" w:right="249"/>
        <w:jc w:val="both"/>
        <w:rPr>
          <w:rFonts w:eastAsia="標楷體"/>
          <w:color w:val="000000" w:themeColor="text1"/>
          <w:kern w:val="0"/>
          <w:sz w:val="22"/>
          <w:szCs w:val="22"/>
        </w:rPr>
      </w:pPr>
      <w:r w:rsidRPr="003C6E0A">
        <w:rPr>
          <w:rFonts w:eastAsia="標楷體"/>
          <w:color w:val="000000" w:themeColor="text1"/>
          <w:kern w:val="0"/>
          <w:sz w:val="22"/>
          <w:szCs w:val="22"/>
        </w:rPr>
        <w:t>資料來源：行政院主計總處「人力資源統計月報」。</w:t>
      </w:r>
    </w:p>
    <w:p w14:paraId="76692641" w14:textId="77777777" w:rsidR="00510654" w:rsidRPr="003C6E0A" w:rsidRDefault="00510654" w:rsidP="00510654">
      <w:pPr>
        <w:widowControl/>
        <w:snapToGrid w:val="0"/>
        <w:spacing w:line="320" w:lineRule="atLeast"/>
        <w:ind w:right="-334"/>
        <w:jc w:val="both"/>
        <w:rPr>
          <w:rFonts w:eastAsia="標楷體"/>
          <w:color w:val="000000" w:themeColor="text1"/>
          <w:kern w:val="0"/>
          <w:sz w:val="22"/>
        </w:rPr>
      </w:pPr>
      <w:r w:rsidRPr="003C6E0A">
        <w:rPr>
          <w:rFonts w:eastAsia="標楷體"/>
          <w:color w:val="000000" w:themeColor="text1"/>
          <w:kern w:val="0"/>
        </w:rPr>
        <w:t xml:space="preserve">　　　　　</w:t>
      </w:r>
    </w:p>
    <w:p w14:paraId="3AED9119" w14:textId="15F5B3DA" w:rsidR="00510654" w:rsidRPr="003C6E0A" w:rsidRDefault="00510654" w:rsidP="00510654">
      <w:pPr>
        <w:widowControl/>
        <w:snapToGrid w:val="0"/>
        <w:spacing w:line="320" w:lineRule="atLeast"/>
        <w:ind w:right="250"/>
        <w:jc w:val="both"/>
        <w:rPr>
          <w:rFonts w:eastAsia="標楷體"/>
          <w:b/>
          <w:bCs/>
          <w:color w:val="000000" w:themeColor="text1"/>
          <w:kern w:val="0"/>
          <w:sz w:val="28"/>
          <w:szCs w:val="20"/>
        </w:rPr>
      </w:pPr>
      <w:r w:rsidRPr="003C6E0A">
        <w:rPr>
          <w:rFonts w:eastAsia="標楷體"/>
          <w:color w:val="000000" w:themeColor="text1"/>
          <w:kern w:val="0"/>
          <w:sz w:val="22"/>
          <w:szCs w:val="22"/>
        </w:rPr>
        <w:t xml:space="preserve"> </w:t>
      </w:r>
      <w:r w:rsidRPr="003C6E0A">
        <w:rPr>
          <w:rFonts w:eastAsia="標楷體"/>
          <w:b/>
          <w:bCs/>
          <w:color w:val="000000" w:themeColor="text1"/>
          <w:kern w:val="0"/>
          <w:sz w:val="28"/>
          <w:szCs w:val="20"/>
        </w:rPr>
        <w:t>３、</w:t>
      </w:r>
      <w:r w:rsidRPr="003C6E0A">
        <w:rPr>
          <w:rFonts w:eastAsia="標楷體"/>
          <w:b/>
          <w:bCs/>
          <w:color w:val="000000" w:themeColor="text1"/>
          <w:kern w:val="0"/>
          <w:sz w:val="28"/>
          <w:szCs w:val="20"/>
        </w:rPr>
        <w:t>111</w:t>
      </w:r>
      <w:r w:rsidRPr="003C6E0A">
        <w:rPr>
          <w:rFonts w:eastAsia="標楷體"/>
          <w:b/>
          <w:bCs/>
          <w:color w:val="000000" w:themeColor="text1"/>
          <w:kern w:val="0"/>
          <w:sz w:val="28"/>
          <w:szCs w:val="20"/>
        </w:rPr>
        <w:t>年</w:t>
      </w:r>
      <w:r w:rsidR="00FB18A9" w:rsidRPr="003C6E0A">
        <w:rPr>
          <w:rFonts w:eastAsia="標楷體" w:hint="eastAsia"/>
          <w:b/>
          <w:bCs/>
          <w:color w:val="000000" w:themeColor="text1"/>
          <w:kern w:val="0"/>
          <w:sz w:val="28"/>
          <w:szCs w:val="20"/>
        </w:rPr>
        <w:t>2</w:t>
      </w:r>
      <w:r w:rsidRPr="003C6E0A">
        <w:rPr>
          <w:rFonts w:eastAsia="標楷體"/>
          <w:b/>
          <w:bCs/>
          <w:color w:val="000000" w:themeColor="text1"/>
          <w:kern w:val="0"/>
          <w:sz w:val="28"/>
          <w:szCs w:val="20"/>
        </w:rPr>
        <w:t>月工業及服務業總薪資較上年同月</w:t>
      </w:r>
      <w:r w:rsidR="00FB18A9" w:rsidRPr="003C6E0A">
        <w:rPr>
          <w:rFonts w:eastAsia="標楷體"/>
          <w:b/>
          <w:bCs/>
          <w:color w:val="000000" w:themeColor="text1"/>
          <w:kern w:val="0"/>
          <w:sz w:val="28"/>
          <w:szCs w:val="20"/>
        </w:rPr>
        <w:t>減少</w:t>
      </w:r>
      <w:r w:rsidR="00FB18A9" w:rsidRPr="003C6E0A">
        <w:rPr>
          <w:rFonts w:eastAsia="標楷體" w:hint="eastAsia"/>
          <w:b/>
          <w:bCs/>
          <w:color w:val="000000" w:themeColor="text1"/>
          <w:kern w:val="0"/>
          <w:sz w:val="28"/>
          <w:szCs w:val="20"/>
        </w:rPr>
        <w:t>38.40</w:t>
      </w:r>
      <w:r w:rsidRPr="003C6E0A">
        <w:rPr>
          <w:rFonts w:eastAsia="標楷體"/>
          <w:b/>
          <w:bCs/>
          <w:color w:val="000000" w:themeColor="text1"/>
          <w:kern w:val="0"/>
          <w:sz w:val="28"/>
          <w:szCs w:val="20"/>
        </w:rPr>
        <w:t>%</w:t>
      </w:r>
    </w:p>
    <w:p w14:paraId="46E44984" w14:textId="23977093" w:rsidR="00510654" w:rsidRPr="003C6E0A" w:rsidRDefault="00510654" w:rsidP="00510654">
      <w:pPr>
        <w:snapToGrid w:val="0"/>
        <w:spacing w:before="50" w:line="300" w:lineRule="auto"/>
        <w:ind w:leftChars="119" w:left="569" w:rightChars="18" w:right="43" w:hangingChars="101" w:hanging="283"/>
        <w:jc w:val="both"/>
        <w:rPr>
          <w:rFonts w:eastAsia="標楷體"/>
          <w:color w:val="000000" w:themeColor="text1"/>
          <w:sz w:val="28"/>
          <w:szCs w:val="32"/>
        </w:rPr>
      </w:pPr>
      <w:r w:rsidRPr="003C6E0A">
        <w:rPr>
          <w:rFonts w:eastAsia="標楷體"/>
          <w:color w:val="000000" w:themeColor="text1"/>
          <w:sz w:val="28"/>
          <w:szCs w:val="32"/>
        </w:rPr>
        <w:t>－</w:t>
      </w:r>
      <w:r w:rsidRPr="003C6E0A">
        <w:rPr>
          <w:rFonts w:eastAsia="標楷體"/>
          <w:color w:val="000000" w:themeColor="text1"/>
          <w:sz w:val="28"/>
          <w:szCs w:val="32"/>
        </w:rPr>
        <w:t>111</w:t>
      </w:r>
      <w:r w:rsidRPr="003C6E0A">
        <w:rPr>
          <w:rFonts w:eastAsia="標楷體"/>
          <w:color w:val="000000" w:themeColor="text1"/>
          <w:sz w:val="28"/>
          <w:szCs w:val="32"/>
        </w:rPr>
        <w:t>年</w:t>
      </w:r>
      <w:r w:rsidR="00FB18A9" w:rsidRPr="003C6E0A">
        <w:rPr>
          <w:rFonts w:eastAsia="標楷體" w:hint="eastAsia"/>
          <w:color w:val="000000" w:themeColor="text1"/>
          <w:sz w:val="28"/>
          <w:szCs w:val="32"/>
        </w:rPr>
        <w:t>2</w:t>
      </w:r>
      <w:r w:rsidRPr="003C6E0A">
        <w:rPr>
          <w:rFonts w:eastAsia="標楷體"/>
          <w:color w:val="000000" w:themeColor="text1"/>
          <w:sz w:val="28"/>
          <w:szCs w:val="32"/>
        </w:rPr>
        <w:t>月工業及服務業每人每月總薪資平均為</w:t>
      </w:r>
      <w:r w:rsidR="00FB18A9" w:rsidRPr="003C6E0A">
        <w:rPr>
          <w:rFonts w:eastAsia="標楷體" w:hint="eastAsia"/>
          <w:color w:val="000000" w:themeColor="text1"/>
          <w:sz w:val="28"/>
          <w:szCs w:val="32"/>
        </w:rPr>
        <w:t>49,033</w:t>
      </w:r>
      <w:r w:rsidRPr="003C6E0A">
        <w:rPr>
          <w:rFonts w:eastAsia="標楷體"/>
          <w:color w:val="000000" w:themeColor="text1"/>
          <w:sz w:val="28"/>
          <w:szCs w:val="32"/>
        </w:rPr>
        <w:t>元，較上年同月</w:t>
      </w:r>
      <w:r w:rsidR="00FB18A9" w:rsidRPr="003C6E0A">
        <w:rPr>
          <w:rFonts w:eastAsia="標楷體"/>
          <w:color w:val="000000" w:themeColor="text1"/>
          <w:sz w:val="28"/>
          <w:szCs w:val="32"/>
        </w:rPr>
        <w:t>減少</w:t>
      </w:r>
      <w:r w:rsidR="00FB18A9" w:rsidRPr="003C6E0A">
        <w:rPr>
          <w:rFonts w:eastAsia="標楷體"/>
          <w:color w:val="000000" w:themeColor="text1"/>
          <w:sz w:val="28"/>
          <w:szCs w:val="32"/>
        </w:rPr>
        <w:t>38.40</w:t>
      </w:r>
      <w:r w:rsidRPr="003C6E0A">
        <w:rPr>
          <w:rFonts w:eastAsia="標楷體"/>
          <w:color w:val="000000" w:themeColor="text1"/>
          <w:sz w:val="28"/>
          <w:szCs w:val="32"/>
        </w:rPr>
        <w:t>%</w:t>
      </w:r>
      <w:r w:rsidRPr="003C6E0A">
        <w:rPr>
          <w:rFonts w:eastAsia="標楷體"/>
          <w:color w:val="000000" w:themeColor="text1"/>
          <w:sz w:val="28"/>
          <w:szCs w:val="32"/>
        </w:rPr>
        <w:t>，</w:t>
      </w:r>
      <w:r w:rsidR="00995033" w:rsidRPr="003C6E0A">
        <w:rPr>
          <w:rFonts w:eastAsia="標楷體" w:hint="eastAsia"/>
          <w:color w:val="000000" w:themeColor="text1"/>
          <w:sz w:val="28"/>
          <w:szCs w:val="32"/>
        </w:rPr>
        <w:t>主因本年多數廠商於</w:t>
      </w:r>
      <w:r w:rsidR="00995033" w:rsidRPr="003C6E0A">
        <w:rPr>
          <w:rFonts w:eastAsia="標楷體" w:hint="eastAsia"/>
          <w:color w:val="000000" w:themeColor="text1"/>
          <w:sz w:val="28"/>
          <w:szCs w:val="32"/>
        </w:rPr>
        <w:t>1</w:t>
      </w:r>
      <w:r w:rsidR="00995033" w:rsidRPr="003C6E0A">
        <w:rPr>
          <w:rFonts w:eastAsia="標楷體" w:hint="eastAsia"/>
          <w:color w:val="000000" w:themeColor="text1"/>
          <w:sz w:val="28"/>
          <w:szCs w:val="32"/>
        </w:rPr>
        <w:t>月發放年終獎金及績效獎金所致</w:t>
      </w:r>
      <w:r w:rsidR="00B63D45">
        <w:rPr>
          <w:rFonts w:eastAsia="標楷體" w:hint="eastAsia"/>
          <w:color w:val="000000" w:themeColor="text1"/>
          <w:sz w:val="28"/>
          <w:szCs w:val="32"/>
        </w:rPr>
        <w:t>(</w:t>
      </w:r>
      <w:r w:rsidR="00B63D45">
        <w:rPr>
          <w:rFonts w:eastAsia="標楷體" w:hint="eastAsia"/>
          <w:color w:val="000000" w:themeColor="text1"/>
          <w:sz w:val="28"/>
          <w:szCs w:val="32"/>
        </w:rPr>
        <w:t>上年多於</w:t>
      </w:r>
      <w:r w:rsidR="00B63D45">
        <w:rPr>
          <w:rFonts w:eastAsia="標楷體" w:hint="eastAsia"/>
          <w:color w:val="000000" w:themeColor="text1"/>
          <w:sz w:val="28"/>
          <w:szCs w:val="32"/>
        </w:rPr>
        <w:t>2</w:t>
      </w:r>
      <w:r w:rsidR="00B63D45">
        <w:rPr>
          <w:rFonts w:eastAsia="標楷體" w:hint="eastAsia"/>
          <w:color w:val="000000" w:themeColor="text1"/>
          <w:sz w:val="28"/>
          <w:szCs w:val="32"/>
        </w:rPr>
        <w:t>月中旬農曆春節前發放獎金</w:t>
      </w:r>
      <w:r w:rsidR="00B63D45">
        <w:rPr>
          <w:rFonts w:eastAsia="標楷體" w:hint="eastAsia"/>
          <w:color w:val="000000" w:themeColor="text1"/>
          <w:sz w:val="28"/>
          <w:szCs w:val="32"/>
        </w:rPr>
        <w:t>)</w:t>
      </w:r>
      <w:r w:rsidRPr="003C6E0A">
        <w:rPr>
          <w:rFonts w:eastAsia="標楷體"/>
          <w:color w:val="000000" w:themeColor="text1"/>
          <w:sz w:val="28"/>
          <w:szCs w:val="32"/>
        </w:rPr>
        <w:t>；其中，經常性薪資為</w:t>
      </w:r>
      <w:r w:rsidR="005C09D3" w:rsidRPr="003C6E0A">
        <w:rPr>
          <w:rFonts w:eastAsia="標楷體"/>
          <w:color w:val="000000" w:themeColor="text1"/>
          <w:sz w:val="28"/>
          <w:szCs w:val="32"/>
        </w:rPr>
        <w:t>4</w:t>
      </w:r>
      <w:r w:rsidR="00FB18A9" w:rsidRPr="003C6E0A">
        <w:rPr>
          <w:rFonts w:eastAsia="標楷體" w:hint="eastAsia"/>
          <w:color w:val="000000" w:themeColor="text1"/>
          <w:sz w:val="28"/>
          <w:szCs w:val="32"/>
        </w:rPr>
        <w:t>3</w:t>
      </w:r>
      <w:r w:rsidRPr="003C6E0A">
        <w:rPr>
          <w:rFonts w:eastAsia="標楷體"/>
          <w:color w:val="000000" w:themeColor="text1"/>
          <w:sz w:val="28"/>
          <w:szCs w:val="32"/>
        </w:rPr>
        <w:t>,</w:t>
      </w:r>
      <w:r w:rsidR="00FB18A9" w:rsidRPr="003C6E0A">
        <w:rPr>
          <w:rFonts w:eastAsia="標楷體" w:hint="eastAsia"/>
          <w:color w:val="000000" w:themeColor="text1"/>
          <w:sz w:val="28"/>
          <w:szCs w:val="32"/>
        </w:rPr>
        <w:t>889</w:t>
      </w:r>
      <w:r w:rsidRPr="003C6E0A">
        <w:rPr>
          <w:rFonts w:eastAsia="標楷體"/>
          <w:color w:val="000000" w:themeColor="text1"/>
          <w:sz w:val="28"/>
          <w:szCs w:val="32"/>
        </w:rPr>
        <w:t>元，增加</w:t>
      </w:r>
      <w:r w:rsidRPr="003C6E0A">
        <w:rPr>
          <w:rFonts w:eastAsia="標楷體"/>
          <w:color w:val="000000" w:themeColor="text1"/>
          <w:sz w:val="28"/>
          <w:szCs w:val="32"/>
        </w:rPr>
        <w:t>2.</w:t>
      </w:r>
      <w:r w:rsidR="00FB18A9" w:rsidRPr="003C6E0A">
        <w:rPr>
          <w:rFonts w:eastAsia="標楷體" w:hint="eastAsia"/>
          <w:color w:val="000000" w:themeColor="text1"/>
          <w:sz w:val="28"/>
          <w:szCs w:val="32"/>
        </w:rPr>
        <w:t>49</w:t>
      </w:r>
      <w:r w:rsidRPr="003C6E0A">
        <w:rPr>
          <w:rFonts w:eastAsia="標楷體"/>
          <w:color w:val="000000" w:themeColor="text1"/>
          <w:sz w:val="28"/>
          <w:szCs w:val="32"/>
        </w:rPr>
        <w:t>%</w:t>
      </w:r>
      <w:r w:rsidRPr="003C6E0A">
        <w:rPr>
          <w:rFonts w:eastAsia="標楷體"/>
          <w:color w:val="000000" w:themeColor="text1"/>
          <w:sz w:val="28"/>
          <w:szCs w:val="32"/>
        </w:rPr>
        <w:t>。</w:t>
      </w:r>
    </w:p>
    <w:p w14:paraId="3EE53A33" w14:textId="0D660F9B" w:rsidR="00510654" w:rsidRPr="003C6E0A" w:rsidRDefault="00510654" w:rsidP="00510654">
      <w:pPr>
        <w:snapToGrid w:val="0"/>
        <w:spacing w:before="50" w:line="300" w:lineRule="auto"/>
        <w:ind w:leftChars="119" w:left="569" w:rightChars="18" w:right="43" w:hangingChars="101" w:hanging="283"/>
        <w:jc w:val="both"/>
        <w:rPr>
          <w:rFonts w:eastAsia="標楷體"/>
          <w:color w:val="000000" w:themeColor="text1"/>
          <w:sz w:val="28"/>
          <w:szCs w:val="32"/>
        </w:rPr>
      </w:pPr>
      <w:r w:rsidRPr="003C6E0A">
        <w:rPr>
          <w:rFonts w:eastAsia="標楷體"/>
          <w:color w:val="000000" w:themeColor="text1"/>
          <w:sz w:val="28"/>
          <w:szCs w:val="32"/>
        </w:rPr>
        <w:t>－</w:t>
      </w:r>
      <w:r w:rsidRPr="003C6E0A">
        <w:rPr>
          <w:rFonts w:eastAsia="標楷體"/>
          <w:color w:val="000000" w:themeColor="text1"/>
          <w:sz w:val="28"/>
          <w:szCs w:val="32"/>
        </w:rPr>
        <w:t>111</w:t>
      </w:r>
      <w:r w:rsidRPr="003C6E0A">
        <w:rPr>
          <w:rFonts w:eastAsia="標楷體"/>
          <w:color w:val="000000" w:themeColor="text1"/>
          <w:sz w:val="28"/>
          <w:szCs w:val="32"/>
        </w:rPr>
        <w:t>年</w:t>
      </w:r>
      <w:r w:rsidR="00FB18A9" w:rsidRPr="003C6E0A">
        <w:rPr>
          <w:rFonts w:eastAsia="標楷體" w:hint="eastAsia"/>
          <w:color w:val="000000" w:themeColor="text1"/>
          <w:sz w:val="28"/>
          <w:szCs w:val="32"/>
        </w:rPr>
        <w:t>2</w:t>
      </w:r>
      <w:r w:rsidRPr="003C6E0A">
        <w:rPr>
          <w:rFonts w:eastAsia="標楷體"/>
          <w:color w:val="000000" w:themeColor="text1"/>
          <w:sz w:val="28"/>
          <w:szCs w:val="32"/>
        </w:rPr>
        <w:t>月製造業、電力及燃氣供應業、金融及保險業</w:t>
      </w:r>
      <w:r w:rsidRPr="003C6E0A">
        <w:rPr>
          <w:rFonts w:eastAsia="標楷體" w:hint="eastAsia"/>
          <w:color w:val="000000" w:themeColor="text1"/>
          <w:sz w:val="28"/>
          <w:szCs w:val="32"/>
        </w:rPr>
        <w:t>總薪資分別為</w:t>
      </w:r>
      <w:r w:rsidR="00FB18A9" w:rsidRPr="003C6E0A">
        <w:rPr>
          <w:rFonts w:eastAsia="標楷體" w:hint="eastAsia"/>
          <w:color w:val="000000" w:themeColor="text1"/>
          <w:sz w:val="28"/>
          <w:szCs w:val="32"/>
        </w:rPr>
        <w:t>52,226</w:t>
      </w:r>
      <w:r w:rsidRPr="003C6E0A">
        <w:rPr>
          <w:rFonts w:eastAsia="標楷體"/>
          <w:color w:val="000000" w:themeColor="text1"/>
          <w:sz w:val="28"/>
          <w:szCs w:val="32"/>
        </w:rPr>
        <w:t>元、</w:t>
      </w:r>
      <w:r w:rsidR="00FB18A9" w:rsidRPr="003C6E0A">
        <w:rPr>
          <w:rFonts w:eastAsia="標楷體" w:hint="eastAsia"/>
          <w:color w:val="000000" w:themeColor="text1"/>
          <w:sz w:val="28"/>
          <w:szCs w:val="32"/>
        </w:rPr>
        <w:t>69,876</w:t>
      </w:r>
      <w:r w:rsidRPr="003C6E0A">
        <w:rPr>
          <w:rFonts w:eastAsia="標楷體" w:hint="eastAsia"/>
          <w:color w:val="000000" w:themeColor="text1"/>
          <w:sz w:val="28"/>
          <w:szCs w:val="32"/>
        </w:rPr>
        <w:t>元</w:t>
      </w:r>
      <w:r w:rsidRPr="003C6E0A">
        <w:rPr>
          <w:rFonts w:eastAsia="標楷體"/>
          <w:color w:val="000000" w:themeColor="text1"/>
          <w:sz w:val="28"/>
          <w:szCs w:val="32"/>
        </w:rPr>
        <w:t>及</w:t>
      </w:r>
      <w:r w:rsidR="00FB18A9" w:rsidRPr="003C6E0A">
        <w:rPr>
          <w:rFonts w:eastAsia="標楷體" w:hint="eastAsia"/>
          <w:color w:val="000000" w:themeColor="text1"/>
          <w:sz w:val="28"/>
          <w:szCs w:val="32"/>
        </w:rPr>
        <w:t>69,838</w:t>
      </w:r>
      <w:r w:rsidRPr="003C6E0A">
        <w:rPr>
          <w:rFonts w:eastAsia="標楷體" w:hint="eastAsia"/>
          <w:color w:val="000000" w:themeColor="text1"/>
          <w:sz w:val="28"/>
          <w:szCs w:val="32"/>
        </w:rPr>
        <w:t>元</w:t>
      </w:r>
      <w:r w:rsidRPr="003C6E0A">
        <w:rPr>
          <w:rFonts w:eastAsia="標楷體"/>
          <w:color w:val="000000" w:themeColor="text1"/>
          <w:sz w:val="28"/>
          <w:szCs w:val="32"/>
        </w:rPr>
        <w:t>，</w:t>
      </w:r>
      <w:r w:rsidRPr="003C6E0A">
        <w:rPr>
          <w:rFonts w:eastAsia="標楷體" w:hint="eastAsia"/>
          <w:color w:val="000000" w:themeColor="text1"/>
          <w:sz w:val="28"/>
          <w:szCs w:val="32"/>
        </w:rPr>
        <w:t>分別</w:t>
      </w:r>
      <w:r w:rsidRPr="003C6E0A">
        <w:rPr>
          <w:rFonts w:eastAsia="標楷體"/>
          <w:color w:val="000000" w:themeColor="text1"/>
          <w:sz w:val="28"/>
          <w:szCs w:val="32"/>
        </w:rPr>
        <w:t>較上年同月</w:t>
      </w:r>
      <w:r w:rsidR="00FB18A9" w:rsidRPr="003C6E0A">
        <w:rPr>
          <w:rFonts w:eastAsia="標楷體"/>
          <w:color w:val="000000" w:themeColor="text1"/>
          <w:sz w:val="28"/>
          <w:szCs w:val="32"/>
        </w:rPr>
        <w:t>減少</w:t>
      </w:r>
      <w:r w:rsidR="00FB18A9" w:rsidRPr="003C6E0A">
        <w:rPr>
          <w:rFonts w:eastAsia="標楷體" w:hint="eastAsia"/>
          <w:color w:val="000000" w:themeColor="text1"/>
          <w:sz w:val="28"/>
          <w:szCs w:val="32"/>
        </w:rPr>
        <w:t>35.18</w:t>
      </w:r>
      <w:r w:rsidRPr="003C6E0A">
        <w:rPr>
          <w:rFonts w:eastAsia="標楷體"/>
          <w:color w:val="000000" w:themeColor="text1"/>
          <w:sz w:val="28"/>
          <w:szCs w:val="32"/>
        </w:rPr>
        <w:t>%</w:t>
      </w:r>
      <w:r w:rsidRPr="003C6E0A">
        <w:rPr>
          <w:rFonts w:eastAsia="標楷體"/>
          <w:color w:val="000000" w:themeColor="text1"/>
          <w:sz w:val="28"/>
          <w:szCs w:val="32"/>
        </w:rPr>
        <w:t>、</w:t>
      </w:r>
      <w:r w:rsidR="00FB18A9" w:rsidRPr="003C6E0A">
        <w:rPr>
          <w:rFonts w:eastAsia="標楷體" w:hint="eastAsia"/>
          <w:color w:val="000000" w:themeColor="text1"/>
          <w:sz w:val="28"/>
          <w:szCs w:val="32"/>
        </w:rPr>
        <w:t>14.59</w:t>
      </w:r>
      <w:r w:rsidRPr="003C6E0A">
        <w:rPr>
          <w:rFonts w:eastAsia="標楷體"/>
          <w:color w:val="000000" w:themeColor="text1"/>
          <w:sz w:val="28"/>
          <w:szCs w:val="32"/>
        </w:rPr>
        <w:t>%</w:t>
      </w:r>
      <w:r w:rsidRPr="003C6E0A">
        <w:rPr>
          <w:rFonts w:eastAsia="標楷體"/>
          <w:color w:val="000000" w:themeColor="text1"/>
          <w:sz w:val="28"/>
          <w:szCs w:val="32"/>
        </w:rPr>
        <w:t>及</w:t>
      </w:r>
      <w:r w:rsidR="00FB18A9" w:rsidRPr="003C6E0A">
        <w:rPr>
          <w:rFonts w:eastAsia="標楷體" w:hint="eastAsia"/>
          <w:color w:val="000000" w:themeColor="text1"/>
          <w:sz w:val="28"/>
          <w:szCs w:val="32"/>
        </w:rPr>
        <w:t>65.11</w:t>
      </w:r>
      <w:r w:rsidRPr="003C6E0A">
        <w:rPr>
          <w:rFonts w:eastAsia="標楷體"/>
          <w:color w:val="000000" w:themeColor="text1"/>
          <w:sz w:val="28"/>
          <w:szCs w:val="32"/>
        </w:rPr>
        <w:t>%</w:t>
      </w:r>
      <w:r w:rsidRPr="003C6E0A">
        <w:rPr>
          <w:rFonts w:eastAsia="標楷體"/>
          <w:color w:val="000000" w:themeColor="text1"/>
          <w:sz w:val="28"/>
          <w:szCs w:val="32"/>
        </w:rPr>
        <w:t>。</w:t>
      </w:r>
    </w:p>
    <w:p w14:paraId="7AF689EB" w14:textId="09D7F1A2" w:rsidR="00510654" w:rsidRPr="003C6E0A" w:rsidRDefault="00510654" w:rsidP="00510654">
      <w:pPr>
        <w:snapToGrid w:val="0"/>
        <w:spacing w:before="50" w:line="300" w:lineRule="auto"/>
        <w:ind w:leftChars="119" w:left="569" w:rightChars="18" w:right="43" w:hangingChars="101" w:hanging="283"/>
        <w:jc w:val="both"/>
        <w:rPr>
          <w:rFonts w:eastAsia="標楷體"/>
          <w:color w:val="000000" w:themeColor="text1"/>
          <w:sz w:val="28"/>
          <w:szCs w:val="32"/>
        </w:rPr>
      </w:pPr>
      <w:r w:rsidRPr="003C6E0A">
        <w:rPr>
          <w:rFonts w:eastAsia="標楷體"/>
          <w:color w:val="000000" w:themeColor="text1"/>
          <w:sz w:val="28"/>
          <w:szCs w:val="32"/>
        </w:rPr>
        <w:t>－</w:t>
      </w:r>
      <w:r w:rsidRPr="003C6E0A">
        <w:rPr>
          <w:rFonts w:eastAsia="標楷體"/>
          <w:color w:val="000000" w:themeColor="text1"/>
          <w:sz w:val="28"/>
          <w:szCs w:val="32"/>
        </w:rPr>
        <w:t>111</w:t>
      </w:r>
      <w:r w:rsidRPr="003C6E0A">
        <w:rPr>
          <w:rFonts w:eastAsia="標楷體"/>
          <w:color w:val="000000" w:themeColor="text1"/>
          <w:sz w:val="28"/>
          <w:szCs w:val="32"/>
        </w:rPr>
        <w:t>年</w:t>
      </w:r>
      <w:r w:rsidRPr="003C6E0A">
        <w:rPr>
          <w:rFonts w:eastAsia="標楷體"/>
          <w:color w:val="000000" w:themeColor="text1"/>
          <w:sz w:val="28"/>
          <w:szCs w:val="32"/>
        </w:rPr>
        <w:t>1</w:t>
      </w:r>
      <w:r w:rsidR="00FB18A9" w:rsidRPr="003C6E0A">
        <w:rPr>
          <w:rFonts w:eastAsia="標楷體"/>
          <w:color w:val="000000" w:themeColor="text1"/>
          <w:sz w:val="28"/>
          <w:szCs w:val="32"/>
        </w:rPr>
        <w:t>至</w:t>
      </w:r>
      <w:r w:rsidR="00FB18A9" w:rsidRPr="003C6E0A">
        <w:rPr>
          <w:rFonts w:eastAsia="標楷體"/>
          <w:color w:val="000000" w:themeColor="text1"/>
          <w:sz w:val="28"/>
          <w:szCs w:val="32"/>
        </w:rPr>
        <w:t>2</w:t>
      </w:r>
      <w:r w:rsidRPr="003C6E0A">
        <w:rPr>
          <w:rFonts w:eastAsia="標楷體"/>
          <w:color w:val="000000" w:themeColor="text1"/>
          <w:sz w:val="28"/>
          <w:szCs w:val="32"/>
        </w:rPr>
        <w:t>月薪資扣除同期間消費者物價指數變動後，實質總薪資平均為</w:t>
      </w:r>
      <w:r w:rsidR="00FB18A9" w:rsidRPr="003C6E0A">
        <w:rPr>
          <w:rFonts w:eastAsia="標楷體" w:hint="eastAsia"/>
          <w:color w:val="000000" w:themeColor="text1"/>
          <w:sz w:val="28"/>
          <w:szCs w:val="32"/>
        </w:rPr>
        <w:t>73,227</w:t>
      </w:r>
      <w:r w:rsidRPr="003C6E0A">
        <w:rPr>
          <w:rFonts w:eastAsia="標楷體"/>
          <w:color w:val="000000" w:themeColor="text1"/>
          <w:sz w:val="28"/>
          <w:szCs w:val="32"/>
        </w:rPr>
        <w:t>元，</w:t>
      </w:r>
      <w:r w:rsidR="00B63D45">
        <w:rPr>
          <w:rFonts w:eastAsia="標楷體" w:hint="eastAsia"/>
          <w:color w:val="000000" w:themeColor="text1"/>
          <w:sz w:val="28"/>
          <w:szCs w:val="32"/>
        </w:rPr>
        <w:t>較上年同期減少</w:t>
      </w:r>
      <w:r w:rsidR="00B63D45">
        <w:rPr>
          <w:rFonts w:eastAsia="標楷體" w:hint="eastAsia"/>
          <w:color w:val="000000" w:themeColor="text1"/>
          <w:sz w:val="28"/>
          <w:szCs w:val="32"/>
        </w:rPr>
        <w:t>0.16%</w:t>
      </w:r>
      <w:r w:rsidR="00B63D45">
        <w:rPr>
          <w:rFonts w:eastAsia="標楷體" w:hint="eastAsia"/>
          <w:color w:val="000000" w:themeColor="text1"/>
          <w:sz w:val="28"/>
          <w:szCs w:val="32"/>
        </w:rPr>
        <w:t>，</w:t>
      </w:r>
      <w:r w:rsidRPr="003C6E0A">
        <w:rPr>
          <w:rFonts w:eastAsia="標楷體"/>
          <w:color w:val="000000" w:themeColor="text1"/>
          <w:sz w:val="28"/>
          <w:szCs w:val="32"/>
        </w:rPr>
        <w:t>實質經常性薪資為</w:t>
      </w:r>
      <w:r w:rsidRPr="003C6E0A">
        <w:rPr>
          <w:rFonts w:eastAsia="標楷體"/>
          <w:color w:val="000000" w:themeColor="text1"/>
          <w:sz w:val="28"/>
          <w:szCs w:val="32"/>
        </w:rPr>
        <w:t>41,</w:t>
      </w:r>
      <w:r w:rsidR="00FB18A9" w:rsidRPr="003C6E0A">
        <w:rPr>
          <w:rFonts w:eastAsia="標楷體" w:hint="eastAsia"/>
          <w:color w:val="000000" w:themeColor="text1"/>
          <w:sz w:val="28"/>
          <w:szCs w:val="32"/>
        </w:rPr>
        <w:t>625</w:t>
      </w:r>
      <w:r w:rsidRPr="003C6E0A">
        <w:rPr>
          <w:rFonts w:eastAsia="標楷體"/>
          <w:color w:val="000000" w:themeColor="text1"/>
          <w:sz w:val="28"/>
          <w:szCs w:val="32"/>
        </w:rPr>
        <w:t>元，</w:t>
      </w:r>
      <w:r w:rsidR="00FB18A9" w:rsidRPr="003C6E0A">
        <w:rPr>
          <w:rFonts w:eastAsia="標楷體"/>
          <w:color w:val="000000" w:themeColor="text1"/>
          <w:sz w:val="28"/>
          <w:szCs w:val="32"/>
        </w:rPr>
        <w:t>增加</w:t>
      </w:r>
      <w:r w:rsidR="00FB18A9" w:rsidRPr="003C6E0A">
        <w:rPr>
          <w:rFonts w:eastAsia="標楷體" w:hint="eastAsia"/>
          <w:color w:val="000000" w:themeColor="text1"/>
          <w:sz w:val="28"/>
          <w:szCs w:val="32"/>
        </w:rPr>
        <w:t>0.10</w:t>
      </w:r>
      <w:r w:rsidRPr="003C6E0A">
        <w:rPr>
          <w:rFonts w:eastAsia="標楷體"/>
          <w:color w:val="000000" w:themeColor="text1"/>
          <w:sz w:val="28"/>
          <w:szCs w:val="32"/>
        </w:rPr>
        <w:t>%</w:t>
      </w:r>
      <w:r w:rsidRPr="003C6E0A">
        <w:rPr>
          <w:rFonts w:eastAsia="標楷體"/>
          <w:color w:val="000000" w:themeColor="text1"/>
          <w:sz w:val="28"/>
          <w:szCs w:val="32"/>
        </w:rPr>
        <w:t>。</w:t>
      </w:r>
    </w:p>
    <w:p w14:paraId="5F1602F1" w14:textId="77777777" w:rsidR="00510654" w:rsidRPr="003C6E0A" w:rsidRDefault="00510654" w:rsidP="00510654">
      <w:pPr>
        <w:snapToGrid w:val="0"/>
        <w:spacing w:before="50" w:line="300" w:lineRule="auto"/>
        <w:ind w:leftChars="119" w:left="569" w:rightChars="18" w:right="43" w:hangingChars="101" w:hanging="283"/>
        <w:jc w:val="center"/>
        <w:rPr>
          <w:rFonts w:eastAsia="標楷體"/>
          <w:color w:val="000000" w:themeColor="text1"/>
          <w:sz w:val="28"/>
          <w:szCs w:val="32"/>
        </w:rPr>
      </w:pPr>
      <w:r w:rsidRPr="003C6E0A">
        <w:rPr>
          <w:rFonts w:eastAsia="標楷體"/>
          <w:b/>
          <w:bCs/>
          <w:color w:val="000000" w:themeColor="text1"/>
          <w:sz w:val="28"/>
        </w:rPr>
        <w:br w:type="page"/>
      </w:r>
      <w:r w:rsidRPr="003C6E0A">
        <w:rPr>
          <w:rFonts w:eastAsia="標楷體"/>
          <w:b/>
          <w:bCs/>
          <w:color w:val="000000" w:themeColor="text1"/>
          <w:sz w:val="28"/>
        </w:rPr>
        <w:lastRenderedPageBreak/>
        <w:t>表</w:t>
      </w:r>
      <w:r w:rsidRPr="003C6E0A">
        <w:rPr>
          <w:rFonts w:eastAsia="標楷體"/>
          <w:b/>
          <w:bCs/>
          <w:color w:val="000000" w:themeColor="text1"/>
          <w:sz w:val="28"/>
        </w:rPr>
        <w:t xml:space="preserve"> 2-9-3  </w:t>
      </w:r>
      <w:r w:rsidRPr="003C6E0A">
        <w:rPr>
          <w:rFonts w:eastAsia="標楷體"/>
          <w:b/>
          <w:bCs/>
          <w:color w:val="000000" w:themeColor="text1"/>
          <w:sz w:val="28"/>
        </w:rPr>
        <w:t>工業及服務業受僱員工每人每月薪資統計</w:t>
      </w:r>
    </w:p>
    <w:tbl>
      <w:tblPr>
        <w:tblW w:w="9258"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289"/>
        <w:gridCol w:w="1561"/>
        <w:gridCol w:w="1686"/>
        <w:gridCol w:w="1665"/>
      </w:tblGrid>
      <w:tr w:rsidR="00510654" w:rsidRPr="003C6E0A" w14:paraId="0C72EFCF" w14:textId="77777777" w:rsidTr="0020538F">
        <w:trPr>
          <w:cantSplit/>
          <w:trHeight w:val="533"/>
          <w:jc w:val="center"/>
        </w:trPr>
        <w:tc>
          <w:tcPr>
            <w:tcW w:w="1844" w:type="dxa"/>
            <w:vMerge w:val="restart"/>
            <w:vAlign w:val="center"/>
          </w:tcPr>
          <w:p w14:paraId="6A7BBA14" w14:textId="77777777" w:rsidR="00510654" w:rsidRPr="003C6E0A" w:rsidRDefault="00510654" w:rsidP="0020538F">
            <w:pPr>
              <w:widowControl/>
              <w:snapToGrid w:val="0"/>
              <w:jc w:val="center"/>
              <w:rPr>
                <w:rFonts w:eastAsia="標楷體"/>
                <w:color w:val="000000" w:themeColor="text1"/>
                <w:spacing w:val="-20"/>
                <w:w w:val="98"/>
              </w:rPr>
            </w:pPr>
            <w:r w:rsidRPr="003C6E0A">
              <w:rPr>
                <w:rFonts w:eastAsia="標楷體"/>
                <w:color w:val="000000" w:themeColor="text1"/>
                <w:kern w:val="0"/>
              </w:rPr>
              <w:t>年</w:t>
            </w:r>
            <w:r w:rsidRPr="003C6E0A">
              <w:rPr>
                <w:rFonts w:eastAsia="標楷體"/>
                <w:color w:val="000000" w:themeColor="text1"/>
                <w:kern w:val="0"/>
              </w:rPr>
              <w:t>(</w:t>
            </w:r>
            <w:r w:rsidRPr="003C6E0A">
              <w:rPr>
                <w:rFonts w:eastAsia="標楷體"/>
                <w:color w:val="000000" w:themeColor="text1"/>
                <w:kern w:val="0"/>
              </w:rPr>
              <w:t>月</w:t>
            </w:r>
            <w:r w:rsidRPr="003C6E0A">
              <w:rPr>
                <w:rFonts w:eastAsia="標楷體"/>
                <w:color w:val="000000" w:themeColor="text1"/>
                <w:kern w:val="0"/>
              </w:rPr>
              <w:t>)</w:t>
            </w:r>
          </w:p>
        </w:tc>
        <w:tc>
          <w:tcPr>
            <w:tcW w:w="2502" w:type="dxa"/>
            <w:gridSpan w:val="2"/>
            <w:tcBorders>
              <w:bottom w:val="nil"/>
            </w:tcBorders>
            <w:vAlign w:val="center"/>
          </w:tcPr>
          <w:p w14:paraId="279E8C00" w14:textId="77777777" w:rsidR="00510654" w:rsidRPr="003C6E0A" w:rsidRDefault="00510654" w:rsidP="0020538F">
            <w:pPr>
              <w:snapToGrid w:val="0"/>
              <w:jc w:val="center"/>
              <w:rPr>
                <w:rFonts w:eastAsia="標楷體"/>
                <w:color w:val="000000" w:themeColor="text1"/>
                <w:spacing w:val="-20"/>
                <w:w w:val="98"/>
              </w:rPr>
            </w:pPr>
            <w:r w:rsidRPr="003C6E0A">
              <w:rPr>
                <w:rFonts w:eastAsia="標楷體"/>
                <w:color w:val="000000" w:themeColor="text1"/>
                <w:spacing w:val="-20"/>
                <w:w w:val="98"/>
              </w:rPr>
              <w:t>工</w:t>
            </w:r>
            <w:r w:rsidRPr="003C6E0A">
              <w:rPr>
                <w:rFonts w:eastAsia="標楷體"/>
                <w:color w:val="000000" w:themeColor="text1"/>
                <w:spacing w:val="-20"/>
                <w:w w:val="98"/>
              </w:rPr>
              <w:t xml:space="preserve"> </w:t>
            </w:r>
            <w:r w:rsidRPr="003C6E0A">
              <w:rPr>
                <w:rFonts w:eastAsia="標楷體"/>
                <w:color w:val="000000" w:themeColor="text1"/>
                <w:spacing w:val="-20"/>
                <w:w w:val="98"/>
              </w:rPr>
              <w:t>業</w:t>
            </w:r>
            <w:r w:rsidRPr="003C6E0A">
              <w:rPr>
                <w:rFonts w:eastAsia="標楷體"/>
                <w:color w:val="000000" w:themeColor="text1"/>
                <w:spacing w:val="-20"/>
                <w:w w:val="98"/>
              </w:rPr>
              <w:t xml:space="preserve"> </w:t>
            </w:r>
            <w:r w:rsidRPr="003C6E0A">
              <w:rPr>
                <w:rFonts w:eastAsia="標楷體"/>
                <w:color w:val="000000" w:themeColor="text1"/>
                <w:spacing w:val="-20"/>
                <w:w w:val="98"/>
              </w:rPr>
              <w:t>及</w:t>
            </w:r>
            <w:r w:rsidRPr="003C6E0A">
              <w:rPr>
                <w:rFonts w:eastAsia="標楷體"/>
                <w:color w:val="000000" w:themeColor="text1"/>
                <w:spacing w:val="-20"/>
                <w:w w:val="98"/>
              </w:rPr>
              <w:t xml:space="preserve"> </w:t>
            </w:r>
            <w:r w:rsidRPr="003C6E0A">
              <w:rPr>
                <w:rFonts w:eastAsia="標楷體"/>
                <w:color w:val="000000" w:themeColor="text1"/>
                <w:spacing w:val="-20"/>
                <w:w w:val="98"/>
              </w:rPr>
              <w:t>服</w:t>
            </w:r>
            <w:r w:rsidRPr="003C6E0A">
              <w:rPr>
                <w:rFonts w:eastAsia="標楷體"/>
                <w:color w:val="000000" w:themeColor="text1"/>
                <w:spacing w:val="-20"/>
                <w:w w:val="98"/>
              </w:rPr>
              <w:t xml:space="preserve"> </w:t>
            </w:r>
            <w:r w:rsidRPr="003C6E0A">
              <w:rPr>
                <w:rFonts w:eastAsia="標楷體"/>
                <w:color w:val="000000" w:themeColor="text1"/>
                <w:spacing w:val="-20"/>
                <w:w w:val="98"/>
              </w:rPr>
              <w:t>務</w:t>
            </w:r>
            <w:r w:rsidRPr="003C6E0A">
              <w:rPr>
                <w:rFonts w:eastAsia="標楷體"/>
                <w:color w:val="000000" w:themeColor="text1"/>
                <w:spacing w:val="-20"/>
                <w:w w:val="98"/>
              </w:rPr>
              <w:t xml:space="preserve"> </w:t>
            </w:r>
            <w:r w:rsidRPr="003C6E0A">
              <w:rPr>
                <w:rFonts w:eastAsia="標楷體"/>
                <w:color w:val="000000" w:themeColor="text1"/>
                <w:spacing w:val="-20"/>
                <w:w w:val="98"/>
              </w:rPr>
              <w:t>業</w:t>
            </w:r>
            <w:r w:rsidRPr="003C6E0A">
              <w:rPr>
                <w:rFonts w:eastAsia="標楷體"/>
                <w:color w:val="000000" w:themeColor="text1"/>
                <w:spacing w:val="-20"/>
                <w:w w:val="98"/>
              </w:rPr>
              <w:t>(</w:t>
            </w:r>
            <w:r w:rsidRPr="003C6E0A">
              <w:rPr>
                <w:rFonts w:eastAsia="標楷體"/>
                <w:color w:val="000000" w:themeColor="text1"/>
                <w:spacing w:val="-20"/>
                <w:w w:val="98"/>
              </w:rPr>
              <w:t>元</w:t>
            </w:r>
            <w:r w:rsidRPr="003C6E0A">
              <w:rPr>
                <w:rFonts w:eastAsia="標楷體"/>
                <w:color w:val="000000" w:themeColor="text1"/>
                <w:spacing w:val="-20"/>
                <w:w w:val="98"/>
              </w:rPr>
              <w:t>)</w:t>
            </w:r>
          </w:p>
        </w:tc>
        <w:tc>
          <w:tcPr>
            <w:tcW w:w="1561" w:type="dxa"/>
            <w:vMerge w:val="restart"/>
            <w:vAlign w:val="center"/>
          </w:tcPr>
          <w:p w14:paraId="086DA3B6" w14:textId="77777777" w:rsidR="00510654" w:rsidRPr="003C6E0A" w:rsidRDefault="00510654" w:rsidP="0020538F">
            <w:pPr>
              <w:snapToGrid w:val="0"/>
              <w:jc w:val="center"/>
              <w:rPr>
                <w:rFonts w:eastAsia="標楷體"/>
                <w:color w:val="000000" w:themeColor="text1"/>
                <w:spacing w:val="-20"/>
                <w:w w:val="98"/>
              </w:rPr>
            </w:pPr>
            <w:r w:rsidRPr="003C6E0A">
              <w:rPr>
                <w:rFonts w:eastAsia="標楷體"/>
                <w:color w:val="000000" w:themeColor="text1"/>
                <w:spacing w:val="-20"/>
                <w:w w:val="98"/>
              </w:rPr>
              <w:t>製造業</w:t>
            </w:r>
            <w:r w:rsidRPr="003C6E0A">
              <w:rPr>
                <w:rFonts w:eastAsia="標楷體"/>
                <w:color w:val="000000" w:themeColor="text1"/>
                <w:spacing w:val="-20"/>
                <w:w w:val="98"/>
              </w:rPr>
              <w:t>(</w:t>
            </w:r>
            <w:r w:rsidRPr="003C6E0A">
              <w:rPr>
                <w:rFonts w:eastAsia="標楷體"/>
                <w:color w:val="000000" w:themeColor="text1"/>
                <w:spacing w:val="-20"/>
                <w:w w:val="98"/>
              </w:rPr>
              <w:t>元</w:t>
            </w:r>
            <w:r w:rsidRPr="003C6E0A">
              <w:rPr>
                <w:rFonts w:eastAsia="標楷體"/>
                <w:color w:val="000000" w:themeColor="text1"/>
                <w:spacing w:val="-20"/>
                <w:w w:val="98"/>
              </w:rPr>
              <w:t>)</w:t>
            </w:r>
          </w:p>
        </w:tc>
        <w:tc>
          <w:tcPr>
            <w:tcW w:w="1686" w:type="dxa"/>
            <w:vMerge w:val="restart"/>
            <w:vAlign w:val="center"/>
          </w:tcPr>
          <w:p w14:paraId="712E2A12" w14:textId="77777777" w:rsidR="00510654" w:rsidRPr="003C6E0A" w:rsidRDefault="00510654" w:rsidP="0020538F">
            <w:pPr>
              <w:snapToGrid w:val="0"/>
              <w:jc w:val="center"/>
              <w:rPr>
                <w:rFonts w:eastAsia="標楷體"/>
                <w:color w:val="000000" w:themeColor="text1"/>
                <w:spacing w:val="-20"/>
                <w:w w:val="98"/>
              </w:rPr>
            </w:pPr>
            <w:r w:rsidRPr="003C6E0A">
              <w:rPr>
                <w:rFonts w:eastAsia="標楷體"/>
                <w:color w:val="000000" w:themeColor="text1"/>
                <w:spacing w:val="-20"/>
                <w:w w:val="98"/>
              </w:rPr>
              <w:t>電力及燃氣供應業</w:t>
            </w:r>
            <w:r w:rsidRPr="003C6E0A">
              <w:rPr>
                <w:rFonts w:eastAsia="標楷體"/>
                <w:color w:val="000000" w:themeColor="text1"/>
                <w:spacing w:val="-20"/>
                <w:w w:val="98"/>
              </w:rPr>
              <w:t>(</w:t>
            </w:r>
            <w:r w:rsidRPr="003C6E0A">
              <w:rPr>
                <w:rFonts w:eastAsia="標楷體"/>
                <w:color w:val="000000" w:themeColor="text1"/>
                <w:spacing w:val="-20"/>
                <w:w w:val="98"/>
              </w:rPr>
              <w:t>元</w:t>
            </w:r>
            <w:r w:rsidRPr="003C6E0A">
              <w:rPr>
                <w:rFonts w:eastAsia="標楷體"/>
                <w:color w:val="000000" w:themeColor="text1"/>
                <w:spacing w:val="-20"/>
                <w:w w:val="98"/>
              </w:rPr>
              <w:t>)</w:t>
            </w:r>
          </w:p>
        </w:tc>
        <w:tc>
          <w:tcPr>
            <w:tcW w:w="1665" w:type="dxa"/>
            <w:vMerge w:val="restart"/>
            <w:vAlign w:val="center"/>
          </w:tcPr>
          <w:p w14:paraId="1310F425" w14:textId="77777777" w:rsidR="00510654" w:rsidRPr="003C6E0A" w:rsidRDefault="00510654" w:rsidP="0020538F">
            <w:pPr>
              <w:widowControl/>
              <w:snapToGrid w:val="0"/>
              <w:jc w:val="center"/>
              <w:rPr>
                <w:rFonts w:eastAsia="標楷體"/>
                <w:color w:val="000000" w:themeColor="text1"/>
                <w:spacing w:val="-20"/>
                <w:w w:val="98"/>
              </w:rPr>
            </w:pPr>
            <w:r w:rsidRPr="003C6E0A">
              <w:rPr>
                <w:rFonts w:eastAsia="標楷體"/>
                <w:color w:val="000000" w:themeColor="text1"/>
                <w:spacing w:val="-20"/>
                <w:w w:val="98"/>
              </w:rPr>
              <w:t>金融及保險業</w:t>
            </w:r>
            <w:r w:rsidRPr="003C6E0A">
              <w:rPr>
                <w:rFonts w:eastAsia="標楷體"/>
                <w:color w:val="000000" w:themeColor="text1"/>
                <w:spacing w:val="-20"/>
                <w:w w:val="98"/>
              </w:rPr>
              <w:t>(</w:t>
            </w:r>
            <w:r w:rsidRPr="003C6E0A">
              <w:rPr>
                <w:rFonts w:eastAsia="標楷體"/>
                <w:color w:val="000000" w:themeColor="text1"/>
                <w:spacing w:val="-20"/>
                <w:w w:val="98"/>
              </w:rPr>
              <w:t>元</w:t>
            </w:r>
            <w:r w:rsidRPr="003C6E0A">
              <w:rPr>
                <w:rFonts w:eastAsia="標楷體"/>
                <w:color w:val="000000" w:themeColor="text1"/>
                <w:spacing w:val="-20"/>
                <w:w w:val="98"/>
              </w:rPr>
              <w:t>)</w:t>
            </w:r>
          </w:p>
        </w:tc>
      </w:tr>
      <w:tr w:rsidR="00510654" w:rsidRPr="003C6E0A" w14:paraId="5A6B7E75" w14:textId="77777777" w:rsidTr="0020538F">
        <w:trPr>
          <w:cantSplit/>
          <w:trHeight w:val="553"/>
          <w:jc w:val="center"/>
        </w:trPr>
        <w:tc>
          <w:tcPr>
            <w:tcW w:w="1844" w:type="dxa"/>
            <w:vMerge/>
          </w:tcPr>
          <w:p w14:paraId="30668CCD" w14:textId="77777777" w:rsidR="00510654" w:rsidRPr="003C6E0A" w:rsidRDefault="00510654" w:rsidP="0020538F">
            <w:pPr>
              <w:snapToGrid w:val="0"/>
              <w:jc w:val="both"/>
              <w:rPr>
                <w:rFonts w:eastAsia="標楷體"/>
                <w:color w:val="000000" w:themeColor="text1"/>
                <w:spacing w:val="-20"/>
                <w:w w:val="98"/>
              </w:rPr>
            </w:pPr>
          </w:p>
        </w:tc>
        <w:tc>
          <w:tcPr>
            <w:tcW w:w="1213" w:type="dxa"/>
            <w:tcBorders>
              <w:top w:val="nil"/>
            </w:tcBorders>
            <w:vAlign w:val="center"/>
          </w:tcPr>
          <w:p w14:paraId="69345B94" w14:textId="77777777" w:rsidR="00510654" w:rsidRPr="003C6E0A" w:rsidRDefault="00510654" w:rsidP="0020538F">
            <w:pPr>
              <w:snapToGrid w:val="0"/>
              <w:jc w:val="center"/>
              <w:rPr>
                <w:rFonts w:eastAsia="標楷體"/>
                <w:color w:val="000000" w:themeColor="text1"/>
                <w:spacing w:val="-20"/>
                <w:w w:val="98"/>
              </w:rPr>
            </w:pPr>
            <w:r w:rsidRPr="003C6E0A">
              <w:rPr>
                <w:rFonts w:eastAsia="標楷體"/>
                <w:color w:val="000000" w:themeColor="text1"/>
                <w:spacing w:val="-20"/>
                <w:w w:val="98"/>
              </w:rPr>
              <w:t>總薪資</w:t>
            </w:r>
          </w:p>
        </w:tc>
        <w:tc>
          <w:tcPr>
            <w:tcW w:w="1289" w:type="dxa"/>
            <w:tcBorders>
              <w:top w:val="single" w:sz="4" w:space="0" w:color="auto"/>
            </w:tcBorders>
            <w:vAlign w:val="center"/>
          </w:tcPr>
          <w:p w14:paraId="18AA2512" w14:textId="77777777" w:rsidR="00510654" w:rsidRPr="003C6E0A" w:rsidRDefault="00510654" w:rsidP="0020538F">
            <w:pPr>
              <w:snapToGrid w:val="0"/>
              <w:jc w:val="center"/>
              <w:rPr>
                <w:rFonts w:eastAsia="標楷體"/>
                <w:color w:val="000000" w:themeColor="text1"/>
                <w:spacing w:val="-20"/>
                <w:w w:val="98"/>
              </w:rPr>
            </w:pPr>
            <w:r w:rsidRPr="003C6E0A">
              <w:rPr>
                <w:rFonts w:eastAsia="標楷體"/>
                <w:color w:val="000000" w:themeColor="text1"/>
                <w:spacing w:val="-20"/>
                <w:w w:val="98"/>
              </w:rPr>
              <w:t>經常性薪資</w:t>
            </w:r>
          </w:p>
        </w:tc>
        <w:tc>
          <w:tcPr>
            <w:tcW w:w="1561" w:type="dxa"/>
            <w:vMerge/>
            <w:vAlign w:val="center"/>
          </w:tcPr>
          <w:p w14:paraId="525CD105" w14:textId="77777777" w:rsidR="00510654" w:rsidRPr="003C6E0A" w:rsidRDefault="00510654" w:rsidP="0020538F">
            <w:pPr>
              <w:snapToGrid w:val="0"/>
              <w:jc w:val="center"/>
              <w:rPr>
                <w:rFonts w:eastAsia="標楷體"/>
                <w:color w:val="000000" w:themeColor="text1"/>
                <w:spacing w:val="-20"/>
                <w:w w:val="98"/>
              </w:rPr>
            </w:pPr>
          </w:p>
        </w:tc>
        <w:tc>
          <w:tcPr>
            <w:tcW w:w="1686" w:type="dxa"/>
            <w:vMerge/>
            <w:vAlign w:val="center"/>
          </w:tcPr>
          <w:p w14:paraId="4DCB9078" w14:textId="77777777" w:rsidR="00510654" w:rsidRPr="003C6E0A" w:rsidRDefault="00510654" w:rsidP="0020538F">
            <w:pPr>
              <w:snapToGrid w:val="0"/>
              <w:jc w:val="center"/>
              <w:rPr>
                <w:rFonts w:eastAsia="標楷體"/>
                <w:color w:val="000000" w:themeColor="text1"/>
                <w:spacing w:val="-20"/>
                <w:w w:val="98"/>
              </w:rPr>
            </w:pPr>
          </w:p>
        </w:tc>
        <w:tc>
          <w:tcPr>
            <w:tcW w:w="1665" w:type="dxa"/>
            <w:vMerge/>
            <w:vAlign w:val="center"/>
          </w:tcPr>
          <w:p w14:paraId="15723BC4" w14:textId="77777777" w:rsidR="00510654" w:rsidRPr="003C6E0A" w:rsidRDefault="00510654" w:rsidP="0020538F">
            <w:pPr>
              <w:snapToGrid w:val="0"/>
              <w:jc w:val="center"/>
              <w:rPr>
                <w:rFonts w:eastAsia="標楷體"/>
                <w:color w:val="000000" w:themeColor="text1"/>
                <w:spacing w:val="-20"/>
                <w:w w:val="98"/>
              </w:rPr>
            </w:pPr>
          </w:p>
        </w:tc>
      </w:tr>
      <w:tr w:rsidR="00510654" w:rsidRPr="003C6E0A" w14:paraId="3D2A5EE7" w14:textId="77777777" w:rsidTr="0020538F">
        <w:trPr>
          <w:trHeight w:val="339"/>
          <w:jc w:val="center"/>
        </w:trPr>
        <w:tc>
          <w:tcPr>
            <w:tcW w:w="1844" w:type="dxa"/>
            <w:tcBorders>
              <w:top w:val="nil"/>
              <w:bottom w:val="nil"/>
            </w:tcBorders>
            <w:vAlign w:val="center"/>
          </w:tcPr>
          <w:p w14:paraId="7F3BF36F" w14:textId="77777777" w:rsidR="00510654" w:rsidRPr="003C6E0A" w:rsidRDefault="00510654" w:rsidP="0020538F">
            <w:pPr>
              <w:snapToGrid w:val="0"/>
              <w:spacing w:line="400" w:lineRule="exact"/>
              <w:ind w:firstLineChars="50" w:firstLine="120"/>
              <w:rPr>
                <w:rFonts w:eastAsia="標楷體"/>
                <w:b/>
                <w:color w:val="000000" w:themeColor="text1"/>
                <w14:cntxtAlts/>
              </w:rPr>
            </w:pPr>
            <w:r w:rsidRPr="003C6E0A">
              <w:rPr>
                <w:rFonts w:eastAsia="標楷體"/>
                <w:b/>
                <w:color w:val="000000" w:themeColor="text1"/>
                <w14:cntxtAlts/>
              </w:rPr>
              <w:t>106</w:t>
            </w:r>
            <w:r w:rsidRPr="003C6E0A">
              <w:rPr>
                <w:rFonts w:eastAsia="標楷體"/>
                <w:b/>
                <w:color w:val="000000" w:themeColor="text1"/>
                <w14:cntxtAlts/>
              </w:rPr>
              <w:t>年</w:t>
            </w:r>
          </w:p>
        </w:tc>
        <w:tc>
          <w:tcPr>
            <w:tcW w:w="1213" w:type="dxa"/>
            <w:tcBorders>
              <w:top w:val="nil"/>
              <w:bottom w:val="nil"/>
              <w:right w:val="nil"/>
            </w:tcBorders>
            <w:vAlign w:val="center"/>
          </w:tcPr>
          <w:p w14:paraId="39F6EE66" w14:textId="77777777" w:rsidR="00510654" w:rsidRPr="003C6E0A" w:rsidRDefault="00510654" w:rsidP="0020538F">
            <w:pPr>
              <w:spacing w:line="400" w:lineRule="exact"/>
              <w:ind w:rightChars="112" w:right="269"/>
              <w:jc w:val="right"/>
              <w:rPr>
                <w:b/>
                <w:color w:val="000000" w:themeColor="text1"/>
                <w:szCs w:val="20"/>
              </w:rPr>
            </w:pPr>
            <w:r w:rsidRPr="003C6E0A">
              <w:rPr>
                <w:b/>
                <w:color w:val="000000" w:themeColor="text1"/>
                <w:szCs w:val="20"/>
              </w:rPr>
              <w:t>50,480</w:t>
            </w:r>
          </w:p>
        </w:tc>
        <w:tc>
          <w:tcPr>
            <w:tcW w:w="1289" w:type="dxa"/>
            <w:tcBorders>
              <w:top w:val="nil"/>
              <w:left w:val="nil"/>
              <w:bottom w:val="nil"/>
              <w:right w:val="nil"/>
            </w:tcBorders>
            <w:vAlign w:val="center"/>
          </w:tcPr>
          <w:p w14:paraId="5124894F" w14:textId="77777777" w:rsidR="00510654" w:rsidRPr="003C6E0A" w:rsidRDefault="00510654" w:rsidP="0020538F">
            <w:pPr>
              <w:spacing w:line="400" w:lineRule="exact"/>
              <w:ind w:rightChars="112" w:right="269"/>
              <w:jc w:val="right"/>
              <w:rPr>
                <w:b/>
                <w:color w:val="000000" w:themeColor="text1"/>
              </w:rPr>
            </w:pPr>
            <w:r w:rsidRPr="003C6E0A">
              <w:rPr>
                <w:b/>
                <w:color w:val="000000" w:themeColor="text1"/>
              </w:rPr>
              <w:t>39,928</w:t>
            </w:r>
          </w:p>
        </w:tc>
        <w:tc>
          <w:tcPr>
            <w:tcW w:w="1561" w:type="dxa"/>
            <w:tcBorders>
              <w:top w:val="nil"/>
              <w:left w:val="nil"/>
              <w:bottom w:val="nil"/>
              <w:right w:val="nil"/>
            </w:tcBorders>
            <w:vAlign w:val="center"/>
          </w:tcPr>
          <w:p w14:paraId="01B475C4" w14:textId="77777777" w:rsidR="00510654" w:rsidRPr="003C6E0A" w:rsidRDefault="00510654" w:rsidP="0020538F">
            <w:pPr>
              <w:spacing w:line="400" w:lineRule="exact"/>
              <w:ind w:rightChars="177" w:right="425"/>
              <w:jc w:val="right"/>
              <w:rPr>
                <w:b/>
                <w:color w:val="000000" w:themeColor="text1"/>
                <w:szCs w:val="20"/>
              </w:rPr>
            </w:pPr>
            <w:r w:rsidRPr="003C6E0A">
              <w:rPr>
                <w:b/>
                <w:color w:val="000000" w:themeColor="text1"/>
                <w:szCs w:val="20"/>
              </w:rPr>
              <w:t>50,678</w:t>
            </w:r>
          </w:p>
        </w:tc>
        <w:tc>
          <w:tcPr>
            <w:tcW w:w="1686" w:type="dxa"/>
            <w:tcBorders>
              <w:top w:val="nil"/>
              <w:left w:val="nil"/>
              <w:bottom w:val="nil"/>
              <w:right w:val="nil"/>
            </w:tcBorders>
            <w:vAlign w:val="center"/>
          </w:tcPr>
          <w:p w14:paraId="0316A06C" w14:textId="77777777" w:rsidR="00510654" w:rsidRPr="003C6E0A" w:rsidRDefault="00510654" w:rsidP="0020538F">
            <w:pPr>
              <w:spacing w:line="400" w:lineRule="exact"/>
              <w:ind w:rightChars="171" w:right="410"/>
              <w:jc w:val="right"/>
              <w:rPr>
                <w:b/>
                <w:color w:val="000000" w:themeColor="text1"/>
                <w:szCs w:val="20"/>
              </w:rPr>
            </w:pPr>
            <w:r w:rsidRPr="003C6E0A">
              <w:rPr>
                <w:b/>
                <w:color w:val="000000" w:themeColor="text1"/>
                <w:szCs w:val="20"/>
              </w:rPr>
              <w:t>94,730</w:t>
            </w:r>
          </w:p>
        </w:tc>
        <w:tc>
          <w:tcPr>
            <w:tcW w:w="1665" w:type="dxa"/>
            <w:tcBorders>
              <w:top w:val="nil"/>
              <w:left w:val="nil"/>
              <w:bottom w:val="nil"/>
              <w:right w:val="nil"/>
            </w:tcBorders>
            <w:vAlign w:val="center"/>
          </w:tcPr>
          <w:p w14:paraId="1614F5E7" w14:textId="77777777" w:rsidR="00510654" w:rsidRPr="003C6E0A" w:rsidRDefault="00510654" w:rsidP="0020538F">
            <w:pPr>
              <w:spacing w:line="400" w:lineRule="exact"/>
              <w:ind w:rightChars="215" w:right="516"/>
              <w:jc w:val="right"/>
              <w:rPr>
                <w:b/>
                <w:color w:val="000000" w:themeColor="text1"/>
                <w:szCs w:val="20"/>
              </w:rPr>
            </w:pPr>
            <w:r w:rsidRPr="003C6E0A">
              <w:rPr>
                <w:b/>
                <w:color w:val="000000" w:themeColor="text1"/>
                <w:szCs w:val="20"/>
              </w:rPr>
              <w:t>86,425</w:t>
            </w:r>
          </w:p>
        </w:tc>
      </w:tr>
      <w:tr w:rsidR="00510654" w:rsidRPr="003C6E0A" w14:paraId="60E641C0" w14:textId="77777777" w:rsidTr="0020538F">
        <w:trPr>
          <w:trHeight w:val="339"/>
          <w:jc w:val="center"/>
        </w:trPr>
        <w:tc>
          <w:tcPr>
            <w:tcW w:w="1844" w:type="dxa"/>
            <w:tcBorders>
              <w:top w:val="nil"/>
              <w:left w:val="nil"/>
              <w:bottom w:val="nil"/>
              <w:right w:val="single" w:sz="4" w:space="0" w:color="auto"/>
            </w:tcBorders>
            <w:vAlign w:val="center"/>
          </w:tcPr>
          <w:p w14:paraId="1D879AC8" w14:textId="77777777" w:rsidR="00510654" w:rsidRPr="003C6E0A" w:rsidRDefault="00510654" w:rsidP="0020538F">
            <w:pPr>
              <w:snapToGrid w:val="0"/>
              <w:spacing w:line="400" w:lineRule="exact"/>
              <w:ind w:firstLineChars="50" w:firstLine="120"/>
              <w:rPr>
                <w:rFonts w:eastAsia="標楷體"/>
                <w:b/>
                <w:color w:val="000000" w:themeColor="text1"/>
                <w14:cntxtAlts/>
              </w:rPr>
            </w:pPr>
            <w:r w:rsidRPr="003C6E0A">
              <w:rPr>
                <w:rFonts w:eastAsia="標楷體"/>
                <w:b/>
                <w:color w:val="000000" w:themeColor="text1"/>
                <w14:cntxtAlts/>
              </w:rPr>
              <w:t>107</w:t>
            </w:r>
            <w:r w:rsidRPr="003C6E0A">
              <w:rPr>
                <w:rFonts w:eastAsia="標楷體"/>
                <w:b/>
                <w:color w:val="000000" w:themeColor="text1"/>
                <w14:cntxtAlts/>
              </w:rPr>
              <w:t>年</w:t>
            </w:r>
          </w:p>
        </w:tc>
        <w:tc>
          <w:tcPr>
            <w:tcW w:w="1213" w:type="dxa"/>
            <w:tcBorders>
              <w:top w:val="nil"/>
              <w:left w:val="single" w:sz="4" w:space="0" w:color="auto"/>
              <w:bottom w:val="nil"/>
              <w:right w:val="nil"/>
            </w:tcBorders>
            <w:vAlign w:val="center"/>
          </w:tcPr>
          <w:p w14:paraId="7649AA44" w14:textId="77777777" w:rsidR="00510654" w:rsidRPr="003C6E0A" w:rsidRDefault="00510654" w:rsidP="0020538F">
            <w:pPr>
              <w:spacing w:line="400" w:lineRule="exact"/>
              <w:ind w:rightChars="112" w:right="269"/>
              <w:jc w:val="right"/>
              <w:rPr>
                <w:b/>
                <w:color w:val="000000" w:themeColor="text1"/>
                <w:szCs w:val="20"/>
              </w:rPr>
            </w:pPr>
            <w:r w:rsidRPr="003C6E0A">
              <w:rPr>
                <w:b/>
                <w:color w:val="000000" w:themeColor="text1"/>
                <w:szCs w:val="20"/>
              </w:rPr>
              <w:t>52,407</w:t>
            </w:r>
          </w:p>
        </w:tc>
        <w:tc>
          <w:tcPr>
            <w:tcW w:w="1289" w:type="dxa"/>
            <w:tcBorders>
              <w:top w:val="nil"/>
              <w:left w:val="nil"/>
              <w:bottom w:val="nil"/>
              <w:right w:val="nil"/>
            </w:tcBorders>
            <w:vAlign w:val="center"/>
          </w:tcPr>
          <w:p w14:paraId="0315FB14" w14:textId="77777777" w:rsidR="00510654" w:rsidRPr="003C6E0A" w:rsidRDefault="00510654" w:rsidP="0020538F">
            <w:pPr>
              <w:spacing w:line="400" w:lineRule="exact"/>
              <w:ind w:rightChars="112" w:right="269"/>
              <w:jc w:val="right"/>
              <w:rPr>
                <w:b/>
                <w:color w:val="000000" w:themeColor="text1"/>
              </w:rPr>
            </w:pPr>
            <w:r w:rsidRPr="003C6E0A">
              <w:rPr>
                <w:b/>
                <w:color w:val="000000" w:themeColor="text1"/>
              </w:rPr>
              <w:t>40,959</w:t>
            </w:r>
          </w:p>
        </w:tc>
        <w:tc>
          <w:tcPr>
            <w:tcW w:w="1561" w:type="dxa"/>
            <w:tcBorders>
              <w:top w:val="nil"/>
              <w:left w:val="nil"/>
              <w:bottom w:val="nil"/>
              <w:right w:val="nil"/>
            </w:tcBorders>
            <w:vAlign w:val="center"/>
          </w:tcPr>
          <w:p w14:paraId="7D4DD1DA" w14:textId="77777777" w:rsidR="00510654" w:rsidRPr="003C6E0A" w:rsidRDefault="00510654" w:rsidP="0020538F">
            <w:pPr>
              <w:spacing w:line="400" w:lineRule="exact"/>
              <w:ind w:rightChars="177" w:right="425"/>
              <w:jc w:val="right"/>
              <w:rPr>
                <w:b/>
                <w:color w:val="000000" w:themeColor="text1"/>
                <w:szCs w:val="20"/>
              </w:rPr>
            </w:pPr>
            <w:r w:rsidRPr="003C6E0A">
              <w:rPr>
                <w:b/>
                <w:color w:val="000000" w:themeColor="text1"/>
                <w:szCs w:val="20"/>
              </w:rPr>
              <w:t>52,948</w:t>
            </w:r>
          </w:p>
        </w:tc>
        <w:tc>
          <w:tcPr>
            <w:tcW w:w="1686" w:type="dxa"/>
            <w:tcBorders>
              <w:top w:val="nil"/>
              <w:left w:val="nil"/>
              <w:bottom w:val="nil"/>
              <w:right w:val="nil"/>
            </w:tcBorders>
            <w:vAlign w:val="center"/>
          </w:tcPr>
          <w:p w14:paraId="2D78A31E" w14:textId="77777777" w:rsidR="00510654" w:rsidRPr="003C6E0A" w:rsidRDefault="00510654" w:rsidP="0020538F">
            <w:pPr>
              <w:spacing w:line="400" w:lineRule="exact"/>
              <w:ind w:rightChars="171" w:right="410"/>
              <w:jc w:val="right"/>
              <w:rPr>
                <w:b/>
                <w:color w:val="000000" w:themeColor="text1"/>
                <w:szCs w:val="20"/>
              </w:rPr>
            </w:pPr>
            <w:r w:rsidRPr="003C6E0A">
              <w:rPr>
                <w:b/>
                <w:color w:val="000000" w:themeColor="text1"/>
                <w:szCs w:val="20"/>
              </w:rPr>
              <w:t>96,054</w:t>
            </w:r>
          </w:p>
        </w:tc>
        <w:tc>
          <w:tcPr>
            <w:tcW w:w="1665" w:type="dxa"/>
            <w:tcBorders>
              <w:top w:val="nil"/>
              <w:left w:val="nil"/>
              <w:bottom w:val="nil"/>
              <w:right w:val="nil"/>
            </w:tcBorders>
            <w:vAlign w:val="center"/>
          </w:tcPr>
          <w:p w14:paraId="0816772A" w14:textId="77777777" w:rsidR="00510654" w:rsidRPr="003C6E0A" w:rsidRDefault="00510654" w:rsidP="0020538F">
            <w:pPr>
              <w:spacing w:line="400" w:lineRule="exact"/>
              <w:ind w:rightChars="215" w:right="516"/>
              <w:jc w:val="right"/>
              <w:rPr>
                <w:b/>
                <w:color w:val="000000" w:themeColor="text1"/>
                <w:szCs w:val="20"/>
              </w:rPr>
            </w:pPr>
            <w:r w:rsidRPr="003C6E0A">
              <w:rPr>
                <w:b/>
                <w:color w:val="000000" w:themeColor="text1"/>
                <w:szCs w:val="20"/>
              </w:rPr>
              <w:t>89,215</w:t>
            </w:r>
          </w:p>
        </w:tc>
      </w:tr>
      <w:tr w:rsidR="00510654" w:rsidRPr="003C6E0A" w14:paraId="3231349A" w14:textId="77777777" w:rsidTr="0020538F">
        <w:trPr>
          <w:trHeight w:val="339"/>
          <w:jc w:val="center"/>
        </w:trPr>
        <w:tc>
          <w:tcPr>
            <w:tcW w:w="1844" w:type="dxa"/>
            <w:tcBorders>
              <w:top w:val="nil"/>
              <w:left w:val="nil"/>
              <w:bottom w:val="nil"/>
              <w:right w:val="single" w:sz="4" w:space="0" w:color="auto"/>
            </w:tcBorders>
            <w:vAlign w:val="center"/>
          </w:tcPr>
          <w:p w14:paraId="7C754521" w14:textId="77777777" w:rsidR="00510654" w:rsidRPr="003C6E0A" w:rsidRDefault="00510654" w:rsidP="0020538F">
            <w:pPr>
              <w:snapToGrid w:val="0"/>
              <w:spacing w:line="400" w:lineRule="exact"/>
              <w:ind w:firstLineChars="50" w:firstLine="120"/>
              <w:rPr>
                <w:rFonts w:eastAsia="標楷體"/>
                <w:b/>
                <w:color w:val="000000" w:themeColor="text1"/>
                <w14:cntxtAlts/>
              </w:rPr>
            </w:pPr>
            <w:r w:rsidRPr="003C6E0A">
              <w:rPr>
                <w:rFonts w:eastAsia="標楷體"/>
                <w:b/>
                <w:color w:val="000000" w:themeColor="text1"/>
                <w14:cntxtAlts/>
              </w:rPr>
              <w:t>108</w:t>
            </w:r>
            <w:r w:rsidRPr="003C6E0A">
              <w:rPr>
                <w:rFonts w:eastAsia="標楷體"/>
                <w:b/>
                <w:color w:val="000000" w:themeColor="text1"/>
                <w14:cntxtAlts/>
              </w:rPr>
              <w:t>年</w:t>
            </w:r>
          </w:p>
        </w:tc>
        <w:tc>
          <w:tcPr>
            <w:tcW w:w="1213" w:type="dxa"/>
            <w:tcBorders>
              <w:top w:val="nil"/>
              <w:left w:val="single" w:sz="4" w:space="0" w:color="auto"/>
              <w:bottom w:val="nil"/>
              <w:right w:val="nil"/>
            </w:tcBorders>
            <w:vAlign w:val="center"/>
          </w:tcPr>
          <w:p w14:paraId="39E9EFC9" w14:textId="77777777" w:rsidR="00510654" w:rsidRPr="003C6E0A" w:rsidRDefault="00510654" w:rsidP="0020538F">
            <w:pPr>
              <w:spacing w:line="400" w:lineRule="exact"/>
              <w:ind w:rightChars="112" w:right="269"/>
              <w:jc w:val="right"/>
              <w:rPr>
                <w:b/>
                <w:color w:val="000000" w:themeColor="text1"/>
                <w:szCs w:val="20"/>
              </w:rPr>
            </w:pPr>
            <w:r w:rsidRPr="003C6E0A">
              <w:rPr>
                <w:b/>
                <w:color w:val="000000" w:themeColor="text1"/>
                <w:szCs w:val="20"/>
              </w:rPr>
              <w:t>53,457</w:t>
            </w:r>
          </w:p>
        </w:tc>
        <w:tc>
          <w:tcPr>
            <w:tcW w:w="1289" w:type="dxa"/>
            <w:tcBorders>
              <w:top w:val="nil"/>
              <w:left w:val="nil"/>
              <w:bottom w:val="nil"/>
              <w:right w:val="nil"/>
            </w:tcBorders>
            <w:vAlign w:val="center"/>
          </w:tcPr>
          <w:p w14:paraId="5EA0C1F7" w14:textId="77777777" w:rsidR="00510654" w:rsidRPr="003C6E0A" w:rsidRDefault="00510654" w:rsidP="0020538F">
            <w:pPr>
              <w:spacing w:line="400" w:lineRule="exact"/>
              <w:ind w:rightChars="112" w:right="269"/>
              <w:jc w:val="right"/>
              <w:rPr>
                <w:b/>
                <w:color w:val="000000" w:themeColor="text1"/>
                <w:szCs w:val="20"/>
              </w:rPr>
            </w:pPr>
            <w:r w:rsidRPr="003C6E0A">
              <w:rPr>
                <w:b/>
                <w:color w:val="000000" w:themeColor="text1"/>
                <w:szCs w:val="20"/>
              </w:rPr>
              <w:t>41,776</w:t>
            </w:r>
          </w:p>
        </w:tc>
        <w:tc>
          <w:tcPr>
            <w:tcW w:w="1561" w:type="dxa"/>
            <w:tcBorders>
              <w:top w:val="nil"/>
              <w:left w:val="nil"/>
              <w:bottom w:val="nil"/>
              <w:right w:val="nil"/>
            </w:tcBorders>
          </w:tcPr>
          <w:p w14:paraId="583E19AA" w14:textId="77777777" w:rsidR="00510654" w:rsidRPr="003C6E0A" w:rsidRDefault="00510654" w:rsidP="0020538F">
            <w:pPr>
              <w:spacing w:line="400" w:lineRule="exact"/>
              <w:ind w:rightChars="177" w:right="425"/>
              <w:jc w:val="right"/>
              <w:rPr>
                <w:b/>
                <w:color w:val="000000" w:themeColor="text1"/>
                <w:szCs w:val="20"/>
              </w:rPr>
            </w:pPr>
            <w:r w:rsidRPr="003C6E0A">
              <w:rPr>
                <w:b/>
                <w:color w:val="000000" w:themeColor="text1"/>
                <w:szCs w:val="20"/>
              </w:rPr>
              <w:t>53,776</w:t>
            </w:r>
          </w:p>
        </w:tc>
        <w:tc>
          <w:tcPr>
            <w:tcW w:w="1686" w:type="dxa"/>
            <w:tcBorders>
              <w:top w:val="nil"/>
              <w:left w:val="nil"/>
              <w:bottom w:val="nil"/>
              <w:right w:val="nil"/>
            </w:tcBorders>
          </w:tcPr>
          <w:p w14:paraId="616B6F0A" w14:textId="77777777" w:rsidR="00510654" w:rsidRPr="003C6E0A" w:rsidRDefault="00510654" w:rsidP="0020538F">
            <w:pPr>
              <w:spacing w:line="400" w:lineRule="exact"/>
              <w:ind w:rightChars="177" w:right="425"/>
              <w:jc w:val="right"/>
              <w:rPr>
                <w:b/>
                <w:color w:val="000000" w:themeColor="text1"/>
                <w:szCs w:val="20"/>
              </w:rPr>
            </w:pPr>
            <w:r w:rsidRPr="003C6E0A">
              <w:rPr>
                <w:b/>
                <w:color w:val="000000" w:themeColor="text1"/>
                <w:szCs w:val="20"/>
              </w:rPr>
              <w:t>96,137</w:t>
            </w:r>
          </w:p>
        </w:tc>
        <w:tc>
          <w:tcPr>
            <w:tcW w:w="1665" w:type="dxa"/>
            <w:tcBorders>
              <w:top w:val="nil"/>
              <w:left w:val="nil"/>
              <w:bottom w:val="nil"/>
              <w:right w:val="nil"/>
            </w:tcBorders>
          </w:tcPr>
          <w:p w14:paraId="718FBC21" w14:textId="77777777" w:rsidR="00510654" w:rsidRPr="003C6E0A" w:rsidRDefault="00510654" w:rsidP="0020538F">
            <w:pPr>
              <w:spacing w:line="400" w:lineRule="exact"/>
              <w:ind w:rightChars="215" w:right="516"/>
              <w:jc w:val="right"/>
              <w:rPr>
                <w:b/>
                <w:color w:val="000000" w:themeColor="text1"/>
                <w:szCs w:val="20"/>
              </w:rPr>
            </w:pPr>
            <w:r w:rsidRPr="003C6E0A">
              <w:rPr>
                <w:b/>
                <w:color w:val="000000" w:themeColor="text1"/>
                <w:szCs w:val="20"/>
              </w:rPr>
              <w:t>93,059</w:t>
            </w:r>
          </w:p>
        </w:tc>
      </w:tr>
      <w:tr w:rsidR="00510654" w:rsidRPr="003C6E0A" w14:paraId="0EE9B06D" w14:textId="77777777" w:rsidTr="0020538F">
        <w:trPr>
          <w:trHeight w:val="339"/>
          <w:jc w:val="center"/>
        </w:trPr>
        <w:tc>
          <w:tcPr>
            <w:tcW w:w="1844" w:type="dxa"/>
            <w:tcBorders>
              <w:top w:val="nil"/>
              <w:left w:val="nil"/>
              <w:bottom w:val="single" w:sz="4" w:space="0" w:color="FFFFFF" w:themeColor="background1"/>
              <w:right w:val="single" w:sz="4" w:space="0" w:color="auto"/>
            </w:tcBorders>
            <w:vAlign w:val="center"/>
          </w:tcPr>
          <w:p w14:paraId="24BBC01A" w14:textId="77777777" w:rsidR="00510654" w:rsidRPr="003C6E0A" w:rsidRDefault="00510654" w:rsidP="0020538F">
            <w:pPr>
              <w:snapToGrid w:val="0"/>
              <w:spacing w:line="400" w:lineRule="exact"/>
              <w:ind w:firstLineChars="50" w:firstLine="120"/>
              <w:rPr>
                <w:rFonts w:eastAsia="標楷體"/>
                <w:b/>
                <w:bCs/>
                <w:color w:val="000000" w:themeColor="text1"/>
                <w14:cntxtAlts/>
              </w:rPr>
            </w:pPr>
            <w:r w:rsidRPr="003C6E0A">
              <w:rPr>
                <w:rFonts w:eastAsia="標楷體"/>
                <w:b/>
                <w:bCs/>
                <w:color w:val="000000" w:themeColor="text1"/>
                <w14:cntxtAlts/>
              </w:rPr>
              <w:t>109</w:t>
            </w:r>
            <w:r w:rsidRPr="003C6E0A">
              <w:rPr>
                <w:rFonts w:eastAsia="標楷體"/>
                <w:b/>
                <w:bCs/>
                <w:color w:val="000000" w:themeColor="text1"/>
                <w14:cntxtAlts/>
              </w:rPr>
              <w:t>年</w:t>
            </w:r>
          </w:p>
        </w:tc>
        <w:tc>
          <w:tcPr>
            <w:tcW w:w="1213" w:type="dxa"/>
            <w:tcBorders>
              <w:top w:val="nil"/>
              <w:left w:val="single" w:sz="4" w:space="0" w:color="auto"/>
              <w:bottom w:val="single" w:sz="4" w:space="0" w:color="FFFFFF" w:themeColor="background1"/>
              <w:right w:val="nil"/>
            </w:tcBorders>
            <w:vAlign w:val="center"/>
          </w:tcPr>
          <w:p w14:paraId="51C57C36" w14:textId="77777777" w:rsidR="00510654" w:rsidRPr="003C6E0A" w:rsidRDefault="00510654" w:rsidP="0020538F">
            <w:pPr>
              <w:spacing w:line="400" w:lineRule="exact"/>
              <w:ind w:rightChars="112" w:right="269"/>
              <w:jc w:val="right"/>
              <w:rPr>
                <w:b/>
                <w:color w:val="000000" w:themeColor="text1"/>
                <w:szCs w:val="20"/>
              </w:rPr>
            </w:pPr>
            <w:r w:rsidRPr="003C6E0A">
              <w:rPr>
                <w:b/>
                <w:color w:val="000000" w:themeColor="text1"/>
                <w:szCs w:val="20"/>
              </w:rPr>
              <w:t>54,160</w:t>
            </w:r>
          </w:p>
        </w:tc>
        <w:tc>
          <w:tcPr>
            <w:tcW w:w="1289" w:type="dxa"/>
            <w:tcBorders>
              <w:top w:val="nil"/>
              <w:left w:val="nil"/>
              <w:bottom w:val="single" w:sz="4" w:space="0" w:color="FFFFFF" w:themeColor="background1"/>
              <w:right w:val="nil"/>
            </w:tcBorders>
            <w:vAlign w:val="center"/>
          </w:tcPr>
          <w:p w14:paraId="203B0A7F" w14:textId="77777777" w:rsidR="00510654" w:rsidRPr="003C6E0A" w:rsidRDefault="00510654" w:rsidP="0020538F">
            <w:pPr>
              <w:spacing w:line="400" w:lineRule="exact"/>
              <w:ind w:rightChars="112" w:right="269"/>
              <w:jc w:val="right"/>
              <w:rPr>
                <w:b/>
                <w:color w:val="000000" w:themeColor="text1"/>
              </w:rPr>
            </w:pPr>
            <w:r w:rsidRPr="003C6E0A">
              <w:rPr>
                <w:b/>
                <w:color w:val="000000" w:themeColor="text1"/>
              </w:rPr>
              <w:t>42,394</w:t>
            </w:r>
          </w:p>
        </w:tc>
        <w:tc>
          <w:tcPr>
            <w:tcW w:w="1561" w:type="dxa"/>
            <w:tcBorders>
              <w:top w:val="nil"/>
              <w:left w:val="nil"/>
              <w:bottom w:val="single" w:sz="4" w:space="0" w:color="FFFFFF" w:themeColor="background1"/>
              <w:right w:val="nil"/>
            </w:tcBorders>
            <w:vAlign w:val="center"/>
          </w:tcPr>
          <w:p w14:paraId="140E6CAD" w14:textId="77777777" w:rsidR="00510654" w:rsidRPr="003C6E0A" w:rsidRDefault="00510654" w:rsidP="0020538F">
            <w:pPr>
              <w:spacing w:line="400" w:lineRule="exact"/>
              <w:ind w:rightChars="177" w:right="425"/>
              <w:jc w:val="right"/>
              <w:rPr>
                <w:b/>
                <w:color w:val="000000" w:themeColor="text1"/>
                <w:szCs w:val="20"/>
              </w:rPr>
            </w:pPr>
            <w:r w:rsidRPr="003C6E0A">
              <w:rPr>
                <w:b/>
                <w:color w:val="000000" w:themeColor="text1"/>
                <w:szCs w:val="20"/>
              </w:rPr>
              <w:t>54,004</w:t>
            </w:r>
          </w:p>
        </w:tc>
        <w:tc>
          <w:tcPr>
            <w:tcW w:w="1686" w:type="dxa"/>
            <w:tcBorders>
              <w:top w:val="nil"/>
              <w:left w:val="nil"/>
              <w:bottom w:val="single" w:sz="4" w:space="0" w:color="FFFFFF" w:themeColor="background1"/>
              <w:right w:val="nil"/>
            </w:tcBorders>
            <w:vAlign w:val="center"/>
          </w:tcPr>
          <w:p w14:paraId="086BE7B7" w14:textId="77777777" w:rsidR="00510654" w:rsidRPr="003C6E0A" w:rsidRDefault="00510654" w:rsidP="0020538F">
            <w:pPr>
              <w:spacing w:line="400" w:lineRule="exact"/>
              <w:ind w:rightChars="177" w:right="425"/>
              <w:jc w:val="right"/>
              <w:rPr>
                <w:b/>
                <w:color w:val="000000" w:themeColor="text1"/>
                <w:szCs w:val="20"/>
              </w:rPr>
            </w:pPr>
            <w:r w:rsidRPr="003C6E0A">
              <w:rPr>
                <w:b/>
                <w:color w:val="000000" w:themeColor="text1"/>
                <w:szCs w:val="20"/>
              </w:rPr>
              <w:t>94,360</w:t>
            </w:r>
          </w:p>
        </w:tc>
        <w:tc>
          <w:tcPr>
            <w:tcW w:w="1665" w:type="dxa"/>
            <w:tcBorders>
              <w:top w:val="nil"/>
              <w:left w:val="nil"/>
              <w:bottom w:val="single" w:sz="4" w:space="0" w:color="FFFFFF" w:themeColor="background1"/>
              <w:right w:val="nil"/>
            </w:tcBorders>
            <w:vAlign w:val="center"/>
          </w:tcPr>
          <w:p w14:paraId="2EA51A2B" w14:textId="77777777" w:rsidR="00510654" w:rsidRPr="003C6E0A" w:rsidRDefault="00510654" w:rsidP="0020538F">
            <w:pPr>
              <w:spacing w:line="400" w:lineRule="exact"/>
              <w:ind w:rightChars="215" w:right="516"/>
              <w:jc w:val="right"/>
              <w:rPr>
                <w:b/>
                <w:color w:val="000000" w:themeColor="text1"/>
                <w:szCs w:val="20"/>
              </w:rPr>
            </w:pPr>
            <w:r w:rsidRPr="003C6E0A">
              <w:rPr>
                <w:b/>
                <w:color w:val="000000" w:themeColor="text1"/>
                <w:szCs w:val="20"/>
              </w:rPr>
              <w:t>94,473</w:t>
            </w:r>
          </w:p>
        </w:tc>
      </w:tr>
      <w:tr w:rsidR="00510654" w:rsidRPr="003C6E0A" w14:paraId="50EC9977" w14:textId="77777777" w:rsidTr="0020538F">
        <w:trPr>
          <w:trHeight w:val="339"/>
          <w:jc w:val="center"/>
        </w:trPr>
        <w:tc>
          <w:tcPr>
            <w:tcW w:w="1844" w:type="dxa"/>
            <w:tcBorders>
              <w:top w:val="nil"/>
              <w:left w:val="nil"/>
              <w:bottom w:val="nil"/>
              <w:right w:val="single" w:sz="4" w:space="0" w:color="auto"/>
            </w:tcBorders>
            <w:vAlign w:val="center"/>
          </w:tcPr>
          <w:p w14:paraId="3622000B" w14:textId="77777777" w:rsidR="00510654" w:rsidRPr="003C6E0A" w:rsidRDefault="00510654" w:rsidP="0020538F">
            <w:pPr>
              <w:snapToGrid w:val="0"/>
              <w:spacing w:line="400" w:lineRule="exact"/>
              <w:ind w:rightChars="165" w:right="396" w:firstLineChars="48" w:firstLine="115"/>
              <w:rPr>
                <w:rFonts w:eastAsia="標楷體"/>
                <w:color w:val="000000" w:themeColor="text1"/>
                <w14:cntxtAlts/>
              </w:rPr>
            </w:pPr>
            <w:r w:rsidRPr="003C6E0A">
              <w:rPr>
                <w:rFonts w:eastAsia="標楷體"/>
                <w:b/>
                <w:bCs/>
                <w:color w:val="000000" w:themeColor="text1"/>
                <w14:cntxtAlts/>
              </w:rPr>
              <w:t>110</w:t>
            </w:r>
            <w:r w:rsidRPr="003C6E0A">
              <w:rPr>
                <w:rFonts w:eastAsia="標楷體"/>
                <w:b/>
                <w:bCs/>
                <w:color w:val="000000" w:themeColor="text1"/>
                <w14:cntxtAlts/>
              </w:rPr>
              <w:t>年</w:t>
            </w:r>
          </w:p>
        </w:tc>
        <w:tc>
          <w:tcPr>
            <w:tcW w:w="1213" w:type="dxa"/>
            <w:tcBorders>
              <w:top w:val="nil"/>
              <w:left w:val="single" w:sz="4" w:space="0" w:color="auto"/>
              <w:bottom w:val="nil"/>
              <w:right w:val="nil"/>
            </w:tcBorders>
            <w:vAlign w:val="center"/>
          </w:tcPr>
          <w:p w14:paraId="5168738C" w14:textId="77777777" w:rsidR="00510654" w:rsidRPr="003C6E0A" w:rsidRDefault="00510654" w:rsidP="0020538F">
            <w:pPr>
              <w:spacing w:line="400" w:lineRule="exact"/>
              <w:ind w:rightChars="112" w:right="269"/>
              <w:jc w:val="right"/>
              <w:rPr>
                <w:b/>
                <w:color w:val="000000" w:themeColor="text1"/>
                <w:szCs w:val="20"/>
              </w:rPr>
            </w:pPr>
            <w:r w:rsidRPr="003C6E0A">
              <w:rPr>
                <w:rFonts w:hint="eastAsia"/>
                <w:b/>
                <w:color w:val="000000" w:themeColor="text1"/>
                <w:szCs w:val="20"/>
              </w:rPr>
              <w:t>55,754</w:t>
            </w:r>
          </w:p>
        </w:tc>
        <w:tc>
          <w:tcPr>
            <w:tcW w:w="1289" w:type="dxa"/>
            <w:tcBorders>
              <w:top w:val="nil"/>
              <w:left w:val="nil"/>
              <w:bottom w:val="nil"/>
              <w:right w:val="nil"/>
            </w:tcBorders>
            <w:vAlign w:val="center"/>
          </w:tcPr>
          <w:p w14:paraId="2F259BA0" w14:textId="77777777" w:rsidR="00510654" w:rsidRPr="003C6E0A" w:rsidRDefault="00510654" w:rsidP="0020538F">
            <w:pPr>
              <w:spacing w:line="400" w:lineRule="exact"/>
              <w:ind w:rightChars="112" w:right="269"/>
              <w:jc w:val="right"/>
              <w:rPr>
                <w:b/>
                <w:color w:val="000000" w:themeColor="text1"/>
                <w:szCs w:val="20"/>
              </w:rPr>
            </w:pPr>
            <w:r w:rsidRPr="003C6E0A">
              <w:rPr>
                <w:rFonts w:hint="eastAsia"/>
                <w:b/>
                <w:color w:val="000000" w:themeColor="text1"/>
                <w:szCs w:val="20"/>
              </w:rPr>
              <w:t>43,211</w:t>
            </w:r>
          </w:p>
        </w:tc>
        <w:tc>
          <w:tcPr>
            <w:tcW w:w="1561" w:type="dxa"/>
            <w:tcBorders>
              <w:top w:val="nil"/>
              <w:left w:val="nil"/>
              <w:bottom w:val="nil"/>
              <w:right w:val="nil"/>
            </w:tcBorders>
            <w:vAlign w:val="center"/>
          </w:tcPr>
          <w:p w14:paraId="50D013D4" w14:textId="77777777" w:rsidR="00510654" w:rsidRPr="003C6E0A" w:rsidRDefault="00510654" w:rsidP="0020538F">
            <w:pPr>
              <w:spacing w:line="400" w:lineRule="exact"/>
              <w:ind w:rightChars="177" w:right="425"/>
              <w:jc w:val="right"/>
              <w:rPr>
                <w:b/>
                <w:color w:val="000000" w:themeColor="text1"/>
                <w:szCs w:val="20"/>
              </w:rPr>
            </w:pPr>
            <w:r w:rsidRPr="003C6E0A">
              <w:rPr>
                <w:rFonts w:hint="eastAsia"/>
                <w:b/>
                <w:color w:val="000000" w:themeColor="text1"/>
                <w:szCs w:val="20"/>
              </w:rPr>
              <w:t>57,385</w:t>
            </w:r>
          </w:p>
        </w:tc>
        <w:tc>
          <w:tcPr>
            <w:tcW w:w="1686" w:type="dxa"/>
            <w:tcBorders>
              <w:top w:val="nil"/>
              <w:left w:val="nil"/>
              <w:bottom w:val="nil"/>
              <w:right w:val="nil"/>
            </w:tcBorders>
            <w:vAlign w:val="center"/>
          </w:tcPr>
          <w:p w14:paraId="59958986" w14:textId="77777777" w:rsidR="00510654" w:rsidRPr="003C6E0A" w:rsidRDefault="00510654" w:rsidP="0020538F">
            <w:pPr>
              <w:spacing w:line="400" w:lineRule="exact"/>
              <w:ind w:rightChars="177" w:right="425"/>
              <w:jc w:val="right"/>
              <w:rPr>
                <w:b/>
                <w:color w:val="000000" w:themeColor="text1"/>
                <w:szCs w:val="20"/>
              </w:rPr>
            </w:pPr>
            <w:r w:rsidRPr="003C6E0A">
              <w:rPr>
                <w:rFonts w:hint="eastAsia"/>
                <w:b/>
                <w:color w:val="000000" w:themeColor="text1"/>
                <w:szCs w:val="20"/>
              </w:rPr>
              <w:t>95,202</w:t>
            </w:r>
          </w:p>
        </w:tc>
        <w:tc>
          <w:tcPr>
            <w:tcW w:w="1665" w:type="dxa"/>
            <w:tcBorders>
              <w:top w:val="nil"/>
              <w:left w:val="nil"/>
              <w:bottom w:val="nil"/>
              <w:right w:val="nil"/>
            </w:tcBorders>
            <w:vAlign w:val="center"/>
          </w:tcPr>
          <w:p w14:paraId="58C9CDE4" w14:textId="77777777" w:rsidR="00510654" w:rsidRPr="003C6E0A" w:rsidRDefault="00510654" w:rsidP="0020538F">
            <w:pPr>
              <w:spacing w:line="400" w:lineRule="exact"/>
              <w:ind w:rightChars="215" w:right="516"/>
              <w:jc w:val="right"/>
              <w:rPr>
                <w:b/>
                <w:color w:val="000000" w:themeColor="text1"/>
                <w:szCs w:val="20"/>
              </w:rPr>
            </w:pPr>
            <w:r w:rsidRPr="003C6E0A">
              <w:rPr>
                <w:rFonts w:hint="eastAsia"/>
                <w:b/>
                <w:color w:val="000000" w:themeColor="text1"/>
                <w:szCs w:val="20"/>
              </w:rPr>
              <w:t>98,897</w:t>
            </w:r>
          </w:p>
        </w:tc>
      </w:tr>
      <w:tr w:rsidR="00510654" w:rsidRPr="003C6E0A" w14:paraId="221DBCE8" w14:textId="77777777" w:rsidTr="0020538F">
        <w:trPr>
          <w:trHeight w:hRule="exact" w:val="489"/>
          <w:jc w:val="center"/>
        </w:trPr>
        <w:tc>
          <w:tcPr>
            <w:tcW w:w="1844" w:type="dxa"/>
            <w:tcBorders>
              <w:top w:val="nil"/>
              <w:left w:val="nil"/>
              <w:bottom w:val="nil"/>
              <w:right w:val="single" w:sz="4" w:space="0" w:color="auto"/>
            </w:tcBorders>
            <w:vAlign w:val="center"/>
          </w:tcPr>
          <w:p w14:paraId="10E21BF7" w14:textId="77777777" w:rsidR="00510654" w:rsidRPr="003C6E0A" w:rsidRDefault="00510654" w:rsidP="0020538F">
            <w:pPr>
              <w:snapToGrid w:val="0"/>
              <w:spacing w:line="400" w:lineRule="exact"/>
              <w:ind w:rightChars="165" w:right="396"/>
              <w:jc w:val="right"/>
              <w:rPr>
                <w:rFonts w:eastAsia="標楷體"/>
                <w:color w:val="000000" w:themeColor="text1"/>
                <w14:cntxtAlts/>
              </w:rPr>
            </w:pPr>
            <w:r w:rsidRPr="003C6E0A">
              <w:rPr>
                <w:rFonts w:eastAsia="標楷體"/>
                <w:color w:val="000000" w:themeColor="text1"/>
                <w14:cntxtAlts/>
              </w:rPr>
              <w:t>2</w:t>
            </w:r>
            <w:r w:rsidRPr="003C6E0A">
              <w:rPr>
                <w:rFonts w:eastAsia="標楷體"/>
                <w:color w:val="000000" w:themeColor="text1"/>
                <w14:cntxtAlts/>
              </w:rPr>
              <w:t>月</w:t>
            </w:r>
          </w:p>
        </w:tc>
        <w:tc>
          <w:tcPr>
            <w:tcW w:w="1213" w:type="dxa"/>
            <w:tcBorders>
              <w:top w:val="nil"/>
              <w:left w:val="single" w:sz="4" w:space="0" w:color="auto"/>
              <w:bottom w:val="nil"/>
              <w:right w:val="nil"/>
            </w:tcBorders>
            <w:vAlign w:val="center"/>
          </w:tcPr>
          <w:p w14:paraId="4D578D8C" w14:textId="77777777" w:rsidR="00510654" w:rsidRPr="003C6E0A" w:rsidRDefault="00510654" w:rsidP="0020538F">
            <w:pPr>
              <w:spacing w:line="400" w:lineRule="exact"/>
              <w:ind w:rightChars="112" w:right="269"/>
              <w:jc w:val="right"/>
              <w:rPr>
                <w:color w:val="000000" w:themeColor="text1"/>
                <w:szCs w:val="20"/>
              </w:rPr>
            </w:pPr>
            <w:r w:rsidRPr="003C6E0A">
              <w:rPr>
                <w:color w:val="000000" w:themeColor="text1"/>
                <w:szCs w:val="20"/>
              </w:rPr>
              <w:t>79,</w:t>
            </w:r>
            <w:r w:rsidRPr="003C6E0A">
              <w:rPr>
                <w:rFonts w:hint="eastAsia"/>
                <w:color w:val="000000" w:themeColor="text1"/>
                <w:szCs w:val="20"/>
              </w:rPr>
              <w:t>596</w:t>
            </w:r>
          </w:p>
        </w:tc>
        <w:tc>
          <w:tcPr>
            <w:tcW w:w="1289" w:type="dxa"/>
            <w:tcBorders>
              <w:top w:val="nil"/>
              <w:left w:val="nil"/>
              <w:bottom w:val="nil"/>
              <w:right w:val="nil"/>
            </w:tcBorders>
            <w:vAlign w:val="center"/>
          </w:tcPr>
          <w:p w14:paraId="32DE2441" w14:textId="77777777" w:rsidR="00510654" w:rsidRPr="003C6E0A" w:rsidRDefault="00510654" w:rsidP="0020538F">
            <w:pPr>
              <w:spacing w:line="400" w:lineRule="exact"/>
              <w:ind w:rightChars="112" w:right="269"/>
              <w:jc w:val="right"/>
              <w:rPr>
                <w:color w:val="000000" w:themeColor="text1"/>
                <w:szCs w:val="20"/>
              </w:rPr>
            </w:pPr>
            <w:r w:rsidRPr="003C6E0A">
              <w:rPr>
                <w:color w:val="000000" w:themeColor="text1"/>
                <w:szCs w:val="20"/>
              </w:rPr>
              <w:t>42,8</w:t>
            </w:r>
            <w:r w:rsidRPr="003C6E0A">
              <w:rPr>
                <w:rFonts w:hint="eastAsia"/>
                <w:color w:val="000000" w:themeColor="text1"/>
                <w:szCs w:val="20"/>
              </w:rPr>
              <w:t>21</w:t>
            </w:r>
          </w:p>
        </w:tc>
        <w:tc>
          <w:tcPr>
            <w:tcW w:w="1561" w:type="dxa"/>
            <w:tcBorders>
              <w:top w:val="nil"/>
              <w:left w:val="nil"/>
              <w:bottom w:val="nil"/>
              <w:right w:val="nil"/>
            </w:tcBorders>
            <w:vAlign w:val="center"/>
          </w:tcPr>
          <w:p w14:paraId="0F2196C7" w14:textId="77777777" w:rsidR="00510654" w:rsidRPr="003C6E0A" w:rsidRDefault="00510654" w:rsidP="0020538F">
            <w:pPr>
              <w:spacing w:line="400" w:lineRule="exact"/>
              <w:ind w:rightChars="177" w:right="425"/>
              <w:jc w:val="right"/>
              <w:rPr>
                <w:color w:val="000000" w:themeColor="text1"/>
                <w:szCs w:val="20"/>
              </w:rPr>
            </w:pPr>
            <w:r w:rsidRPr="003C6E0A">
              <w:rPr>
                <w:color w:val="000000" w:themeColor="text1"/>
                <w:szCs w:val="20"/>
              </w:rPr>
              <w:t>80,5</w:t>
            </w:r>
            <w:r w:rsidRPr="003C6E0A">
              <w:rPr>
                <w:rFonts w:hint="eastAsia"/>
                <w:color w:val="000000" w:themeColor="text1"/>
                <w:szCs w:val="20"/>
              </w:rPr>
              <w:t>75</w:t>
            </w:r>
          </w:p>
        </w:tc>
        <w:tc>
          <w:tcPr>
            <w:tcW w:w="1686" w:type="dxa"/>
            <w:tcBorders>
              <w:top w:val="nil"/>
              <w:left w:val="nil"/>
              <w:bottom w:val="nil"/>
              <w:right w:val="nil"/>
            </w:tcBorders>
            <w:vAlign w:val="center"/>
          </w:tcPr>
          <w:p w14:paraId="16A1F682" w14:textId="77777777" w:rsidR="00510654" w:rsidRPr="003C6E0A" w:rsidRDefault="00510654" w:rsidP="0020538F">
            <w:pPr>
              <w:spacing w:line="400" w:lineRule="exact"/>
              <w:ind w:rightChars="171" w:right="410"/>
              <w:jc w:val="right"/>
              <w:rPr>
                <w:color w:val="000000" w:themeColor="text1"/>
                <w:szCs w:val="20"/>
              </w:rPr>
            </w:pPr>
            <w:r w:rsidRPr="003C6E0A">
              <w:rPr>
                <w:color w:val="000000" w:themeColor="text1"/>
                <w:szCs w:val="20"/>
              </w:rPr>
              <w:t>81,817</w:t>
            </w:r>
          </w:p>
        </w:tc>
        <w:tc>
          <w:tcPr>
            <w:tcW w:w="1665" w:type="dxa"/>
            <w:tcBorders>
              <w:top w:val="nil"/>
              <w:left w:val="nil"/>
              <w:bottom w:val="nil"/>
              <w:right w:val="nil"/>
            </w:tcBorders>
            <w:vAlign w:val="center"/>
          </w:tcPr>
          <w:p w14:paraId="5E7AA521" w14:textId="77777777" w:rsidR="00510654" w:rsidRPr="003C6E0A" w:rsidRDefault="00510654" w:rsidP="0020538F">
            <w:pPr>
              <w:spacing w:line="400" w:lineRule="exact"/>
              <w:ind w:rightChars="215" w:right="516"/>
              <w:jc w:val="right"/>
              <w:rPr>
                <w:color w:val="000000" w:themeColor="text1"/>
                <w:szCs w:val="20"/>
              </w:rPr>
            </w:pPr>
            <w:r w:rsidRPr="003C6E0A">
              <w:rPr>
                <w:color w:val="000000" w:themeColor="text1"/>
                <w:szCs w:val="20"/>
              </w:rPr>
              <w:t>20</w:t>
            </w:r>
            <w:r w:rsidRPr="003C6E0A">
              <w:rPr>
                <w:rFonts w:hint="eastAsia"/>
                <w:color w:val="000000" w:themeColor="text1"/>
                <w:szCs w:val="20"/>
              </w:rPr>
              <w:t>0</w:t>
            </w:r>
            <w:r w:rsidRPr="003C6E0A">
              <w:rPr>
                <w:color w:val="000000" w:themeColor="text1"/>
                <w:szCs w:val="20"/>
              </w:rPr>
              <w:t>,</w:t>
            </w:r>
            <w:r w:rsidRPr="003C6E0A">
              <w:rPr>
                <w:rFonts w:hint="eastAsia"/>
                <w:color w:val="000000" w:themeColor="text1"/>
                <w:szCs w:val="20"/>
              </w:rPr>
              <w:t>141</w:t>
            </w:r>
          </w:p>
        </w:tc>
      </w:tr>
      <w:tr w:rsidR="00510654" w:rsidRPr="003C6E0A" w14:paraId="7CB5C3B7" w14:textId="77777777" w:rsidTr="0020538F">
        <w:trPr>
          <w:trHeight w:hRule="exact" w:val="489"/>
          <w:jc w:val="center"/>
        </w:trPr>
        <w:tc>
          <w:tcPr>
            <w:tcW w:w="1844" w:type="dxa"/>
            <w:tcBorders>
              <w:top w:val="nil"/>
              <w:left w:val="nil"/>
              <w:bottom w:val="nil"/>
              <w:right w:val="single" w:sz="4" w:space="0" w:color="auto"/>
            </w:tcBorders>
            <w:vAlign w:val="center"/>
          </w:tcPr>
          <w:p w14:paraId="69E4C28E" w14:textId="77777777" w:rsidR="00510654" w:rsidRPr="003C6E0A" w:rsidRDefault="00510654" w:rsidP="0020538F">
            <w:pPr>
              <w:snapToGrid w:val="0"/>
              <w:spacing w:line="400" w:lineRule="exact"/>
              <w:ind w:rightChars="165" w:right="396"/>
              <w:jc w:val="right"/>
              <w:rPr>
                <w:rFonts w:eastAsia="標楷體"/>
                <w:color w:val="000000" w:themeColor="text1"/>
                <w14:cntxtAlts/>
              </w:rPr>
            </w:pPr>
            <w:r w:rsidRPr="003C6E0A">
              <w:rPr>
                <w:rFonts w:eastAsia="標楷體"/>
                <w:color w:val="000000" w:themeColor="text1"/>
                <w14:cntxtAlts/>
              </w:rPr>
              <w:t>3</w:t>
            </w:r>
            <w:r w:rsidRPr="003C6E0A">
              <w:rPr>
                <w:rFonts w:eastAsia="標楷體"/>
                <w:color w:val="000000" w:themeColor="text1"/>
                <w14:cntxtAlts/>
              </w:rPr>
              <w:t>月</w:t>
            </w:r>
          </w:p>
        </w:tc>
        <w:tc>
          <w:tcPr>
            <w:tcW w:w="1213" w:type="dxa"/>
            <w:tcBorders>
              <w:top w:val="nil"/>
              <w:left w:val="single" w:sz="4" w:space="0" w:color="auto"/>
              <w:bottom w:val="nil"/>
              <w:right w:val="nil"/>
            </w:tcBorders>
            <w:vAlign w:val="center"/>
          </w:tcPr>
          <w:p w14:paraId="0808BD39" w14:textId="77777777" w:rsidR="00510654" w:rsidRPr="003C6E0A" w:rsidRDefault="00510654" w:rsidP="0020538F">
            <w:pPr>
              <w:spacing w:line="400" w:lineRule="exact"/>
              <w:ind w:rightChars="112" w:right="269"/>
              <w:jc w:val="right"/>
              <w:rPr>
                <w:color w:val="000000" w:themeColor="text1"/>
                <w:szCs w:val="20"/>
              </w:rPr>
            </w:pPr>
            <w:r w:rsidRPr="003C6E0A">
              <w:rPr>
                <w:rFonts w:hint="eastAsia"/>
                <w:color w:val="000000" w:themeColor="text1"/>
                <w:szCs w:val="20"/>
              </w:rPr>
              <w:t>49,025</w:t>
            </w:r>
          </w:p>
        </w:tc>
        <w:tc>
          <w:tcPr>
            <w:tcW w:w="1289" w:type="dxa"/>
            <w:tcBorders>
              <w:top w:val="nil"/>
              <w:left w:val="nil"/>
              <w:bottom w:val="nil"/>
              <w:right w:val="nil"/>
            </w:tcBorders>
            <w:vAlign w:val="center"/>
          </w:tcPr>
          <w:p w14:paraId="524FDBF1" w14:textId="77777777" w:rsidR="00510654" w:rsidRPr="003C6E0A" w:rsidRDefault="00510654" w:rsidP="0020538F">
            <w:pPr>
              <w:spacing w:line="400" w:lineRule="exact"/>
              <w:ind w:rightChars="112" w:right="269"/>
              <w:jc w:val="right"/>
              <w:rPr>
                <w:color w:val="000000" w:themeColor="text1"/>
                <w:szCs w:val="20"/>
              </w:rPr>
            </w:pPr>
            <w:r w:rsidRPr="003C6E0A">
              <w:rPr>
                <w:rFonts w:hint="eastAsia"/>
                <w:color w:val="000000" w:themeColor="text1"/>
                <w:szCs w:val="20"/>
              </w:rPr>
              <w:t>43,212</w:t>
            </w:r>
          </w:p>
        </w:tc>
        <w:tc>
          <w:tcPr>
            <w:tcW w:w="1561" w:type="dxa"/>
            <w:tcBorders>
              <w:top w:val="nil"/>
              <w:left w:val="nil"/>
              <w:bottom w:val="nil"/>
              <w:right w:val="nil"/>
            </w:tcBorders>
            <w:vAlign w:val="center"/>
          </w:tcPr>
          <w:p w14:paraId="5CB59B25" w14:textId="77777777" w:rsidR="00510654" w:rsidRPr="003C6E0A" w:rsidRDefault="00510654" w:rsidP="0020538F">
            <w:pPr>
              <w:spacing w:line="400" w:lineRule="exact"/>
              <w:ind w:rightChars="177" w:right="425"/>
              <w:jc w:val="right"/>
              <w:rPr>
                <w:color w:val="000000" w:themeColor="text1"/>
                <w:szCs w:val="20"/>
              </w:rPr>
            </w:pPr>
            <w:r w:rsidRPr="003C6E0A">
              <w:rPr>
                <w:rFonts w:hint="eastAsia"/>
                <w:color w:val="000000" w:themeColor="text1"/>
                <w:szCs w:val="20"/>
              </w:rPr>
              <w:t>47,612</w:t>
            </w:r>
          </w:p>
        </w:tc>
        <w:tc>
          <w:tcPr>
            <w:tcW w:w="1686" w:type="dxa"/>
            <w:tcBorders>
              <w:top w:val="nil"/>
              <w:left w:val="nil"/>
              <w:bottom w:val="nil"/>
              <w:right w:val="nil"/>
            </w:tcBorders>
            <w:vAlign w:val="center"/>
          </w:tcPr>
          <w:p w14:paraId="3E0DB82D" w14:textId="77777777" w:rsidR="00510654" w:rsidRPr="003C6E0A" w:rsidRDefault="00510654" w:rsidP="0020538F">
            <w:pPr>
              <w:spacing w:line="400" w:lineRule="exact"/>
              <w:ind w:rightChars="171" w:right="410"/>
              <w:jc w:val="right"/>
              <w:rPr>
                <w:color w:val="000000" w:themeColor="text1"/>
                <w:szCs w:val="20"/>
              </w:rPr>
            </w:pPr>
            <w:r w:rsidRPr="003C6E0A">
              <w:rPr>
                <w:rFonts w:hint="eastAsia"/>
                <w:color w:val="000000" w:themeColor="text1"/>
                <w:szCs w:val="20"/>
              </w:rPr>
              <w:t>73,183</w:t>
            </w:r>
          </w:p>
        </w:tc>
        <w:tc>
          <w:tcPr>
            <w:tcW w:w="1665" w:type="dxa"/>
            <w:tcBorders>
              <w:top w:val="nil"/>
              <w:left w:val="nil"/>
              <w:bottom w:val="nil"/>
              <w:right w:val="nil"/>
            </w:tcBorders>
            <w:vAlign w:val="center"/>
          </w:tcPr>
          <w:p w14:paraId="2F5F791B" w14:textId="77777777" w:rsidR="00510654" w:rsidRPr="003C6E0A" w:rsidRDefault="00510654" w:rsidP="0020538F">
            <w:pPr>
              <w:spacing w:line="400" w:lineRule="exact"/>
              <w:ind w:rightChars="215" w:right="516"/>
              <w:jc w:val="right"/>
              <w:rPr>
                <w:color w:val="000000" w:themeColor="text1"/>
                <w:szCs w:val="20"/>
              </w:rPr>
            </w:pPr>
            <w:r w:rsidRPr="003C6E0A">
              <w:rPr>
                <w:rFonts w:hint="eastAsia"/>
                <w:color w:val="000000" w:themeColor="text1"/>
                <w:szCs w:val="20"/>
              </w:rPr>
              <w:t>76,257</w:t>
            </w:r>
          </w:p>
        </w:tc>
      </w:tr>
      <w:tr w:rsidR="00510654" w:rsidRPr="003C6E0A" w14:paraId="6397A48D" w14:textId="77777777" w:rsidTr="0020538F">
        <w:trPr>
          <w:trHeight w:hRule="exact" w:val="489"/>
          <w:jc w:val="center"/>
        </w:trPr>
        <w:tc>
          <w:tcPr>
            <w:tcW w:w="1844" w:type="dxa"/>
            <w:tcBorders>
              <w:top w:val="nil"/>
              <w:left w:val="nil"/>
              <w:bottom w:val="nil"/>
              <w:right w:val="single" w:sz="4" w:space="0" w:color="auto"/>
            </w:tcBorders>
            <w:vAlign w:val="center"/>
          </w:tcPr>
          <w:p w14:paraId="64224B8C" w14:textId="77777777" w:rsidR="00510654" w:rsidRPr="003C6E0A" w:rsidRDefault="00510654" w:rsidP="0020538F">
            <w:pPr>
              <w:snapToGrid w:val="0"/>
              <w:spacing w:line="400" w:lineRule="exact"/>
              <w:ind w:rightChars="165" w:right="396"/>
              <w:jc w:val="right"/>
              <w:rPr>
                <w:rFonts w:eastAsia="標楷體"/>
                <w:color w:val="000000" w:themeColor="text1"/>
                <w14:cntxtAlts/>
              </w:rPr>
            </w:pPr>
            <w:r w:rsidRPr="003C6E0A">
              <w:rPr>
                <w:rFonts w:eastAsia="標楷體"/>
                <w:color w:val="000000" w:themeColor="text1"/>
                <w14:cntxtAlts/>
              </w:rPr>
              <w:t>4</w:t>
            </w:r>
            <w:r w:rsidRPr="003C6E0A">
              <w:rPr>
                <w:rFonts w:eastAsia="標楷體"/>
                <w:color w:val="000000" w:themeColor="text1"/>
                <w14:cntxtAlts/>
              </w:rPr>
              <w:t>月</w:t>
            </w:r>
          </w:p>
        </w:tc>
        <w:tc>
          <w:tcPr>
            <w:tcW w:w="1213" w:type="dxa"/>
            <w:tcBorders>
              <w:top w:val="nil"/>
              <w:left w:val="single" w:sz="4" w:space="0" w:color="auto"/>
              <w:bottom w:val="nil"/>
              <w:right w:val="nil"/>
            </w:tcBorders>
            <w:vAlign w:val="center"/>
          </w:tcPr>
          <w:p w14:paraId="12B934AC" w14:textId="77777777" w:rsidR="00510654" w:rsidRPr="003C6E0A" w:rsidRDefault="00510654" w:rsidP="0020538F">
            <w:pPr>
              <w:spacing w:line="400" w:lineRule="exact"/>
              <w:ind w:rightChars="112" w:right="269"/>
              <w:jc w:val="right"/>
              <w:rPr>
                <w:color w:val="000000" w:themeColor="text1"/>
                <w:szCs w:val="20"/>
              </w:rPr>
            </w:pPr>
            <w:r w:rsidRPr="003C6E0A">
              <w:rPr>
                <w:rFonts w:hint="eastAsia"/>
                <w:color w:val="000000" w:themeColor="text1"/>
                <w:szCs w:val="20"/>
              </w:rPr>
              <w:t>50,157</w:t>
            </w:r>
          </w:p>
        </w:tc>
        <w:tc>
          <w:tcPr>
            <w:tcW w:w="1289" w:type="dxa"/>
            <w:tcBorders>
              <w:top w:val="nil"/>
              <w:left w:val="nil"/>
              <w:bottom w:val="nil"/>
              <w:right w:val="nil"/>
            </w:tcBorders>
            <w:vAlign w:val="center"/>
          </w:tcPr>
          <w:p w14:paraId="662652CB" w14:textId="77777777" w:rsidR="00510654" w:rsidRPr="003C6E0A" w:rsidRDefault="00510654" w:rsidP="0020538F">
            <w:pPr>
              <w:spacing w:line="400" w:lineRule="exact"/>
              <w:ind w:rightChars="112" w:right="269"/>
              <w:jc w:val="right"/>
              <w:rPr>
                <w:color w:val="000000" w:themeColor="text1"/>
                <w:szCs w:val="20"/>
              </w:rPr>
            </w:pPr>
            <w:r w:rsidRPr="003C6E0A">
              <w:rPr>
                <w:rFonts w:hint="eastAsia"/>
                <w:color w:val="000000" w:themeColor="text1"/>
                <w:szCs w:val="20"/>
              </w:rPr>
              <w:t>43,188</w:t>
            </w:r>
          </w:p>
        </w:tc>
        <w:tc>
          <w:tcPr>
            <w:tcW w:w="1561" w:type="dxa"/>
            <w:tcBorders>
              <w:top w:val="nil"/>
              <w:left w:val="nil"/>
              <w:bottom w:val="nil"/>
              <w:right w:val="nil"/>
            </w:tcBorders>
            <w:vAlign w:val="center"/>
          </w:tcPr>
          <w:p w14:paraId="67432B4E" w14:textId="77777777" w:rsidR="00510654" w:rsidRPr="003C6E0A" w:rsidRDefault="00510654" w:rsidP="0020538F">
            <w:pPr>
              <w:spacing w:line="400" w:lineRule="exact"/>
              <w:ind w:rightChars="177" w:right="425"/>
              <w:jc w:val="right"/>
              <w:rPr>
                <w:color w:val="000000" w:themeColor="text1"/>
                <w:szCs w:val="20"/>
              </w:rPr>
            </w:pPr>
            <w:r w:rsidRPr="003C6E0A">
              <w:rPr>
                <w:rFonts w:hint="eastAsia"/>
                <w:color w:val="000000" w:themeColor="text1"/>
                <w:szCs w:val="20"/>
              </w:rPr>
              <w:t>48,071</w:t>
            </w:r>
          </w:p>
        </w:tc>
        <w:tc>
          <w:tcPr>
            <w:tcW w:w="1686" w:type="dxa"/>
            <w:tcBorders>
              <w:top w:val="nil"/>
              <w:left w:val="nil"/>
              <w:bottom w:val="nil"/>
              <w:right w:val="nil"/>
            </w:tcBorders>
            <w:vAlign w:val="center"/>
          </w:tcPr>
          <w:p w14:paraId="16E14F51" w14:textId="77777777" w:rsidR="00510654" w:rsidRPr="003C6E0A" w:rsidRDefault="00510654" w:rsidP="0020538F">
            <w:pPr>
              <w:spacing w:line="400" w:lineRule="exact"/>
              <w:ind w:rightChars="171" w:right="410"/>
              <w:jc w:val="right"/>
              <w:rPr>
                <w:color w:val="000000" w:themeColor="text1"/>
                <w:szCs w:val="20"/>
              </w:rPr>
            </w:pPr>
            <w:r w:rsidRPr="003C6E0A">
              <w:rPr>
                <w:rFonts w:hint="eastAsia"/>
                <w:color w:val="000000" w:themeColor="text1"/>
                <w:szCs w:val="20"/>
              </w:rPr>
              <w:t>75,059</w:t>
            </w:r>
          </w:p>
        </w:tc>
        <w:tc>
          <w:tcPr>
            <w:tcW w:w="1665" w:type="dxa"/>
            <w:tcBorders>
              <w:top w:val="nil"/>
              <w:left w:val="nil"/>
              <w:bottom w:val="nil"/>
              <w:right w:val="nil"/>
            </w:tcBorders>
            <w:vAlign w:val="center"/>
          </w:tcPr>
          <w:p w14:paraId="5CAC9331" w14:textId="77777777" w:rsidR="00510654" w:rsidRPr="003C6E0A" w:rsidRDefault="00510654" w:rsidP="0020538F">
            <w:pPr>
              <w:spacing w:line="400" w:lineRule="exact"/>
              <w:ind w:rightChars="215" w:right="516"/>
              <w:jc w:val="right"/>
              <w:rPr>
                <w:color w:val="000000" w:themeColor="text1"/>
                <w:szCs w:val="20"/>
              </w:rPr>
            </w:pPr>
            <w:r w:rsidRPr="003C6E0A">
              <w:rPr>
                <w:rFonts w:hint="eastAsia"/>
                <w:color w:val="000000" w:themeColor="text1"/>
                <w:szCs w:val="20"/>
              </w:rPr>
              <w:t>87,574</w:t>
            </w:r>
          </w:p>
        </w:tc>
      </w:tr>
      <w:tr w:rsidR="00510654" w:rsidRPr="003C6E0A" w14:paraId="0236B5A3" w14:textId="77777777" w:rsidTr="0020538F">
        <w:trPr>
          <w:trHeight w:hRule="exact" w:val="489"/>
          <w:jc w:val="center"/>
        </w:trPr>
        <w:tc>
          <w:tcPr>
            <w:tcW w:w="1844" w:type="dxa"/>
            <w:tcBorders>
              <w:top w:val="nil"/>
              <w:left w:val="nil"/>
              <w:bottom w:val="nil"/>
              <w:right w:val="single" w:sz="4" w:space="0" w:color="auto"/>
            </w:tcBorders>
            <w:vAlign w:val="center"/>
          </w:tcPr>
          <w:p w14:paraId="4B90A8B0" w14:textId="77777777" w:rsidR="00510654" w:rsidRPr="003C6E0A" w:rsidRDefault="00510654" w:rsidP="0020538F">
            <w:pPr>
              <w:snapToGrid w:val="0"/>
              <w:spacing w:line="400" w:lineRule="exact"/>
              <w:ind w:rightChars="165" w:right="396"/>
              <w:jc w:val="right"/>
              <w:rPr>
                <w:rFonts w:eastAsia="標楷體"/>
                <w:color w:val="000000" w:themeColor="text1"/>
                <w14:cntxtAlts/>
              </w:rPr>
            </w:pPr>
            <w:r w:rsidRPr="003C6E0A">
              <w:rPr>
                <w:rFonts w:eastAsia="標楷體"/>
                <w:color w:val="000000" w:themeColor="text1"/>
                <w14:cntxtAlts/>
              </w:rPr>
              <w:t>5</w:t>
            </w:r>
            <w:r w:rsidRPr="003C6E0A">
              <w:rPr>
                <w:rFonts w:eastAsia="標楷體"/>
                <w:color w:val="000000" w:themeColor="text1"/>
                <w14:cntxtAlts/>
              </w:rPr>
              <w:t>月</w:t>
            </w:r>
          </w:p>
        </w:tc>
        <w:tc>
          <w:tcPr>
            <w:tcW w:w="1213" w:type="dxa"/>
            <w:tcBorders>
              <w:top w:val="nil"/>
              <w:left w:val="single" w:sz="4" w:space="0" w:color="auto"/>
              <w:bottom w:val="nil"/>
              <w:right w:val="nil"/>
            </w:tcBorders>
            <w:vAlign w:val="center"/>
          </w:tcPr>
          <w:p w14:paraId="07A43E42" w14:textId="77777777" w:rsidR="00510654" w:rsidRPr="003C6E0A" w:rsidRDefault="00510654" w:rsidP="0020538F">
            <w:pPr>
              <w:spacing w:line="400" w:lineRule="exact"/>
              <w:ind w:rightChars="112" w:right="269"/>
              <w:jc w:val="right"/>
              <w:rPr>
                <w:color w:val="000000" w:themeColor="text1"/>
                <w:szCs w:val="20"/>
              </w:rPr>
            </w:pPr>
            <w:r w:rsidRPr="003C6E0A">
              <w:rPr>
                <w:rFonts w:hint="eastAsia"/>
                <w:color w:val="000000" w:themeColor="text1"/>
                <w:szCs w:val="20"/>
              </w:rPr>
              <w:t>51,907</w:t>
            </w:r>
          </w:p>
        </w:tc>
        <w:tc>
          <w:tcPr>
            <w:tcW w:w="1289" w:type="dxa"/>
            <w:tcBorders>
              <w:top w:val="nil"/>
              <w:left w:val="nil"/>
              <w:bottom w:val="nil"/>
              <w:right w:val="nil"/>
            </w:tcBorders>
            <w:vAlign w:val="center"/>
          </w:tcPr>
          <w:p w14:paraId="42F5270B" w14:textId="77777777" w:rsidR="00510654" w:rsidRPr="003C6E0A" w:rsidRDefault="00510654" w:rsidP="0020538F">
            <w:pPr>
              <w:spacing w:line="400" w:lineRule="exact"/>
              <w:ind w:rightChars="112" w:right="269"/>
              <w:jc w:val="right"/>
              <w:rPr>
                <w:color w:val="000000" w:themeColor="text1"/>
                <w:szCs w:val="20"/>
              </w:rPr>
            </w:pPr>
            <w:r w:rsidRPr="003C6E0A">
              <w:rPr>
                <w:rFonts w:hint="eastAsia"/>
                <w:color w:val="000000" w:themeColor="text1"/>
                <w:szCs w:val="20"/>
              </w:rPr>
              <w:t>42,838</w:t>
            </w:r>
          </w:p>
        </w:tc>
        <w:tc>
          <w:tcPr>
            <w:tcW w:w="1561" w:type="dxa"/>
            <w:tcBorders>
              <w:top w:val="nil"/>
              <w:left w:val="nil"/>
              <w:bottom w:val="nil"/>
              <w:right w:val="nil"/>
            </w:tcBorders>
            <w:vAlign w:val="center"/>
          </w:tcPr>
          <w:p w14:paraId="51E7AC42" w14:textId="77777777" w:rsidR="00510654" w:rsidRPr="003C6E0A" w:rsidRDefault="00510654" w:rsidP="0020538F">
            <w:pPr>
              <w:spacing w:line="400" w:lineRule="exact"/>
              <w:ind w:rightChars="177" w:right="425"/>
              <w:jc w:val="right"/>
              <w:rPr>
                <w:color w:val="000000" w:themeColor="text1"/>
                <w:szCs w:val="20"/>
              </w:rPr>
            </w:pPr>
            <w:r w:rsidRPr="003C6E0A">
              <w:rPr>
                <w:rFonts w:hint="eastAsia"/>
                <w:color w:val="000000" w:themeColor="text1"/>
                <w:szCs w:val="20"/>
              </w:rPr>
              <w:t>51,095</w:t>
            </w:r>
          </w:p>
        </w:tc>
        <w:tc>
          <w:tcPr>
            <w:tcW w:w="1686" w:type="dxa"/>
            <w:tcBorders>
              <w:top w:val="nil"/>
              <w:left w:val="nil"/>
              <w:bottom w:val="nil"/>
              <w:right w:val="nil"/>
            </w:tcBorders>
            <w:vAlign w:val="center"/>
          </w:tcPr>
          <w:p w14:paraId="3FC842F5" w14:textId="77777777" w:rsidR="00510654" w:rsidRPr="003C6E0A" w:rsidRDefault="00510654" w:rsidP="0020538F">
            <w:pPr>
              <w:spacing w:line="400" w:lineRule="exact"/>
              <w:ind w:rightChars="171" w:right="410"/>
              <w:jc w:val="right"/>
              <w:rPr>
                <w:color w:val="000000" w:themeColor="text1"/>
                <w:szCs w:val="20"/>
              </w:rPr>
            </w:pPr>
            <w:r w:rsidRPr="003C6E0A">
              <w:rPr>
                <w:rFonts w:hint="eastAsia"/>
                <w:color w:val="000000" w:themeColor="text1"/>
                <w:szCs w:val="20"/>
              </w:rPr>
              <w:t>173,446</w:t>
            </w:r>
          </w:p>
        </w:tc>
        <w:tc>
          <w:tcPr>
            <w:tcW w:w="1665" w:type="dxa"/>
            <w:tcBorders>
              <w:top w:val="nil"/>
              <w:left w:val="nil"/>
              <w:bottom w:val="nil"/>
              <w:right w:val="nil"/>
            </w:tcBorders>
            <w:vAlign w:val="center"/>
          </w:tcPr>
          <w:p w14:paraId="00BD88D3" w14:textId="77777777" w:rsidR="00510654" w:rsidRPr="003C6E0A" w:rsidRDefault="00510654" w:rsidP="0020538F">
            <w:pPr>
              <w:spacing w:line="400" w:lineRule="exact"/>
              <w:ind w:rightChars="215" w:right="516"/>
              <w:jc w:val="right"/>
              <w:rPr>
                <w:color w:val="000000" w:themeColor="text1"/>
                <w:szCs w:val="20"/>
              </w:rPr>
            </w:pPr>
            <w:r w:rsidRPr="003C6E0A">
              <w:rPr>
                <w:rFonts w:hint="eastAsia"/>
                <w:color w:val="000000" w:themeColor="text1"/>
                <w:szCs w:val="20"/>
              </w:rPr>
              <w:t>97,053</w:t>
            </w:r>
          </w:p>
        </w:tc>
      </w:tr>
      <w:tr w:rsidR="00510654" w:rsidRPr="003C6E0A" w14:paraId="348A827B" w14:textId="77777777" w:rsidTr="0020538F">
        <w:trPr>
          <w:trHeight w:hRule="exact" w:val="489"/>
          <w:jc w:val="center"/>
        </w:trPr>
        <w:tc>
          <w:tcPr>
            <w:tcW w:w="1844" w:type="dxa"/>
            <w:tcBorders>
              <w:top w:val="nil"/>
              <w:left w:val="nil"/>
              <w:bottom w:val="nil"/>
              <w:right w:val="single" w:sz="4" w:space="0" w:color="auto"/>
            </w:tcBorders>
            <w:vAlign w:val="center"/>
          </w:tcPr>
          <w:p w14:paraId="07E2DD6D" w14:textId="77777777" w:rsidR="00510654" w:rsidRPr="003C6E0A" w:rsidRDefault="00510654" w:rsidP="0020538F">
            <w:pPr>
              <w:snapToGrid w:val="0"/>
              <w:spacing w:line="400" w:lineRule="exact"/>
              <w:ind w:rightChars="165" w:right="396"/>
              <w:jc w:val="right"/>
              <w:rPr>
                <w:rFonts w:eastAsia="標楷體"/>
                <w:color w:val="000000" w:themeColor="text1"/>
                <w14:cntxtAlts/>
              </w:rPr>
            </w:pPr>
            <w:r w:rsidRPr="003C6E0A">
              <w:rPr>
                <w:rFonts w:eastAsia="標楷體"/>
                <w:color w:val="000000" w:themeColor="text1"/>
                <w14:cntxtAlts/>
              </w:rPr>
              <w:t>6</w:t>
            </w:r>
            <w:r w:rsidRPr="003C6E0A">
              <w:rPr>
                <w:rFonts w:eastAsia="標楷體"/>
                <w:color w:val="000000" w:themeColor="text1"/>
                <w14:cntxtAlts/>
              </w:rPr>
              <w:t>月</w:t>
            </w:r>
          </w:p>
        </w:tc>
        <w:tc>
          <w:tcPr>
            <w:tcW w:w="1213" w:type="dxa"/>
            <w:tcBorders>
              <w:top w:val="nil"/>
              <w:left w:val="single" w:sz="4" w:space="0" w:color="auto"/>
              <w:bottom w:val="nil"/>
              <w:right w:val="nil"/>
            </w:tcBorders>
            <w:vAlign w:val="center"/>
          </w:tcPr>
          <w:p w14:paraId="255547D8" w14:textId="77777777" w:rsidR="00510654" w:rsidRPr="003C6E0A" w:rsidRDefault="00510654" w:rsidP="0020538F">
            <w:pPr>
              <w:spacing w:line="400" w:lineRule="exact"/>
              <w:ind w:rightChars="112" w:right="269"/>
              <w:jc w:val="right"/>
              <w:rPr>
                <w:color w:val="000000" w:themeColor="text1"/>
                <w:szCs w:val="20"/>
              </w:rPr>
            </w:pPr>
            <w:r w:rsidRPr="003C6E0A">
              <w:rPr>
                <w:rFonts w:hint="eastAsia"/>
                <w:color w:val="000000" w:themeColor="text1"/>
                <w:szCs w:val="20"/>
              </w:rPr>
              <w:t>51,228</w:t>
            </w:r>
          </w:p>
        </w:tc>
        <w:tc>
          <w:tcPr>
            <w:tcW w:w="1289" w:type="dxa"/>
            <w:tcBorders>
              <w:top w:val="nil"/>
              <w:left w:val="nil"/>
              <w:bottom w:val="nil"/>
              <w:right w:val="nil"/>
            </w:tcBorders>
            <w:vAlign w:val="center"/>
          </w:tcPr>
          <w:p w14:paraId="53B1FF3C" w14:textId="77777777" w:rsidR="00510654" w:rsidRPr="003C6E0A" w:rsidRDefault="00510654" w:rsidP="0020538F">
            <w:pPr>
              <w:spacing w:line="400" w:lineRule="exact"/>
              <w:ind w:rightChars="112" w:right="269"/>
              <w:jc w:val="right"/>
              <w:rPr>
                <w:color w:val="000000" w:themeColor="text1"/>
                <w:szCs w:val="20"/>
              </w:rPr>
            </w:pPr>
            <w:r w:rsidRPr="003C6E0A">
              <w:rPr>
                <w:rFonts w:hint="eastAsia"/>
                <w:color w:val="000000" w:themeColor="text1"/>
                <w:szCs w:val="20"/>
              </w:rPr>
              <w:t>42,607</w:t>
            </w:r>
          </w:p>
        </w:tc>
        <w:tc>
          <w:tcPr>
            <w:tcW w:w="1561" w:type="dxa"/>
            <w:tcBorders>
              <w:top w:val="nil"/>
              <w:left w:val="nil"/>
              <w:bottom w:val="nil"/>
              <w:right w:val="nil"/>
            </w:tcBorders>
            <w:vAlign w:val="center"/>
          </w:tcPr>
          <w:p w14:paraId="6E997264" w14:textId="77777777" w:rsidR="00510654" w:rsidRPr="003C6E0A" w:rsidRDefault="00510654" w:rsidP="0020538F">
            <w:pPr>
              <w:spacing w:line="400" w:lineRule="exact"/>
              <w:ind w:rightChars="177" w:right="425"/>
              <w:jc w:val="right"/>
              <w:rPr>
                <w:color w:val="000000" w:themeColor="text1"/>
                <w:szCs w:val="20"/>
              </w:rPr>
            </w:pPr>
            <w:r w:rsidRPr="003C6E0A">
              <w:rPr>
                <w:rFonts w:hint="eastAsia"/>
                <w:color w:val="000000" w:themeColor="text1"/>
                <w:szCs w:val="20"/>
              </w:rPr>
              <w:t>51,555</w:t>
            </w:r>
          </w:p>
        </w:tc>
        <w:tc>
          <w:tcPr>
            <w:tcW w:w="1686" w:type="dxa"/>
            <w:tcBorders>
              <w:top w:val="nil"/>
              <w:left w:val="nil"/>
              <w:bottom w:val="nil"/>
              <w:right w:val="nil"/>
            </w:tcBorders>
            <w:vAlign w:val="center"/>
          </w:tcPr>
          <w:p w14:paraId="0FC65F1E" w14:textId="77777777" w:rsidR="00510654" w:rsidRPr="003C6E0A" w:rsidRDefault="00510654" w:rsidP="0020538F">
            <w:pPr>
              <w:spacing w:line="400" w:lineRule="exact"/>
              <w:ind w:rightChars="171" w:right="410"/>
              <w:jc w:val="right"/>
              <w:rPr>
                <w:color w:val="000000" w:themeColor="text1"/>
                <w:szCs w:val="20"/>
              </w:rPr>
            </w:pPr>
            <w:r w:rsidRPr="003C6E0A">
              <w:rPr>
                <w:rFonts w:hint="eastAsia"/>
                <w:color w:val="000000" w:themeColor="text1"/>
                <w:szCs w:val="20"/>
              </w:rPr>
              <w:t>77,673</w:t>
            </w:r>
          </w:p>
        </w:tc>
        <w:tc>
          <w:tcPr>
            <w:tcW w:w="1665" w:type="dxa"/>
            <w:tcBorders>
              <w:top w:val="nil"/>
              <w:left w:val="nil"/>
              <w:bottom w:val="nil"/>
              <w:right w:val="nil"/>
            </w:tcBorders>
            <w:vAlign w:val="center"/>
          </w:tcPr>
          <w:p w14:paraId="483BADE2" w14:textId="77777777" w:rsidR="00510654" w:rsidRPr="003C6E0A" w:rsidRDefault="00510654" w:rsidP="0020538F">
            <w:pPr>
              <w:spacing w:line="400" w:lineRule="exact"/>
              <w:ind w:rightChars="215" w:right="516"/>
              <w:jc w:val="right"/>
              <w:rPr>
                <w:color w:val="000000" w:themeColor="text1"/>
                <w:szCs w:val="20"/>
              </w:rPr>
            </w:pPr>
            <w:r w:rsidRPr="003C6E0A">
              <w:rPr>
                <w:rFonts w:hint="eastAsia"/>
                <w:color w:val="000000" w:themeColor="text1"/>
                <w:szCs w:val="20"/>
              </w:rPr>
              <w:t>81,660</w:t>
            </w:r>
          </w:p>
        </w:tc>
      </w:tr>
      <w:tr w:rsidR="00510654" w:rsidRPr="003C6E0A" w14:paraId="66B9F1E3" w14:textId="77777777" w:rsidTr="0020538F">
        <w:trPr>
          <w:trHeight w:hRule="exact" w:val="489"/>
          <w:jc w:val="center"/>
        </w:trPr>
        <w:tc>
          <w:tcPr>
            <w:tcW w:w="1844" w:type="dxa"/>
            <w:tcBorders>
              <w:top w:val="nil"/>
              <w:left w:val="nil"/>
              <w:bottom w:val="nil"/>
              <w:right w:val="single" w:sz="4" w:space="0" w:color="auto"/>
            </w:tcBorders>
            <w:vAlign w:val="center"/>
          </w:tcPr>
          <w:p w14:paraId="40BC782F" w14:textId="77777777" w:rsidR="00510654" w:rsidRPr="003C6E0A" w:rsidRDefault="00510654" w:rsidP="0020538F">
            <w:pPr>
              <w:snapToGrid w:val="0"/>
              <w:spacing w:line="400" w:lineRule="exact"/>
              <w:ind w:rightChars="165" w:right="396"/>
              <w:jc w:val="right"/>
              <w:rPr>
                <w:rFonts w:eastAsia="標楷體"/>
                <w:color w:val="000000" w:themeColor="text1"/>
                <w14:cntxtAlts/>
              </w:rPr>
            </w:pPr>
            <w:r w:rsidRPr="003C6E0A">
              <w:rPr>
                <w:rFonts w:eastAsia="標楷體"/>
                <w:color w:val="000000" w:themeColor="text1"/>
                <w14:cntxtAlts/>
              </w:rPr>
              <w:t>7</w:t>
            </w:r>
            <w:r w:rsidRPr="003C6E0A">
              <w:rPr>
                <w:rFonts w:eastAsia="標楷體"/>
                <w:color w:val="000000" w:themeColor="text1"/>
                <w14:cntxtAlts/>
              </w:rPr>
              <w:t>月</w:t>
            </w:r>
          </w:p>
        </w:tc>
        <w:tc>
          <w:tcPr>
            <w:tcW w:w="1213" w:type="dxa"/>
            <w:tcBorders>
              <w:top w:val="nil"/>
              <w:left w:val="single" w:sz="4" w:space="0" w:color="auto"/>
              <w:bottom w:val="nil"/>
              <w:right w:val="nil"/>
            </w:tcBorders>
            <w:vAlign w:val="center"/>
          </w:tcPr>
          <w:p w14:paraId="195B7234" w14:textId="77777777" w:rsidR="00510654" w:rsidRPr="003C6E0A" w:rsidRDefault="00510654" w:rsidP="0020538F">
            <w:pPr>
              <w:spacing w:line="400" w:lineRule="exact"/>
              <w:ind w:rightChars="112" w:right="269"/>
              <w:jc w:val="right"/>
              <w:rPr>
                <w:color w:val="000000" w:themeColor="text1"/>
                <w:szCs w:val="20"/>
              </w:rPr>
            </w:pPr>
            <w:r w:rsidRPr="003C6E0A">
              <w:rPr>
                <w:rFonts w:hint="eastAsia"/>
                <w:color w:val="000000" w:themeColor="text1"/>
                <w:szCs w:val="20"/>
              </w:rPr>
              <w:t>55,365</w:t>
            </w:r>
          </w:p>
        </w:tc>
        <w:tc>
          <w:tcPr>
            <w:tcW w:w="1289" w:type="dxa"/>
            <w:tcBorders>
              <w:top w:val="nil"/>
              <w:left w:val="nil"/>
              <w:bottom w:val="nil"/>
              <w:right w:val="nil"/>
            </w:tcBorders>
            <w:vAlign w:val="center"/>
          </w:tcPr>
          <w:p w14:paraId="6438E12C" w14:textId="77777777" w:rsidR="00510654" w:rsidRPr="003C6E0A" w:rsidRDefault="00510654" w:rsidP="0020538F">
            <w:pPr>
              <w:spacing w:line="400" w:lineRule="exact"/>
              <w:ind w:rightChars="112" w:right="269"/>
              <w:jc w:val="right"/>
              <w:rPr>
                <w:color w:val="000000" w:themeColor="text1"/>
                <w:szCs w:val="20"/>
              </w:rPr>
            </w:pPr>
            <w:r w:rsidRPr="003C6E0A">
              <w:rPr>
                <w:rFonts w:hint="eastAsia"/>
                <w:color w:val="000000" w:themeColor="text1"/>
                <w:szCs w:val="20"/>
              </w:rPr>
              <w:t>42,902</w:t>
            </w:r>
          </w:p>
        </w:tc>
        <w:tc>
          <w:tcPr>
            <w:tcW w:w="1561" w:type="dxa"/>
            <w:tcBorders>
              <w:top w:val="nil"/>
              <w:left w:val="nil"/>
              <w:bottom w:val="nil"/>
              <w:right w:val="nil"/>
            </w:tcBorders>
            <w:vAlign w:val="center"/>
          </w:tcPr>
          <w:p w14:paraId="75233C3C" w14:textId="77777777" w:rsidR="00510654" w:rsidRPr="003C6E0A" w:rsidRDefault="00510654" w:rsidP="0020538F">
            <w:pPr>
              <w:spacing w:line="400" w:lineRule="exact"/>
              <w:ind w:rightChars="177" w:right="425"/>
              <w:jc w:val="right"/>
              <w:rPr>
                <w:color w:val="000000" w:themeColor="text1"/>
                <w:szCs w:val="20"/>
              </w:rPr>
            </w:pPr>
            <w:r w:rsidRPr="003C6E0A">
              <w:rPr>
                <w:rFonts w:hint="eastAsia"/>
                <w:color w:val="000000" w:themeColor="text1"/>
                <w:szCs w:val="20"/>
              </w:rPr>
              <w:t>64,014</w:t>
            </w:r>
          </w:p>
        </w:tc>
        <w:tc>
          <w:tcPr>
            <w:tcW w:w="1686" w:type="dxa"/>
            <w:tcBorders>
              <w:top w:val="nil"/>
              <w:left w:val="nil"/>
              <w:bottom w:val="nil"/>
              <w:right w:val="nil"/>
            </w:tcBorders>
            <w:vAlign w:val="center"/>
          </w:tcPr>
          <w:p w14:paraId="63CAAF2C" w14:textId="77777777" w:rsidR="00510654" w:rsidRPr="003C6E0A" w:rsidRDefault="00510654" w:rsidP="0020538F">
            <w:pPr>
              <w:spacing w:line="400" w:lineRule="exact"/>
              <w:ind w:rightChars="171" w:right="410"/>
              <w:jc w:val="right"/>
              <w:rPr>
                <w:color w:val="000000" w:themeColor="text1"/>
                <w:szCs w:val="20"/>
              </w:rPr>
            </w:pPr>
            <w:r w:rsidRPr="003C6E0A">
              <w:rPr>
                <w:rFonts w:hint="eastAsia"/>
                <w:color w:val="000000" w:themeColor="text1"/>
                <w:szCs w:val="20"/>
              </w:rPr>
              <w:t>112,845</w:t>
            </w:r>
          </w:p>
        </w:tc>
        <w:tc>
          <w:tcPr>
            <w:tcW w:w="1665" w:type="dxa"/>
            <w:tcBorders>
              <w:top w:val="nil"/>
              <w:left w:val="nil"/>
              <w:bottom w:val="nil"/>
              <w:right w:val="nil"/>
            </w:tcBorders>
            <w:vAlign w:val="center"/>
          </w:tcPr>
          <w:p w14:paraId="71AF220B" w14:textId="77777777" w:rsidR="00510654" w:rsidRPr="003C6E0A" w:rsidRDefault="00510654" w:rsidP="0020538F">
            <w:pPr>
              <w:spacing w:line="400" w:lineRule="exact"/>
              <w:ind w:rightChars="215" w:right="516"/>
              <w:jc w:val="right"/>
              <w:rPr>
                <w:color w:val="000000" w:themeColor="text1"/>
                <w:szCs w:val="20"/>
              </w:rPr>
            </w:pPr>
            <w:r w:rsidRPr="003C6E0A">
              <w:rPr>
                <w:rFonts w:hint="eastAsia"/>
                <w:color w:val="000000" w:themeColor="text1"/>
                <w:szCs w:val="20"/>
              </w:rPr>
              <w:t>81,631</w:t>
            </w:r>
          </w:p>
        </w:tc>
      </w:tr>
      <w:tr w:rsidR="00510654" w:rsidRPr="003C6E0A" w14:paraId="710FEA46" w14:textId="77777777" w:rsidTr="0020538F">
        <w:trPr>
          <w:trHeight w:hRule="exact" w:val="489"/>
          <w:jc w:val="center"/>
        </w:trPr>
        <w:tc>
          <w:tcPr>
            <w:tcW w:w="1844" w:type="dxa"/>
            <w:tcBorders>
              <w:top w:val="nil"/>
              <w:left w:val="nil"/>
              <w:bottom w:val="nil"/>
              <w:right w:val="single" w:sz="4" w:space="0" w:color="auto"/>
            </w:tcBorders>
            <w:vAlign w:val="center"/>
          </w:tcPr>
          <w:p w14:paraId="06816EE7" w14:textId="77777777" w:rsidR="00510654" w:rsidRPr="003C6E0A" w:rsidRDefault="00510654" w:rsidP="0020538F">
            <w:pPr>
              <w:snapToGrid w:val="0"/>
              <w:spacing w:line="400" w:lineRule="exact"/>
              <w:ind w:rightChars="165" w:right="396"/>
              <w:jc w:val="right"/>
              <w:rPr>
                <w:rFonts w:eastAsia="標楷體"/>
                <w:color w:val="000000" w:themeColor="text1"/>
                <w14:cntxtAlts/>
              </w:rPr>
            </w:pPr>
            <w:r w:rsidRPr="003C6E0A">
              <w:rPr>
                <w:rFonts w:eastAsia="標楷體"/>
                <w:color w:val="000000" w:themeColor="text1"/>
                <w14:cntxtAlts/>
              </w:rPr>
              <w:t>8</w:t>
            </w:r>
            <w:r w:rsidRPr="003C6E0A">
              <w:rPr>
                <w:rFonts w:eastAsia="標楷體"/>
                <w:color w:val="000000" w:themeColor="text1"/>
                <w14:cntxtAlts/>
              </w:rPr>
              <w:t>月</w:t>
            </w:r>
          </w:p>
        </w:tc>
        <w:tc>
          <w:tcPr>
            <w:tcW w:w="1213" w:type="dxa"/>
            <w:tcBorders>
              <w:top w:val="nil"/>
              <w:left w:val="single" w:sz="4" w:space="0" w:color="auto"/>
              <w:bottom w:val="nil"/>
              <w:right w:val="nil"/>
            </w:tcBorders>
            <w:vAlign w:val="center"/>
          </w:tcPr>
          <w:p w14:paraId="2E885ACD" w14:textId="77777777" w:rsidR="00510654" w:rsidRPr="003C6E0A" w:rsidRDefault="00510654" w:rsidP="0020538F">
            <w:pPr>
              <w:spacing w:line="400" w:lineRule="exact"/>
              <w:ind w:rightChars="112" w:right="269"/>
              <w:jc w:val="right"/>
              <w:rPr>
                <w:color w:val="000000" w:themeColor="text1"/>
                <w:szCs w:val="20"/>
              </w:rPr>
            </w:pPr>
            <w:r w:rsidRPr="003C6E0A">
              <w:rPr>
                <w:rFonts w:hint="eastAsia"/>
                <w:color w:val="000000" w:themeColor="text1"/>
                <w:szCs w:val="20"/>
              </w:rPr>
              <w:t>52,316</w:t>
            </w:r>
          </w:p>
        </w:tc>
        <w:tc>
          <w:tcPr>
            <w:tcW w:w="1289" w:type="dxa"/>
            <w:tcBorders>
              <w:top w:val="nil"/>
              <w:left w:val="nil"/>
              <w:bottom w:val="nil"/>
              <w:right w:val="nil"/>
            </w:tcBorders>
            <w:vAlign w:val="center"/>
          </w:tcPr>
          <w:p w14:paraId="40103DDE" w14:textId="77777777" w:rsidR="00510654" w:rsidRPr="003C6E0A" w:rsidRDefault="00510654" w:rsidP="0020538F">
            <w:pPr>
              <w:spacing w:line="400" w:lineRule="exact"/>
              <w:ind w:rightChars="112" w:right="269"/>
              <w:jc w:val="right"/>
              <w:rPr>
                <w:color w:val="000000" w:themeColor="text1"/>
                <w:szCs w:val="20"/>
              </w:rPr>
            </w:pPr>
            <w:r w:rsidRPr="003C6E0A">
              <w:rPr>
                <w:rFonts w:hint="eastAsia"/>
                <w:color w:val="000000" w:themeColor="text1"/>
                <w:szCs w:val="20"/>
              </w:rPr>
              <w:t>43,209</w:t>
            </w:r>
          </w:p>
        </w:tc>
        <w:tc>
          <w:tcPr>
            <w:tcW w:w="1561" w:type="dxa"/>
            <w:tcBorders>
              <w:top w:val="nil"/>
              <w:left w:val="nil"/>
              <w:bottom w:val="nil"/>
              <w:right w:val="nil"/>
            </w:tcBorders>
            <w:vAlign w:val="center"/>
          </w:tcPr>
          <w:p w14:paraId="4A224DDB" w14:textId="77777777" w:rsidR="00510654" w:rsidRPr="003C6E0A" w:rsidRDefault="00510654" w:rsidP="0020538F">
            <w:pPr>
              <w:spacing w:line="400" w:lineRule="exact"/>
              <w:ind w:rightChars="177" w:right="425"/>
              <w:jc w:val="right"/>
              <w:rPr>
                <w:color w:val="000000" w:themeColor="text1"/>
                <w:szCs w:val="20"/>
              </w:rPr>
            </w:pPr>
            <w:r w:rsidRPr="003C6E0A">
              <w:rPr>
                <w:rFonts w:hint="eastAsia"/>
                <w:color w:val="000000" w:themeColor="text1"/>
                <w:szCs w:val="20"/>
              </w:rPr>
              <w:t>58,070</w:t>
            </w:r>
          </w:p>
        </w:tc>
        <w:tc>
          <w:tcPr>
            <w:tcW w:w="1686" w:type="dxa"/>
            <w:tcBorders>
              <w:top w:val="nil"/>
              <w:left w:val="nil"/>
              <w:bottom w:val="nil"/>
              <w:right w:val="nil"/>
            </w:tcBorders>
            <w:vAlign w:val="center"/>
          </w:tcPr>
          <w:p w14:paraId="2111AD17" w14:textId="77777777" w:rsidR="00510654" w:rsidRPr="003C6E0A" w:rsidRDefault="00510654" w:rsidP="0020538F">
            <w:pPr>
              <w:spacing w:line="400" w:lineRule="exact"/>
              <w:ind w:rightChars="171" w:right="410"/>
              <w:jc w:val="right"/>
              <w:rPr>
                <w:color w:val="000000" w:themeColor="text1"/>
                <w:szCs w:val="20"/>
              </w:rPr>
            </w:pPr>
            <w:r w:rsidRPr="003C6E0A">
              <w:rPr>
                <w:rFonts w:hint="eastAsia"/>
                <w:color w:val="000000" w:themeColor="text1"/>
                <w:szCs w:val="20"/>
              </w:rPr>
              <w:t>76,446</w:t>
            </w:r>
          </w:p>
        </w:tc>
        <w:tc>
          <w:tcPr>
            <w:tcW w:w="1665" w:type="dxa"/>
            <w:tcBorders>
              <w:top w:val="nil"/>
              <w:left w:val="nil"/>
              <w:bottom w:val="nil"/>
              <w:right w:val="nil"/>
            </w:tcBorders>
            <w:vAlign w:val="center"/>
          </w:tcPr>
          <w:p w14:paraId="3E2A1FBA" w14:textId="77777777" w:rsidR="00510654" w:rsidRPr="003C6E0A" w:rsidRDefault="00510654" w:rsidP="0020538F">
            <w:pPr>
              <w:spacing w:line="400" w:lineRule="exact"/>
              <w:ind w:rightChars="215" w:right="516"/>
              <w:jc w:val="right"/>
              <w:rPr>
                <w:color w:val="000000" w:themeColor="text1"/>
                <w:szCs w:val="20"/>
              </w:rPr>
            </w:pPr>
            <w:r w:rsidRPr="003C6E0A">
              <w:rPr>
                <w:rFonts w:hint="eastAsia"/>
                <w:color w:val="000000" w:themeColor="text1"/>
                <w:szCs w:val="20"/>
              </w:rPr>
              <w:t>88,143</w:t>
            </w:r>
          </w:p>
        </w:tc>
      </w:tr>
      <w:tr w:rsidR="00510654" w:rsidRPr="003C6E0A" w14:paraId="1FD2D1A1" w14:textId="77777777" w:rsidTr="0020538F">
        <w:trPr>
          <w:trHeight w:hRule="exact" w:val="489"/>
          <w:jc w:val="center"/>
        </w:trPr>
        <w:tc>
          <w:tcPr>
            <w:tcW w:w="1844" w:type="dxa"/>
            <w:tcBorders>
              <w:top w:val="nil"/>
              <w:left w:val="nil"/>
              <w:bottom w:val="nil"/>
              <w:right w:val="single" w:sz="4" w:space="0" w:color="auto"/>
            </w:tcBorders>
            <w:vAlign w:val="center"/>
          </w:tcPr>
          <w:p w14:paraId="0A9B791E" w14:textId="77777777" w:rsidR="00510654" w:rsidRPr="003C6E0A" w:rsidRDefault="00510654" w:rsidP="0020538F">
            <w:pPr>
              <w:snapToGrid w:val="0"/>
              <w:spacing w:line="400" w:lineRule="exact"/>
              <w:ind w:rightChars="165" w:right="396"/>
              <w:jc w:val="right"/>
              <w:rPr>
                <w:rFonts w:eastAsia="標楷體"/>
                <w:color w:val="000000" w:themeColor="text1"/>
                <w14:cntxtAlts/>
              </w:rPr>
            </w:pPr>
            <w:r w:rsidRPr="003C6E0A">
              <w:rPr>
                <w:rFonts w:eastAsia="標楷體"/>
                <w:color w:val="000000" w:themeColor="text1"/>
                <w14:cntxtAlts/>
              </w:rPr>
              <w:t>9</w:t>
            </w:r>
            <w:r w:rsidRPr="003C6E0A">
              <w:rPr>
                <w:rFonts w:eastAsia="標楷體"/>
                <w:color w:val="000000" w:themeColor="text1"/>
                <w14:cntxtAlts/>
              </w:rPr>
              <w:t>月</w:t>
            </w:r>
          </w:p>
        </w:tc>
        <w:tc>
          <w:tcPr>
            <w:tcW w:w="1213" w:type="dxa"/>
            <w:tcBorders>
              <w:top w:val="nil"/>
              <w:left w:val="single" w:sz="4" w:space="0" w:color="auto"/>
              <w:bottom w:val="nil"/>
              <w:right w:val="nil"/>
            </w:tcBorders>
            <w:vAlign w:val="center"/>
          </w:tcPr>
          <w:p w14:paraId="098226C7" w14:textId="77777777" w:rsidR="00510654" w:rsidRPr="003C6E0A" w:rsidRDefault="00510654" w:rsidP="0020538F">
            <w:pPr>
              <w:spacing w:line="400" w:lineRule="exact"/>
              <w:ind w:rightChars="112" w:right="269"/>
              <w:jc w:val="right"/>
              <w:rPr>
                <w:color w:val="000000" w:themeColor="text1"/>
                <w:szCs w:val="20"/>
              </w:rPr>
            </w:pPr>
            <w:r w:rsidRPr="003C6E0A">
              <w:rPr>
                <w:rFonts w:hint="eastAsia"/>
                <w:color w:val="000000" w:themeColor="text1"/>
                <w:szCs w:val="20"/>
              </w:rPr>
              <w:t>52,075</w:t>
            </w:r>
          </w:p>
        </w:tc>
        <w:tc>
          <w:tcPr>
            <w:tcW w:w="1289" w:type="dxa"/>
            <w:tcBorders>
              <w:top w:val="nil"/>
              <w:left w:val="nil"/>
              <w:bottom w:val="nil"/>
              <w:right w:val="nil"/>
            </w:tcBorders>
            <w:vAlign w:val="center"/>
          </w:tcPr>
          <w:p w14:paraId="61166094" w14:textId="77777777" w:rsidR="00510654" w:rsidRPr="003C6E0A" w:rsidRDefault="00510654" w:rsidP="0020538F">
            <w:pPr>
              <w:spacing w:line="400" w:lineRule="exact"/>
              <w:ind w:rightChars="112" w:right="269"/>
              <w:jc w:val="right"/>
              <w:rPr>
                <w:color w:val="000000" w:themeColor="text1"/>
                <w:szCs w:val="20"/>
              </w:rPr>
            </w:pPr>
            <w:r w:rsidRPr="003C6E0A">
              <w:rPr>
                <w:rFonts w:hint="eastAsia"/>
                <w:color w:val="000000" w:themeColor="text1"/>
                <w:szCs w:val="20"/>
              </w:rPr>
              <w:t>43,379</w:t>
            </w:r>
          </w:p>
        </w:tc>
        <w:tc>
          <w:tcPr>
            <w:tcW w:w="1561" w:type="dxa"/>
            <w:tcBorders>
              <w:top w:val="nil"/>
              <w:left w:val="nil"/>
              <w:bottom w:val="nil"/>
              <w:right w:val="nil"/>
            </w:tcBorders>
            <w:vAlign w:val="center"/>
          </w:tcPr>
          <w:p w14:paraId="32840820" w14:textId="77777777" w:rsidR="00510654" w:rsidRPr="003C6E0A" w:rsidRDefault="00510654" w:rsidP="0020538F">
            <w:pPr>
              <w:spacing w:line="400" w:lineRule="exact"/>
              <w:ind w:rightChars="177" w:right="425"/>
              <w:jc w:val="right"/>
              <w:rPr>
                <w:color w:val="000000" w:themeColor="text1"/>
                <w:szCs w:val="20"/>
              </w:rPr>
            </w:pPr>
            <w:r w:rsidRPr="003C6E0A">
              <w:rPr>
                <w:rFonts w:hint="eastAsia"/>
                <w:color w:val="000000" w:themeColor="text1"/>
                <w:szCs w:val="20"/>
              </w:rPr>
              <w:t>55,133</w:t>
            </w:r>
          </w:p>
        </w:tc>
        <w:tc>
          <w:tcPr>
            <w:tcW w:w="1686" w:type="dxa"/>
            <w:tcBorders>
              <w:top w:val="nil"/>
              <w:left w:val="nil"/>
              <w:bottom w:val="nil"/>
              <w:right w:val="nil"/>
            </w:tcBorders>
            <w:vAlign w:val="center"/>
          </w:tcPr>
          <w:p w14:paraId="0E387EDB" w14:textId="77777777" w:rsidR="00510654" w:rsidRPr="003C6E0A" w:rsidRDefault="00510654" w:rsidP="0020538F">
            <w:pPr>
              <w:spacing w:line="400" w:lineRule="exact"/>
              <w:ind w:rightChars="171" w:right="410"/>
              <w:jc w:val="right"/>
              <w:rPr>
                <w:color w:val="000000" w:themeColor="text1"/>
                <w:szCs w:val="20"/>
              </w:rPr>
            </w:pPr>
            <w:r w:rsidRPr="003C6E0A">
              <w:rPr>
                <w:rFonts w:hint="eastAsia"/>
                <w:color w:val="000000" w:themeColor="text1"/>
                <w:szCs w:val="20"/>
              </w:rPr>
              <w:t>74,188</w:t>
            </w:r>
          </w:p>
        </w:tc>
        <w:tc>
          <w:tcPr>
            <w:tcW w:w="1665" w:type="dxa"/>
            <w:tcBorders>
              <w:top w:val="nil"/>
              <w:left w:val="nil"/>
              <w:bottom w:val="nil"/>
              <w:right w:val="nil"/>
            </w:tcBorders>
            <w:vAlign w:val="center"/>
          </w:tcPr>
          <w:p w14:paraId="2867591F" w14:textId="77777777" w:rsidR="00510654" w:rsidRPr="003C6E0A" w:rsidRDefault="00510654" w:rsidP="0020538F">
            <w:pPr>
              <w:spacing w:line="400" w:lineRule="exact"/>
              <w:ind w:rightChars="215" w:right="516"/>
              <w:jc w:val="right"/>
              <w:rPr>
                <w:color w:val="000000" w:themeColor="text1"/>
                <w:szCs w:val="20"/>
              </w:rPr>
            </w:pPr>
            <w:r w:rsidRPr="003C6E0A">
              <w:rPr>
                <w:rFonts w:hint="eastAsia"/>
                <w:color w:val="000000" w:themeColor="text1"/>
                <w:szCs w:val="20"/>
              </w:rPr>
              <w:t>79,180</w:t>
            </w:r>
          </w:p>
        </w:tc>
      </w:tr>
      <w:tr w:rsidR="00510654" w:rsidRPr="003C6E0A" w14:paraId="4E1B4B82" w14:textId="77777777" w:rsidTr="0020538F">
        <w:trPr>
          <w:trHeight w:hRule="exact" w:val="489"/>
          <w:jc w:val="center"/>
        </w:trPr>
        <w:tc>
          <w:tcPr>
            <w:tcW w:w="1844" w:type="dxa"/>
            <w:tcBorders>
              <w:top w:val="nil"/>
              <w:left w:val="nil"/>
              <w:bottom w:val="nil"/>
              <w:right w:val="single" w:sz="4" w:space="0" w:color="auto"/>
            </w:tcBorders>
            <w:vAlign w:val="center"/>
          </w:tcPr>
          <w:p w14:paraId="75C0DF62" w14:textId="77777777" w:rsidR="00510654" w:rsidRPr="003C6E0A" w:rsidRDefault="00510654" w:rsidP="0020538F">
            <w:pPr>
              <w:snapToGrid w:val="0"/>
              <w:spacing w:line="400" w:lineRule="exact"/>
              <w:ind w:rightChars="165" w:right="396"/>
              <w:jc w:val="right"/>
              <w:rPr>
                <w:rFonts w:eastAsia="標楷體"/>
                <w:color w:val="000000" w:themeColor="text1"/>
                <w14:cntxtAlts/>
              </w:rPr>
            </w:pPr>
            <w:r w:rsidRPr="003C6E0A">
              <w:rPr>
                <w:rFonts w:eastAsia="標楷體"/>
                <w:color w:val="000000" w:themeColor="text1"/>
                <w14:cntxtAlts/>
              </w:rPr>
              <w:t>10</w:t>
            </w:r>
            <w:r w:rsidRPr="003C6E0A">
              <w:rPr>
                <w:rFonts w:eastAsia="標楷體"/>
                <w:color w:val="000000" w:themeColor="text1"/>
                <w14:cntxtAlts/>
              </w:rPr>
              <w:t>月</w:t>
            </w:r>
          </w:p>
        </w:tc>
        <w:tc>
          <w:tcPr>
            <w:tcW w:w="1213" w:type="dxa"/>
            <w:tcBorders>
              <w:top w:val="nil"/>
              <w:left w:val="single" w:sz="4" w:space="0" w:color="auto"/>
              <w:bottom w:val="nil"/>
              <w:right w:val="nil"/>
            </w:tcBorders>
            <w:vAlign w:val="center"/>
          </w:tcPr>
          <w:p w14:paraId="0346A0E6" w14:textId="77777777" w:rsidR="00510654" w:rsidRPr="003C6E0A" w:rsidRDefault="00510654" w:rsidP="0020538F">
            <w:pPr>
              <w:spacing w:line="400" w:lineRule="exact"/>
              <w:ind w:rightChars="112" w:right="269"/>
              <w:jc w:val="right"/>
              <w:rPr>
                <w:color w:val="000000" w:themeColor="text1"/>
                <w:szCs w:val="20"/>
              </w:rPr>
            </w:pPr>
            <w:r w:rsidRPr="003C6E0A">
              <w:rPr>
                <w:rFonts w:hint="eastAsia"/>
                <w:color w:val="000000" w:themeColor="text1"/>
                <w:szCs w:val="20"/>
              </w:rPr>
              <w:t>50,112</w:t>
            </w:r>
          </w:p>
        </w:tc>
        <w:tc>
          <w:tcPr>
            <w:tcW w:w="1289" w:type="dxa"/>
            <w:tcBorders>
              <w:top w:val="nil"/>
              <w:left w:val="nil"/>
              <w:bottom w:val="nil"/>
              <w:right w:val="nil"/>
            </w:tcBorders>
            <w:vAlign w:val="center"/>
          </w:tcPr>
          <w:p w14:paraId="4797596B" w14:textId="77777777" w:rsidR="00510654" w:rsidRPr="003C6E0A" w:rsidRDefault="00510654" w:rsidP="0020538F">
            <w:pPr>
              <w:spacing w:line="400" w:lineRule="exact"/>
              <w:ind w:rightChars="112" w:right="269"/>
              <w:jc w:val="right"/>
              <w:rPr>
                <w:color w:val="000000" w:themeColor="text1"/>
                <w:szCs w:val="20"/>
              </w:rPr>
            </w:pPr>
            <w:r w:rsidRPr="003C6E0A">
              <w:rPr>
                <w:rFonts w:hint="eastAsia"/>
                <w:color w:val="000000" w:themeColor="text1"/>
                <w:szCs w:val="20"/>
              </w:rPr>
              <w:t>43,590</w:t>
            </w:r>
          </w:p>
        </w:tc>
        <w:tc>
          <w:tcPr>
            <w:tcW w:w="1561" w:type="dxa"/>
            <w:tcBorders>
              <w:top w:val="nil"/>
              <w:left w:val="nil"/>
              <w:bottom w:val="nil"/>
              <w:right w:val="nil"/>
            </w:tcBorders>
            <w:vAlign w:val="center"/>
          </w:tcPr>
          <w:p w14:paraId="144E2AC1" w14:textId="77777777" w:rsidR="00510654" w:rsidRPr="003C6E0A" w:rsidRDefault="00510654" w:rsidP="0020538F">
            <w:pPr>
              <w:spacing w:line="400" w:lineRule="exact"/>
              <w:ind w:rightChars="177" w:right="425"/>
              <w:jc w:val="right"/>
              <w:rPr>
                <w:color w:val="000000" w:themeColor="text1"/>
                <w:szCs w:val="20"/>
              </w:rPr>
            </w:pPr>
            <w:r w:rsidRPr="003C6E0A">
              <w:rPr>
                <w:rFonts w:hint="eastAsia"/>
                <w:color w:val="000000" w:themeColor="text1"/>
                <w:szCs w:val="20"/>
              </w:rPr>
              <w:t>53,107</w:t>
            </w:r>
          </w:p>
        </w:tc>
        <w:tc>
          <w:tcPr>
            <w:tcW w:w="1686" w:type="dxa"/>
            <w:tcBorders>
              <w:top w:val="nil"/>
              <w:left w:val="nil"/>
              <w:bottom w:val="nil"/>
              <w:right w:val="nil"/>
            </w:tcBorders>
            <w:vAlign w:val="center"/>
          </w:tcPr>
          <w:p w14:paraId="15CAE02B" w14:textId="77777777" w:rsidR="00510654" w:rsidRPr="003C6E0A" w:rsidRDefault="00510654" w:rsidP="0020538F">
            <w:pPr>
              <w:spacing w:line="400" w:lineRule="exact"/>
              <w:ind w:rightChars="171" w:right="410"/>
              <w:jc w:val="right"/>
              <w:rPr>
                <w:color w:val="000000" w:themeColor="text1"/>
                <w:szCs w:val="20"/>
              </w:rPr>
            </w:pPr>
            <w:r w:rsidRPr="003C6E0A">
              <w:rPr>
                <w:rFonts w:hint="eastAsia"/>
                <w:color w:val="000000" w:themeColor="text1"/>
                <w:szCs w:val="20"/>
              </w:rPr>
              <w:t>70,257</w:t>
            </w:r>
          </w:p>
        </w:tc>
        <w:tc>
          <w:tcPr>
            <w:tcW w:w="1665" w:type="dxa"/>
            <w:tcBorders>
              <w:top w:val="nil"/>
              <w:left w:val="nil"/>
              <w:bottom w:val="nil"/>
              <w:right w:val="nil"/>
            </w:tcBorders>
            <w:vAlign w:val="center"/>
          </w:tcPr>
          <w:p w14:paraId="230691FD" w14:textId="77777777" w:rsidR="00510654" w:rsidRPr="003C6E0A" w:rsidRDefault="00510654" w:rsidP="0020538F">
            <w:pPr>
              <w:spacing w:line="400" w:lineRule="exact"/>
              <w:ind w:rightChars="215" w:right="516"/>
              <w:jc w:val="right"/>
              <w:rPr>
                <w:color w:val="000000" w:themeColor="text1"/>
                <w:szCs w:val="20"/>
              </w:rPr>
            </w:pPr>
            <w:r w:rsidRPr="003C6E0A">
              <w:rPr>
                <w:rFonts w:hint="eastAsia"/>
                <w:color w:val="000000" w:themeColor="text1"/>
                <w:szCs w:val="20"/>
              </w:rPr>
              <w:t>70,626</w:t>
            </w:r>
          </w:p>
        </w:tc>
      </w:tr>
      <w:tr w:rsidR="00510654" w:rsidRPr="003C6E0A" w14:paraId="208CF660" w14:textId="77777777" w:rsidTr="0020538F">
        <w:trPr>
          <w:trHeight w:hRule="exact" w:val="489"/>
          <w:jc w:val="center"/>
        </w:trPr>
        <w:tc>
          <w:tcPr>
            <w:tcW w:w="1844" w:type="dxa"/>
            <w:tcBorders>
              <w:top w:val="nil"/>
              <w:left w:val="nil"/>
              <w:bottom w:val="nil"/>
              <w:right w:val="single" w:sz="4" w:space="0" w:color="auto"/>
            </w:tcBorders>
            <w:vAlign w:val="center"/>
          </w:tcPr>
          <w:p w14:paraId="082CA7B3" w14:textId="77777777" w:rsidR="00510654" w:rsidRPr="003C6E0A" w:rsidRDefault="00510654" w:rsidP="0020538F">
            <w:pPr>
              <w:snapToGrid w:val="0"/>
              <w:spacing w:line="400" w:lineRule="exact"/>
              <w:ind w:rightChars="165" w:right="396"/>
              <w:jc w:val="right"/>
              <w:rPr>
                <w:rFonts w:eastAsia="標楷體"/>
                <w:color w:val="000000" w:themeColor="text1"/>
                <w14:cntxtAlts/>
              </w:rPr>
            </w:pPr>
            <w:r w:rsidRPr="003C6E0A">
              <w:rPr>
                <w:rFonts w:eastAsia="標楷體"/>
                <w:color w:val="000000" w:themeColor="text1"/>
                <w14:cntxtAlts/>
              </w:rPr>
              <w:t>11</w:t>
            </w:r>
            <w:r w:rsidRPr="003C6E0A">
              <w:rPr>
                <w:rFonts w:eastAsia="標楷體"/>
                <w:color w:val="000000" w:themeColor="text1"/>
                <w14:cntxtAlts/>
              </w:rPr>
              <w:t>月</w:t>
            </w:r>
          </w:p>
        </w:tc>
        <w:tc>
          <w:tcPr>
            <w:tcW w:w="1213" w:type="dxa"/>
            <w:tcBorders>
              <w:top w:val="nil"/>
              <w:left w:val="single" w:sz="4" w:space="0" w:color="auto"/>
              <w:bottom w:val="nil"/>
              <w:right w:val="nil"/>
            </w:tcBorders>
            <w:vAlign w:val="center"/>
          </w:tcPr>
          <w:p w14:paraId="342A3FF7" w14:textId="77777777" w:rsidR="00510654" w:rsidRPr="003C6E0A" w:rsidRDefault="00510654" w:rsidP="0020538F">
            <w:pPr>
              <w:spacing w:line="400" w:lineRule="exact"/>
              <w:ind w:rightChars="112" w:right="269"/>
              <w:jc w:val="right"/>
              <w:rPr>
                <w:color w:val="000000" w:themeColor="text1"/>
                <w:szCs w:val="20"/>
              </w:rPr>
            </w:pPr>
            <w:r w:rsidRPr="003C6E0A">
              <w:rPr>
                <w:rFonts w:hint="eastAsia"/>
                <w:color w:val="000000" w:themeColor="text1"/>
                <w:szCs w:val="20"/>
              </w:rPr>
              <w:t>50,161</w:t>
            </w:r>
          </w:p>
        </w:tc>
        <w:tc>
          <w:tcPr>
            <w:tcW w:w="1289" w:type="dxa"/>
            <w:tcBorders>
              <w:top w:val="nil"/>
              <w:left w:val="nil"/>
              <w:bottom w:val="nil"/>
              <w:right w:val="nil"/>
            </w:tcBorders>
            <w:vAlign w:val="center"/>
          </w:tcPr>
          <w:p w14:paraId="53E4BA93" w14:textId="77777777" w:rsidR="00510654" w:rsidRPr="003C6E0A" w:rsidRDefault="00510654" w:rsidP="0020538F">
            <w:pPr>
              <w:spacing w:line="400" w:lineRule="exact"/>
              <w:ind w:rightChars="112" w:right="269"/>
              <w:jc w:val="right"/>
              <w:rPr>
                <w:color w:val="000000" w:themeColor="text1"/>
                <w:szCs w:val="20"/>
              </w:rPr>
            </w:pPr>
            <w:r w:rsidRPr="003C6E0A">
              <w:rPr>
                <w:rFonts w:hint="eastAsia"/>
                <w:color w:val="000000" w:themeColor="text1"/>
                <w:szCs w:val="20"/>
              </w:rPr>
              <w:t>43,656</w:t>
            </w:r>
          </w:p>
        </w:tc>
        <w:tc>
          <w:tcPr>
            <w:tcW w:w="1561" w:type="dxa"/>
            <w:tcBorders>
              <w:top w:val="nil"/>
              <w:left w:val="nil"/>
              <w:bottom w:val="nil"/>
              <w:right w:val="nil"/>
            </w:tcBorders>
            <w:vAlign w:val="center"/>
          </w:tcPr>
          <w:p w14:paraId="08D67D10" w14:textId="77777777" w:rsidR="00510654" w:rsidRPr="003C6E0A" w:rsidRDefault="00510654" w:rsidP="0020538F">
            <w:pPr>
              <w:spacing w:line="400" w:lineRule="exact"/>
              <w:ind w:rightChars="177" w:right="425"/>
              <w:jc w:val="right"/>
              <w:rPr>
                <w:color w:val="000000" w:themeColor="text1"/>
                <w:szCs w:val="20"/>
              </w:rPr>
            </w:pPr>
            <w:r w:rsidRPr="003C6E0A">
              <w:rPr>
                <w:rFonts w:hint="eastAsia"/>
                <w:color w:val="000000" w:themeColor="text1"/>
                <w:szCs w:val="20"/>
              </w:rPr>
              <w:t>52,802</w:t>
            </w:r>
          </w:p>
        </w:tc>
        <w:tc>
          <w:tcPr>
            <w:tcW w:w="1686" w:type="dxa"/>
            <w:tcBorders>
              <w:top w:val="nil"/>
              <w:left w:val="nil"/>
              <w:bottom w:val="nil"/>
              <w:right w:val="nil"/>
            </w:tcBorders>
            <w:vAlign w:val="center"/>
          </w:tcPr>
          <w:p w14:paraId="27887241" w14:textId="77777777" w:rsidR="00510654" w:rsidRPr="003C6E0A" w:rsidRDefault="00510654" w:rsidP="0020538F">
            <w:pPr>
              <w:spacing w:line="400" w:lineRule="exact"/>
              <w:ind w:rightChars="171" w:right="410"/>
              <w:jc w:val="right"/>
              <w:rPr>
                <w:color w:val="000000" w:themeColor="text1"/>
                <w:szCs w:val="20"/>
              </w:rPr>
            </w:pPr>
            <w:r w:rsidRPr="003C6E0A">
              <w:rPr>
                <w:rFonts w:hint="eastAsia"/>
                <w:color w:val="000000" w:themeColor="text1"/>
                <w:szCs w:val="20"/>
              </w:rPr>
              <w:t>94,521</w:t>
            </w:r>
          </w:p>
        </w:tc>
        <w:tc>
          <w:tcPr>
            <w:tcW w:w="1665" w:type="dxa"/>
            <w:tcBorders>
              <w:top w:val="nil"/>
              <w:left w:val="nil"/>
              <w:bottom w:val="nil"/>
              <w:right w:val="nil"/>
            </w:tcBorders>
            <w:vAlign w:val="center"/>
          </w:tcPr>
          <w:p w14:paraId="3893FE3B" w14:textId="77777777" w:rsidR="00510654" w:rsidRPr="003C6E0A" w:rsidRDefault="00510654" w:rsidP="0020538F">
            <w:pPr>
              <w:spacing w:line="400" w:lineRule="exact"/>
              <w:ind w:rightChars="215" w:right="516"/>
              <w:jc w:val="right"/>
              <w:rPr>
                <w:color w:val="000000" w:themeColor="text1"/>
                <w:szCs w:val="20"/>
              </w:rPr>
            </w:pPr>
            <w:r w:rsidRPr="003C6E0A">
              <w:rPr>
                <w:rFonts w:hint="eastAsia"/>
                <w:color w:val="000000" w:themeColor="text1"/>
                <w:szCs w:val="20"/>
              </w:rPr>
              <w:t>73,001</w:t>
            </w:r>
          </w:p>
        </w:tc>
      </w:tr>
      <w:tr w:rsidR="00510654" w:rsidRPr="003C6E0A" w14:paraId="5A12F525" w14:textId="77777777" w:rsidTr="0020538F">
        <w:trPr>
          <w:trHeight w:hRule="exact" w:val="489"/>
          <w:jc w:val="center"/>
        </w:trPr>
        <w:tc>
          <w:tcPr>
            <w:tcW w:w="1844" w:type="dxa"/>
            <w:tcBorders>
              <w:top w:val="nil"/>
              <w:left w:val="nil"/>
              <w:bottom w:val="nil"/>
              <w:right w:val="single" w:sz="4" w:space="0" w:color="auto"/>
            </w:tcBorders>
            <w:vAlign w:val="center"/>
          </w:tcPr>
          <w:p w14:paraId="5AD48BA7" w14:textId="77777777" w:rsidR="00510654" w:rsidRPr="003C6E0A" w:rsidRDefault="00510654" w:rsidP="0020538F">
            <w:pPr>
              <w:snapToGrid w:val="0"/>
              <w:spacing w:line="400" w:lineRule="exact"/>
              <w:ind w:rightChars="165" w:right="396"/>
              <w:jc w:val="right"/>
              <w:rPr>
                <w:rFonts w:eastAsia="標楷體"/>
                <w:color w:val="000000" w:themeColor="text1"/>
                <w14:cntxtAlts/>
              </w:rPr>
            </w:pPr>
            <w:r w:rsidRPr="003C6E0A">
              <w:rPr>
                <w:rFonts w:eastAsia="標楷體"/>
                <w:color w:val="000000" w:themeColor="text1"/>
                <w14:cntxtAlts/>
              </w:rPr>
              <w:t>12</w:t>
            </w:r>
            <w:r w:rsidRPr="003C6E0A">
              <w:rPr>
                <w:rFonts w:eastAsia="標楷體"/>
                <w:color w:val="000000" w:themeColor="text1"/>
                <w14:cntxtAlts/>
              </w:rPr>
              <w:t>月</w:t>
            </w:r>
          </w:p>
        </w:tc>
        <w:tc>
          <w:tcPr>
            <w:tcW w:w="1213" w:type="dxa"/>
            <w:tcBorders>
              <w:top w:val="nil"/>
              <w:left w:val="single" w:sz="4" w:space="0" w:color="auto"/>
              <w:bottom w:val="nil"/>
              <w:right w:val="nil"/>
            </w:tcBorders>
            <w:vAlign w:val="center"/>
          </w:tcPr>
          <w:p w14:paraId="26FE6A26" w14:textId="77777777" w:rsidR="00510654" w:rsidRPr="003C6E0A" w:rsidRDefault="00510654" w:rsidP="0020538F">
            <w:pPr>
              <w:spacing w:line="400" w:lineRule="exact"/>
              <w:ind w:rightChars="112" w:right="269"/>
              <w:jc w:val="right"/>
              <w:rPr>
                <w:color w:val="000000" w:themeColor="text1"/>
                <w:szCs w:val="20"/>
              </w:rPr>
            </w:pPr>
            <w:r w:rsidRPr="003C6E0A">
              <w:rPr>
                <w:rFonts w:hint="eastAsia"/>
                <w:color w:val="000000" w:themeColor="text1"/>
                <w:szCs w:val="20"/>
              </w:rPr>
              <w:t>54,449</w:t>
            </w:r>
          </w:p>
        </w:tc>
        <w:tc>
          <w:tcPr>
            <w:tcW w:w="1289" w:type="dxa"/>
            <w:tcBorders>
              <w:top w:val="nil"/>
              <w:left w:val="nil"/>
              <w:bottom w:val="nil"/>
              <w:right w:val="nil"/>
            </w:tcBorders>
            <w:vAlign w:val="center"/>
          </w:tcPr>
          <w:p w14:paraId="093AFD8A" w14:textId="77777777" w:rsidR="00510654" w:rsidRPr="003C6E0A" w:rsidRDefault="00510654" w:rsidP="0020538F">
            <w:pPr>
              <w:spacing w:line="400" w:lineRule="exact"/>
              <w:ind w:rightChars="112" w:right="269"/>
              <w:jc w:val="right"/>
              <w:rPr>
                <w:color w:val="000000" w:themeColor="text1"/>
                <w:szCs w:val="20"/>
              </w:rPr>
            </w:pPr>
            <w:r w:rsidRPr="003C6E0A">
              <w:rPr>
                <w:rFonts w:hint="eastAsia"/>
                <w:color w:val="000000" w:themeColor="text1"/>
                <w:szCs w:val="20"/>
              </w:rPr>
              <w:t>43,978</w:t>
            </w:r>
          </w:p>
        </w:tc>
        <w:tc>
          <w:tcPr>
            <w:tcW w:w="1561" w:type="dxa"/>
            <w:tcBorders>
              <w:top w:val="nil"/>
              <w:left w:val="nil"/>
              <w:bottom w:val="nil"/>
              <w:right w:val="nil"/>
            </w:tcBorders>
            <w:vAlign w:val="center"/>
          </w:tcPr>
          <w:p w14:paraId="371D406B" w14:textId="77777777" w:rsidR="00510654" w:rsidRPr="003C6E0A" w:rsidRDefault="00510654" w:rsidP="0020538F">
            <w:pPr>
              <w:spacing w:line="400" w:lineRule="exact"/>
              <w:ind w:rightChars="177" w:right="425"/>
              <w:jc w:val="right"/>
              <w:rPr>
                <w:color w:val="000000" w:themeColor="text1"/>
                <w:szCs w:val="20"/>
              </w:rPr>
            </w:pPr>
            <w:r w:rsidRPr="003C6E0A">
              <w:rPr>
                <w:rFonts w:hint="eastAsia"/>
                <w:color w:val="000000" w:themeColor="text1"/>
                <w:szCs w:val="20"/>
              </w:rPr>
              <w:t>55,826</w:t>
            </w:r>
          </w:p>
        </w:tc>
        <w:tc>
          <w:tcPr>
            <w:tcW w:w="1686" w:type="dxa"/>
            <w:tcBorders>
              <w:top w:val="nil"/>
              <w:left w:val="nil"/>
              <w:bottom w:val="nil"/>
              <w:right w:val="nil"/>
            </w:tcBorders>
            <w:vAlign w:val="center"/>
          </w:tcPr>
          <w:p w14:paraId="783D25EE" w14:textId="77777777" w:rsidR="00510654" w:rsidRPr="003C6E0A" w:rsidRDefault="00510654" w:rsidP="0020538F">
            <w:pPr>
              <w:spacing w:line="400" w:lineRule="exact"/>
              <w:ind w:rightChars="171" w:right="410"/>
              <w:jc w:val="right"/>
              <w:rPr>
                <w:color w:val="000000" w:themeColor="text1"/>
                <w:szCs w:val="20"/>
              </w:rPr>
            </w:pPr>
            <w:r w:rsidRPr="003C6E0A">
              <w:rPr>
                <w:rFonts w:hint="eastAsia"/>
                <w:color w:val="000000" w:themeColor="text1"/>
                <w:szCs w:val="20"/>
              </w:rPr>
              <w:t>76,370</w:t>
            </w:r>
          </w:p>
        </w:tc>
        <w:tc>
          <w:tcPr>
            <w:tcW w:w="1665" w:type="dxa"/>
            <w:tcBorders>
              <w:top w:val="nil"/>
              <w:left w:val="nil"/>
              <w:bottom w:val="nil"/>
              <w:right w:val="nil"/>
            </w:tcBorders>
            <w:vAlign w:val="center"/>
          </w:tcPr>
          <w:p w14:paraId="5CE50C3A" w14:textId="77777777" w:rsidR="00510654" w:rsidRPr="003C6E0A" w:rsidRDefault="00510654" w:rsidP="0020538F">
            <w:pPr>
              <w:spacing w:line="400" w:lineRule="exact"/>
              <w:ind w:rightChars="215" w:right="516"/>
              <w:jc w:val="right"/>
              <w:rPr>
                <w:color w:val="000000" w:themeColor="text1"/>
                <w:szCs w:val="20"/>
              </w:rPr>
            </w:pPr>
            <w:r w:rsidRPr="003C6E0A">
              <w:rPr>
                <w:rFonts w:hint="eastAsia"/>
                <w:color w:val="000000" w:themeColor="text1"/>
                <w:szCs w:val="20"/>
              </w:rPr>
              <w:t>86,677</w:t>
            </w:r>
          </w:p>
        </w:tc>
      </w:tr>
      <w:tr w:rsidR="00510654" w:rsidRPr="003C6E0A" w14:paraId="0DE15CFD" w14:textId="77777777" w:rsidTr="00FB18A9">
        <w:trPr>
          <w:trHeight w:hRule="exact" w:val="489"/>
          <w:jc w:val="center"/>
        </w:trPr>
        <w:tc>
          <w:tcPr>
            <w:tcW w:w="1844" w:type="dxa"/>
            <w:tcBorders>
              <w:top w:val="nil"/>
              <w:left w:val="nil"/>
              <w:bottom w:val="nil"/>
              <w:right w:val="single" w:sz="4" w:space="0" w:color="auto"/>
            </w:tcBorders>
            <w:vAlign w:val="center"/>
          </w:tcPr>
          <w:p w14:paraId="245371BF" w14:textId="5276B4B3" w:rsidR="00510654" w:rsidRPr="003C6E0A" w:rsidRDefault="00510654" w:rsidP="0020538F">
            <w:pPr>
              <w:snapToGrid w:val="0"/>
              <w:spacing w:line="400" w:lineRule="exact"/>
              <w:ind w:leftChars="48" w:left="115" w:rightChars="165" w:right="396"/>
              <w:rPr>
                <w:rFonts w:eastAsia="標楷體"/>
                <w:color w:val="000000" w:themeColor="text1"/>
                <w14:cntxtAlts/>
              </w:rPr>
            </w:pPr>
            <w:r w:rsidRPr="003C6E0A">
              <w:rPr>
                <w:rFonts w:eastAsia="標楷體"/>
                <w:b/>
                <w:bCs/>
                <w:color w:val="000000" w:themeColor="text1"/>
                <w14:cntxtAlts/>
              </w:rPr>
              <w:t>111</w:t>
            </w:r>
            <w:r w:rsidRPr="003C6E0A">
              <w:rPr>
                <w:rFonts w:eastAsia="標楷體"/>
                <w:b/>
                <w:bCs/>
                <w:color w:val="000000" w:themeColor="text1"/>
                <w14:cntxtAlts/>
              </w:rPr>
              <w:t>年</w:t>
            </w:r>
            <w:r w:rsidR="00FB18A9" w:rsidRPr="003C6E0A">
              <w:rPr>
                <w:rFonts w:eastAsia="標楷體"/>
                <w:b/>
                <w:bCs/>
                <w:color w:val="000000" w:themeColor="text1"/>
                <w14:cntxtAlts/>
              </w:rPr>
              <w:t>1-2</w:t>
            </w:r>
            <w:r w:rsidR="00FB18A9" w:rsidRPr="003C6E0A">
              <w:rPr>
                <w:rFonts w:eastAsia="標楷體"/>
                <w:b/>
                <w:bCs/>
                <w:color w:val="000000" w:themeColor="text1"/>
                <w14:cntxtAlts/>
              </w:rPr>
              <w:t>月</w:t>
            </w:r>
          </w:p>
        </w:tc>
        <w:tc>
          <w:tcPr>
            <w:tcW w:w="1213" w:type="dxa"/>
            <w:tcBorders>
              <w:top w:val="nil"/>
              <w:left w:val="single" w:sz="4" w:space="0" w:color="auto"/>
              <w:bottom w:val="nil"/>
              <w:right w:val="nil"/>
            </w:tcBorders>
            <w:vAlign w:val="center"/>
          </w:tcPr>
          <w:p w14:paraId="303F760B" w14:textId="3FC94D0C" w:rsidR="00510654" w:rsidRPr="003C6E0A" w:rsidRDefault="00FB18A9" w:rsidP="0020538F">
            <w:pPr>
              <w:spacing w:line="400" w:lineRule="exact"/>
              <w:ind w:rightChars="112" w:right="269"/>
              <w:jc w:val="right"/>
              <w:rPr>
                <w:b/>
                <w:color w:val="000000" w:themeColor="text1"/>
                <w:szCs w:val="20"/>
              </w:rPr>
            </w:pPr>
            <w:r w:rsidRPr="003C6E0A">
              <w:rPr>
                <w:rFonts w:hint="eastAsia"/>
                <w:b/>
                <w:color w:val="000000" w:themeColor="text1"/>
                <w:szCs w:val="20"/>
              </w:rPr>
              <w:t>77,621</w:t>
            </w:r>
          </w:p>
        </w:tc>
        <w:tc>
          <w:tcPr>
            <w:tcW w:w="1289" w:type="dxa"/>
            <w:tcBorders>
              <w:top w:val="nil"/>
              <w:left w:val="nil"/>
              <w:bottom w:val="nil"/>
              <w:right w:val="nil"/>
            </w:tcBorders>
            <w:vAlign w:val="center"/>
          </w:tcPr>
          <w:p w14:paraId="0DA04CAE" w14:textId="31EE82DA" w:rsidR="00510654" w:rsidRPr="003C6E0A" w:rsidRDefault="00FB18A9" w:rsidP="0020538F">
            <w:pPr>
              <w:spacing w:line="400" w:lineRule="exact"/>
              <w:ind w:rightChars="112" w:right="269"/>
              <w:jc w:val="right"/>
              <w:rPr>
                <w:b/>
                <w:color w:val="000000" w:themeColor="text1"/>
                <w:szCs w:val="20"/>
              </w:rPr>
            </w:pPr>
            <w:r w:rsidRPr="003C6E0A">
              <w:rPr>
                <w:rFonts w:hint="eastAsia"/>
                <w:b/>
                <w:color w:val="000000" w:themeColor="text1"/>
                <w:szCs w:val="20"/>
              </w:rPr>
              <w:t>44,123</w:t>
            </w:r>
          </w:p>
        </w:tc>
        <w:tc>
          <w:tcPr>
            <w:tcW w:w="1561" w:type="dxa"/>
            <w:tcBorders>
              <w:top w:val="nil"/>
              <w:left w:val="nil"/>
              <w:bottom w:val="nil"/>
              <w:right w:val="nil"/>
            </w:tcBorders>
            <w:vAlign w:val="center"/>
          </w:tcPr>
          <w:p w14:paraId="59AA6A07" w14:textId="0D978819" w:rsidR="00510654" w:rsidRPr="003C6E0A" w:rsidRDefault="00FB18A9" w:rsidP="0020538F">
            <w:pPr>
              <w:spacing w:line="400" w:lineRule="exact"/>
              <w:ind w:rightChars="177" w:right="425"/>
              <w:jc w:val="right"/>
              <w:rPr>
                <w:b/>
                <w:color w:val="000000" w:themeColor="text1"/>
                <w:szCs w:val="20"/>
              </w:rPr>
            </w:pPr>
            <w:r w:rsidRPr="003C6E0A">
              <w:rPr>
                <w:rFonts w:hint="eastAsia"/>
                <w:b/>
                <w:color w:val="000000" w:themeColor="text1"/>
                <w:szCs w:val="20"/>
              </w:rPr>
              <w:t>79,457</w:t>
            </w:r>
          </w:p>
        </w:tc>
        <w:tc>
          <w:tcPr>
            <w:tcW w:w="1686" w:type="dxa"/>
            <w:tcBorders>
              <w:top w:val="nil"/>
              <w:left w:val="nil"/>
              <w:bottom w:val="nil"/>
              <w:right w:val="nil"/>
            </w:tcBorders>
            <w:vAlign w:val="center"/>
          </w:tcPr>
          <w:p w14:paraId="79B27EEF" w14:textId="064F143B" w:rsidR="00510654" w:rsidRPr="003C6E0A" w:rsidRDefault="00FB18A9" w:rsidP="0020538F">
            <w:pPr>
              <w:spacing w:line="400" w:lineRule="exact"/>
              <w:ind w:rightChars="171" w:right="410"/>
              <w:jc w:val="right"/>
              <w:rPr>
                <w:b/>
                <w:color w:val="000000" w:themeColor="text1"/>
                <w:szCs w:val="20"/>
              </w:rPr>
            </w:pPr>
            <w:r w:rsidRPr="003C6E0A">
              <w:rPr>
                <w:rFonts w:hint="eastAsia"/>
                <w:b/>
                <w:color w:val="000000" w:themeColor="text1"/>
                <w:szCs w:val="20"/>
              </w:rPr>
              <w:t>108,310</w:t>
            </w:r>
          </w:p>
        </w:tc>
        <w:tc>
          <w:tcPr>
            <w:tcW w:w="1665" w:type="dxa"/>
            <w:tcBorders>
              <w:top w:val="nil"/>
              <w:left w:val="nil"/>
              <w:bottom w:val="nil"/>
              <w:right w:val="nil"/>
            </w:tcBorders>
            <w:vAlign w:val="center"/>
          </w:tcPr>
          <w:p w14:paraId="4FBC8258" w14:textId="4A80C749" w:rsidR="00510654" w:rsidRPr="003C6E0A" w:rsidRDefault="00FB18A9" w:rsidP="0020538F">
            <w:pPr>
              <w:spacing w:line="400" w:lineRule="exact"/>
              <w:ind w:rightChars="215" w:right="516"/>
              <w:jc w:val="right"/>
              <w:rPr>
                <w:b/>
                <w:color w:val="000000" w:themeColor="text1"/>
                <w:szCs w:val="20"/>
              </w:rPr>
            </w:pPr>
            <w:r w:rsidRPr="003C6E0A">
              <w:rPr>
                <w:rFonts w:hint="eastAsia"/>
                <w:b/>
                <w:color w:val="000000" w:themeColor="text1"/>
                <w:szCs w:val="20"/>
              </w:rPr>
              <w:t>185,573</w:t>
            </w:r>
          </w:p>
        </w:tc>
      </w:tr>
      <w:tr w:rsidR="00510654" w:rsidRPr="003C6E0A" w14:paraId="146A948D" w14:textId="77777777" w:rsidTr="00FB18A9">
        <w:trPr>
          <w:trHeight w:hRule="exact" w:val="489"/>
          <w:jc w:val="center"/>
        </w:trPr>
        <w:tc>
          <w:tcPr>
            <w:tcW w:w="1844" w:type="dxa"/>
            <w:tcBorders>
              <w:top w:val="nil"/>
              <w:left w:val="nil"/>
              <w:bottom w:val="nil"/>
              <w:right w:val="single" w:sz="4" w:space="0" w:color="auto"/>
            </w:tcBorders>
            <w:vAlign w:val="center"/>
          </w:tcPr>
          <w:p w14:paraId="19B9026C" w14:textId="77777777" w:rsidR="00510654" w:rsidRPr="003C6E0A" w:rsidRDefault="00510654" w:rsidP="0020538F">
            <w:pPr>
              <w:snapToGrid w:val="0"/>
              <w:spacing w:line="400" w:lineRule="exact"/>
              <w:ind w:rightChars="165" w:right="396"/>
              <w:jc w:val="right"/>
              <w:rPr>
                <w:rFonts w:eastAsia="標楷體"/>
                <w:color w:val="000000" w:themeColor="text1"/>
                <w14:cntxtAlts/>
              </w:rPr>
            </w:pPr>
            <w:r w:rsidRPr="003C6E0A">
              <w:rPr>
                <w:rFonts w:eastAsia="標楷體"/>
                <w:color w:val="000000" w:themeColor="text1"/>
                <w14:cntxtAlts/>
              </w:rPr>
              <w:t>1</w:t>
            </w:r>
            <w:r w:rsidRPr="003C6E0A">
              <w:rPr>
                <w:rFonts w:eastAsia="標楷體"/>
                <w:color w:val="000000" w:themeColor="text1"/>
                <w14:cntxtAlts/>
              </w:rPr>
              <w:t>月</w:t>
            </w:r>
          </w:p>
        </w:tc>
        <w:tc>
          <w:tcPr>
            <w:tcW w:w="1213" w:type="dxa"/>
            <w:tcBorders>
              <w:top w:val="nil"/>
              <w:left w:val="single" w:sz="4" w:space="0" w:color="auto"/>
              <w:bottom w:val="nil"/>
              <w:right w:val="nil"/>
            </w:tcBorders>
            <w:vAlign w:val="center"/>
          </w:tcPr>
          <w:p w14:paraId="699E98A9" w14:textId="7AD9D1DF" w:rsidR="00510654" w:rsidRPr="003C6E0A" w:rsidRDefault="00FB18A9" w:rsidP="0020538F">
            <w:pPr>
              <w:spacing w:line="400" w:lineRule="exact"/>
              <w:ind w:rightChars="112" w:right="269"/>
              <w:jc w:val="right"/>
              <w:rPr>
                <w:color w:val="000000" w:themeColor="text1"/>
                <w:szCs w:val="20"/>
              </w:rPr>
            </w:pPr>
            <w:r w:rsidRPr="003C6E0A">
              <w:rPr>
                <w:rFonts w:hint="eastAsia"/>
                <w:color w:val="000000" w:themeColor="text1"/>
                <w:szCs w:val="20"/>
              </w:rPr>
              <w:t>106,128</w:t>
            </w:r>
          </w:p>
        </w:tc>
        <w:tc>
          <w:tcPr>
            <w:tcW w:w="1289" w:type="dxa"/>
            <w:tcBorders>
              <w:top w:val="nil"/>
              <w:left w:val="nil"/>
              <w:bottom w:val="nil"/>
              <w:right w:val="nil"/>
            </w:tcBorders>
            <w:vAlign w:val="center"/>
          </w:tcPr>
          <w:p w14:paraId="04538AC7" w14:textId="03ADED51" w:rsidR="00510654" w:rsidRPr="003C6E0A" w:rsidRDefault="00FB18A9" w:rsidP="0020538F">
            <w:pPr>
              <w:spacing w:line="400" w:lineRule="exact"/>
              <w:ind w:rightChars="112" w:right="269"/>
              <w:jc w:val="right"/>
              <w:rPr>
                <w:color w:val="000000" w:themeColor="text1"/>
                <w:szCs w:val="20"/>
              </w:rPr>
            </w:pPr>
            <w:r w:rsidRPr="003C6E0A">
              <w:rPr>
                <w:rFonts w:hint="eastAsia"/>
                <w:color w:val="000000" w:themeColor="text1"/>
                <w:szCs w:val="20"/>
              </w:rPr>
              <w:t>44,356</w:t>
            </w:r>
          </w:p>
        </w:tc>
        <w:tc>
          <w:tcPr>
            <w:tcW w:w="1561" w:type="dxa"/>
            <w:tcBorders>
              <w:top w:val="nil"/>
              <w:left w:val="nil"/>
              <w:bottom w:val="nil"/>
              <w:right w:val="nil"/>
            </w:tcBorders>
            <w:vAlign w:val="center"/>
          </w:tcPr>
          <w:p w14:paraId="13FF9FAE" w14:textId="4275F568" w:rsidR="00510654" w:rsidRPr="003C6E0A" w:rsidRDefault="00FB18A9" w:rsidP="0020538F">
            <w:pPr>
              <w:spacing w:line="400" w:lineRule="exact"/>
              <w:ind w:rightChars="177" w:right="425"/>
              <w:jc w:val="right"/>
              <w:rPr>
                <w:color w:val="000000" w:themeColor="text1"/>
                <w:szCs w:val="20"/>
              </w:rPr>
            </w:pPr>
            <w:r w:rsidRPr="003C6E0A">
              <w:rPr>
                <w:rFonts w:hint="eastAsia"/>
                <w:color w:val="000000" w:themeColor="text1"/>
                <w:szCs w:val="20"/>
              </w:rPr>
              <w:t>106,646</w:t>
            </w:r>
          </w:p>
        </w:tc>
        <w:tc>
          <w:tcPr>
            <w:tcW w:w="1686" w:type="dxa"/>
            <w:tcBorders>
              <w:top w:val="nil"/>
              <w:left w:val="nil"/>
              <w:bottom w:val="nil"/>
              <w:right w:val="nil"/>
            </w:tcBorders>
            <w:vAlign w:val="center"/>
          </w:tcPr>
          <w:p w14:paraId="509D9034" w14:textId="5997908A" w:rsidR="00510654" w:rsidRPr="003C6E0A" w:rsidRDefault="00FB18A9" w:rsidP="0020538F">
            <w:pPr>
              <w:spacing w:line="400" w:lineRule="exact"/>
              <w:ind w:rightChars="171" w:right="410"/>
              <w:jc w:val="right"/>
              <w:rPr>
                <w:color w:val="000000" w:themeColor="text1"/>
                <w:szCs w:val="20"/>
              </w:rPr>
            </w:pPr>
            <w:r w:rsidRPr="003C6E0A">
              <w:rPr>
                <w:rFonts w:hint="eastAsia"/>
                <w:color w:val="000000" w:themeColor="text1"/>
                <w:szCs w:val="20"/>
              </w:rPr>
              <w:t>146,559</w:t>
            </w:r>
          </w:p>
        </w:tc>
        <w:tc>
          <w:tcPr>
            <w:tcW w:w="1665" w:type="dxa"/>
            <w:tcBorders>
              <w:top w:val="nil"/>
              <w:left w:val="nil"/>
              <w:bottom w:val="nil"/>
              <w:right w:val="nil"/>
            </w:tcBorders>
            <w:vAlign w:val="center"/>
          </w:tcPr>
          <w:p w14:paraId="47B20B5C" w14:textId="6335D29F" w:rsidR="00510654" w:rsidRPr="003C6E0A" w:rsidRDefault="00FB18A9" w:rsidP="0020538F">
            <w:pPr>
              <w:spacing w:line="400" w:lineRule="exact"/>
              <w:ind w:rightChars="215" w:right="516"/>
              <w:jc w:val="right"/>
              <w:rPr>
                <w:color w:val="000000" w:themeColor="text1"/>
                <w:szCs w:val="20"/>
              </w:rPr>
            </w:pPr>
            <w:r w:rsidRPr="003C6E0A">
              <w:rPr>
                <w:rFonts w:hint="eastAsia"/>
                <w:color w:val="000000" w:themeColor="text1"/>
                <w:szCs w:val="20"/>
              </w:rPr>
              <w:t>301,020</w:t>
            </w:r>
          </w:p>
        </w:tc>
      </w:tr>
      <w:tr w:rsidR="00FB18A9" w:rsidRPr="003C6E0A" w14:paraId="5C701E28" w14:textId="77777777" w:rsidTr="0020538F">
        <w:trPr>
          <w:trHeight w:hRule="exact" w:val="489"/>
          <w:jc w:val="center"/>
        </w:trPr>
        <w:tc>
          <w:tcPr>
            <w:tcW w:w="1844" w:type="dxa"/>
            <w:tcBorders>
              <w:top w:val="nil"/>
              <w:left w:val="nil"/>
              <w:right w:val="single" w:sz="4" w:space="0" w:color="auto"/>
            </w:tcBorders>
            <w:vAlign w:val="center"/>
          </w:tcPr>
          <w:p w14:paraId="2D494431" w14:textId="4C691256" w:rsidR="00FB18A9" w:rsidRPr="003C6E0A" w:rsidRDefault="00FB18A9" w:rsidP="0020538F">
            <w:pPr>
              <w:snapToGrid w:val="0"/>
              <w:spacing w:line="400" w:lineRule="exact"/>
              <w:ind w:rightChars="165" w:right="396"/>
              <w:jc w:val="right"/>
              <w:rPr>
                <w:rFonts w:eastAsia="標楷體"/>
                <w:color w:val="000000" w:themeColor="text1"/>
                <w14:cntxtAlts/>
              </w:rPr>
            </w:pPr>
            <w:r w:rsidRPr="003C6E0A">
              <w:rPr>
                <w:rFonts w:eastAsia="標楷體"/>
                <w:color w:val="000000" w:themeColor="text1"/>
                <w14:cntxtAlts/>
              </w:rPr>
              <w:t>2</w:t>
            </w:r>
            <w:r w:rsidRPr="003C6E0A">
              <w:rPr>
                <w:rFonts w:eastAsia="標楷體"/>
                <w:color w:val="000000" w:themeColor="text1"/>
                <w14:cntxtAlts/>
              </w:rPr>
              <w:t>月</w:t>
            </w:r>
          </w:p>
        </w:tc>
        <w:tc>
          <w:tcPr>
            <w:tcW w:w="1213" w:type="dxa"/>
            <w:tcBorders>
              <w:top w:val="nil"/>
              <w:left w:val="single" w:sz="4" w:space="0" w:color="auto"/>
              <w:right w:val="nil"/>
            </w:tcBorders>
            <w:vAlign w:val="center"/>
          </w:tcPr>
          <w:p w14:paraId="6EC9E99C" w14:textId="48123CE4" w:rsidR="00FB18A9" w:rsidRPr="003C6E0A" w:rsidRDefault="00FB18A9" w:rsidP="0020538F">
            <w:pPr>
              <w:spacing w:line="400" w:lineRule="exact"/>
              <w:ind w:rightChars="112" w:right="269"/>
              <w:jc w:val="right"/>
              <w:rPr>
                <w:color w:val="000000" w:themeColor="text1"/>
                <w:szCs w:val="20"/>
              </w:rPr>
            </w:pPr>
            <w:r w:rsidRPr="003C6E0A">
              <w:rPr>
                <w:rFonts w:hint="eastAsia"/>
                <w:color w:val="000000" w:themeColor="text1"/>
                <w:szCs w:val="20"/>
              </w:rPr>
              <w:t>49,033</w:t>
            </w:r>
          </w:p>
        </w:tc>
        <w:tc>
          <w:tcPr>
            <w:tcW w:w="1289" w:type="dxa"/>
            <w:tcBorders>
              <w:top w:val="nil"/>
              <w:left w:val="nil"/>
              <w:right w:val="nil"/>
            </w:tcBorders>
            <w:vAlign w:val="center"/>
          </w:tcPr>
          <w:p w14:paraId="53140666" w14:textId="637C718F" w:rsidR="00FB18A9" w:rsidRPr="003C6E0A" w:rsidRDefault="00FB18A9" w:rsidP="0020538F">
            <w:pPr>
              <w:spacing w:line="400" w:lineRule="exact"/>
              <w:ind w:rightChars="112" w:right="269"/>
              <w:jc w:val="right"/>
              <w:rPr>
                <w:color w:val="000000" w:themeColor="text1"/>
                <w:szCs w:val="20"/>
              </w:rPr>
            </w:pPr>
            <w:r w:rsidRPr="003C6E0A">
              <w:rPr>
                <w:rFonts w:hint="eastAsia"/>
                <w:color w:val="000000" w:themeColor="text1"/>
                <w:szCs w:val="20"/>
              </w:rPr>
              <w:t>43,889</w:t>
            </w:r>
          </w:p>
        </w:tc>
        <w:tc>
          <w:tcPr>
            <w:tcW w:w="1561" w:type="dxa"/>
            <w:tcBorders>
              <w:top w:val="nil"/>
              <w:left w:val="nil"/>
              <w:right w:val="nil"/>
            </w:tcBorders>
            <w:vAlign w:val="center"/>
          </w:tcPr>
          <w:p w14:paraId="42465324" w14:textId="78795D73" w:rsidR="00FB18A9" w:rsidRPr="003C6E0A" w:rsidRDefault="00FB18A9" w:rsidP="0020538F">
            <w:pPr>
              <w:spacing w:line="400" w:lineRule="exact"/>
              <w:ind w:rightChars="177" w:right="425"/>
              <w:jc w:val="right"/>
              <w:rPr>
                <w:color w:val="000000" w:themeColor="text1"/>
                <w:szCs w:val="20"/>
              </w:rPr>
            </w:pPr>
            <w:r w:rsidRPr="003C6E0A">
              <w:rPr>
                <w:rFonts w:hint="eastAsia"/>
                <w:color w:val="000000" w:themeColor="text1"/>
                <w:szCs w:val="20"/>
              </w:rPr>
              <w:t>52,226</w:t>
            </w:r>
          </w:p>
        </w:tc>
        <w:tc>
          <w:tcPr>
            <w:tcW w:w="1686" w:type="dxa"/>
            <w:tcBorders>
              <w:top w:val="nil"/>
              <w:left w:val="nil"/>
              <w:right w:val="nil"/>
            </w:tcBorders>
            <w:vAlign w:val="center"/>
          </w:tcPr>
          <w:p w14:paraId="1EF06EFC" w14:textId="1B6F2A31" w:rsidR="00FB18A9" w:rsidRPr="003C6E0A" w:rsidRDefault="00FB18A9" w:rsidP="0020538F">
            <w:pPr>
              <w:spacing w:line="400" w:lineRule="exact"/>
              <w:ind w:rightChars="171" w:right="410"/>
              <w:jc w:val="right"/>
              <w:rPr>
                <w:color w:val="000000" w:themeColor="text1"/>
                <w:szCs w:val="20"/>
              </w:rPr>
            </w:pPr>
            <w:r w:rsidRPr="003C6E0A">
              <w:rPr>
                <w:rFonts w:hint="eastAsia"/>
                <w:color w:val="000000" w:themeColor="text1"/>
                <w:szCs w:val="20"/>
              </w:rPr>
              <w:t>69,876</w:t>
            </w:r>
          </w:p>
        </w:tc>
        <w:tc>
          <w:tcPr>
            <w:tcW w:w="1665" w:type="dxa"/>
            <w:tcBorders>
              <w:top w:val="nil"/>
              <w:left w:val="nil"/>
              <w:right w:val="nil"/>
            </w:tcBorders>
            <w:vAlign w:val="center"/>
          </w:tcPr>
          <w:p w14:paraId="08DE8A66" w14:textId="3E9FD427" w:rsidR="00FB18A9" w:rsidRPr="003C6E0A" w:rsidRDefault="00FB18A9" w:rsidP="0020538F">
            <w:pPr>
              <w:spacing w:line="400" w:lineRule="exact"/>
              <w:ind w:rightChars="215" w:right="516"/>
              <w:jc w:val="right"/>
              <w:rPr>
                <w:color w:val="000000" w:themeColor="text1"/>
                <w:szCs w:val="20"/>
              </w:rPr>
            </w:pPr>
            <w:r w:rsidRPr="003C6E0A">
              <w:rPr>
                <w:rFonts w:hint="eastAsia"/>
                <w:color w:val="000000" w:themeColor="text1"/>
                <w:szCs w:val="20"/>
              </w:rPr>
              <w:t>69,838</w:t>
            </w:r>
          </w:p>
        </w:tc>
      </w:tr>
      <w:tr w:rsidR="00510654" w:rsidRPr="003C6E0A" w14:paraId="59E6138F" w14:textId="77777777" w:rsidTr="0020538F">
        <w:trPr>
          <w:trHeight w:val="702"/>
          <w:jc w:val="center"/>
        </w:trPr>
        <w:tc>
          <w:tcPr>
            <w:tcW w:w="1844" w:type="dxa"/>
            <w:tcBorders>
              <w:top w:val="single" w:sz="4" w:space="0" w:color="auto"/>
              <w:bottom w:val="single" w:sz="4" w:space="0" w:color="auto"/>
            </w:tcBorders>
            <w:vAlign w:val="center"/>
          </w:tcPr>
          <w:p w14:paraId="57D1ADAD" w14:textId="77777777" w:rsidR="00510654" w:rsidRPr="003C6E0A" w:rsidRDefault="00510654" w:rsidP="0020538F">
            <w:pPr>
              <w:snapToGrid w:val="0"/>
              <w:spacing w:line="320" w:lineRule="exact"/>
              <w:jc w:val="center"/>
              <w:rPr>
                <w:rFonts w:eastAsia="標楷體"/>
                <w:color w:val="000000" w:themeColor="text1"/>
                <w:w w:val="98"/>
                <w14:cntxtAlts/>
              </w:rPr>
            </w:pPr>
            <w:r w:rsidRPr="003C6E0A">
              <w:rPr>
                <w:rFonts w:eastAsia="標楷體"/>
                <w:color w:val="000000" w:themeColor="text1"/>
                <w:w w:val="98"/>
                <w14:cntxtAlts/>
              </w:rPr>
              <w:t>較</w:t>
            </w:r>
            <w:r w:rsidRPr="003C6E0A">
              <w:rPr>
                <w:rFonts w:eastAsia="標楷體"/>
                <w:color w:val="000000" w:themeColor="text1"/>
                <w:w w:val="98"/>
                <w14:cntxtAlts/>
              </w:rPr>
              <w:t>110</w:t>
            </w:r>
            <w:r w:rsidRPr="003C6E0A">
              <w:rPr>
                <w:rFonts w:eastAsia="標楷體"/>
                <w:color w:val="000000" w:themeColor="text1"/>
                <w:w w:val="98"/>
                <w14:cntxtAlts/>
              </w:rPr>
              <w:t>年同月</w:t>
            </w:r>
          </w:p>
          <w:p w14:paraId="2200B87D" w14:textId="77777777" w:rsidR="00510654" w:rsidRPr="003C6E0A" w:rsidRDefault="00510654" w:rsidP="0020538F">
            <w:pPr>
              <w:snapToGrid w:val="0"/>
              <w:spacing w:line="320" w:lineRule="exact"/>
              <w:jc w:val="center"/>
              <w:rPr>
                <w:rFonts w:eastAsia="標楷體"/>
                <w:color w:val="000000" w:themeColor="text1"/>
                <w:w w:val="98"/>
                <w14:cntxtAlts/>
              </w:rPr>
            </w:pPr>
            <w:r w:rsidRPr="003C6E0A">
              <w:rPr>
                <w:rFonts w:eastAsia="標楷體"/>
                <w:color w:val="000000" w:themeColor="text1"/>
                <w:w w:val="98"/>
                <w14:cntxtAlts/>
              </w:rPr>
              <w:t>變動</w:t>
            </w:r>
            <w:r w:rsidRPr="003C6E0A">
              <w:rPr>
                <w:rFonts w:eastAsia="標楷體"/>
                <w:color w:val="000000" w:themeColor="text1"/>
                <w:w w:val="98"/>
                <w14:cntxtAlts/>
              </w:rPr>
              <w:t>(%)</w:t>
            </w:r>
          </w:p>
        </w:tc>
        <w:tc>
          <w:tcPr>
            <w:tcW w:w="1213" w:type="dxa"/>
            <w:tcBorders>
              <w:top w:val="single" w:sz="4" w:space="0" w:color="auto"/>
              <w:bottom w:val="single" w:sz="4" w:space="0" w:color="auto"/>
              <w:right w:val="nil"/>
            </w:tcBorders>
            <w:vAlign w:val="center"/>
          </w:tcPr>
          <w:p w14:paraId="10B269CE" w14:textId="44D879CF" w:rsidR="00510654" w:rsidRPr="003C6E0A" w:rsidRDefault="00FB18A9" w:rsidP="0020538F">
            <w:pPr>
              <w:snapToGrid w:val="0"/>
              <w:spacing w:line="400" w:lineRule="exact"/>
              <w:ind w:leftChars="66" w:left="158" w:rightChars="97" w:right="233"/>
              <w:jc w:val="right"/>
              <w:rPr>
                <w:rFonts w:eastAsia="標楷體"/>
                <w:color w:val="000000" w:themeColor="text1"/>
                <w14:cntxtAlts/>
              </w:rPr>
            </w:pPr>
            <w:r w:rsidRPr="003C6E0A">
              <w:rPr>
                <w:rFonts w:eastAsia="標楷體" w:hint="eastAsia"/>
                <w:color w:val="000000" w:themeColor="text1"/>
                <w14:cntxtAlts/>
              </w:rPr>
              <w:t>-38.40</w:t>
            </w:r>
          </w:p>
        </w:tc>
        <w:tc>
          <w:tcPr>
            <w:tcW w:w="1289" w:type="dxa"/>
            <w:tcBorders>
              <w:top w:val="single" w:sz="4" w:space="0" w:color="auto"/>
              <w:left w:val="nil"/>
              <w:bottom w:val="single" w:sz="4" w:space="0" w:color="auto"/>
              <w:right w:val="nil"/>
            </w:tcBorders>
            <w:vAlign w:val="center"/>
          </w:tcPr>
          <w:p w14:paraId="2791C7DF" w14:textId="0E263E61" w:rsidR="00510654" w:rsidRPr="003C6E0A" w:rsidRDefault="00FB18A9" w:rsidP="0020538F">
            <w:pPr>
              <w:snapToGrid w:val="0"/>
              <w:spacing w:line="400" w:lineRule="exact"/>
              <w:ind w:leftChars="66" w:left="158" w:rightChars="117" w:right="281"/>
              <w:jc w:val="right"/>
              <w:rPr>
                <w:rFonts w:eastAsia="標楷體"/>
                <w:color w:val="000000" w:themeColor="text1"/>
                <w14:cntxtAlts/>
              </w:rPr>
            </w:pPr>
            <w:r w:rsidRPr="003C6E0A">
              <w:rPr>
                <w:rFonts w:eastAsia="標楷體" w:hint="eastAsia"/>
                <w:color w:val="000000" w:themeColor="text1"/>
                <w14:cntxtAlts/>
              </w:rPr>
              <w:t>2.49</w:t>
            </w:r>
          </w:p>
        </w:tc>
        <w:tc>
          <w:tcPr>
            <w:tcW w:w="1561" w:type="dxa"/>
            <w:tcBorders>
              <w:top w:val="single" w:sz="4" w:space="0" w:color="auto"/>
              <w:left w:val="nil"/>
              <w:bottom w:val="single" w:sz="4" w:space="0" w:color="auto"/>
              <w:right w:val="nil"/>
            </w:tcBorders>
            <w:vAlign w:val="center"/>
          </w:tcPr>
          <w:p w14:paraId="1EAD8D28" w14:textId="5A985BD3" w:rsidR="00510654" w:rsidRPr="003C6E0A" w:rsidRDefault="00FB18A9" w:rsidP="0020538F">
            <w:pPr>
              <w:snapToGrid w:val="0"/>
              <w:spacing w:line="400" w:lineRule="exact"/>
              <w:ind w:leftChars="66" w:left="158" w:rightChars="177" w:right="425"/>
              <w:jc w:val="right"/>
              <w:rPr>
                <w:rFonts w:eastAsia="標楷體"/>
                <w:color w:val="000000" w:themeColor="text1"/>
                <w14:cntxtAlts/>
              </w:rPr>
            </w:pPr>
            <w:r w:rsidRPr="003C6E0A">
              <w:rPr>
                <w:rFonts w:eastAsia="標楷體" w:hint="eastAsia"/>
                <w:color w:val="000000" w:themeColor="text1"/>
                <w14:cntxtAlts/>
              </w:rPr>
              <w:t>-35.18</w:t>
            </w:r>
          </w:p>
        </w:tc>
        <w:tc>
          <w:tcPr>
            <w:tcW w:w="1686" w:type="dxa"/>
            <w:tcBorders>
              <w:top w:val="single" w:sz="4" w:space="0" w:color="auto"/>
              <w:left w:val="nil"/>
              <w:bottom w:val="single" w:sz="4" w:space="0" w:color="auto"/>
              <w:right w:val="nil"/>
            </w:tcBorders>
            <w:vAlign w:val="center"/>
          </w:tcPr>
          <w:p w14:paraId="030CF487" w14:textId="66415FC0" w:rsidR="00510654" w:rsidRPr="003C6E0A" w:rsidRDefault="00FB18A9" w:rsidP="0020538F">
            <w:pPr>
              <w:snapToGrid w:val="0"/>
              <w:spacing w:line="400" w:lineRule="exact"/>
              <w:ind w:leftChars="66" w:left="158" w:rightChars="171" w:right="410"/>
              <w:jc w:val="right"/>
              <w:rPr>
                <w:rFonts w:eastAsia="標楷體"/>
                <w:color w:val="000000" w:themeColor="text1"/>
                <w14:cntxtAlts/>
              </w:rPr>
            </w:pPr>
            <w:r w:rsidRPr="003C6E0A">
              <w:rPr>
                <w:rFonts w:eastAsia="標楷體" w:hint="eastAsia"/>
                <w:color w:val="000000" w:themeColor="text1"/>
                <w14:cntxtAlts/>
              </w:rPr>
              <w:t>-14.59</w:t>
            </w:r>
          </w:p>
        </w:tc>
        <w:tc>
          <w:tcPr>
            <w:tcW w:w="1665" w:type="dxa"/>
            <w:tcBorders>
              <w:top w:val="single" w:sz="4" w:space="0" w:color="auto"/>
              <w:left w:val="nil"/>
              <w:bottom w:val="single" w:sz="4" w:space="0" w:color="auto"/>
            </w:tcBorders>
            <w:vAlign w:val="center"/>
          </w:tcPr>
          <w:p w14:paraId="230D8CFA" w14:textId="0B299A8F" w:rsidR="00510654" w:rsidRPr="003C6E0A" w:rsidRDefault="00FB18A9" w:rsidP="0020538F">
            <w:pPr>
              <w:snapToGrid w:val="0"/>
              <w:spacing w:line="400" w:lineRule="exact"/>
              <w:ind w:leftChars="66" w:left="158" w:rightChars="215" w:right="516"/>
              <w:jc w:val="right"/>
              <w:rPr>
                <w:rFonts w:eastAsia="標楷體"/>
                <w:color w:val="000000" w:themeColor="text1"/>
                <w14:cntxtAlts/>
              </w:rPr>
            </w:pPr>
            <w:r w:rsidRPr="003C6E0A">
              <w:rPr>
                <w:rFonts w:eastAsia="標楷體" w:hint="eastAsia"/>
                <w:color w:val="000000" w:themeColor="text1"/>
                <w14:cntxtAlts/>
              </w:rPr>
              <w:t>-65.11</w:t>
            </w:r>
          </w:p>
        </w:tc>
      </w:tr>
      <w:tr w:rsidR="00FB18A9" w:rsidRPr="003C6E0A" w14:paraId="5B047559" w14:textId="77777777" w:rsidTr="0020538F">
        <w:trPr>
          <w:trHeight w:val="702"/>
          <w:jc w:val="center"/>
        </w:trPr>
        <w:tc>
          <w:tcPr>
            <w:tcW w:w="1844" w:type="dxa"/>
            <w:tcBorders>
              <w:top w:val="single" w:sz="4" w:space="0" w:color="auto"/>
              <w:bottom w:val="single" w:sz="4" w:space="0" w:color="auto"/>
            </w:tcBorders>
            <w:vAlign w:val="center"/>
          </w:tcPr>
          <w:p w14:paraId="25BF15FD" w14:textId="0AF4E035" w:rsidR="00FB18A9" w:rsidRPr="003C6E0A" w:rsidRDefault="00FB18A9" w:rsidP="00FB18A9">
            <w:pPr>
              <w:snapToGrid w:val="0"/>
              <w:spacing w:line="320" w:lineRule="exact"/>
              <w:jc w:val="center"/>
              <w:rPr>
                <w:rFonts w:eastAsia="標楷體"/>
                <w:color w:val="000000" w:themeColor="text1"/>
                <w:w w:val="98"/>
                <w14:cntxtAlts/>
              </w:rPr>
            </w:pPr>
            <w:r w:rsidRPr="003C6E0A">
              <w:rPr>
                <w:rFonts w:eastAsia="標楷體" w:hint="eastAsia"/>
                <w:color w:val="000000" w:themeColor="text1"/>
                <w:w w:val="98"/>
                <w14:cntxtAlts/>
              </w:rPr>
              <w:t>較</w:t>
            </w:r>
            <w:r w:rsidRPr="003C6E0A">
              <w:rPr>
                <w:rFonts w:eastAsia="標楷體" w:hint="eastAsia"/>
                <w:color w:val="000000" w:themeColor="text1"/>
                <w:w w:val="98"/>
                <w14:cntxtAlts/>
              </w:rPr>
              <w:t>110</w:t>
            </w:r>
            <w:r w:rsidRPr="003C6E0A">
              <w:rPr>
                <w:rFonts w:eastAsia="標楷體" w:hint="eastAsia"/>
                <w:color w:val="000000" w:themeColor="text1"/>
                <w:w w:val="98"/>
                <w14:cntxtAlts/>
              </w:rPr>
              <w:t>年同期變動</w:t>
            </w:r>
            <w:r w:rsidRPr="003C6E0A">
              <w:rPr>
                <w:rFonts w:eastAsia="標楷體" w:hint="eastAsia"/>
                <w:color w:val="000000" w:themeColor="text1"/>
                <w:w w:val="98"/>
                <w14:cntxtAlts/>
              </w:rPr>
              <w:t>(%)</w:t>
            </w:r>
          </w:p>
        </w:tc>
        <w:tc>
          <w:tcPr>
            <w:tcW w:w="1213" w:type="dxa"/>
            <w:tcBorders>
              <w:top w:val="single" w:sz="4" w:space="0" w:color="auto"/>
              <w:bottom w:val="single" w:sz="4" w:space="0" w:color="auto"/>
              <w:right w:val="nil"/>
            </w:tcBorders>
            <w:vAlign w:val="center"/>
          </w:tcPr>
          <w:p w14:paraId="2EBB5910" w14:textId="54963FF1" w:rsidR="00FB18A9" w:rsidRPr="003C6E0A" w:rsidRDefault="00FB18A9" w:rsidP="0020538F">
            <w:pPr>
              <w:snapToGrid w:val="0"/>
              <w:spacing w:line="400" w:lineRule="exact"/>
              <w:ind w:leftChars="66" w:left="158" w:rightChars="97" w:right="233"/>
              <w:jc w:val="right"/>
              <w:rPr>
                <w:rFonts w:eastAsia="標楷體"/>
                <w:color w:val="000000" w:themeColor="text1"/>
                <w14:cntxtAlts/>
              </w:rPr>
            </w:pPr>
            <w:r w:rsidRPr="003C6E0A">
              <w:rPr>
                <w:rFonts w:eastAsia="標楷體" w:hint="eastAsia"/>
                <w:color w:val="000000" w:themeColor="text1"/>
                <w14:cntxtAlts/>
              </w:rPr>
              <w:t>2.42</w:t>
            </w:r>
          </w:p>
        </w:tc>
        <w:tc>
          <w:tcPr>
            <w:tcW w:w="1289" w:type="dxa"/>
            <w:tcBorders>
              <w:top w:val="single" w:sz="4" w:space="0" w:color="auto"/>
              <w:left w:val="nil"/>
              <w:bottom w:val="single" w:sz="4" w:space="0" w:color="auto"/>
              <w:right w:val="nil"/>
            </w:tcBorders>
            <w:vAlign w:val="center"/>
          </w:tcPr>
          <w:p w14:paraId="64547F98" w14:textId="57409FEB" w:rsidR="00FB18A9" w:rsidRPr="003C6E0A" w:rsidRDefault="00FB18A9" w:rsidP="0020538F">
            <w:pPr>
              <w:snapToGrid w:val="0"/>
              <w:spacing w:line="400" w:lineRule="exact"/>
              <w:ind w:leftChars="66" w:left="158" w:rightChars="117" w:right="281"/>
              <w:jc w:val="right"/>
              <w:rPr>
                <w:rFonts w:eastAsia="標楷體"/>
                <w:color w:val="000000" w:themeColor="text1"/>
                <w14:cntxtAlts/>
              </w:rPr>
            </w:pPr>
            <w:r w:rsidRPr="003C6E0A">
              <w:rPr>
                <w:rFonts w:eastAsia="標楷體" w:hint="eastAsia"/>
                <w:color w:val="000000" w:themeColor="text1"/>
                <w14:cntxtAlts/>
              </w:rPr>
              <w:t>2.69</w:t>
            </w:r>
          </w:p>
        </w:tc>
        <w:tc>
          <w:tcPr>
            <w:tcW w:w="1561" w:type="dxa"/>
            <w:tcBorders>
              <w:top w:val="single" w:sz="4" w:space="0" w:color="auto"/>
              <w:left w:val="nil"/>
              <w:bottom w:val="single" w:sz="4" w:space="0" w:color="auto"/>
              <w:right w:val="nil"/>
            </w:tcBorders>
            <w:vAlign w:val="center"/>
          </w:tcPr>
          <w:p w14:paraId="18AFE0AF" w14:textId="44C32D73" w:rsidR="00FB18A9" w:rsidRPr="003C6E0A" w:rsidRDefault="00FB18A9" w:rsidP="0020538F">
            <w:pPr>
              <w:snapToGrid w:val="0"/>
              <w:spacing w:line="400" w:lineRule="exact"/>
              <w:ind w:leftChars="66" w:left="158" w:rightChars="177" w:right="425"/>
              <w:jc w:val="right"/>
              <w:rPr>
                <w:rFonts w:eastAsia="標楷體"/>
                <w:color w:val="000000" w:themeColor="text1"/>
                <w14:cntxtAlts/>
              </w:rPr>
            </w:pPr>
            <w:r w:rsidRPr="003C6E0A">
              <w:rPr>
                <w:rFonts w:eastAsia="標楷體" w:hint="eastAsia"/>
                <w:color w:val="000000" w:themeColor="text1"/>
                <w14:cntxtAlts/>
              </w:rPr>
              <w:t>4.24</w:t>
            </w:r>
          </w:p>
        </w:tc>
        <w:tc>
          <w:tcPr>
            <w:tcW w:w="1686" w:type="dxa"/>
            <w:tcBorders>
              <w:top w:val="single" w:sz="4" w:space="0" w:color="auto"/>
              <w:left w:val="nil"/>
              <w:bottom w:val="single" w:sz="4" w:space="0" w:color="auto"/>
              <w:right w:val="nil"/>
            </w:tcBorders>
            <w:vAlign w:val="center"/>
          </w:tcPr>
          <w:p w14:paraId="2E4B53B8" w14:textId="5EB4F65C" w:rsidR="00FB18A9" w:rsidRPr="003C6E0A" w:rsidRDefault="00FB18A9" w:rsidP="0020538F">
            <w:pPr>
              <w:snapToGrid w:val="0"/>
              <w:spacing w:line="400" w:lineRule="exact"/>
              <w:ind w:leftChars="66" w:left="158" w:rightChars="171" w:right="410"/>
              <w:jc w:val="right"/>
              <w:rPr>
                <w:rFonts w:eastAsia="標楷體"/>
                <w:color w:val="000000" w:themeColor="text1"/>
                <w14:cntxtAlts/>
              </w:rPr>
            </w:pPr>
            <w:r w:rsidRPr="003C6E0A">
              <w:rPr>
                <w:rFonts w:eastAsia="標楷體" w:hint="eastAsia"/>
                <w:color w:val="000000" w:themeColor="text1"/>
                <w14:cntxtAlts/>
              </w:rPr>
              <w:t>-0.83</w:t>
            </w:r>
          </w:p>
        </w:tc>
        <w:tc>
          <w:tcPr>
            <w:tcW w:w="1665" w:type="dxa"/>
            <w:tcBorders>
              <w:top w:val="single" w:sz="4" w:space="0" w:color="auto"/>
              <w:left w:val="nil"/>
              <w:bottom w:val="single" w:sz="4" w:space="0" w:color="auto"/>
            </w:tcBorders>
            <w:vAlign w:val="center"/>
          </w:tcPr>
          <w:p w14:paraId="1AD791E3" w14:textId="4F4584BF" w:rsidR="00FB18A9" w:rsidRPr="003C6E0A" w:rsidRDefault="00FB18A9" w:rsidP="0020538F">
            <w:pPr>
              <w:snapToGrid w:val="0"/>
              <w:spacing w:line="400" w:lineRule="exact"/>
              <w:ind w:leftChars="66" w:left="158" w:rightChars="215" w:right="516"/>
              <w:jc w:val="right"/>
              <w:rPr>
                <w:rFonts w:eastAsia="標楷體"/>
                <w:color w:val="000000" w:themeColor="text1"/>
                <w14:cntxtAlts/>
              </w:rPr>
            </w:pPr>
            <w:r w:rsidRPr="003C6E0A">
              <w:rPr>
                <w:rFonts w:eastAsia="標楷體" w:hint="eastAsia"/>
                <w:color w:val="000000" w:themeColor="text1"/>
                <w14:cntxtAlts/>
              </w:rPr>
              <w:t>1.56</w:t>
            </w:r>
          </w:p>
        </w:tc>
      </w:tr>
    </w:tbl>
    <w:p w14:paraId="6A894364" w14:textId="77777777" w:rsidR="00510654" w:rsidRPr="003C6E0A" w:rsidRDefault="00510654" w:rsidP="00510654">
      <w:pPr>
        <w:spacing w:line="360" w:lineRule="exact"/>
        <w:ind w:left="425" w:hangingChars="193" w:hanging="425"/>
        <w:rPr>
          <w:rFonts w:eastAsia="標楷體"/>
          <w:color w:val="000000" w:themeColor="text1"/>
          <w:sz w:val="22"/>
          <w:szCs w:val="22"/>
        </w:rPr>
      </w:pPr>
      <w:r w:rsidRPr="003C6E0A">
        <w:rPr>
          <w:rFonts w:eastAsia="標楷體"/>
          <w:color w:val="000000" w:themeColor="text1"/>
          <w:sz w:val="22"/>
          <w:szCs w:val="22"/>
        </w:rPr>
        <w:t>註：表內薪資為名目數據。</w:t>
      </w:r>
    </w:p>
    <w:p w14:paraId="576AFD06" w14:textId="2EEB497E" w:rsidR="00510654" w:rsidRPr="003C6E0A" w:rsidRDefault="00510654" w:rsidP="00510654">
      <w:pPr>
        <w:spacing w:line="360" w:lineRule="exact"/>
        <w:ind w:left="425" w:hangingChars="193" w:hanging="425"/>
        <w:rPr>
          <w:rFonts w:eastAsia="標楷體"/>
          <w:color w:val="000000" w:themeColor="text1"/>
          <w:sz w:val="22"/>
          <w:szCs w:val="22"/>
        </w:rPr>
      </w:pPr>
      <w:r w:rsidRPr="003C6E0A">
        <w:rPr>
          <w:rFonts w:eastAsia="標楷體"/>
          <w:color w:val="000000" w:themeColor="text1"/>
          <w:sz w:val="22"/>
          <w:szCs w:val="22"/>
        </w:rPr>
        <w:t>資料來源：行政院主計總處。</w:t>
      </w:r>
    </w:p>
    <w:p w14:paraId="4153DD86" w14:textId="77777777" w:rsidR="00FB18A9" w:rsidRPr="003C6E0A" w:rsidRDefault="00FB18A9" w:rsidP="00510654">
      <w:pPr>
        <w:spacing w:line="360" w:lineRule="exact"/>
        <w:ind w:left="425" w:hangingChars="193" w:hanging="425"/>
        <w:rPr>
          <w:rFonts w:eastAsia="標楷體"/>
          <w:color w:val="000000" w:themeColor="text1"/>
          <w:sz w:val="22"/>
          <w:szCs w:val="22"/>
        </w:rPr>
      </w:pPr>
    </w:p>
    <w:p w14:paraId="3FE202D8" w14:textId="38BC08E5" w:rsidR="00CB51B4" w:rsidRPr="003C6E0A" w:rsidRDefault="00CB51B4" w:rsidP="00CB51B4">
      <w:pPr>
        <w:keepNext/>
        <w:adjustRightInd w:val="0"/>
        <w:snapToGrid w:val="0"/>
        <w:spacing w:line="300" w:lineRule="auto"/>
        <w:outlineLvl w:val="1"/>
        <w:rPr>
          <w:rFonts w:eastAsia="標楷體"/>
          <w:color w:val="000000" w:themeColor="text1"/>
          <w:sz w:val="22"/>
          <w:szCs w:val="22"/>
        </w:rPr>
      </w:pPr>
      <w:bookmarkStart w:id="122" w:name="_Toc99120864"/>
      <w:bookmarkStart w:id="123" w:name="_Toc99121732"/>
      <w:bookmarkEnd w:id="45"/>
      <w:bookmarkEnd w:id="46"/>
      <w:bookmarkEnd w:id="47"/>
      <w:bookmarkEnd w:id="48"/>
      <w:bookmarkEnd w:id="49"/>
      <w:bookmarkEnd w:id="50"/>
      <w:bookmarkEnd w:id="51"/>
      <w:bookmarkEnd w:id="52"/>
      <w:bookmarkEnd w:id="53"/>
      <w:bookmarkEnd w:id="54"/>
      <w:r w:rsidRPr="003C6E0A">
        <w:rPr>
          <w:rFonts w:eastAsia="標楷體"/>
          <w:b/>
          <w:bCs/>
          <w:color w:val="000000" w:themeColor="text1"/>
          <w:sz w:val="40"/>
          <w:szCs w:val="36"/>
        </w:rPr>
        <w:lastRenderedPageBreak/>
        <w:t>三、中國大陸經濟</w:t>
      </w:r>
      <w:bookmarkEnd w:id="122"/>
      <w:bookmarkEnd w:id="123"/>
    </w:p>
    <w:p w14:paraId="5C93FA8C" w14:textId="77777777" w:rsidR="00CB51B4" w:rsidRPr="003C6E0A" w:rsidRDefault="00CB51B4" w:rsidP="00CB51B4">
      <w:pPr>
        <w:keepNext/>
        <w:snapToGrid w:val="0"/>
        <w:spacing w:beforeLines="50" w:before="120" w:line="300" w:lineRule="auto"/>
        <w:ind w:rightChars="-25" w:right="-60"/>
        <w:outlineLvl w:val="2"/>
        <w:rPr>
          <w:rFonts w:eastAsia="標楷體"/>
          <w:b/>
          <w:bCs/>
          <w:color w:val="000000" w:themeColor="text1"/>
          <w:sz w:val="32"/>
          <w:szCs w:val="32"/>
        </w:rPr>
      </w:pPr>
      <w:bookmarkStart w:id="124" w:name="_Toc368324033"/>
      <w:bookmarkStart w:id="125" w:name="_Toc402171721"/>
      <w:bookmarkStart w:id="126" w:name="_Toc415126223"/>
      <w:bookmarkStart w:id="127" w:name="_Toc476138386"/>
      <w:bookmarkStart w:id="128" w:name="_Toc99120865"/>
      <w:bookmarkStart w:id="129" w:name="_Toc99121733"/>
      <w:r w:rsidRPr="003C6E0A">
        <w:rPr>
          <w:rFonts w:eastAsia="標楷體"/>
          <w:b/>
          <w:bCs/>
          <w:color w:val="000000" w:themeColor="text1"/>
          <w:sz w:val="32"/>
          <w:szCs w:val="32"/>
        </w:rPr>
        <w:t>（一）固定資產投資</w:t>
      </w:r>
      <w:bookmarkEnd w:id="124"/>
      <w:bookmarkEnd w:id="125"/>
      <w:bookmarkEnd w:id="126"/>
      <w:bookmarkEnd w:id="127"/>
      <w:bookmarkEnd w:id="128"/>
      <w:bookmarkEnd w:id="129"/>
    </w:p>
    <w:p w14:paraId="0A8CCDCD" w14:textId="77777777" w:rsidR="00995F09" w:rsidRPr="003C6E0A" w:rsidRDefault="00995F09" w:rsidP="00995F09">
      <w:pPr>
        <w:widowControl/>
        <w:autoSpaceDE w:val="0"/>
        <w:autoSpaceDN w:val="0"/>
        <w:adjustRightInd w:val="0"/>
        <w:snapToGrid w:val="0"/>
        <w:spacing w:line="300" w:lineRule="auto"/>
        <w:ind w:leftChars="140" w:left="616" w:right="-142" w:hangingChars="100" w:hanging="280"/>
        <w:jc w:val="both"/>
        <w:rPr>
          <w:rFonts w:eastAsia="標楷體"/>
          <w:color w:val="000000" w:themeColor="text1"/>
          <w:kern w:val="0"/>
          <w:sz w:val="28"/>
          <w:szCs w:val="20"/>
        </w:rPr>
      </w:pPr>
      <w:r w:rsidRPr="003C6E0A">
        <w:rPr>
          <w:rFonts w:eastAsia="標楷體"/>
          <w:color w:val="000000" w:themeColor="text1"/>
          <w:kern w:val="0"/>
          <w:sz w:val="28"/>
          <w:szCs w:val="20"/>
        </w:rPr>
        <w:t>－</w:t>
      </w:r>
      <w:r w:rsidRPr="003C6E0A">
        <w:rPr>
          <w:rFonts w:eastAsia="標楷體"/>
          <w:color w:val="000000" w:themeColor="text1"/>
          <w:kern w:val="0"/>
          <w:sz w:val="28"/>
          <w:szCs w:val="20"/>
        </w:rPr>
        <w:t>2</w:t>
      </w:r>
      <w:r w:rsidRPr="003C6E0A">
        <w:rPr>
          <w:rFonts w:eastAsia="標楷體" w:hint="eastAsia"/>
          <w:color w:val="000000" w:themeColor="text1"/>
          <w:kern w:val="0"/>
          <w:sz w:val="28"/>
          <w:szCs w:val="20"/>
        </w:rPr>
        <w:t>022</w:t>
      </w:r>
      <w:r w:rsidRPr="003C6E0A">
        <w:rPr>
          <w:rFonts w:eastAsia="標楷體" w:hint="eastAsia"/>
          <w:color w:val="000000" w:themeColor="text1"/>
          <w:kern w:val="0"/>
          <w:sz w:val="28"/>
          <w:szCs w:val="20"/>
        </w:rPr>
        <w:t>年</w:t>
      </w:r>
      <w:r w:rsidRPr="003C6E0A">
        <w:rPr>
          <w:rFonts w:eastAsia="標楷體" w:hint="eastAsia"/>
          <w:color w:val="000000" w:themeColor="text1"/>
          <w:kern w:val="0"/>
          <w:sz w:val="28"/>
          <w:szCs w:val="20"/>
        </w:rPr>
        <w:t>1</w:t>
      </w:r>
      <w:r w:rsidRPr="003C6E0A">
        <w:rPr>
          <w:rFonts w:eastAsia="標楷體" w:hint="eastAsia"/>
          <w:color w:val="000000" w:themeColor="text1"/>
          <w:kern w:val="0"/>
          <w:sz w:val="28"/>
          <w:szCs w:val="20"/>
        </w:rPr>
        <w:t>至</w:t>
      </w:r>
      <w:r w:rsidRPr="003C6E0A">
        <w:rPr>
          <w:rFonts w:eastAsia="標楷體" w:hint="eastAsia"/>
          <w:color w:val="000000" w:themeColor="text1"/>
          <w:kern w:val="0"/>
          <w:sz w:val="28"/>
          <w:szCs w:val="20"/>
        </w:rPr>
        <w:t>3</w:t>
      </w:r>
      <w:r w:rsidRPr="003C6E0A">
        <w:rPr>
          <w:rFonts w:eastAsia="標楷體" w:hint="eastAsia"/>
          <w:color w:val="000000" w:themeColor="text1"/>
          <w:kern w:val="0"/>
          <w:sz w:val="28"/>
          <w:szCs w:val="20"/>
        </w:rPr>
        <w:t>月</w:t>
      </w:r>
      <w:r w:rsidRPr="003C6E0A">
        <w:rPr>
          <w:rFonts w:eastAsia="標楷體"/>
          <w:color w:val="000000" w:themeColor="text1"/>
          <w:kern w:val="0"/>
          <w:sz w:val="28"/>
          <w:szCs w:val="20"/>
        </w:rPr>
        <w:t>固定資產投資</w:t>
      </w:r>
      <w:r w:rsidRPr="003C6E0A">
        <w:rPr>
          <w:rFonts w:eastAsia="標楷體" w:hint="eastAsia"/>
          <w:color w:val="000000" w:themeColor="text1"/>
          <w:kern w:val="0"/>
          <w:sz w:val="28"/>
          <w:szCs w:val="20"/>
        </w:rPr>
        <w:t>(</w:t>
      </w:r>
      <w:r w:rsidRPr="003C6E0A">
        <w:rPr>
          <w:rFonts w:eastAsia="標楷體"/>
          <w:color w:val="000000" w:themeColor="text1"/>
          <w:kern w:val="0"/>
          <w:sz w:val="28"/>
          <w:szCs w:val="20"/>
        </w:rPr>
        <w:t>不含農戶</w:t>
      </w:r>
      <w:r w:rsidRPr="003C6E0A">
        <w:rPr>
          <w:rFonts w:eastAsia="標楷體" w:hint="eastAsia"/>
          <w:color w:val="000000" w:themeColor="text1"/>
          <w:kern w:val="0"/>
          <w:sz w:val="28"/>
          <w:szCs w:val="20"/>
        </w:rPr>
        <w:t>)</w:t>
      </w:r>
      <w:r w:rsidRPr="003C6E0A">
        <w:rPr>
          <w:rFonts w:eastAsia="標楷體"/>
          <w:color w:val="000000" w:themeColor="text1"/>
          <w:kern w:val="0"/>
          <w:sz w:val="28"/>
          <w:szCs w:val="20"/>
        </w:rPr>
        <w:t>金額為</w:t>
      </w:r>
      <w:r w:rsidRPr="003C6E0A">
        <w:rPr>
          <w:rFonts w:eastAsia="標楷體" w:hint="eastAsia"/>
          <w:color w:val="000000" w:themeColor="text1"/>
          <w:sz w:val="28"/>
          <w:szCs w:val="28"/>
        </w:rPr>
        <w:t>10</w:t>
      </w:r>
      <w:r w:rsidRPr="003C6E0A">
        <w:rPr>
          <w:rFonts w:eastAsia="標楷體" w:hint="eastAsia"/>
          <w:color w:val="000000" w:themeColor="text1"/>
          <w:sz w:val="28"/>
          <w:szCs w:val="28"/>
        </w:rPr>
        <w:t>兆</w:t>
      </w:r>
      <w:r w:rsidRPr="003C6E0A">
        <w:rPr>
          <w:rFonts w:eastAsia="標楷體" w:hint="eastAsia"/>
          <w:color w:val="000000" w:themeColor="text1"/>
          <w:sz w:val="28"/>
          <w:szCs w:val="28"/>
        </w:rPr>
        <w:t>4,872</w:t>
      </w:r>
      <w:r w:rsidRPr="003C6E0A">
        <w:rPr>
          <w:rFonts w:eastAsia="標楷體" w:hint="eastAsia"/>
          <w:color w:val="000000" w:themeColor="text1"/>
          <w:sz w:val="28"/>
          <w:szCs w:val="28"/>
        </w:rPr>
        <w:t>億</w:t>
      </w:r>
      <w:r w:rsidRPr="003C6E0A">
        <w:rPr>
          <w:rFonts w:eastAsia="標楷體"/>
          <w:color w:val="000000" w:themeColor="text1"/>
          <w:kern w:val="0"/>
          <w:sz w:val="28"/>
          <w:szCs w:val="20"/>
        </w:rPr>
        <w:t>人民幣，較上年</w:t>
      </w:r>
      <w:r w:rsidRPr="003C6E0A">
        <w:rPr>
          <w:rFonts w:eastAsia="標楷體" w:hint="eastAsia"/>
          <w:color w:val="000000" w:themeColor="text1"/>
          <w:kern w:val="0"/>
          <w:sz w:val="28"/>
          <w:szCs w:val="20"/>
        </w:rPr>
        <w:t>同期增加</w:t>
      </w:r>
      <w:r w:rsidRPr="003C6E0A">
        <w:rPr>
          <w:rFonts w:eastAsia="標楷體" w:hint="eastAsia"/>
          <w:color w:val="000000" w:themeColor="text1"/>
          <w:kern w:val="0"/>
          <w:sz w:val="28"/>
          <w:szCs w:val="20"/>
        </w:rPr>
        <w:t>9.3</w:t>
      </w:r>
      <w:r w:rsidRPr="003C6E0A">
        <w:rPr>
          <w:rFonts w:eastAsia="標楷體"/>
          <w:color w:val="000000" w:themeColor="text1"/>
          <w:kern w:val="0"/>
          <w:sz w:val="28"/>
          <w:szCs w:val="20"/>
        </w:rPr>
        <w:t>%</w:t>
      </w:r>
      <w:r w:rsidRPr="003C6E0A">
        <w:rPr>
          <w:rFonts w:eastAsia="標楷體"/>
          <w:color w:val="000000" w:themeColor="text1"/>
          <w:kern w:val="0"/>
          <w:sz w:val="28"/>
          <w:szCs w:val="20"/>
        </w:rPr>
        <w:t>。</w:t>
      </w:r>
    </w:p>
    <w:p w14:paraId="56BFDC68" w14:textId="77777777" w:rsidR="00995F09" w:rsidRPr="003C6E0A" w:rsidRDefault="00995F09" w:rsidP="00995F09">
      <w:pPr>
        <w:widowControl/>
        <w:autoSpaceDE w:val="0"/>
        <w:autoSpaceDN w:val="0"/>
        <w:adjustRightInd w:val="0"/>
        <w:snapToGrid w:val="0"/>
        <w:spacing w:line="288" w:lineRule="auto"/>
        <w:ind w:leftChars="140" w:left="616" w:right="-142" w:hangingChars="100" w:hanging="280"/>
        <w:jc w:val="both"/>
        <w:rPr>
          <w:rFonts w:eastAsia="標楷體"/>
          <w:color w:val="000000" w:themeColor="text1"/>
          <w:kern w:val="0"/>
          <w:sz w:val="28"/>
          <w:szCs w:val="20"/>
        </w:rPr>
      </w:pPr>
    </w:p>
    <w:p w14:paraId="19775EB2" w14:textId="77777777" w:rsidR="00995F09" w:rsidRPr="003C6E0A" w:rsidRDefault="00995F09" w:rsidP="00995F09">
      <w:pPr>
        <w:autoSpaceDE w:val="0"/>
        <w:autoSpaceDN w:val="0"/>
        <w:adjustRightInd w:val="0"/>
        <w:snapToGrid w:val="0"/>
        <w:spacing w:line="0" w:lineRule="atLeast"/>
        <w:jc w:val="center"/>
        <w:rPr>
          <w:rFonts w:eastAsia="標楷體"/>
          <w:color w:val="000000" w:themeColor="text1"/>
        </w:rPr>
      </w:pPr>
      <w:r w:rsidRPr="003C6E0A">
        <w:rPr>
          <w:rFonts w:eastAsia="標楷體"/>
          <w:noProof/>
          <w:color w:val="000000" w:themeColor="text1"/>
        </w:rPr>
        <w:drawing>
          <wp:anchor distT="0" distB="0" distL="114300" distR="114300" simplePos="0" relativeHeight="253747712" behindDoc="1" locked="0" layoutInCell="1" allowOverlap="1" wp14:anchorId="0C54CD3F" wp14:editId="2C52AA40">
            <wp:simplePos x="0" y="0"/>
            <wp:positionH relativeFrom="column">
              <wp:posOffset>-641985</wp:posOffset>
            </wp:positionH>
            <wp:positionV relativeFrom="paragraph">
              <wp:posOffset>466090</wp:posOffset>
            </wp:positionV>
            <wp:extent cx="6804025" cy="2493645"/>
            <wp:effectExtent l="0" t="0" r="15875" b="20955"/>
            <wp:wrapTight wrapText="right">
              <wp:wrapPolygon edited="0">
                <wp:start x="0" y="0"/>
                <wp:lineTo x="0" y="21617"/>
                <wp:lineTo x="21590" y="21617"/>
                <wp:lineTo x="21590" y="0"/>
                <wp:lineTo x="0" y="0"/>
              </wp:wrapPolygon>
            </wp:wrapTight>
            <wp:docPr id="7"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3C6E0A">
        <w:rPr>
          <w:rFonts w:eastAsia="標楷體"/>
          <w:b/>
          <w:bCs/>
          <w:color w:val="000000" w:themeColor="text1"/>
          <w:sz w:val="28"/>
        </w:rPr>
        <w:t>圖</w:t>
      </w:r>
      <w:r w:rsidRPr="003C6E0A">
        <w:rPr>
          <w:rFonts w:eastAsia="標楷體"/>
          <w:b/>
          <w:bCs/>
          <w:color w:val="000000" w:themeColor="text1"/>
          <w:sz w:val="28"/>
        </w:rPr>
        <w:t xml:space="preserve">3-1 </w:t>
      </w:r>
      <w:r w:rsidRPr="003C6E0A">
        <w:rPr>
          <w:rFonts w:eastAsia="標楷體"/>
          <w:b/>
          <w:bCs/>
          <w:color w:val="000000" w:themeColor="text1"/>
          <w:sz w:val="28"/>
        </w:rPr>
        <w:t>中國大陸固定資產投資</w:t>
      </w:r>
    </w:p>
    <w:p w14:paraId="13788F22" w14:textId="77777777" w:rsidR="00995F09" w:rsidRPr="003C6E0A" w:rsidRDefault="00995F09" w:rsidP="00995F09">
      <w:pPr>
        <w:autoSpaceDE w:val="0"/>
        <w:autoSpaceDN w:val="0"/>
        <w:adjustRightInd w:val="0"/>
        <w:snapToGrid w:val="0"/>
        <w:spacing w:beforeLines="50" w:before="120" w:line="300" w:lineRule="auto"/>
        <w:jc w:val="center"/>
        <w:rPr>
          <w:rFonts w:eastAsia="標楷體"/>
          <w:color w:val="000000" w:themeColor="text1"/>
        </w:rPr>
      </w:pPr>
      <w:r w:rsidRPr="003C6E0A">
        <w:rPr>
          <w:rFonts w:eastAsia="標楷體"/>
          <w:b/>
          <w:bCs/>
          <w:color w:val="000000" w:themeColor="text1"/>
          <w:sz w:val="28"/>
        </w:rPr>
        <w:t>表</w:t>
      </w:r>
      <w:r w:rsidRPr="003C6E0A">
        <w:rPr>
          <w:rFonts w:eastAsia="標楷體"/>
          <w:b/>
          <w:bCs/>
          <w:color w:val="000000" w:themeColor="text1"/>
          <w:sz w:val="28"/>
        </w:rPr>
        <w:t xml:space="preserve">3-1  </w:t>
      </w:r>
      <w:r w:rsidRPr="003C6E0A">
        <w:rPr>
          <w:rFonts w:eastAsia="標楷體"/>
          <w:b/>
          <w:bCs/>
          <w:color w:val="000000" w:themeColor="text1"/>
          <w:sz w:val="28"/>
        </w:rPr>
        <w:t>中國大陸固定資產投資概況</w:t>
      </w:r>
    </w:p>
    <w:p w14:paraId="1317D53C" w14:textId="77777777" w:rsidR="00995F09" w:rsidRPr="003C6E0A" w:rsidRDefault="00995F09" w:rsidP="00995F09">
      <w:pPr>
        <w:autoSpaceDE w:val="0"/>
        <w:autoSpaceDN w:val="0"/>
        <w:adjustRightInd w:val="0"/>
        <w:snapToGrid w:val="0"/>
        <w:ind w:right="730"/>
        <w:jc w:val="right"/>
        <w:rPr>
          <w:rFonts w:eastAsia="標楷體"/>
          <w:b/>
          <w:bCs/>
          <w:color w:val="000000" w:themeColor="text1"/>
          <w:sz w:val="28"/>
        </w:rPr>
      </w:pPr>
      <w:r w:rsidRPr="003C6E0A">
        <w:rPr>
          <w:rFonts w:eastAsia="標楷體"/>
          <w:color w:val="000000" w:themeColor="text1"/>
        </w:rPr>
        <w:t>單位：億人民幣；</w:t>
      </w:r>
      <w:r w:rsidRPr="003C6E0A">
        <w:rPr>
          <w:rFonts w:eastAsia="標楷體"/>
          <w:color w:val="000000" w:themeColor="text1"/>
        </w:rPr>
        <w:t>%</w:t>
      </w:r>
    </w:p>
    <w:tbl>
      <w:tblPr>
        <w:tblW w:w="7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995F09" w:rsidRPr="003C6E0A" w14:paraId="5597425E" w14:textId="77777777" w:rsidTr="00995F09">
        <w:trPr>
          <w:cantSplit/>
          <w:jc w:val="center"/>
        </w:trPr>
        <w:tc>
          <w:tcPr>
            <w:tcW w:w="1612" w:type="dxa"/>
            <w:vMerge w:val="restart"/>
            <w:tcBorders>
              <w:left w:val="nil"/>
              <w:right w:val="single" w:sz="4" w:space="0" w:color="auto"/>
            </w:tcBorders>
            <w:vAlign w:val="center"/>
          </w:tcPr>
          <w:p w14:paraId="145C1606" w14:textId="77777777" w:rsidR="00995F09" w:rsidRPr="003C6E0A" w:rsidRDefault="00995F09" w:rsidP="00995F09">
            <w:pPr>
              <w:widowControl/>
              <w:autoSpaceDE w:val="0"/>
              <w:autoSpaceDN w:val="0"/>
              <w:adjustRightInd w:val="0"/>
              <w:snapToGrid w:val="0"/>
              <w:spacing w:line="440" w:lineRule="exact"/>
              <w:ind w:right="-142"/>
              <w:jc w:val="center"/>
              <w:rPr>
                <w:rFonts w:eastAsia="標楷體"/>
                <w:color w:val="000000" w:themeColor="text1"/>
                <w:kern w:val="0"/>
                <w:sz w:val="22"/>
                <w:szCs w:val="20"/>
              </w:rPr>
            </w:pPr>
            <w:r w:rsidRPr="003C6E0A">
              <w:rPr>
                <w:rFonts w:eastAsia="標楷體"/>
                <w:color w:val="000000" w:themeColor="text1"/>
                <w:kern w:val="0"/>
                <w:sz w:val="22"/>
                <w:szCs w:val="20"/>
              </w:rPr>
              <w:t>年</w:t>
            </w:r>
            <w:r w:rsidRPr="003C6E0A">
              <w:rPr>
                <w:rFonts w:eastAsia="標楷體"/>
                <w:color w:val="000000" w:themeColor="text1"/>
                <w:kern w:val="0"/>
                <w:sz w:val="22"/>
                <w:szCs w:val="20"/>
              </w:rPr>
              <w:t>(</w:t>
            </w:r>
            <w:r w:rsidRPr="003C6E0A">
              <w:rPr>
                <w:rFonts w:eastAsia="標楷體"/>
                <w:color w:val="000000" w:themeColor="text1"/>
                <w:kern w:val="0"/>
                <w:sz w:val="22"/>
                <w:szCs w:val="20"/>
              </w:rPr>
              <w:t>月</w:t>
            </w:r>
            <w:r w:rsidRPr="003C6E0A">
              <w:rPr>
                <w:rFonts w:eastAsia="標楷體"/>
                <w:color w:val="000000" w:themeColor="text1"/>
                <w:kern w:val="0"/>
                <w:sz w:val="22"/>
                <w:szCs w:val="20"/>
              </w:rPr>
              <w:t>)</w:t>
            </w:r>
          </w:p>
        </w:tc>
        <w:tc>
          <w:tcPr>
            <w:tcW w:w="6346" w:type="dxa"/>
            <w:gridSpan w:val="6"/>
            <w:tcBorders>
              <w:left w:val="single" w:sz="4" w:space="0" w:color="auto"/>
              <w:right w:val="nil"/>
            </w:tcBorders>
            <w:vAlign w:val="center"/>
          </w:tcPr>
          <w:p w14:paraId="2BC592A3" w14:textId="77777777" w:rsidR="00995F09" w:rsidRPr="003C6E0A" w:rsidRDefault="00995F09" w:rsidP="00995F09">
            <w:pPr>
              <w:snapToGrid w:val="0"/>
              <w:ind w:right="-142"/>
              <w:jc w:val="center"/>
              <w:rPr>
                <w:rFonts w:eastAsia="標楷體"/>
                <w:color w:val="000000" w:themeColor="text1"/>
                <w:sz w:val="22"/>
                <w:szCs w:val="20"/>
              </w:rPr>
            </w:pPr>
            <w:r w:rsidRPr="003C6E0A">
              <w:rPr>
                <w:rFonts w:eastAsia="標楷體"/>
                <w:color w:val="000000" w:themeColor="text1"/>
                <w:sz w:val="22"/>
                <w:szCs w:val="20"/>
              </w:rPr>
              <w:t>固定資產投資</w:t>
            </w:r>
          </w:p>
        </w:tc>
      </w:tr>
      <w:tr w:rsidR="00995F09" w:rsidRPr="003C6E0A" w14:paraId="01D83458" w14:textId="77777777" w:rsidTr="00995F09">
        <w:trPr>
          <w:cantSplit/>
          <w:trHeight w:val="240"/>
          <w:jc w:val="center"/>
        </w:trPr>
        <w:tc>
          <w:tcPr>
            <w:tcW w:w="1612" w:type="dxa"/>
            <w:vMerge/>
            <w:tcBorders>
              <w:left w:val="nil"/>
              <w:right w:val="single" w:sz="4" w:space="0" w:color="auto"/>
            </w:tcBorders>
            <w:vAlign w:val="center"/>
          </w:tcPr>
          <w:p w14:paraId="26D9F11C" w14:textId="77777777" w:rsidR="00995F09" w:rsidRPr="003C6E0A" w:rsidRDefault="00995F09" w:rsidP="00995F09">
            <w:pPr>
              <w:widowControl/>
              <w:autoSpaceDE w:val="0"/>
              <w:autoSpaceDN w:val="0"/>
              <w:adjustRightInd w:val="0"/>
              <w:snapToGrid w:val="0"/>
              <w:spacing w:line="440" w:lineRule="exact"/>
              <w:ind w:right="-142"/>
              <w:jc w:val="center"/>
              <w:rPr>
                <w:rFonts w:eastAsia="標楷體"/>
                <w:color w:val="000000" w:themeColor="text1"/>
                <w:kern w:val="0"/>
                <w:sz w:val="22"/>
                <w:szCs w:val="20"/>
              </w:rPr>
            </w:pPr>
          </w:p>
        </w:tc>
        <w:tc>
          <w:tcPr>
            <w:tcW w:w="1391" w:type="dxa"/>
            <w:vMerge w:val="restart"/>
            <w:tcBorders>
              <w:left w:val="single" w:sz="4" w:space="0" w:color="auto"/>
              <w:right w:val="single" w:sz="4" w:space="0" w:color="auto"/>
            </w:tcBorders>
            <w:vAlign w:val="center"/>
          </w:tcPr>
          <w:p w14:paraId="1203744D" w14:textId="77777777" w:rsidR="00995F09" w:rsidRPr="003C6E0A" w:rsidRDefault="00995F09" w:rsidP="00995F09">
            <w:pPr>
              <w:snapToGrid w:val="0"/>
              <w:ind w:right="-142"/>
              <w:jc w:val="center"/>
              <w:rPr>
                <w:rFonts w:eastAsia="標楷體"/>
                <w:color w:val="000000" w:themeColor="text1"/>
                <w:sz w:val="22"/>
                <w:szCs w:val="20"/>
              </w:rPr>
            </w:pPr>
            <w:r w:rsidRPr="003C6E0A">
              <w:rPr>
                <w:rFonts w:eastAsia="標楷體"/>
                <w:color w:val="000000" w:themeColor="text1"/>
                <w:sz w:val="22"/>
                <w:szCs w:val="20"/>
              </w:rPr>
              <w:t>金額</w:t>
            </w:r>
          </w:p>
        </w:tc>
        <w:tc>
          <w:tcPr>
            <w:tcW w:w="1103" w:type="dxa"/>
            <w:vMerge w:val="restart"/>
            <w:tcBorders>
              <w:left w:val="single" w:sz="4" w:space="0" w:color="auto"/>
              <w:right w:val="double" w:sz="4" w:space="0" w:color="auto"/>
            </w:tcBorders>
            <w:vAlign w:val="center"/>
          </w:tcPr>
          <w:p w14:paraId="29915922" w14:textId="77777777" w:rsidR="00995F09" w:rsidRPr="003C6E0A" w:rsidRDefault="00995F09" w:rsidP="00995F09">
            <w:pPr>
              <w:snapToGrid w:val="0"/>
              <w:jc w:val="center"/>
              <w:rPr>
                <w:rFonts w:eastAsia="標楷體"/>
                <w:color w:val="000000" w:themeColor="text1"/>
                <w:sz w:val="22"/>
                <w:szCs w:val="20"/>
              </w:rPr>
            </w:pPr>
            <w:r w:rsidRPr="003C6E0A">
              <w:rPr>
                <w:rFonts w:eastAsia="標楷體"/>
                <w:color w:val="000000" w:themeColor="text1"/>
                <w:sz w:val="22"/>
                <w:szCs w:val="20"/>
              </w:rPr>
              <w:t>年增率</w:t>
            </w:r>
          </w:p>
        </w:tc>
        <w:tc>
          <w:tcPr>
            <w:tcW w:w="1975" w:type="dxa"/>
            <w:gridSpan w:val="2"/>
            <w:tcBorders>
              <w:bottom w:val="single" w:sz="4" w:space="0" w:color="auto"/>
              <w:right w:val="single" w:sz="4" w:space="0" w:color="auto"/>
            </w:tcBorders>
            <w:vAlign w:val="center"/>
          </w:tcPr>
          <w:p w14:paraId="481538CE" w14:textId="77777777" w:rsidR="00995F09" w:rsidRPr="003C6E0A" w:rsidRDefault="00995F09" w:rsidP="00995F09">
            <w:pPr>
              <w:snapToGrid w:val="0"/>
              <w:ind w:right="-142"/>
              <w:jc w:val="center"/>
              <w:rPr>
                <w:rFonts w:eastAsia="標楷體"/>
                <w:color w:val="000000" w:themeColor="text1"/>
                <w:sz w:val="22"/>
                <w:szCs w:val="20"/>
              </w:rPr>
            </w:pPr>
            <w:r w:rsidRPr="003C6E0A">
              <w:rPr>
                <w:rFonts w:eastAsia="標楷體"/>
                <w:color w:val="000000" w:themeColor="text1"/>
                <w:sz w:val="22"/>
                <w:szCs w:val="20"/>
              </w:rPr>
              <w:t>中央</w:t>
            </w:r>
          </w:p>
        </w:tc>
        <w:tc>
          <w:tcPr>
            <w:tcW w:w="1877" w:type="dxa"/>
            <w:gridSpan w:val="2"/>
            <w:tcBorders>
              <w:top w:val="single" w:sz="4" w:space="0" w:color="auto"/>
              <w:left w:val="single" w:sz="4" w:space="0" w:color="auto"/>
              <w:right w:val="nil"/>
            </w:tcBorders>
            <w:vAlign w:val="center"/>
          </w:tcPr>
          <w:p w14:paraId="71310D4D" w14:textId="77777777" w:rsidR="00995F09" w:rsidRPr="003C6E0A" w:rsidRDefault="00995F09" w:rsidP="00995F09">
            <w:pPr>
              <w:snapToGrid w:val="0"/>
              <w:ind w:right="-142"/>
              <w:jc w:val="center"/>
              <w:rPr>
                <w:rFonts w:eastAsia="標楷體"/>
                <w:color w:val="000000" w:themeColor="text1"/>
                <w:sz w:val="22"/>
                <w:szCs w:val="20"/>
              </w:rPr>
            </w:pPr>
            <w:r w:rsidRPr="003C6E0A">
              <w:rPr>
                <w:rFonts w:eastAsia="標楷體"/>
                <w:color w:val="000000" w:themeColor="text1"/>
                <w:sz w:val="22"/>
                <w:szCs w:val="20"/>
              </w:rPr>
              <w:t>地方</w:t>
            </w:r>
          </w:p>
        </w:tc>
      </w:tr>
      <w:tr w:rsidR="00995F09" w:rsidRPr="003C6E0A" w14:paraId="233828F5" w14:textId="77777777" w:rsidTr="00995F09">
        <w:trPr>
          <w:cantSplit/>
          <w:trHeight w:val="240"/>
          <w:jc w:val="center"/>
        </w:trPr>
        <w:tc>
          <w:tcPr>
            <w:tcW w:w="1612" w:type="dxa"/>
            <w:vMerge/>
            <w:tcBorders>
              <w:left w:val="nil"/>
              <w:bottom w:val="single" w:sz="4" w:space="0" w:color="auto"/>
              <w:right w:val="single" w:sz="4" w:space="0" w:color="auto"/>
            </w:tcBorders>
            <w:vAlign w:val="center"/>
          </w:tcPr>
          <w:p w14:paraId="5E5CC0B3" w14:textId="77777777" w:rsidR="00995F09" w:rsidRPr="003C6E0A" w:rsidRDefault="00995F09" w:rsidP="00995F09">
            <w:pPr>
              <w:widowControl/>
              <w:autoSpaceDE w:val="0"/>
              <w:autoSpaceDN w:val="0"/>
              <w:adjustRightInd w:val="0"/>
              <w:snapToGrid w:val="0"/>
              <w:spacing w:line="440" w:lineRule="exact"/>
              <w:ind w:right="-142"/>
              <w:jc w:val="center"/>
              <w:rPr>
                <w:rFonts w:eastAsia="標楷體"/>
                <w:color w:val="000000" w:themeColor="text1"/>
                <w:kern w:val="0"/>
                <w:sz w:val="22"/>
                <w:szCs w:val="20"/>
              </w:rPr>
            </w:pPr>
          </w:p>
        </w:tc>
        <w:tc>
          <w:tcPr>
            <w:tcW w:w="1391" w:type="dxa"/>
            <w:vMerge/>
            <w:tcBorders>
              <w:left w:val="single" w:sz="4" w:space="0" w:color="auto"/>
              <w:bottom w:val="single" w:sz="4" w:space="0" w:color="auto"/>
              <w:right w:val="single" w:sz="4" w:space="0" w:color="auto"/>
            </w:tcBorders>
            <w:vAlign w:val="center"/>
          </w:tcPr>
          <w:p w14:paraId="27597DBB" w14:textId="77777777" w:rsidR="00995F09" w:rsidRPr="003C6E0A" w:rsidRDefault="00995F09" w:rsidP="00995F09">
            <w:pPr>
              <w:snapToGrid w:val="0"/>
              <w:ind w:right="-142"/>
              <w:jc w:val="center"/>
              <w:rPr>
                <w:rFonts w:eastAsia="標楷體"/>
                <w:color w:val="000000" w:themeColor="text1"/>
                <w:sz w:val="22"/>
                <w:szCs w:val="20"/>
              </w:rPr>
            </w:pPr>
          </w:p>
        </w:tc>
        <w:tc>
          <w:tcPr>
            <w:tcW w:w="1103" w:type="dxa"/>
            <w:vMerge/>
            <w:tcBorders>
              <w:left w:val="single" w:sz="4" w:space="0" w:color="auto"/>
              <w:bottom w:val="single" w:sz="4" w:space="0" w:color="auto"/>
              <w:right w:val="double" w:sz="4" w:space="0" w:color="auto"/>
            </w:tcBorders>
            <w:vAlign w:val="center"/>
          </w:tcPr>
          <w:p w14:paraId="2F392C3A" w14:textId="77777777" w:rsidR="00995F09" w:rsidRPr="003C6E0A" w:rsidRDefault="00995F09" w:rsidP="00995F09">
            <w:pPr>
              <w:snapToGrid w:val="0"/>
              <w:ind w:right="-142"/>
              <w:jc w:val="center"/>
              <w:rPr>
                <w:rFonts w:eastAsia="標楷體"/>
                <w:color w:val="000000" w:themeColor="text1"/>
                <w:sz w:val="22"/>
                <w:szCs w:val="20"/>
              </w:rPr>
            </w:pPr>
          </w:p>
        </w:tc>
        <w:tc>
          <w:tcPr>
            <w:tcW w:w="1053" w:type="dxa"/>
            <w:tcBorders>
              <w:bottom w:val="single" w:sz="4" w:space="0" w:color="auto"/>
              <w:right w:val="single" w:sz="4" w:space="0" w:color="auto"/>
            </w:tcBorders>
            <w:vAlign w:val="center"/>
          </w:tcPr>
          <w:p w14:paraId="3F6276E0" w14:textId="77777777" w:rsidR="00995F09" w:rsidRPr="003C6E0A" w:rsidRDefault="00995F09" w:rsidP="00995F09">
            <w:pPr>
              <w:snapToGrid w:val="0"/>
              <w:jc w:val="center"/>
              <w:rPr>
                <w:rFonts w:eastAsia="標楷體"/>
                <w:color w:val="000000" w:themeColor="text1"/>
                <w:sz w:val="22"/>
                <w:szCs w:val="20"/>
              </w:rPr>
            </w:pPr>
            <w:r w:rsidRPr="003C6E0A">
              <w:rPr>
                <w:rFonts w:eastAsia="標楷體"/>
                <w:color w:val="000000" w:themeColor="text1"/>
                <w:sz w:val="22"/>
                <w:szCs w:val="20"/>
              </w:rPr>
              <w:t>金額</w:t>
            </w:r>
          </w:p>
        </w:tc>
        <w:tc>
          <w:tcPr>
            <w:tcW w:w="922" w:type="dxa"/>
            <w:tcBorders>
              <w:bottom w:val="single" w:sz="4" w:space="0" w:color="auto"/>
              <w:right w:val="single" w:sz="4" w:space="0" w:color="auto"/>
            </w:tcBorders>
            <w:vAlign w:val="center"/>
          </w:tcPr>
          <w:p w14:paraId="3F7745FE" w14:textId="77777777" w:rsidR="00995F09" w:rsidRPr="003C6E0A" w:rsidRDefault="00995F09" w:rsidP="00995F09">
            <w:pPr>
              <w:snapToGrid w:val="0"/>
              <w:jc w:val="center"/>
              <w:rPr>
                <w:rFonts w:eastAsia="標楷體"/>
                <w:color w:val="000000" w:themeColor="text1"/>
                <w:sz w:val="22"/>
                <w:szCs w:val="20"/>
              </w:rPr>
            </w:pPr>
            <w:r w:rsidRPr="003C6E0A">
              <w:rPr>
                <w:rFonts w:eastAsia="標楷體"/>
                <w:color w:val="000000" w:themeColor="text1"/>
                <w:sz w:val="22"/>
                <w:szCs w:val="20"/>
              </w:rPr>
              <w:t>年增率</w:t>
            </w:r>
          </w:p>
        </w:tc>
        <w:tc>
          <w:tcPr>
            <w:tcW w:w="1037" w:type="dxa"/>
            <w:tcBorders>
              <w:left w:val="single" w:sz="4" w:space="0" w:color="auto"/>
              <w:bottom w:val="single" w:sz="4" w:space="0" w:color="auto"/>
              <w:right w:val="single" w:sz="4" w:space="0" w:color="auto"/>
            </w:tcBorders>
            <w:vAlign w:val="center"/>
          </w:tcPr>
          <w:p w14:paraId="5DC4FA36" w14:textId="77777777" w:rsidR="00995F09" w:rsidRPr="003C6E0A" w:rsidRDefault="00995F09" w:rsidP="00995F09">
            <w:pPr>
              <w:snapToGrid w:val="0"/>
              <w:jc w:val="center"/>
              <w:rPr>
                <w:rFonts w:eastAsia="標楷體"/>
                <w:color w:val="000000" w:themeColor="text1"/>
                <w:sz w:val="22"/>
                <w:szCs w:val="20"/>
              </w:rPr>
            </w:pPr>
            <w:r w:rsidRPr="003C6E0A">
              <w:rPr>
                <w:rFonts w:eastAsia="標楷體"/>
                <w:color w:val="000000" w:themeColor="text1"/>
                <w:sz w:val="22"/>
                <w:szCs w:val="20"/>
              </w:rPr>
              <w:t>金額</w:t>
            </w:r>
          </w:p>
        </w:tc>
        <w:tc>
          <w:tcPr>
            <w:tcW w:w="840" w:type="dxa"/>
            <w:tcBorders>
              <w:left w:val="single" w:sz="4" w:space="0" w:color="auto"/>
              <w:bottom w:val="single" w:sz="4" w:space="0" w:color="auto"/>
              <w:right w:val="nil"/>
            </w:tcBorders>
            <w:vAlign w:val="center"/>
          </w:tcPr>
          <w:p w14:paraId="68BFDAC2" w14:textId="77777777" w:rsidR="00995F09" w:rsidRPr="003C6E0A" w:rsidRDefault="00995F09" w:rsidP="00995F09">
            <w:pPr>
              <w:snapToGrid w:val="0"/>
              <w:jc w:val="center"/>
              <w:rPr>
                <w:rFonts w:eastAsia="標楷體"/>
                <w:b/>
                <w:color w:val="000000" w:themeColor="text1"/>
                <w:w w:val="90"/>
                <w:kern w:val="0"/>
                <w:sz w:val="22"/>
                <w:szCs w:val="20"/>
              </w:rPr>
            </w:pPr>
            <w:r w:rsidRPr="003C6E0A">
              <w:rPr>
                <w:rFonts w:eastAsia="標楷體"/>
                <w:color w:val="000000" w:themeColor="text1"/>
                <w:sz w:val="22"/>
                <w:szCs w:val="20"/>
              </w:rPr>
              <w:t>年增率</w:t>
            </w:r>
          </w:p>
        </w:tc>
      </w:tr>
      <w:tr w:rsidR="00995F09" w:rsidRPr="003C6E0A" w14:paraId="4DE6F4DC" w14:textId="77777777" w:rsidTr="00995F09">
        <w:trPr>
          <w:cantSplit/>
          <w:trHeight w:val="360"/>
          <w:jc w:val="center"/>
        </w:trPr>
        <w:tc>
          <w:tcPr>
            <w:tcW w:w="1612" w:type="dxa"/>
            <w:tcBorders>
              <w:top w:val="nil"/>
              <w:left w:val="nil"/>
              <w:bottom w:val="nil"/>
              <w:right w:val="single" w:sz="4" w:space="0" w:color="auto"/>
            </w:tcBorders>
            <w:vAlign w:val="center"/>
          </w:tcPr>
          <w:p w14:paraId="3C8808BC" w14:textId="77777777" w:rsidR="00995F09" w:rsidRPr="003C6E0A" w:rsidRDefault="00995F09" w:rsidP="00995F09">
            <w:pPr>
              <w:snapToGrid w:val="0"/>
              <w:ind w:right="-142"/>
              <w:jc w:val="center"/>
              <w:rPr>
                <w:rFonts w:eastAsia="標楷體"/>
                <w:color w:val="000000" w:themeColor="text1"/>
                <w:kern w:val="0"/>
                <w:sz w:val="22"/>
                <w:szCs w:val="20"/>
              </w:rPr>
            </w:pPr>
            <w:r w:rsidRPr="003C6E0A">
              <w:rPr>
                <w:rFonts w:eastAsia="標楷體"/>
                <w:color w:val="000000" w:themeColor="text1"/>
                <w:kern w:val="0"/>
                <w:sz w:val="22"/>
                <w:szCs w:val="20"/>
              </w:rPr>
              <w:t>2013</w:t>
            </w:r>
            <w:r w:rsidRPr="003C6E0A">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14:paraId="49C3E3F2" w14:textId="77777777" w:rsidR="00995F09" w:rsidRPr="003C6E0A" w:rsidRDefault="00995F09" w:rsidP="00995F09">
            <w:pPr>
              <w:widowControl/>
              <w:ind w:right="-142" w:firstLineChars="150" w:firstLine="360"/>
              <w:rPr>
                <w:rFonts w:eastAsia="標楷體"/>
                <w:color w:val="000000" w:themeColor="text1"/>
                <w:kern w:val="0"/>
              </w:rPr>
            </w:pPr>
            <w:r w:rsidRPr="003C6E0A">
              <w:rPr>
                <w:rFonts w:eastAsia="標楷體"/>
                <w:color w:val="000000" w:themeColor="text1"/>
                <w:kern w:val="0"/>
              </w:rPr>
              <w:t>436,528</w:t>
            </w:r>
          </w:p>
        </w:tc>
        <w:tc>
          <w:tcPr>
            <w:tcW w:w="1103" w:type="dxa"/>
            <w:tcBorders>
              <w:top w:val="nil"/>
              <w:left w:val="single" w:sz="4" w:space="0" w:color="auto"/>
              <w:bottom w:val="nil"/>
              <w:right w:val="double" w:sz="4" w:space="0" w:color="auto"/>
            </w:tcBorders>
            <w:vAlign w:val="center"/>
          </w:tcPr>
          <w:p w14:paraId="7B0C97F9" w14:textId="77777777" w:rsidR="00995F09" w:rsidRPr="003C6E0A" w:rsidRDefault="00995F09" w:rsidP="00995F09">
            <w:pPr>
              <w:widowControl/>
              <w:ind w:right="-142"/>
              <w:jc w:val="center"/>
              <w:rPr>
                <w:rFonts w:eastAsia="標楷體"/>
                <w:color w:val="000000" w:themeColor="text1"/>
                <w:kern w:val="0"/>
              </w:rPr>
            </w:pPr>
            <w:r w:rsidRPr="003C6E0A">
              <w:rPr>
                <w:rFonts w:eastAsia="標楷體"/>
                <w:color w:val="000000" w:themeColor="text1"/>
                <w:kern w:val="0"/>
              </w:rPr>
              <w:t>19.6</w:t>
            </w:r>
          </w:p>
        </w:tc>
        <w:tc>
          <w:tcPr>
            <w:tcW w:w="1053" w:type="dxa"/>
            <w:tcBorders>
              <w:top w:val="nil"/>
              <w:bottom w:val="nil"/>
              <w:right w:val="single" w:sz="4" w:space="0" w:color="auto"/>
            </w:tcBorders>
            <w:vAlign w:val="center"/>
          </w:tcPr>
          <w:p w14:paraId="2D2F1C3A" w14:textId="77777777" w:rsidR="00995F09" w:rsidRPr="003C6E0A" w:rsidRDefault="00995F09" w:rsidP="00995F09">
            <w:pPr>
              <w:ind w:leftChars="38" w:left="91" w:rightChars="25" w:right="60"/>
              <w:jc w:val="center"/>
              <w:rPr>
                <w:rFonts w:eastAsia="標楷體"/>
                <w:color w:val="000000" w:themeColor="text1"/>
              </w:rPr>
            </w:pPr>
            <w:r w:rsidRPr="003C6E0A">
              <w:rPr>
                <w:rFonts w:eastAsia="標楷體"/>
                <w:color w:val="000000" w:themeColor="text1"/>
              </w:rPr>
              <w:t>24,785</w:t>
            </w:r>
          </w:p>
        </w:tc>
        <w:tc>
          <w:tcPr>
            <w:tcW w:w="922" w:type="dxa"/>
            <w:tcBorders>
              <w:top w:val="nil"/>
              <w:bottom w:val="nil"/>
              <w:right w:val="single" w:sz="4" w:space="0" w:color="auto"/>
            </w:tcBorders>
            <w:vAlign w:val="center"/>
          </w:tcPr>
          <w:p w14:paraId="035A9EC9" w14:textId="77777777" w:rsidR="00995F09" w:rsidRPr="003C6E0A" w:rsidRDefault="00995F09" w:rsidP="00995F09">
            <w:pPr>
              <w:ind w:right="-142"/>
              <w:jc w:val="center"/>
              <w:rPr>
                <w:rFonts w:eastAsia="標楷體"/>
                <w:color w:val="000000" w:themeColor="text1"/>
              </w:rPr>
            </w:pPr>
            <w:r w:rsidRPr="003C6E0A">
              <w:rPr>
                <w:rFonts w:eastAsia="標楷體"/>
                <w:color w:val="000000" w:themeColor="text1"/>
              </w:rPr>
              <w:t>12.4</w:t>
            </w:r>
          </w:p>
        </w:tc>
        <w:tc>
          <w:tcPr>
            <w:tcW w:w="1037" w:type="dxa"/>
            <w:tcBorders>
              <w:top w:val="nil"/>
              <w:left w:val="single" w:sz="4" w:space="0" w:color="auto"/>
              <w:bottom w:val="nil"/>
              <w:right w:val="single" w:sz="4" w:space="0" w:color="auto"/>
            </w:tcBorders>
            <w:vAlign w:val="center"/>
          </w:tcPr>
          <w:p w14:paraId="468A43F6" w14:textId="77777777" w:rsidR="00995F09" w:rsidRPr="003C6E0A" w:rsidRDefault="00995F09" w:rsidP="00995F09">
            <w:pPr>
              <w:ind w:leftChars="38" w:left="91" w:rightChars="25" w:right="60"/>
              <w:jc w:val="center"/>
              <w:rPr>
                <w:rFonts w:eastAsia="標楷體"/>
                <w:color w:val="000000" w:themeColor="text1"/>
              </w:rPr>
            </w:pPr>
            <w:r w:rsidRPr="003C6E0A">
              <w:rPr>
                <w:rFonts w:eastAsia="標楷體"/>
                <w:color w:val="000000" w:themeColor="text1"/>
              </w:rPr>
              <w:t>411,742</w:t>
            </w:r>
          </w:p>
        </w:tc>
        <w:tc>
          <w:tcPr>
            <w:tcW w:w="840" w:type="dxa"/>
            <w:tcBorders>
              <w:top w:val="nil"/>
              <w:left w:val="single" w:sz="4" w:space="0" w:color="auto"/>
              <w:bottom w:val="nil"/>
              <w:right w:val="nil"/>
            </w:tcBorders>
            <w:vAlign w:val="center"/>
          </w:tcPr>
          <w:p w14:paraId="415DFE06" w14:textId="77777777" w:rsidR="00995F09" w:rsidRPr="003C6E0A" w:rsidRDefault="00995F09" w:rsidP="00995F09">
            <w:pPr>
              <w:ind w:right="-142"/>
              <w:jc w:val="center"/>
              <w:rPr>
                <w:rFonts w:eastAsia="標楷體"/>
                <w:color w:val="000000" w:themeColor="text1"/>
              </w:rPr>
            </w:pPr>
            <w:r w:rsidRPr="003C6E0A">
              <w:rPr>
                <w:rFonts w:eastAsia="標楷體"/>
                <w:color w:val="000000" w:themeColor="text1"/>
              </w:rPr>
              <w:t>20.1</w:t>
            </w:r>
          </w:p>
        </w:tc>
      </w:tr>
      <w:tr w:rsidR="00995F09" w:rsidRPr="003C6E0A" w14:paraId="442C180C" w14:textId="77777777" w:rsidTr="00995F09">
        <w:trPr>
          <w:cantSplit/>
          <w:trHeight w:val="360"/>
          <w:jc w:val="center"/>
        </w:trPr>
        <w:tc>
          <w:tcPr>
            <w:tcW w:w="1612" w:type="dxa"/>
            <w:tcBorders>
              <w:top w:val="nil"/>
              <w:left w:val="nil"/>
              <w:bottom w:val="nil"/>
              <w:right w:val="single" w:sz="4" w:space="0" w:color="auto"/>
            </w:tcBorders>
            <w:vAlign w:val="center"/>
          </w:tcPr>
          <w:p w14:paraId="304C7D1B" w14:textId="77777777" w:rsidR="00995F09" w:rsidRPr="003C6E0A" w:rsidRDefault="00995F09" w:rsidP="00995F09">
            <w:pPr>
              <w:snapToGrid w:val="0"/>
              <w:ind w:right="-142"/>
              <w:jc w:val="center"/>
              <w:rPr>
                <w:rFonts w:eastAsia="標楷體"/>
                <w:color w:val="000000" w:themeColor="text1"/>
                <w:kern w:val="0"/>
                <w:sz w:val="22"/>
                <w:szCs w:val="20"/>
              </w:rPr>
            </w:pPr>
            <w:r w:rsidRPr="003C6E0A">
              <w:rPr>
                <w:rFonts w:eastAsia="標楷體"/>
                <w:color w:val="000000" w:themeColor="text1"/>
                <w:kern w:val="0"/>
                <w:sz w:val="22"/>
                <w:szCs w:val="20"/>
              </w:rPr>
              <w:t>2014</w:t>
            </w:r>
            <w:r w:rsidRPr="003C6E0A">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14:paraId="01683ED8" w14:textId="77777777" w:rsidR="00995F09" w:rsidRPr="003C6E0A" w:rsidRDefault="00995F09" w:rsidP="00995F09">
            <w:pPr>
              <w:widowControl/>
              <w:ind w:right="-142" w:firstLineChars="150" w:firstLine="360"/>
              <w:rPr>
                <w:rFonts w:eastAsia="標楷體"/>
                <w:color w:val="000000" w:themeColor="text1"/>
                <w:kern w:val="0"/>
              </w:rPr>
            </w:pPr>
            <w:r w:rsidRPr="003C6E0A">
              <w:rPr>
                <w:rFonts w:eastAsia="標楷體"/>
                <w:color w:val="000000" w:themeColor="text1"/>
                <w:kern w:val="0"/>
              </w:rPr>
              <w:t>502,005</w:t>
            </w:r>
          </w:p>
        </w:tc>
        <w:tc>
          <w:tcPr>
            <w:tcW w:w="1103" w:type="dxa"/>
            <w:tcBorders>
              <w:top w:val="nil"/>
              <w:left w:val="single" w:sz="4" w:space="0" w:color="auto"/>
              <w:bottom w:val="nil"/>
              <w:right w:val="double" w:sz="4" w:space="0" w:color="auto"/>
            </w:tcBorders>
            <w:vAlign w:val="center"/>
          </w:tcPr>
          <w:p w14:paraId="173F8344" w14:textId="77777777" w:rsidR="00995F09" w:rsidRPr="003C6E0A" w:rsidRDefault="00995F09" w:rsidP="00995F09">
            <w:pPr>
              <w:widowControl/>
              <w:ind w:right="-142"/>
              <w:jc w:val="center"/>
              <w:rPr>
                <w:rFonts w:eastAsia="標楷體"/>
                <w:color w:val="000000" w:themeColor="text1"/>
                <w:kern w:val="0"/>
              </w:rPr>
            </w:pPr>
            <w:r w:rsidRPr="003C6E0A">
              <w:rPr>
                <w:rFonts w:eastAsia="標楷體"/>
                <w:color w:val="000000" w:themeColor="text1"/>
                <w:kern w:val="0"/>
              </w:rPr>
              <w:t>15.7</w:t>
            </w:r>
          </w:p>
        </w:tc>
        <w:tc>
          <w:tcPr>
            <w:tcW w:w="1053" w:type="dxa"/>
            <w:tcBorders>
              <w:top w:val="nil"/>
              <w:bottom w:val="nil"/>
              <w:right w:val="single" w:sz="4" w:space="0" w:color="auto"/>
            </w:tcBorders>
            <w:vAlign w:val="center"/>
          </w:tcPr>
          <w:p w14:paraId="7A9B9447" w14:textId="77777777" w:rsidR="00995F09" w:rsidRPr="003C6E0A" w:rsidRDefault="00995F09" w:rsidP="00995F09">
            <w:pPr>
              <w:ind w:leftChars="38" w:left="91" w:rightChars="25" w:right="60"/>
              <w:jc w:val="center"/>
              <w:rPr>
                <w:rFonts w:eastAsia="標楷體"/>
                <w:color w:val="000000" w:themeColor="text1"/>
              </w:rPr>
            </w:pPr>
            <w:r w:rsidRPr="003C6E0A">
              <w:rPr>
                <w:rFonts w:eastAsia="標楷體"/>
                <w:color w:val="000000" w:themeColor="text1"/>
              </w:rPr>
              <w:t>25,371</w:t>
            </w:r>
          </w:p>
        </w:tc>
        <w:tc>
          <w:tcPr>
            <w:tcW w:w="922" w:type="dxa"/>
            <w:tcBorders>
              <w:top w:val="nil"/>
              <w:bottom w:val="nil"/>
              <w:right w:val="single" w:sz="4" w:space="0" w:color="auto"/>
            </w:tcBorders>
            <w:vAlign w:val="center"/>
          </w:tcPr>
          <w:p w14:paraId="3D946590" w14:textId="77777777" w:rsidR="00995F09" w:rsidRPr="003C6E0A" w:rsidRDefault="00995F09" w:rsidP="00995F09">
            <w:pPr>
              <w:ind w:right="-142"/>
              <w:jc w:val="center"/>
              <w:rPr>
                <w:rFonts w:eastAsia="標楷體"/>
                <w:color w:val="000000" w:themeColor="text1"/>
              </w:rPr>
            </w:pPr>
            <w:r w:rsidRPr="003C6E0A">
              <w:rPr>
                <w:rFonts w:eastAsia="標楷體"/>
                <w:color w:val="000000" w:themeColor="text1"/>
              </w:rPr>
              <w:t>10.8</w:t>
            </w:r>
          </w:p>
        </w:tc>
        <w:tc>
          <w:tcPr>
            <w:tcW w:w="1037" w:type="dxa"/>
            <w:tcBorders>
              <w:top w:val="nil"/>
              <w:left w:val="single" w:sz="4" w:space="0" w:color="auto"/>
              <w:bottom w:val="nil"/>
              <w:right w:val="single" w:sz="4" w:space="0" w:color="auto"/>
            </w:tcBorders>
            <w:vAlign w:val="center"/>
          </w:tcPr>
          <w:p w14:paraId="0109077A" w14:textId="77777777" w:rsidR="00995F09" w:rsidRPr="003C6E0A" w:rsidRDefault="00995F09" w:rsidP="00995F09">
            <w:pPr>
              <w:ind w:leftChars="38" w:left="91" w:rightChars="25" w:right="60"/>
              <w:jc w:val="center"/>
              <w:rPr>
                <w:rFonts w:eastAsia="標楷體"/>
                <w:color w:val="000000" w:themeColor="text1"/>
              </w:rPr>
            </w:pPr>
            <w:r w:rsidRPr="003C6E0A">
              <w:rPr>
                <w:rFonts w:eastAsia="標楷體"/>
                <w:color w:val="000000" w:themeColor="text1"/>
              </w:rPr>
              <w:t>476,634</w:t>
            </w:r>
          </w:p>
        </w:tc>
        <w:tc>
          <w:tcPr>
            <w:tcW w:w="840" w:type="dxa"/>
            <w:tcBorders>
              <w:top w:val="nil"/>
              <w:left w:val="single" w:sz="4" w:space="0" w:color="auto"/>
              <w:bottom w:val="nil"/>
              <w:right w:val="nil"/>
            </w:tcBorders>
            <w:vAlign w:val="center"/>
          </w:tcPr>
          <w:p w14:paraId="527095B5" w14:textId="77777777" w:rsidR="00995F09" w:rsidRPr="003C6E0A" w:rsidRDefault="00995F09" w:rsidP="00995F09">
            <w:pPr>
              <w:ind w:right="-142"/>
              <w:jc w:val="center"/>
              <w:rPr>
                <w:rFonts w:eastAsia="標楷體"/>
                <w:color w:val="000000" w:themeColor="text1"/>
              </w:rPr>
            </w:pPr>
            <w:r w:rsidRPr="003C6E0A">
              <w:rPr>
                <w:rFonts w:eastAsia="標楷體"/>
                <w:color w:val="000000" w:themeColor="text1"/>
              </w:rPr>
              <w:t>15.9</w:t>
            </w:r>
          </w:p>
        </w:tc>
      </w:tr>
      <w:tr w:rsidR="00995F09" w:rsidRPr="003C6E0A" w14:paraId="395DFC05" w14:textId="77777777" w:rsidTr="00995F09">
        <w:trPr>
          <w:cantSplit/>
          <w:trHeight w:val="360"/>
          <w:jc w:val="center"/>
        </w:trPr>
        <w:tc>
          <w:tcPr>
            <w:tcW w:w="1612" w:type="dxa"/>
            <w:tcBorders>
              <w:top w:val="nil"/>
              <w:left w:val="nil"/>
              <w:bottom w:val="nil"/>
              <w:right w:val="single" w:sz="4" w:space="0" w:color="auto"/>
            </w:tcBorders>
            <w:vAlign w:val="center"/>
          </w:tcPr>
          <w:p w14:paraId="6AA35AC0" w14:textId="77777777" w:rsidR="00995F09" w:rsidRPr="003C6E0A" w:rsidRDefault="00995F09" w:rsidP="00995F09">
            <w:pPr>
              <w:snapToGrid w:val="0"/>
              <w:ind w:right="-142"/>
              <w:jc w:val="center"/>
              <w:rPr>
                <w:rFonts w:eastAsia="標楷體"/>
                <w:color w:val="000000" w:themeColor="text1"/>
                <w:kern w:val="0"/>
                <w:sz w:val="22"/>
                <w:szCs w:val="20"/>
              </w:rPr>
            </w:pPr>
            <w:r w:rsidRPr="003C6E0A">
              <w:rPr>
                <w:rFonts w:eastAsia="標楷體"/>
                <w:color w:val="000000" w:themeColor="text1"/>
                <w:kern w:val="0"/>
                <w:sz w:val="22"/>
                <w:szCs w:val="20"/>
              </w:rPr>
              <w:t>2015</w:t>
            </w:r>
            <w:r w:rsidRPr="003C6E0A">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14:paraId="17DD6227" w14:textId="77777777" w:rsidR="00995F09" w:rsidRPr="003C6E0A" w:rsidRDefault="00995F09" w:rsidP="00995F09">
            <w:pPr>
              <w:widowControl/>
              <w:ind w:right="-142" w:firstLineChars="150" w:firstLine="360"/>
              <w:rPr>
                <w:rFonts w:eastAsia="標楷體"/>
                <w:color w:val="000000" w:themeColor="text1"/>
                <w:kern w:val="0"/>
              </w:rPr>
            </w:pPr>
            <w:r w:rsidRPr="003C6E0A">
              <w:rPr>
                <w:rFonts w:eastAsia="標楷體"/>
                <w:color w:val="000000" w:themeColor="text1"/>
                <w:kern w:val="0"/>
              </w:rPr>
              <w:t>551,590</w:t>
            </w:r>
          </w:p>
        </w:tc>
        <w:tc>
          <w:tcPr>
            <w:tcW w:w="1103" w:type="dxa"/>
            <w:tcBorders>
              <w:top w:val="nil"/>
              <w:left w:val="single" w:sz="4" w:space="0" w:color="auto"/>
              <w:bottom w:val="nil"/>
              <w:right w:val="double" w:sz="4" w:space="0" w:color="auto"/>
            </w:tcBorders>
            <w:vAlign w:val="center"/>
          </w:tcPr>
          <w:p w14:paraId="230B22F3" w14:textId="77777777" w:rsidR="00995F09" w:rsidRPr="003C6E0A" w:rsidRDefault="00995F09" w:rsidP="00995F09">
            <w:pPr>
              <w:widowControl/>
              <w:ind w:right="-142"/>
              <w:jc w:val="center"/>
              <w:rPr>
                <w:rFonts w:eastAsia="標楷體"/>
                <w:color w:val="000000" w:themeColor="text1"/>
                <w:kern w:val="0"/>
              </w:rPr>
            </w:pPr>
            <w:r w:rsidRPr="003C6E0A">
              <w:rPr>
                <w:rFonts w:eastAsia="標楷體"/>
                <w:color w:val="000000" w:themeColor="text1"/>
                <w:kern w:val="0"/>
              </w:rPr>
              <w:t>10.0</w:t>
            </w:r>
          </w:p>
        </w:tc>
        <w:tc>
          <w:tcPr>
            <w:tcW w:w="1053" w:type="dxa"/>
            <w:tcBorders>
              <w:top w:val="nil"/>
              <w:bottom w:val="nil"/>
              <w:right w:val="single" w:sz="4" w:space="0" w:color="auto"/>
            </w:tcBorders>
            <w:vAlign w:val="center"/>
          </w:tcPr>
          <w:p w14:paraId="7D488144" w14:textId="77777777" w:rsidR="00995F09" w:rsidRPr="003C6E0A" w:rsidRDefault="00995F09" w:rsidP="00995F09">
            <w:pPr>
              <w:ind w:leftChars="38" w:left="91" w:rightChars="25" w:right="60"/>
              <w:jc w:val="center"/>
              <w:rPr>
                <w:rFonts w:eastAsia="標楷體"/>
                <w:color w:val="000000" w:themeColor="text1"/>
              </w:rPr>
            </w:pPr>
            <w:r w:rsidRPr="003C6E0A">
              <w:rPr>
                <w:rFonts w:eastAsia="標楷體"/>
                <w:color w:val="000000" w:themeColor="text1"/>
              </w:rPr>
              <w:t>26,224</w:t>
            </w:r>
          </w:p>
        </w:tc>
        <w:tc>
          <w:tcPr>
            <w:tcW w:w="922" w:type="dxa"/>
            <w:tcBorders>
              <w:top w:val="nil"/>
              <w:bottom w:val="nil"/>
              <w:right w:val="single" w:sz="4" w:space="0" w:color="auto"/>
            </w:tcBorders>
            <w:vAlign w:val="center"/>
          </w:tcPr>
          <w:p w14:paraId="6194085C" w14:textId="77777777" w:rsidR="00995F09" w:rsidRPr="003C6E0A" w:rsidRDefault="00995F09" w:rsidP="00995F09">
            <w:pPr>
              <w:ind w:right="-142"/>
              <w:jc w:val="center"/>
              <w:rPr>
                <w:rFonts w:eastAsia="標楷體"/>
                <w:color w:val="000000" w:themeColor="text1"/>
              </w:rPr>
            </w:pPr>
            <w:r w:rsidRPr="003C6E0A">
              <w:rPr>
                <w:rFonts w:eastAsia="標楷體"/>
                <w:color w:val="000000" w:themeColor="text1"/>
              </w:rPr>
              <w:t>6.4</w:t>
            </w:r>
          </w:p>
        </w:tc>
        <w:tc>
          <w:tcPr>
            <w:tcW w:w="1037" w:type="dxa"/>
            <w:tcBorders>
              <w:top w:val="nil"/>
              <w:left w:val="single" w:sz="4" w:space="0" w:color="auto"/>
              <w:bottom w:val="nil"/>
              <w:right w:val="single" w:sz="4" w:space="0" w:color="auto"/>
            </w:tcBorders>
            <w:vAlign w:val="center"/>
          </w:tcPr>
          <w:p w14:paraId="0711989A" w14:textId="77777777" w:rsidR="00995F09" w:rsidRPr="003C6E0A" w:rsidRDefault="00995F09" w:rsidP="00995F09">
            <w:pPr>
              <w:ind w:leftChars="38" w:left="91" w:rightChars="25" w:right="60"/>
              <w:jc w:val="center"/>
              <w:rPr>
                <w:rFonts w:eastAsia="標楷體"/>
                <w:color w:val="000000" w:themeColor="text1"/>
              </w:rPr>
            </w:pPr>
            <w:r w:rsidRPr="003C6E0A">
              <w:rPr>
                <w:rFonts w:eastAsia="標楷體"/>
                <w:color w:val="000000" w:themeColor="text1"/>
              </w:rPr>
              <w:t>525,366</w:t>
            </w:r>
          </w:p>
        </w:tc>
        <w:tc>
          <w:tcPr>
            <w:tcW w:w="840" w:type="dxa"/>
            <w:tcBorders>
              <w:top w:val="nil"/>
              <w:left w:val="single" w:sz="4" w:space="0" w:color="auto"/>
              <w:bottom w:val="nil"/>
              <w:right w:val="nil"/>
            </w:tcBorders>
            <w:vAlign w:val="center"/>
          </w:tcPr>
          <w:p w14:paraId="491803FE" w14:textId="77777777" w:rsidR="00995F09" w:rsidRPr="003C6E0A" w:rsidRDefault="00995F09" w:rsidP="00995F09">
            <w:pPr>
              <w:ind w:right="-142"/>
              <w:jc w:val="center"/>
              <w:rPr>
                <w:rFonts w:eastAsia="標楷體"/>
                <w:color w:val="000000" w:themeColor="text1"/>
              </w:rPr>
            </w:pPr>
            <w:r w:rsidRPr="003C6E0A">
              <w:rPr>
                <w:rFonts w:eastAsia="標楷體"/>
                <w:color w:val="000000" w:themeColor="text1"/>
              </w:rPr>
              <w:t>10.2</w:t>
            </w:r>
          </w:p>
        </w:tc>
      </w:tr>
      <w:tr w:rsidR="00995F09" w:rsidRPr="003C6E0A" w14:paraId="4081E569" w14:textId="77777777" w:rsidTr="00995F09">
        <w:trPr>
          <w:cantSplit/>
          <w:trHeight w:val="360"/>
          <w:jc w:val="center"/>
        </w:trPr>
        <w:tc>
          <w:tcPr>
            <w:tcW w:w="1612" w:type="dxa"/>
            <w:tcBorders>
              <w:top w:val="nil"/>
              <w:left w:val="nil"/>
              <w:bottom w:val="nil"/>
              <w:right w:val="single" w:sz="4" w:space="0" w:color="auto"/>
            </w:tcBorders>
            <w:vAlign w:val="center"/>
          </w:tcPr>
          <w:p w14:paraId="659A1000" w14:textId="77777777" w:rsidR="00995F09" w:rsidRPr="003C6E0A" w:rsidRDefault="00995F09" w:rsidP="00995F09">
            <w:pPr>
              <w:snapToGrid w:val="0"/>
              <w:ind w:right="-142"/>
              <w:jc w:val="center"/>
              <w:rPr>
                <w:rFonts w:eastAsia="標楷體"/>
                <w:color w:val="000000" w:themeColor="text1"/>
                <w:kern w:val="0"/>
                <w:sz w:val="22"/>
                <w:szCs w:val="20"/>
              </w:rPr>
            </w:pPr>
            <w:r w:rsidRPr="003C6E0A">
              <w:rPr>
                <w:rFonts w:eastAsia="標楷體"/>
                <w:color w:val="000000" w:themeColor="text1"/>
                <w:kern w:val="0"/>
                <w:sz w:val="22"/>
                <w:szCs w:val="20"/>
              </w:rPr>
              <w:t>2016</w:t>
            </w:r>
            <w:r w:rsidRPr="003C6E0A">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14:paraId="6264B514" w14:textId="77777777" w:rsidR="00995F09" w:rsidRPr="003C6E0A" w:rsidRDefault="00995F09" w:rsidP="00995F09">
            <w:pPr>
              <w:widowControl/>
              <w:ind w:right="-142" w:firstLineChars="150" w:firstLine="360"/>
              <w:rPr>
                <w:rFonts w:eastAsia="標楷體"/>
                <w:color w:val="000000" w:themeColor="text1"/>
                <w:kern w:val="0"/>
              </w:rPr>
            </w:pPr>
            <w:r w:rsidRPr="003C6E0A">
              <w:rPr>
                <w:rFonts w:eastAsia="標楷體"/>
                <w:color w:val="000000" w:themeColor="text1"/>
                <w:kern w:val="0"/>
              </w:rPr>
              <w:t>596,501</w:t>
            </w:r>
          </w:p>
        </w:tc>
        <w:tc>
          <w:tcPr>
            <w:tcW w:w="1103" w:type="dxa"/>
            <w:tcBorders>
              <w:top w:val="nil"/>
              <w:left w:val="single" w:sz="4" w:space="0" w:color="auto"/>
              <w:bottom w:val="nil"/>
              <w:right w:val="double" w:sz="4" w:space="0" w:color="auto"/>
            </w:tcBorders>
            <w:vAlign w:val="center"/>
          </w:tcPr>
          <w:p w14:paraId="4C839B61" w14:textId="77777777" w:rsidR="00995F09" w:rsidRPr="003C6E0A" w:rsidRDefault="00995F09" w:rsidP="00995F09">
            <w:pPr>
              <w:widowControl/>
              <w:ind w:right="-142"/>
              <w:jc w:val="center"/>
              <w:rPr>
                <w:rFonts w:eastAsia="標楷體"/>
                <w:color w:val="000000" w:themeColor="text1"/>
                <w:kern w:val="0"/>
              </w:rPr>
            </w:pPr>
            <w:r w:rsidRPr="003C6E0A">
              <w:rPr>
                <w:rFonts w:eastAsia="標楷體"/>
                <w:color w:val="000000" w:themeColor="text1"/>
                <w:kern w:val="0"/>
              </w:rPr>
              <w:t>8.1</w:t>
            </w:r>
          </w:p>
        </w:tc>
        <w:tc>
          <w:tcPr>
            <w:tcW w:w="1053" w:type="dxa"/>
            <w:tcBorders>
              <w:top w:val="nil"/>
              <w:bottom w:val="nil"/>
              <w:right w:val="single" w:sz="4" w:space="0" w:color="auto"/>
            </w:tcBorders>
            <w:vAlign w:val="center"/>
          </w:tcPr>
          <w:p w14:paraId="6FECAD47" w14:textId="77777777" w:rsidR="00995F09" w:rsidRPr="003C6E0A" w:rsidRDefault="00995F09" w:rsidP="00995F09">
            <w:pPr>
              <w:ind w:leftChars="38" w:left="91" w:rightChars="25" w:right="60"/>
              <w:jc w:val="center"/>
              <w:rPr>
                <w:rFonts w:eastAsia="標楷體"/>
                <w:color w:val="000000" w:themeColor="text1"/>
              </w:rPr>
            </w:pPr>
            <w:r w:rsidRPr="003C6E0A">
              <w:rPr>
                <w:rFonts w:eastAsia="標楷體"/>
                <w:color w:val="000000" w:themeColor="text1"/>
              </w:rPr>
              <w:t>25,164</w:t>
            </w:r>
          </w:p>
        </w:tc>
        <w:tc>
          <w:tcPr>
            <w:tcW w:w="922" w:type="dxa"/>
            <w:tcBorders>
              <w:top w:val="nil"/>
              <w:bottom w:val="nil"/>
              <w:right w:val="single" w:sz="4" w:space="0" w:color="auto"/>
            </w:tcBorders>
            <w:vAlign w:val="center"/>
          </w:tcPr>
          <w:p w14:paraId="65C08336" w14:textId="77777777" w:rsidR="00995F09" w:rsidRPr="003C6E0A" w:rsidRDefault="00995F09" w:rsidP="00995F09">
            <w:pPr>
              <w:ind w:right="-142"/>
              <w:jc w:val="center"/>
              <w:rPr>
                <w:rFonts w:eastAsia="標楷體"/>
                <w:color w:val="000000" w:themeColor="text1"/>
              </w:rPr>
            </w:pPr>
            <w:r w:rsidRPr="003C6E0A">
              <w:rPr>
                <w:rFonts w:eastAsia="標楷體"/>
                <w:color w:val="000000" w:themeColor="text1"/>
              </w:rPr>
              <w:t>4.9</w:t>
            </w:r>
          </w:p>
        </w:tc>
        <w:tc>
          <w:tcPr>
            <w:tcW w:w="1037" w:type="dxa"/>
            <w:tcBorders>
              <w:top w:val="nil"/>
              <w:left w:val="single" w:sz="4" w:space="0" w:color="auto"/>
              <w:bottom w:val="nil"/>
              <w:right w:val="single" w:sz="4" w:space="0" w:color="auto"/>
            </w:tcBorders>
            <w:vAlign w:val="center"/>
          </w:tcPr>
          <w:p w14:paraId="2576A994" w14:textId="77777777" w:rsidR="00995F09" w:rsidRPr="003C6E0A" w:rsidRDefault="00995F09" w:rsidP="00995F09">
            <w:pPr>
              <w:ind w:leftChars="38" w:left="91" w:rightChars="25" w:right="60"/>
              <w:jc w:val="center"/>
              <w:rPr>
                <w:rFonts w:eastAsia="標楷體"/>
                <w:color w:val="000000" w:themeColor="text1"/>
              </w:rPr>
            </w:pPr>
            <w:r w:rsidRPr="003C6E0A">
              <w:rPr>
                <w:rFonts w:eastAsia="標楷體"/>
                <w:color w:val="000000" w:themeColor="text1"/>
              </w:rPr>
              <w:t>571,337</w:t>
            </w:r>
          </w:p>
        </w:tc>
        <w:tc>
          <w:tcPr>
            <w:tcW w:w="840" w:type="dxa"/>
            <w:tcBorders>
              <w:top w:val="nil"/>
              <w:left w:val="single" w:sz="4" w:space="0" w:color="auto"/>
              <w:bottom w:val="nil"/>
              <w:right w:val="nil"/>
            </w:tcBorders>
            <w:vAlign w:val="center"/>
          </w:tcPr>
          <w:p w14:paraId="54544903" w14:textId="77777777" w:rsidR="00995F09" w:rsidRPr="003C6E0A" w:rsidRDefault="00995F09" w:rsidP="00995F09">
            <w:pPr>
              <w:ind w:right="-142"/>
              <w:jc w:val="center"/>
              <w:rPr>
                <w:rFonts w:eastAsia="標楷體"/>
                <w:color w:val="000000" w:themeColor="text1"/>
              </w:rPr>
            </w:pPr>
            <w:r w:rsidRPr="003C6E0A">
              <w:rPr>
                <w:rFonts w:eastAsia="標楷體"/>
                <w:color w:val="000000" w:themeColor="text1"/>
              </w:rPr>
              <w:t>8.3</w:t>
            </w:r>
          </w:p>
        </w:tc>
      </w:tr>
      <w:tr w:rsidR="00995F09" w:rsidRPr="003C6E0A" w14:paraId="14E7FE8B" w14:textId="77777777" w:rsidTr="00995F09">
        <w:trPr>
          <w:cantSplit/>
          <w:trHeight w:val="360"/>
          <w:jc w:val="center"/>
        </w:trPr>
        <w:tc>
          <w:tcPr>
            <w:tcW w:w="1612" w:type="dxa"/>
            <w:tcBorders>
              <w:top w:val="nil"/>
              <w:left w:val="nil"/>
              <w:bottom w:val="nil"/>
              <w:right w:val="single" w:sz="4" w:space="0" w:color="auto"/>
            </w:tcBorders>
            <w:vAlign w:val="center"/>
          </w:tcPr>
          <w:p w14:paraId="524AC782" w14:textId="77777777" w:rsidR="00995F09" w:rsidRPr="003C6E0A" w:rsidRDefault="00995F09" w:rsidP="00995F09">
            <w:pPr>
              <w:snapToGrid w:val="0"/>
              <w:ind w:right="-142"/>
              <w:jc w:val="center"/>
              <w:rPr>
                <w:rFonts w:eastAsia="標楷體"/>
                <w:color w:val="000000" w:themeColor="text1"/>
                <w:kern w:val="0"/>
                <w:sz w:val="22"/>
                <w:szCs w:val="20"/>
              </w:rPr>
            </w:pPr>
            <w:r w:rsidRPr="003C6E0A">
              <w:rPr>
                <w:rFonts w:eastAsia="標楷體"/>
                <w:color w:val="000000" w:themeColor="text1"/>
                <w:kern w:val="0"/>
                <w:sz w:val="22"/>
                <w:szCs w:val="20"/>
              </w:rPr>
              <w:t>2017</w:t>
            </w:r>
            <w:r w:rsidRPr="003C6E0A">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14:paraId="19D4A251" w14:textId="77777777" w:rsidR="00995F09" w:rsidRPr="003C6E0A" w:rsidRDefault="00995F09" w:rsidP="00995F09">
            <w:pPr>
              <w:widowControl/>
              <w:ind w:right="-142" w:firstLineChars="150" w:firstLine="360"/>
              <w:rPr>
                <w:rFonts w:eastAsia="標楷體"/>
                <w:color w:val="000000" w:themeColor="text1"/>
                <w:kern w:val="0"/>
              </w:rPr>
            </w:pPr>
            <w:r w:rsidRPr="003C6E0A">
              <w:rPr>
                <w:rFonts w:eastAsia="標楷體" w:hint="eastAsia"/>
                <w:color w:val="000000" w:themeColor="text1"/>
                <w:kern w:val="0"/>
              </w:rPr>
              <w:t>631</w:t>
            </w:r>
            <w:r w:rsidRPr="003C6E0A">
              <w:rPr>
                <w:rFonts w:eastAsia="標楷體"/>
                <w:color w:val="000000" w:themeColor="text1"/>
                <w:kern w:val="0"/>
              </w:rPr>
              <w:t>,</w:t>
            </w:r>
            <w:r w:rsidRPr="003C6E0A">
              <w:rPr>
                <w:rFonts w:eastAsia="標楷體" w:hint="eastAsia"/>
                <w:color w:val="000000" w:themeColor="text1"/>
                <w:kern w:val="0"/>
              </w:rPr>
              <w:t>684</w:t>
            </w:r>
          </w:p>
        </w:tc>
        <w:tc>
          <w:tcPr>
            <w:tcW w:w="1103" w:type="dxa"/>
            <w:tcBorders>
              <w:top w:val="nil"/>
              <w:left w:val="single" w:sz="4" w:space="0" w:color="auto"/>
              <w:bottom w:val="nil"/>
              <w:right w:val="double" w:sz="4" w:space="0" w:color="auto"/>
            </w:tcBorders>
            <w:vAlign w:val="center"/>
          </w:tcPr>
          <w:p w14:paraId="0D63B9F9" w14:textId="77777777" w:rsidR="00995F09" w:rsidRPr="003C6E0A" w:rsidRDefault="00995F09" w:rsidP="00995F09">
            <w:pPr>
              <w:widowControl/>
              <w:ind w:right="-142"/>
              <w:jc w:val="center"/>
              <w:rPr>
                <w:rFonts w:eastAsia="標楷體"/>
                <w:color w:val="000000" w:themeColor="text1"/>
                <w:kern w:val="0"/>
              </w:rPr>
            </w:pPr>
            <w:r w:rsidRPr="003C6E0A">
              <w:rPr>
                <w:rFonts w:eastAsia="標楷體" w:hint="eastAsia"/>
                <w:color w:val="000000" w:themeColor="text1"/>
                <w:kern w:val="0"/>
              </w:rPr>
              <w:t>5.9</w:t>
            </w:r>
          </w:p>
        </w:tc>
        <w:tc>
          <w:tcPr>
            <w:tcW w:w="1053" w:type="dxa"/>
            <w:tcBorders>
              <w:top w:val="nil"/>
              <w:bottom w:val="nil"/>
              <w:right w:val="single" w:sz="4" w:space="0" w:color="auto"/>
            </w:tcBorders>
            <w:vAlign w:val="center"/>
          </w:tcPr>
          <w:p w14:paraId="45E22FF1" w14:textId="77777777" w:rsidR="00995F09" w:rsidRPr="003C6E0A" w:rsidRDefault="00995F09" w:rsidP="00995F09">
            <w:pPr>
              <w:ind w:leftChars="38" w:left="91" w:rightChars="25" w:right="60"/>
              <w:jc w:val="center"/>
              <w:rPr>
                <w:rFonts w:eastAsia="標楷體"/>
                <w:color w:val="000000" w:themeColor="text1"/>
              </w:rPr>
            </w:pPr>
            <w:r w:rsidRPr="003C6E0A">
              <w:rPr>
                <w:rFonts w:eastAsia="標楷體" w:hint="eastAsia"/>
                <w:color w:val="000000" w:themeColor="text1"/>
              </w:rPr>
              <w:t>23</w:t>
            </w:r>
            <w:r w:rsidRPr="003C6E0A">
              <w:rPr>
                <w:rFonts w:eastAsia="標楷體"/>
                <w:color w:val="000000" w:themeColor="text1"/>
              </w:rPr>
              <w:t>,</w:t>
            </w:r>
            <w:r w:rsidRPr="003C6E0A">
              <w:rPr>
                <w:rFonts w:eastAsia="標楷體" w:hint="eastAsia"/>
                <w:color w:val="000000" w:themeColor="text1"/>
              </w:rPr>
              <w:t>552</w:t>
            </w:r>
          </w:p>
        </w:tc>
        <w:tc>
          <w:tcPr>
            <w:tcW w:w="922" w:type="dxa"/>
            <w:tcBorders>
              <w:top w:val="nil"/>
              <w:bottom w:val="nil"/>
              <w:right w:val="single" w:sz="4" w:space="0" w:color="auto"/>
            </w:tcBorders>
            <w:vAlign w:val="center"/>
          </w:tcPr>
          <w:p w14:paraId="11560A05" w14:textId="77777777" w:rsidR="00995F09" w:rsidRPr="003C6E0A" w:rsidRDefault="00995F09" w:rsidP="00995F09">
            <w:pPr>
              <w:ind w:right="-142"/>
              <w:jc w:val="center"/>
              <w:rPr>
                <w:rFonts w:eastAsia="標楷體"/>
                <w:color w:val="000000" w:themeColor="text1"/>
              </w:rPr>
            </w:pPr>
            <w:r w:rsidRPr="003C6E0A">
              <w:rPr>
                <w:rFonts w:eastAsia="標楷體"/>
                <w:color w:val="000000" w:themeColor="text1"/>
              </w:rPr>
              <w:t>-</w:t>
            </w:r>
            <w:r w:rsidRPr="003C6E0A">
              <w:rPr>
                <w:rFonts w:eastAsia="標楷體" w:hint="eastAsia"/>
                <w:color w:val="000000" w:themeColor="text1"/>
              </w:rPr>
              <w:t>5.7</w:t>
            </w:r>
          </w:p>
        </w:tc>
        <w:tc>
          <w:tcPr>
            <w:tcW w:w="1037" w:type="dxa"/>
            <w:tcBorders>
              <w:top w:val="nil"/>
              <w:left w:val="single" w:sz="4" w:space="0" w:color="auto"/>
              <w:bottom w:val="nil"/>
              <w:right w:val="single" w:sz="4" w:space="0" w:color="auto"/>
            </w:tcBorders>
            <w:vAlign w:val="center"/>
          </w:tcPr>
          <w:p w14:paraId="2CCB10A6" w14:textId="77777777" w:rsidR="00995F09" w:rsidRPr="003C6E0A" w:rsidRDefault="00995F09" w:rsidP="00995F09">
            <w:pPr>
              <w:ind w:leftChars="38" w:left="91" w:rightChars="25" w:right="60"/>
              <w:jc w:val="center"/>
              <w:rPr>
                <w:rFonts w:eastAsia="標楷體"/>
                <w:color w:val="000000" w:themeColor="text1"/>
              </w:rPr>
            </w:pPr>
            <w:r w:rsidRPr="003C6E0A">
              <w:rPr>
                <w:rFonts w:eastAsia="標楷體" w:hint="eastAsia"/>
                <w:color w:val="000000" w:themeColor="text1"/>
              </w:rPr>
              <w:t>608</w:t>
            </w:r>
            <w:r w:rsidRPr="003C6E0A">
              <w:rPr>
                <w:rFonts w:eastAsia="標楷體"/>
                <w:color w:val="000000" w:themeColor="text1"/>
              </w:rPr>
              <w:t>,</w:t>
            </w:r>
            <w:r w:rsidRPr="003C6E0A">
              <w:rPr>
                <w:rFonts w:eastAsia="標楷體" w:hint="eastAsia"/>
                <w:color w:val="000000" w:themeColor="text1"/>
              </w:rPr>
              <w:t>132</w:t>
            </w:r>
          </w:p>
        </w:tc>
        <w:tc>
          <w:tcPr>
            <w:tcW w:w="840" w:type="dxa"/>
            <w:tcBorders>
              <w:top w:val="nil"/>
              <w:left w:val="single" w:sz="4" w:space="0" w:color="auto"/>
              <w:bottom w:val="nil"/>
              <w:right w:val="nil"/>
            </w:tcBorders>
            <w:vAlign w:val="center"/>
          </w:tcPr>
          <w:p w14:paraId="054A77F1" w14:textId="77777777" w:rsidR="00995F09" w:rsidRPr="003C6E0A" w:rsidRDefault="00995F09" w:rsidP="00995F09">
            <w:pPr>
              <w:ind w:right="-142"/>
              <w:jc w:val="center"/>
              <w:rPr>
                <w:rFonts w:eastAsia="標楷體"/>
                <w:color w:val="000000" w:themeColor="text1"/>
              </w:rPr>
            </w:pPr>
            <w:r w:rsidRPr="003C6E0A">
              <w:rPr>
                <w:rFonts w:eastAsia="標楷體" w:hint="eastAsia"/>
                <w:color w:val="000000" w:themeColor="text1"/>
              </w:rPr>
              <w:t>7.7</w:t>
            </w:r>
          </w:p>
        </w:tc>
      </w:tr>
      <w:tr w:rsidR="00995F09" w:rsidRPr="003C6E0A" w14:paraId="4789F96C" w14:textId="77777777" w:rsidTr="00995F09">
        <w:trPr>
          <w:cantSplit/>
          <w:trHeight w:val="360"/>
          <w:jc w:val="center"/>
        </w:trPr>
        <w:tc>
          <w:tcPr>
            <w:tcW w:w="1612" w:type="dxa"/>
            <w:tcBorders>
              <w:top w:val="nil"/>
              <w:left w:val="nil"/>
              <w:bottom w:val="nil"/>
              <w:right w:val="single" w:sz="4" w:space="0" w:color="auto"/>
            </w:tcBorders>
            <w:vAlign w:val="center"/>
          </w:tcPr>
          <w:p w14:paraId="231CD17F" w14:textId="77777777" w:rsidR="00995F09" w:rsidRPr="003C6E0A" w:rsidRDefault="00995F09" w:rsidP="00995F09">
            <w:pPr>
              <w:snapToGrid w:val="0"/>
              <w:ind w:right="-142"/>
              <w:jc w:val="center"/>
              <w:rPr>
                <w:rFonts w:eastAsia="標楷體"/>
                <w:color w:val="000000" w:themeColor="text1"/>
                <w:kern w:val="0"/>
                <w:sz w:val="22"/>
                <w:szCs w:val="20"/>
              </w:rPr>
            </w:pPr>
            <w:r w:rsidRPr="003C6E0A">
              <w:rPr>
                <w:rFonts w:eastAsia="標楷體" w:hint="eastAsia"/>
                <w:color w:val="000000" w:themeColor="text1"/>
                <w:kern w:val="0"/>
                <w:sz w:val="22"/>
                <w:szCs w:val="20"/>
              </w:rPr>
              <w:t>2018</w:t>
            </w:r>
            <w:r w:rsidRPr="003C6E0A">
              <w:rPr>
                <w:rFonts w:eastAsia="標楷體" w:hint="eastAsia"/>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14:paraId="239DB50D" w14:textId="77777777" w:rsidR="00995F09" w:rsidRPr="003C6E0A" w:rsidRDefault="00995F09" w:rsidP="00995F09">
            <w:pPr>
              <w:widowControl/>
              <w:ind w:right="-142" w:firstLineChars="150" w:firstLine="360"/>
              <w:rPr>
                <w:rFonts w:eastAsia="標楷體"/>
                <w:color w:val="000000" w:themeColor="text1"/>
                <w:kern w:val="0"/>
              </w:rPr>
            </w:pPr>
            <w:r w:rsidRPr="003C6E0A">
              <w:rPr>
                <w:rFonts w:eastAsia="標楷體" w:hint="eastAsia"/>
                <w:color w:val="000000" w:themeColor="text1"/>
                <w:kern w:val="0"/>
              </w:rPr>
              <w:t>635,636</w:t>
            </w:r>
          </w:p>
        </w:tc>
        <w:tc>
          <w:tcPr>
            <w:tcW w:w="1103" w:type="dxa"/>
            <w:tcBorders>
              <w:top w:val="nil"/>
              <w:left w:val="single" w:sz="4" w:space="0" w:color="auto"/>
              <w:bottom w:val="nil"/>
              <w:right w:val="double" w:sz="4" w:space="0" w:color="auto"/>
            </w:tcBorders>
            <w:vAlign w:val="center"/>
          </w:tcPr>
          <w:p w14:paraId="74378B3C" w14:textId="77777777" w:rsidR="00995F09" w:rsidRPr="003C6E0A" w:rsidRDefault="00995F09" w:rsidP="00995F09">
            <w:pPr>
              <w:widowControl/>
              <w:ind w:right="-142"/>
              <w:jc w:val="center"/>
              <w:rPr>
                <w:rFonts w:eastAsia="標楷體"/>
                <w:color w:val="000000" w:themeColor="text1"/>
                <w:kern w:val="0"/>
              </w:rPr>
            </w:pPr>
            <w:r w:rsidRPr="003C6E0A">
              <w:rPr>
                <w:rFonts w:eastAsia="標楷體" w:hint="eastAsia"/>
                <w:color w:val="000000" w:themeColor="text1"/>
                <w:kern w:val="0"/>
              </w:rPr>
              <w:t>5.9</w:t>
            </w:r>
          </w:p>
        </w:tc>
        <w:tc>
          <w:tcPr>
            <w:tcW w:w="1053" w:type="dxa"/>
            <w:tcBorders>
              <w:top w:val="nil"/>
              <w:bottom w:val="nil"/>
              <w:right w:val="single" w:sz="4" w:space="0" w:color="auto"/>
            </w:tcBorders>
            <w:vAlign w:val="center"/>
          </w:tcPr>
          <w:p w14:paraId="11E582FF" w14:textId="77777777" w:rsidR="00995F09" w:rsidRPr="003C6E0A" w:rsidRDefault="00995F09" w:rsidP="00995F09">
            <w:pPr>
              <w:ind w:leftChars="38" w:left="91" w:rightChars="25" w:right="60"/>
              <w:jc w:val="center"/>
              <w:rPr>
                <w:rFonts w:eastAsia="標楷體"/>
                <w:color w:val="000000" w:themeColor="text1"/>
              </w:rPr>
            </w:pPr>
            <w:r w:rsidRPr="003C6E0A">
              <w:rPr>
                <w:rFonts w:eastAsia="標楷體" w:hint="eastAsia"/>
                <w:color w:val="000000" w:themeColor="text1"/>
              </w:rPr>
              <w:t>—</w:t>
            </w:r>
          </w:p>
        </w:tc>
        <w:tc>
          <w:tcPr>
            <w:tcW w:w="922" w:type="dxa"/>
            <w:tcBorders>
              <w:top w:val="nil"/>
              <w:bottom w:val="nil"/>
              <w:right w:val="single" w:sz="4" w:space="0" w:color="auto"/>
            </w:tcBorders>
            <w:vAlign w:val="center"/>
          </w:tcPr>
          <w:p w14:paraId="2CDF3067" w14:textId="77777777" w:rsidR="00995F09" w:rsidRPr="003C6E0A" w:rsidRDefault="00995F09" w:rsidP="00995F09">
            <w:pPr>
              <w:ind w:right="-142"/>
              <w:jc w:val="center"/>
              <w:rPr>
                <w:rFonts w:eastAsia="標楷體"/>
                <w:color w:val="000000" w:themeColor="text1"/>
              </w:rPr>
            </w:pPr>
            <w:r w:rsidRPr="003C6E0A">
              <w:rPr>
                <w:rFonts w:eastAsia="標楷體" w:hint="eastAsia"/>
                <w:color w:val="000000" w:themeColor="text1"/>
              </w:rPr>
              <w:t>—</w:t>
            </w:r>
          </w:p>
        </w:tc>
        <w:tc>
          <w:tcPr>
            <w:tcW w:w="1037" w:type="dxa"/>
            <w:tcBorders>
              <w:top w:val="nil"/>
              <w:left w:val="single" w:sz="4" w:space="0" w:color="auto"/>
              <w:bottom w:val="nil"/>
              <w:right w:val="single" w:sz="4" w:space="0" w:color="auto"/>
            </w:tcBorders>
            <w:vAlign w:val="center"/>
          </w:tcPr>
          <w:p w14:paraId="0950A900" w14:textId="77777777" w:rsidR="00995F09" w:rsidRPr="003C6E0A" w:rsidRDefault="00995F09" w:rsidP="00995F09">
            <w:pPr>
              <w:ind w:leftChars="38" w:left="91" w:rightChars="25" w:right="60"/>
              <w:jc w:val="center"/>
              <w:rPr>
                <w:rFonts w:eastAsia="標楷體"/>
                <w:color w:val="000000" w:themeColor="text1"/>
              </w:rPr>
            </w:pPr>
            <w:r w:rsidRPr="003C6E0A">
              <w:rPr>
                <w:rFonts w:eastAsia="標楷體" w:hint="eastAsia"/>
                <w:color w:val="000000" w:themeColor="text1"/>
              </w:rPr>
              <w:t>—</w:t>
            </w:r>
          </w:p>
        </w:tc>
        <w:tc>
          <w:tcPr>
            <w:tcW w:w="840" w:type="dxa"/>
            <w:tcBorders>
              <w:top w:val="nil"/>
              <w:left w:val="single" w:sz="4" w:space="0" w:color="auto"/>
              <w:bottom w:val="nil"/>
              <w:right w:val="nil"/>
            </w:tcBorders>
            <w:vAlign w:val="center"/>
          </w:tcPr>
          <w:p w14:paraId="767026B6" w14:textId="77777777" w:rsidR="00995F09" w:rsidRPr="003C6E0A" w:rsidRDefault="00995F09" w:rsidP="00995F09">
            <w:pPr>
              <w:ind w:right="-142"/>
              <w:jc w:val="center"/>
              <w:rPr>
                <w:rFonts w:eastAsia="標楷體"/>
                <w:color w:val="000000" w:themeColor="text1"/>
              </w:rPr>
            </w:pPr>
            <w:r w:rsidRPr="003C6E0A">
              <w:rPr>
                <w:rFonts w:eastAsia="標楷體" w:hint="eastAsia"/>
                <w:color w:val="000000" w:themeColor="text1"/>
              </w:rPr>
              <w:t>—</w:t>
            </w:r>
          </w:p>
        </w:tc>
      </w:tr>
      <w:tr w:rsidR="00995F09" w:rsidRPr="003C6E0A" w14:paraId="41427A93" w14:textId="77777777" w:rsidTr="00995F09">
        <w:trPr>
          <w:cantSplit/>
          <w:trHeight w:val="360"/>
          <w:jc w:val="center"/>
        </w:trPr>
        <w:tc>
          <w:tcPr>
            <w:tcW w:w="1612" w:type="dxa"/>
            <w:tcBorders>
              <w:top w:val="nil"/>
              <w:left w:val="nil"/>
              <w:bottom w:val="nil"/>
              <w:right w:val="single" w:sz="4" w:space="0" w:color="auto"/>
            </w:tcBorders>
            <w:vAlign w:val="center"/>
          </w:tcPr>
          <w:p w14:paraId="13326DE4" w14:textId="77777777" w:rsidR="00995F09" w:rsidRPr="003C6E0A" w:rsidRDefault="00995F09" w:rsidP="00995F09">
            <w:pPr>
              <w:snapToGrid w:val="0"/>
              <w:ind w:right="-142"/>
              <w:jc w:val="center"/>
              <w:rPr>
                <w:rFonts w:eastAsia="標楷體"/>
                <w:color w:val="000000" w:themeColor="text1"/>
                <w:kern w:val="0"/>
                <w:sz w:val="22"/>
                <w:szCs w:val="20"/>
              </w:rPr>
            </w:pPr>
            <w:r w:rsidRPr="003C6E0A">
              <w:rPr>
                <w:rFonts w:eastAsia="標楷體" w:hint="eastAsia"/>
                <w:color w:val="000000" w:themeColor="text1"/>
                <w:kern w:val="0"/>
                <w:sz w:val="22"/>
                <w:szCs w:val="20"/>
              </w:rPr>
              <w:t>2019</w:t>
            </w:r>
            <w:r w:rsidRPr="003C6E0A">
              <w:rPr>
                <w:rFonts w:eastAsia="標楷體" w:hint="eastAsia"/>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14:paraId="10AE8C83" w14:textId="77777777" w:rsidR="00995F09" w:rsidRPr="003C6E0A" w:rsidRDefault="00995F09" w:rsidP="00995F09">
            <w:pPr>
              <w:widowControl/>
              <w:ind w:right="-142"/>
              <w:jc w:val="center"/>
              <w:rPr>
                <w:rFonts w:eastAsia="標楷體"/>
                <w:color w:val="000000" w:themeColor="text1"/>
                <w:kern w:val="0"/>
              </w:rPr>
            </w:pPr>
            <w:r w:rsidRPr="003C6E0A">
              <w:rPr>
                <w:rFonts w:eastAsia="標楷體"/>
                <w:color w:val="000000" w:themeColor="text1"/>
                <w:kern w:val="0"/>
              </w:rPr>
              <w:t>5</w:t>
            </w:r>
            <w:r w:rsidRPr="003C6E0A">
              <w:rPr>
                <w:rFonts w:eastAsia="標楷體" w:hint="eastAsia"/>
                <w:color w:val="000000" w:themeColor="text1"/>
                <w:kern w:val="0"/>
              </w:rPr>
              <w:t>51,478</w:t>
            </w:r>
          </w:p>
        </w:tc>
        <w:tc>
          <w:tcPr>
            <w:tcW w:w="1103" w:type="dxa"/>
            <w:tcBorders>
              <w:top w:val="nil"/>
              <w:left w:val="single" w:sz="4" w:space="0" w:color="auto"/>
              <w:bottom w:val="nil"/>
              <w:right w:val="double" w:sz="4" w:space="0" w:color="auto"/>
            </w:tcBorders>
            <w:vAlign w:val="center"/>
          </w:tcPr>
          <w:p w14:paraId="13513869" w14:textId="77777777" w:rsidR="00995F09" w:rsidRPr="003C6E0A" w:rsidRDefault="00995F09" w:rsidP="00995F09">
            <w:pPr>
              <w:widowControl/>
              <w:ind w:right="-142"/>
              <w:jc w:val="center"/>
              <w:rPr>
                <w:rFonts w:eastAsia="標楷體"/>
                <w:color w:val="000000" w:themeColor="text1"/>
                <w:kern w:val="0"/>
              </w:rPr>
            </w:pPr>
            <w:r w:rsidRPr="003C6E0A">
              <w:rPr>
                <w:rFonts w:eastAsia="標楷體" w:hint="eastAsia"/>
                <w:color w:val="000000" w:themeColor="text1"/>
                <w:kern w:val="0"/>
              </w:rPr>
              <w:t>-13.2</w:t>
            </w:r>
          </w:p>
        </w:tc>
        <w:tc>
          <w:tcPr>
            <w:tcW w:w="1053" w:type="dxa"/>
            <w:tcBorders>
              <w:top w:val="nil"/>
              <w:bottom w:val="nil"/>
              <w:right w:val="single" w:sz="4" w:space="0" w:color="auto"/>
            </w:tcBorders>
            <w:vAlign w:val="center"/>
          </w:tcPr>
          <w:p w14:paraId="2DEDDE2D" w14:textId="77777777" w:rsidR="00995F09" w:rsidRPr="003C6E0A" w:rsidRDefault="00995F09" w:rsidP="00995F09">
            <w:pPr>
              <w:ind w:leftChars="38" w:left="91" w:rightChars="25" w:right="60"/>
              <w:jc w:val="center"/>
              <w:rPr>
                <w:rFonts w:eastAsia="標楷體"/>
                <w:color w:val="000000" w:themeColor="text1"/>
              </w:rPr>
            </w:pPr>
            <w:r w:rsidRPr="003C6E0A">
              <w:rPr>
                <w:rFonts w:eastAsia="標楷體" w:hint="eastAsia"/>
                <w:color w:val="000000" w:themeColor="text1"/>
              </w:rPr>
              <w:t>—</w:t>
            </w:r>
          </w:p>
        </w:tc>
        <w:tc>
          <w:tcPr>
            <w:tcW w:w="922" w:type="dxa"/>
            <w:tcBorders>
              <w:top w:val="nil"/>
              <w:bottom w:val="nil"/>
              <w:right w:val="single" w:sz="4" w:space="0" w:color="auto"/>
            </w:tcBorders>
            <w:vAlign w:val="center"/>
          </w:tcPr>
          <w:p w14:paraId="19712982" w14:textId="77777777" w:rsidR="00995F09" w:rsidRPr="003C6E0A" w:rsidRDefault="00995F09" w:rsidP="00995F09">
            <w:pPr>
              <w:ind w:right="-142"/>
              <w:jc w:val="center"/>
              <w:rPr>
                <w:rFonts w:eastAsia="標楷體"/>
                <w:color w:val="000000" w:themeColor="text1"/>
              </w:rPr>
            </w:pPr>
            <w:r w:rsidRPr="003C6E0A">
              <w:rPr>
                <w:rFonts w:eastAsia="標楷體" w:hint="eastAsia"/>
                <w:color w:val="000000" w:themeColor="text1"/>
              </w:rPr>
              <w:t>—</w:t>
            </w:r>
          </w:p>
        </w:tc>
        <w:tc>
          <w:tcPr>
            <w:tcW w:w="1037" w:type="dxa"/>
            <w:tcBorders>
              <w:top w:val="nil"/>
              <w:left w:val="single" w:sz="4" w:space="0" w:color="auto"/>
              <w:bottom w:val="nil"/>
              <w:right w:val="single" w:sz="4" w:space="0" w:color="auto"/>
            </w:tcBorders>
            <w:vAlign w:val="center"/>
          </w:tcPr>
          <w:p w14:paraId="25522CCE" w14:textId="77777777" w:rsidR="00995F09" w:rsidRPr="003C6E0A" w:rsidRDefault="00995F09" w:rsidP="00995F09">
            <w:pPr>
              <w:ind w:leftChars="38" w:left="91" w:rightChars="25" w:right="60"/>
              <w:jc w:val="center"/>
              <w:rPr>
                <w:rFonts w:eastAsia="標楷體"/>
                <w:color w:val="000000" w:themeColor="text1"/>
              </w:rPr>
            </w:pPr>
            <w:r w:rsidRPr="003C6E0A">
              <w:rPr>
                <w:rFonts w:eastAsia="標楷體" w:hint="eastAsia"/>
                <w:color w:val="000000" w:themeColor="text1"/>
              </w:rPr>
              <w:t>—</w:t>
            </w:r>
          </w:p>
        </w:tc>
        <w:tc>
          <w:tcPr>
            <w:tcW w:w="840" w:type="dxa"/>
            <w:tcBorders>
              <w:top w:val="nil"/>
              <w:left w:val="single" w:sz="4" w:space="0" w:color="auto"/>
              <w:bottom w:val="nil"/>
              <w:right w:val="nil"/>
            </w:tcBorders>
            <w:vAlign w:val="center"/>
          </w:tcPr>
          <w:p w14:paraId="5C8DA6BD" w14:textId="77777777" w:rsidR="00995F09" w:rsidRPr="003C6E0A" w:rsidRDefault="00995F09" w:rsidP="00995F09">
            <w:pPr>
              <w:ind w:right="-142"/>
              <w:jc w:val="center"/>
              <w:rPr>
                <w:rFonts w:eastAsia="標楷體"/>
                <w:color w:val="000000" w:themeColor="text1"/>
              </w:rPr>
            </w:pPr>
            <w:r w:rsidRPr="003C6E0A">
              <w:rPr>
                <w:rFonts w:eastAsia="標楷體" w:hint="eastAsia"/>
                <w:color w:val="000000" w:themeColor="text1"/>
              </w:rPr>
              <w:t>—</w:t>
            </w:r>
          </w:p>
        </w:tc>
      </w:tr>
      <w:tr w:rsidR="00995F09" w:rsidRPr="003C6E0A" w14:paraId="45B38C17" w14:textId="77777777" w:rsidTr="00995F09">
        <w:trPr>
          <w:cantSplit/>
          <w:trHeight w:val="360"/>
          <w:jc w:val="center"/>
        </w:trPr>
        <w:tc>
          <w:tcPr>
            <w:tcW w:w="1612" w:type="dxa"/>
            <w:tcBorders>
              <w:top w:val="nil"/>
              <w:left w:val="nil"/>
              <w:bottom w:val="nil"/>
              <w:right w:val="single" w:sz="4" w:space="0" w:color="auto"/>
            </w:tcBorders>
            <w:vAlign w:val="center"/>
          </w:tcPr>
          <w:p w14:paraId="2E65320B" w14:textId="77777777" w:rsidR="00995F09" w:rsidRPr="003C6E0A" w:rsidRDefault="00995F09" w:rsidP="00995F09">
            <w:pPr>
              <w:snapToGrid w:val="0"/>
              <w:ind w:right="-142"/>
              <w:jc w:val="center"/>
              <w:rPr>
                <w:rFonts w:eastAsia="標楷體"/>
                <w:color w:val="000000" w:themeColor="text1"/>
                <w:kern w:val="0"/>
                <w:sz w:val="22"/>
                <w:szCs w:val="20"/>
              </w:rPr>
            </w:pPr>
            <w:r w:rsidRPr="003C6E0A">
              <w:rPr>
                <w:rFonts w:eastAsia="標楷體" w:hint="eastAsia"/>
                <w:color w:val="000000" w:themeColor="text1"/>
                <w:kern w:val="0"/>
                <w:sz w:val="22"/>
                <w:szCs w:val="20"/>
              </w:rPr>
              <w:t>2020</w:t>
            </w:r>
            <w:r w:rsidRPr="003C6E0A">
              <w:rPr>
                <w:rFonts w:eastAsia="標楷體" w:hint="eastAsia"/>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14:paraId="7B3DA543" w14:textId="77777777" w:rsidR="00995F09" w:rsidRPr="003C6E0A" w:rsidRDefault="00995F09" w:rsidP="00995F09">
            <w:pPr>
              <w:widowControl/>
              <w:ind w:right="-142"/>
              <w:jc w:val="center"/>
              <w:rPr>
                <w:rFonts w:eastAsia="標楷體"/>
                <w:color w:val="000000" w:themeColor="text1"/>
                <w:kern w:val="0"/>
              </w:rPr>
            </w:pPr>
            <w:r w:rsidRPr="003C6E0A">
              <w:rPr>
                <w:rFonts w:eastAsia="標楷體" w:hint="eastAsia"/>
                <w:color w:val="000000" w:themeColor="text1"/>
                <w:kern w:val="0"/>
              </w:rPr>
              <w:t>518</w:t>
            </w:r>
            <w:r w:rsidRPr="003C6E0A">
              <w:rPr>
                <w:rFonts w:eastAsia="標楷體"/>
                <w:color w:val="000000" w:themeColor="text1"/>
                <w:kern w:val="0"/>
              </w:rPr>
              <w:t>,</w:t>
            </w:r>
            <w:r w:rsidRPr="003C6E0A">
              <w:rPr>
                <w:rFonts w:eastAsia="標楷體" w:hint="eastAsia"/>
                <w:color w:val="000000" w:themeColor="text1"/>
                <w:kern w:val="0"/>
              </w:rPr>
              <w:t>907</w:t>
            </w:r>
          </w:p>
        </w:tc>
        <w:tc>
          <w:tcPr>
            <w:tcW w:w="1103" w:type="dxa"/>
            <w:tcBorders>
              <w:top w:val="nil"/>
              <w:left w:val="single" w:sz="4" w:space="0" w:color="auto"/>
              <w:bottom w:val="nil"/>
              <w:right w:val="double" w:sz="4" w:space="0" w:color="auto"/>
            </w:tcBorders>
            <w:vAlign w:val="center"/>
          </w:tcPr>
          <w:p w14:paraId="06F9F04F" w14:textId="77777777" w:rsidR="00995F09" w:rsidRPr="003C6E0A" w:rsidRDefault="00995F09" w:rsidP="00995F09">
            <w:pPr>
              <w:widowControl/>
              <w:ind w:right="-142"/>
              <w:jc w:val="center"/>
              <w:rPr>
                <w:rFonts w:eastAsia="標楷體"/>
                <w:color w:val="000000" w:themeColor="text1"/>
                <w:kern w:val="0"/>
              </w:rPr>
            </w:pPr>
            <w:r w:rsidRPr="003C6E0A">
              <w:rPr>
                <w:rFonts w:eastAsia="標楷體" w:hint="eastAsia"/>
                <w:color w:val="000000" w:themeColor="text1"/>
                <w:kern w:val="0"/>
              </w:rPr>
              <w:t>2.9</w:t>
            </w:r>
          </w:p>
        </w:tc>
        <w:tc>
          <w:tcPr>
            <w:tcW w:w="1053" w:type="dxa"/>
            <w:tcBorders>
              <w:top w:val="nil"/>
              <w:bottom w:val="nil"/>
              <w:right w:val="single" w:sz="4" w:space="0" w:color="auto"/>
            </w:tcBorders>
            <w:vAlign w:val="center"/>
          </w:tcPr>
          <w:p w14:paraId="3D84A8A4" w14:textId="77777777" w:rsidR="00995F09" w:rsidRPr="003C6E0A" w:rsidRDefault="00995F09" w:rsidP="00995F09">
            <w:pPr>
              <w:ind w:leftChars="38" w:left="91" w:rightChars="25" w:right="60"/>
              <w:jc w:val="center"/>
              <w:rPr>
                <w:rFonts w:eastAsia="標楷體"/>
                <w:color w:val="000000" w:themeColor="text1"/>
              </w:rPr>
            </w:pPr>
            <w:r w:rsidRPr="003C6E0A">
              <w:rPr>
                <w:rFonts w:eastAsia="標楷體" w:hint="eastAsia"/>
                <w:color w:val="000000" w:themeColor="text1"/>
              </w:rPr>
              <w:t>—</w:t>
            </w:r>
          </w:p>
        </w:tc>
        <w:tc>
          <w:tcPr>
            <w:tcW w:w="922" w:type="dxa"/>
            <w:tcBorders>
              <w:top w:val="nil"/>
              <w:bottom w:val="nil"/>
              <w:right w:val="single" w:sz="4" w:space="0" w:color="auto"/>
            </w:tcBorders>
            <w:vAlign w:val="center"/>
          </w:tcPr>
          <w:p w14:paraId="25468049" w14:textId="77777777" w:rsidR="00995F09" w:rsidRPr="003C6E0A" w:rsidRDefault="00995F09" w:rsidP="00995F09">
            <w:pPr>
              <w:ind w:right="-142"/>
              <w:jc w:val="center"/>
              <w:rPr>
                <w:rFonts w:eastAsia="標楷體"/>
                <w:color w:val="000000" w:themeColor="text1"/>
              </w:rPr>
            </w:pPr>
            <w:r w:rsidRPr="003C6E0A">
              <w:rPr>
                <w:rFonts w:eastAsia="標楷體" w:hint="eastAsia"/>
                <w:color w:val="000000" w:themeColor="text1"/>
              </w:rPr>
              <w:t>—</w:t>
            </w:r>
          </w:p>
        </w:tc>
        <w:tc>
          <w:tcPr>
            <w:tcW w:w="1037" w:type="dxa"/>
            <w:tcBorders>
              <w:top w:val="nil"/>
              <w:left w:val="single" w:sz="4" w:space="0" w:color="auto"/>
              <w:bottom w:val="nil"/>
              <w:right w:val="single" w:sz="4" w:space="0" w:color="auto"/>
            </w:tcBorders>
            <w:vAlign w:val="center"/>
          </w:tcPr>
          <w:p w14:paraId="1CB428CB" w14:textId="77777777" w:rsidR="00995F09" w:rsidRPr="003C6E0A" w:rsidRDefault="00995F09" w:rsidP="00995F09">
            <w:pPr>
              <w:ind w:leftChars="38" w:left="91" w:rightChars="25" w:right="60"/>
              <w:jc w:val="center"/>
              <w:rPr>
                <w:rFonts w:eastAsia="標楷體"/>
                <w:color w:val="000000" w:themeColor="text1"/>
              </w:rPr>
            </w:pPr>
            <w:r w:rsidRPr="003C6E0A">
              <w:rPr>
                <w:rFonts w:eastAsia="標楷體" w:hint="eastAsia"/>
                <w:color w:val="000000" w:themeColor="text1"/>
              </w:rPr>
              <w:t>—</w:t>
            </w:r>
          </w:p>
        </w:tc>
        <w:tc>
          <w:tcPr>
            <w:tcW w:w="840" w:type="dxa"/>
            <w:tcBorders>
              <w:top w:val="nil"/>
              <w:left w:val="single" w:sz="4" w:space="0" w:color="auto"/>
              <w:bottom w:val="nil"/>
              <w:right w:val="nil"/>
            </w:tcBorders>
            <w:vAlign w:val="center"/>
          </w:tcPr>
          <w:p w14:paraId="468DB708" w14:textId="77777777" w:rsidR="00995F09" w:rsidRPr="003C6E0A" w:rsidRDefault="00995F09" w:rsidP="00995F09">
            <w:pPr>
              <w:ind w:right="-142"/>
              <w:jc w:val="center"/>
              <w:rPr>
                <w:rFonts w:eastAsia="標楷體"/>
                <w:color w:val="000000" w:themeColor="text1"/>
              </w:rPr>
            </w:pPr>
            <w:r w:rsidRPr="003C6E0A">
              <w:rPr>
                <w:rFonts w:eastAsia="標楷體" w:hint="eastAsia"/>
                <w:color w:val="000000" w:themeColor="text1"/>
              </w:rPr>
              <w:t>—</w:t>
            </w:r>
          </w:p>
        </w:tc>
      </w:tr>
      <w:tr w:rsidR="00995F09" w:rsidRPr="003C6E0A" w14:paraId="1961D432" w14:textId="77777777" w:rsidTr="00995F09">
        <w:trPr>
          <w:cantSplit/>
          <w:trHeight w:val="360"/>
          <w:jc w:val="center"/>
        </w:trPr>
        <w:tc>
          <w:tcPr>
            <w:tcW w:w="1612" w:type="dxa"/>
            <w:tcBorders>
              <w:top w:val="nil"/>
              <w:left w:val="nil"/>
              <w:bottom w:val="nil"/>
              <w:right w:val="single" w:sz="4" w:space="0" w:color="auto"/>
            </w:tcBorders>
            <w:vAlign w:val="center"/>
          </w:tcPr>
          <w:p w14:paraId="14123490" w14:textId="77777777" w:rsidR="00995F09" w:rsidRPr="003C6E0A" w:rsidRDefault="00995F09" w:rsidP="00995F09">
            <w:pPr>
              <w:snapToGrid w:val="0"/>
              <w:ind w:right="-142"/>
              <w:jc w:val="center"/>
              <w:rPr>
                <w:rFonts w:eastAsia="標楷體"/>
                <w:color w:val="000000" w:themeColor="text1"/>
                <w:kern w:val="0"/>
                <w:sz w:val="22"/>
                <w:szCs w:val="20"/>
              </w:rPr>
            </w:pPr>
            <w:r w:rsidRPr="003C6E0A">
              <w:rPr>
                <w:rFonts w:eastAsia="標楷體" w:hint="eastAsia"/>
                <w:color w:val="000000" w:themeColor="text1"/>
                <w:kern w:val="0"/>
                <w:sz w:val="22"/>
                <w:szCs w:val="20"/>
              </w:rPr>
              <w:t>2021</w:t>
            </w:r>
            <w:r w:rsidRPr="003C6E0A">
              <w:rPr>
                <w:rFonts w:eastAsia="標楷體" w:hint="eastAsia"/>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14:paraId="19772280" w14:textId="77777777" w:rsidR="00995F09" w:rsidRPr="003C6E0A" w:rsidRDefault="00995F09" w:rsidP="00995F09">
            <w:pPr>
              <w:widowControl/>
              <w:ind w:right="-142"/>
              <w:jc w:val="center"/>
              <w:rPr>
                <w:rFonts w:eastAsia="標楷體"/>
                <w:color w:val="000000" w:themeColor="text1"/>
                <w:kern w:val="0"/>
              </w:rPr>
            </w:pPr>
            <w:r w:rsidRPr="003C6E0A">
              <w:rPr>
                <w:rFonts w:eastAsia="標楷體" w:hint="eastAsia"/>
                <w:color w:val="000000" w:themeColor="text1"/>
                <w:kern w:val="0"/>
              </w:rPr>
              <w:t>544,547</w:t>
            </w:r>
          </w:p>
        </w:tc>
        <w:tc>
          <w:tcPr>
            <w:tcW w:w="1103" w:type="dxa"/>
            <w:tcBorders>
              <w:top w:val="nil"/>
              <w:left w:val="single" w:sz="4" w:space="0" w:color="auto"/>
              <w:bottom w:val="nil"/>
              <w:right w:val="double" w:sz="4" w:space="0" w:color="auto"/>
            </w:tcBorders>
            <w:vAlign w:val="center"/>
          </w:tcPr>
          <w:p w14:paraId="0A734618" w14:textId="77777777" w:rsidR="00995F09" w:rsidRPr="003C6E0A" w:rsidRDefault="00995F09" w:rsidP="00995F09">
            <w:pPr>
              <w:widowControl/>
              <w:ind w:right="-142"/>
              <w:jc w:val="center"/>
              <w:rPr>
                <w:rFonts w:eastAsia="標楷體"/>
                <w:color w:val="000000" w:themeColor="text1"/>
                <w:kern w:val="0"/>
              </w:rPr>
            </w:pPr>
            <w:r w:rsidRPr="003C6E0A">
              <w:rPr>
                <w:rFonts w:eastAsia="標楷體" w:hint="eastAsia"/>
                <w:color w:val="000000" w:themeColor="text1"/>
                <w:kern w:val="0"/>
              </w:rPr>
              <w:t>4.9</w:t>
            </w:r>
          </w:p>
        </w:tc>
        <w:tc>
          <w:tcPr>
            <w:tcW w:w="1053" w:type="dxa"/>
            <w:tcBorders>
              <w:top w:val="nil"/>
              <w:bottom w:val="nil"/>
              <w:right w:val="single" w:sz="4" w:space="0" w:color="auto"/>
            </w:tcBorders>
            <w:vAlign w:val="center"/>
          </w:tcPr>
          <w:p w14:paraId="0354C60A" w14:textId="77777777" w:rsidR="00995F09" w:rsidRPr="003C6E0A" w:rsidRDefault="00995F09" w:rsidP="00995F09">
            <w:pPr>
              <w:ind w:leftChars="38" w:left="91" w:rightChars="25" w:right="60"/>
              <w:jc w:val="center"/>
              <w:rPr>
                <w:rFonts w:eastAsia="標楷體"/>
                <w:color w:val="000000" w:themeColor="text1"/>
              </w:rPr>
            </w:pPr>
            <w:r w:rsidRPr="003C6E0A">
              <w:rPr>
                <w:rFonts w:eastAsia="標楷體" w:hint="eastAsia"/>
                <w:color w:val="000000" w:themeColor="text1"/>
              </w:rPr>
              <w:t>—</w:t>
            </w:r>
          </w:p>
        </w:tc>
        <w:tc>
          <w:tcPr>
            <w:tcW w:w="922" w:type="dxa"/>
            <w:tcBorders>
              <w:top w:val="nil"/>
              <w:bottom w:val="nil"/>
              <w:right w:val="single" w:sz="4" w:space="0" w:color="auto"/>
            </w:tcBorders>
            <w:vAlign w:val="center"/>
          </w:tcPr>
          <w:p w14:paraId="663E0D67" w14:textId="77777777" w:rsidR="00995F09" w:rsidRPr="003C6E0A" w:rsidRDefault="00995F09" w:rsidP="00995F09">
            <w:pPr>
              <w:ind w:right="-142"/>
              <w:jc w:val="center"/>
              <w:rPr>
                <w:rFonts w:eastAsia="標楷體"/>
                <w:color w:val="000000" w:themeColor="text1"/>
              </w:rPr>
            </w:pPr>
            <w:r w:rsidRPr="003C6E0A">
              <w:rPr>
                <w:rFonts w:eastAsia="標楷體" w:hint="eastAsia"/>
                <w:color w:val="000000" w:themeColor="text1"/>
              </w:rPr>
              <w:t>—</w:t>
            </w:r>
          </w:p>
        </w:tc>
        <w:tc>
          <w:tcPr>
            <w:tcW w:w="1037" w:type="dxa"/>
            <w:tcBorders>
              <w:top w:val="nil"/>
              <w:left w:val="single" w:sz="4" w:space="0" w:color="auto"/>
              <w:bottom w:val="nil"/>
              <w:right w:val="single" w:sz="4" w:space="0" w:color="auto"/>
            </w:tcBorders>
            <w:vAlign w:val="center"/>
          </w:tcPr>
          <w:p w14:paraId="759502DB" w14:textId="77777777" w:rsidR="00995F09" w:rsidRPr="003C6E0A" w:rsidRDefault="00995F09" w:rsidP="00995F09">
            <w:pPr>
              <w:ind w:leftChars="38" w:left="91" w:rightChars="25" w:right="60"/>
              <w:jc w:val="center"/>
              <w:rPr>
                <w:rFonts w:eastAsia="標楷體"/>
                <w:color w:val="000000" w:themeColor="text1"/>
              </w:rPr>
            </w:pPr>
            <w:r w:rsidRPr="003C6E0A">
              <w:rPr>
                <w:rFonts w:eastAsia="標楷體" w:hint="eastAsia"/>
                <w:color w:val="000000" w:themeColor="text1"/>
              </w:rPr>
              <w:t>—</w:t>
            </w:r>
          </w:p>
        </w:tc>
        <w:tc>
          <w:tcPr>
            <w:tcW w:w="840" w:type="dxa"/>
            <w:tcBorders>
              <w:top w:val="nil"/>
              <w:left w:val="single" w:sz="4" w:space="0" w:color="auto"/>
              <w:bottom w:val="nil"/>
              <w:right w:val="nil"/>
            </w:tcBorders>
            <w:vAlign w:val="center"/>
          </w:tcPr>
          <w:p w14:paraId="709B859D" w14:textId="77777777" w:rsidR="00995F09" w:rsidRPr="003C6E0A" w:rsidRDefault="00995F09" w:rsidP="00995F09">
            <w:pPr>
              <w:ind w:right="-142"/>
              <w:jc w:val="center"/>
              <w:rPr>
                <w:rFonts w:eastAsia="標楷體"/>
                <w:color w:val="000000" w:themeColor="text1"/>
              </w:rPr>
            </w:pPr>
            <w:r w:rsidRPr="003C6E0A">
              <w:rPr>
                <w:rFonts w:eastAsia="標楷體" w:hint="eastAsia"/>
                <w:color w:val="000000" w:themeColor="text1"/>
              </w:rPr>
              <w:t>—</w:t>
            </w:r>
          </w:p>
        </w:tc>
      </w:tr>
      <w:tr w:rsidR="00995F09" w:rsidRPr="003C6E0A" w14:paraId="2AB36EB4" w14:textId="77777777" w:rsidTr="00995F09">
        <w:trPr>
          <w:cantSplit/>
          <w:trHeight w:val="360"/>
          <w:jc w:val="center"/>
        </w:trPr>
        <w:tc>
          <w:tcPr>
            <w:tcW w:w="1612" w:type="dxa"/>
            <w:tcBorders>
              <w:top w:val="nil"/>
              <w:left w:val="nil"/>
              <w:bottom w:val="single" w:sz="4" w:space="0" w:color="auto"/>
              <w:right w:val="single" w:sz="4" w:space="0" w:color="auto"/>
            </w:tcBorders>
            <w:vAlign w:val="center"/>
          </w:tcPr>
          <w:p w14:paraId="591634E4" w14:textId="77777777" w:rsidR="00995F09" w:rsidRPr="003C6E0A" w:rsidRDefault="00995F09" w:rsidP="00995F09">
            <w:pPr>
              <w:snapToGrid w:val="0"/>
              <w:ind w:right="-142"/>
              <w:jc w:val="center"/>
              <w:rPr>
                <w:rFonts w:eastAsia="標楷體"/>
                <w:color w:val="000000" w:themeColor="text1"/>
                <w:kern w:val="0"/>
                <w:sz w:val="22"/>
                <w:szCs w:val="20"/>
              </w:rPr>
            </w:pPr>
            <w:r w:rsidRPr="003C6E0A">
              <w:rPr>
                <w:rFonts w:eastAsia="標楷體" w:hint="eastAsia"/>
                <w:color w:val="000000" w:themeColor="text1"/>
                <w:kern w:val="0"/>
                <w:sz w:val="22"/>
                <w:szCs w:val="20"/>
              </w:rPr>
              <w:t>2022</w:t>
            </w:r>
            <w:r w:rsidRPr="003C6E0A">
              <w:rPr>
                <w:rFonts w:eastAsia="標楷體" w:hint="eastAsia"/>
                <w:color w:val="000000" w:themeColor="text1"/>
                <w:kern w:val="0"/>
                <w:sz w:val="22"/>
                <w:szCs w:val="20"/>
              </w:rPr>
              <w:t>年</w:t>
            </w:r>
            <w:r w:rsidRPr="003C6E0A">
              <w:rPr>
                <w:rFonts w:eastAsia="標楷體" w:hint="eastAsia"/>
                <w:color w:val="000000" w:themeColor="text1"/>
                <w:kern w:val="0"/>
                <w:sz w:val="22"/>
                <w:szCs w:val="20"/>
              </w:rPr>
              <w:t>1-3</w:t>
            </w:r>
            <w:r w:rsidRPr="003C6E0A">
              <w:rPr>
                <w:rFonts w:eastAsia="標楷體" w:hint="eastAsia"/>
                <w:color w:val="000000" w:themeColor="text1"/>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14:paraId="43F7E78B" w14:textId="77777777" w:rsidR="00995F09" w:rsidRPr="003C6E0A" w:rsidRDefault="00995F09" w:rsidP="00995F09">
            <w:pPr>
              <w:widowControl/>
              <w:ind w:right="-142"/>
              <w:jc w:val="center"/>
              <w:rPr>
                <w:rFonts w:eastAsia="標楷體"/>
                <w:color w:val="000000" w:themeColor="text1"/>
                <w:kern w:val="0"/>
              </w:rPr>
            </w:pPr>
            <w:r w:rsidRPr="003C6E0A">
              <w:rPr>
                <w:rFonts w:eastAsia="標楷體" w:hint="eastAsia"/>
                <w:color w:val="000000" w:themeColor="text1"/>
                <w:kern w:val="0"/>
              </w:rPr>
              <w:t>104,872</w:t>
            </w:r>
          </w:p>
        </w:tc>
        <w:tc>
          <w:tcPr>
            <w:tcW w:w="1103" w:type="dxa"/>
            <w:tcBorders>
              <w:top w:val="nil"/>
              <w:left w:val="single" w:sz="4" w:space="0" w:color="auto"/>
              <w:bottom w:val="single" w:sz="4" w:space="0" w:color="auto"/>
              <w:right w:val="double" w:sz="4" w:space="0" w:color="auto"/>
            </w:tcBorders>
            <w:vAlign w:val="center"/>
          </w:tcPr>
          <w:p w14:paraId="187A9BBC" w14:textId="77777777" w:rsidR="00995F09" w:rsidRPr="003C6E0A" w:rsidRDefault="00995F09" w:rsidP="00995F09">
            <w:pPr>
              <w:widowControl/>
              <w:ind w:right="-142"/>
              <w:jc w:val="center"/>
              <w:rPr>
                <w:rFonts w:eastAsia="標楷體"/>
                <w:color w:val="000000" w:themeColor="text1"/>
                <w:kern w:val="0"/>
              </w:rPr>
            </w:pPr>
            <w:r w:rsidRPr="003C6E0A">
              <w:rPr>
                <w:rFonts w:eastAsia="標楷體" w:hint="eastAsia"/>
                <w:color w:val="000000" w:themeColor="text1"/>
                <w:kern w:val="0"/>
              </w:rPr>
              <w:t>9.3</w:t>
            </w:r>
          </w:p>
        </w:tc>
        <w:tc>
          <w:tcPr>
            <w:tcW w:w="1053" w:type="dxa"/>
            <w:tcBorders>
              <w:top w:val="nil"/>
              <w:bottom w:val="single" w:sz="4" w:space="0" w:color="auto"/>
              <w:right w:val="single" w:sz="4" w:space="0" w:color="auto"/>
            </w:tcBorders>
            <w:vAlign w:val="center"/>
          </w:tcPr>
          <w:p w14:paraId="32B545C7" w14:textId="77777777" w:rsidR="00995F09" w:rsidRPr="003C6E0A" w:rsidRDefault="00995F09" w:rsidP="00995F09">
            <w:pPr>
              <w:ind w:leftChars="38" w:left="91" w:rightChars="25" w:right="60"/>
              <w:jc w:val="center"/>
              <w:rPr>
                <w:rFonts w:eastAsia="標楷體"/>
                <w:color w:val="000000" w:themeColor="text1"/>
              </w:rPr>
            </w:pPr>
          </w:p>
        </w:tc>
        <w:tc>
          <w:tcPr>
            <w:tcW w:w="922" w:type="dxa"/>
            <w:tcBorders>
              <w:top w:val="nil"/>
              <w:bottom w:val="single" w:sz="4" w:space="0" w:color="auto"/>
              <w:right w:val="single" w:sz="4" w:space="0" w:color="auto"/>
            </w:tcBorders>
            <w:vAlign w:val="center"/>
          </w:tcPr>
          <w:p w14:paraId="6F42ABE5" w14:textId="77777777" w:rsidR="00995F09" w:rsidRPr="003C6E0A" w:rsidRDefault="00995F09" w:rsidP="00995F09">
            <w:pPr>
              <w:ind w:right="-142"/>
              <w:jc w:val="center"/>
              <w:rPr>
                <w:rFonts w:eastAsia="標楷體"/>
                <w:color w:val="000000" w:themeColor="text1"/>
              </w:rPr>
            </w:pPr>
          </w:p>
        </w:tc>
        <w:tc>
          <w:tcPr>
            <w:tcW w:w="1037" w:type="dxa"/>
            <w:tcBorders>
              <w:top w:val="nil"/>
              <w:left w:val="single" w:sz="4" w:space="0" w:color="auto"/>
              <w:bottom w:val="single" w:sz="4" w:space="0" w:color="auto"/>
              <w:right w:val="single" w:sz="4" w:space="0" w:color="auto"/>
            </w:tcBorders>
            <w:vAlign w:val="center"/>
          </w:tcPr>
          <w:p w14:paraId="6BC970C4" w14:textId="77777777" w:rsidR="00995F09" w:rsidRPr="003C6E0A" w:rsidRDefault="00995F09" w:rsidP="00995F09">
            <w:pPr>
              <w:ind w:leftChars="38" w:left="91" w:rightChars="25" w:right="60"/>
              <w:jc w:val="center"/>
              <w:rPr>
                <w:rFonts w:eastAsia="標楷體"/>
                <w:color w:val="000000" w:themeColor="text1"/>
              </w:rPr>
            </w:pPr>
          </w:p>
        </w:tc>
        <w:tc>
          <w:tcPr>
            <w:tcW w:w="840" w:type="dxa"/>
            <w:tcBorders>
              <w:top w:val="nil"/>
              <w:left w:val="single" w:sz="4" w:space="0" w:color="auto"/>
              <w:bottom w:val="single" w:sz="4" w:space="0" w:color="auto"/>
              <w:right w:val="nil"/>
            </w:tcBorders>
            <w:vAlign w:val="center"/>
          </w:tcPr>
          <w:p w14:paraId="29F803B8" w14:textId="77777777" w:rsidR="00995F09" w:rsidRPr="003C6E0A" w:rsidRDefault="00995F09" w:rsidP="00995F09">
            <w:pPr>
              <w:ind w:right="-142"/>
              <w:jc w:val="center"/>
              <w:rPr>
                <w:rFonts w:eastAsia="標楷體"/>
                <w:color w:val="000000" w:themeColor="text1"/>
              </w:rPr>
            </w:pPr>
          </w:p>
        </w:tc>
      </w:tr>
    </w:tbl>
    <w:p w14:paraId="40AAC675" w14:textId="77777777" w:rsidR="00995F09" w:rsidRPr="003C6E0A" w:rsidRDefault="00995F09" w:rsidP="00995F09">
      <w:pPr>
        <w:snapToGrid w:val="0"/>
        <w:spacing w:line="200" w:lineRule="atLeast"/>
        <w:ind w:leftChars="100" w:left="699" w:right="-1196" w:hanging="459"/>
        <w:jc w:val="both"/>
        <w:rPr>
          <w:rFonts w:eastAsia="標楷體"/>
          <w:color w:val="000000" w:themeColor="text1"/>
          <w:kern w:val="0"/>
          <w:sz w:val="22"/>
          <w:szCs w:val="20"/>
        </w:rPr>
      </w:pPr>
      <w:r w:rsidRPr="003C6E0A">
        <w:rPr>
          <w:rFonts w:eastAsia="標楷體"/>
          <w:color w:val="000000" w:themeColor="text1"/>
          <w:sz w:val="22"/>
        </w:rPr>
        <w:t>註：中國大陸國家統計局自</w:t>
      </w:r>
      <w:r w:rsidRPr="003C6E0A">
        <w:rPr>
          <w:rFonts w:eastAsia="標楷體"/>
          <w:color w:val="000000" w:themeColor="text1"/>
          <w:sz w:val="22"/>
        </w:rPr>
        <w:t>2018</w:t>
      </w:r>
      <w:r w:rsidRPr="003C6E0A">
        <w:rPr>
          <w:rFonts w:eastAsia="標楷體"/>
          <w:color w:val="000000" w:themeColor="text1"/>
          <w:sz w:val="22"/>
        </w:rPr>
        <w:t>年起，未公布中央及地方之數據。</w:t>
      </w:r>
    </w:p>
    <w:p w14:paraId="29DC0F3C" w14:textId="728C52E3" w:rsidR="00CB51B4" w:rsidRPr="003C6E0A" w:rsidRDefault="00995F09" w:rsidP="00995F09">
      <w:pPr>
        <w:snapToGrid w:val="0"/>
        <w:spacing w:line="200" w:lineRule="atLeast"/>
        <w:ind w:leftChars="100" w:left="699" w:right="-1196" w:hanging="459"/>
        <w:jc w:val="both"/>
        <w:rPr>
          <w:rFonts w:eastAsia="標楷體"/>
          <w:b/>
          <w:bCs/>
          <w:color w:val="000000" w:themeColor="text1"/>
          <w:sz w:val="32"/>
          <w:szCs w:val="32"/>
        </w:rPr>
      </w:pPr>
      <w:r w:rsidRPr="003C6E0A">
        <w:rPr>
          <w:rFonts w:eastAsia="標楷體"/>
          <w:color w:val="000000" w:themeColor="text1"/>
          <w:sz w:val="22"/>
        </w:rPr>
        <w:t>資料來源：中國大陸統計年鑑</w:t>
      </w:r>
      <w:r w:rsidRPr="003C6E0A">
        <w:rPr>
          <w:rFonts w:eastAsia="標楷體" w:hint="eastAsia"/>
          <w:color w:val="000000" w:themeColor="text1"/>
          <w:sz w:val="22"/>
        </w:rPr>
        <w:t>、</w:t>
      </w:r>
      <w:r w:rsidRPr="003C6E0A">
        <w:rPr>
          <w:rFonts w:eastAsia="標楷體"/>
          <w:color w:val="000000" w:themeColor="text1"/>
          <w:sz w:val="22"/>
        </w:rPr>
        <w:t>中國大陸國家統計局。</w:t>
      </w:r>
      <w:r w:rsidR="00CB51B4" w:rsidRPr="003C6E0A">
        <w:rPr>
          <w:rFonts w:eastAsia="標楷體"/>
          <w:b/>
          <w:bCs/>
          <w:color w:val="000000" w:themeColor="text1"/>
          <w:sz w:val="32"/>
          <w:szCs w:val="32"/>
        </w:rPr>
        <w:br w:type="page"/>
      </w:r>
    </w:p>
    <w:p w14:paraId="7A412C5D" w14:textId="77777777" w:rsidR="00CB51B4" w:rsidRPr="003C6E0A" w:rsidRDefault="00CB51B4" w:rsidP="00CB51B4">
      <w:pPr>
        <w:keepNext/>
        <w:snapToGrid w:val="0"/>
        <w:spacing w:beforeLines="50" w:before="120" w:line="300" w:lineRule="auto"/>
        <w:ind w:rightChars="-25" w:right="-60"/>
        <w:outlineLvl w:val="2"/>
        <w:rPr>
          <w:rFonts w:eastAsia="標楷體"/>
          <w:color w:val="000000" w:themeColor="text1"/>
          <w:sz w:val="32"/>
          <w:szCs w:val="32"/>
        </w:rPr>
      </w:pPr>
      <w:bookmarkStart w:id="130" w:name="_Toc99120866"/>
      <w:bookmarkStart w:id="131" w:name="_Toc99121734"/>
      <w:r w:rsidRPr="003C6E0A">
        <w:rPr>
          <w:rFonts w:eastAsia="標楷體"/>
          <w:b/>
          <w:bCs/>
          <w:color w:val="000000" w:themeColor="text1"/>
          <w:sz w:val="32"/>
          <w:szCs w:val="32"/>
        </w:rPr>
        <w:lastRenderedPageBreak/>
        <w:t>（二）吸引外資</w:t>
      </w:r>
      <w:bookmarkEnd w:id="130"/>
      <w:bookmarkEnd w:id="131"/>
    </w:p>
    <w:p w14:paraId="3E1651BF" w14:textId="77777777" w:rsidR="00995F09" w:rsidRPr="003C6E0A" w:rsidRDefault="00995F09" w:rsidP="00995F09">
      <w:pPr>
        <w:widowControl/>
        <w:overflowPunct w:val="0"/>
        <w:autoSpaceDE w:val="0"/>
        <w:autoSpaceDN w:val="0"/>
        <w:adjustRightInd w:val="0"/>
        <w:snapToGrid w:val="0"/>
        <w:spacing w:line="276" w:lineRule="auto"/>
        <w:ind w:leftChars="140" w:left="616" w:right="-142" w:hangingChars="100" w:hanging="280"/>
        <w:jc w:val="both"/>
        <w:rPr>
          <w:rFonts w:eastAsia="標楷體"/>
          <w:color w:val="000000" w:themeColor="text1"/>
          <w:kern w:val="0"/>
          <w:sz w:val="28"/>
          <w:szCs w:val="20"/>
        </w:rPr>
      </w:pPr>
      <w:r w:rsidRPr="003C6E0A">
        <w:rPr>
          <w:rFonts w:eastAsia="標楷體"/>
          <w:color w:val="000000" w:themeColor="text1"/>
          <w:kern w:val="0"/>
          <w:sz w:val="28"/>
          <w:szCs w:val="20"/>
        </w:rPr>
        <w:t>－</w:t>
      </w:r>
      <w:r w:rsidRPr="003C6E0A">
        <w:rPr>
          <w:rFonts w:eastAsia="標楷體" w:hint="eastAsia"/>
          <w:color w:val="000000" w:themeColor="text1"/>
          <w:kern w:val="0"/>
          <w:sz w:val="28"/>
          <w:szCs w:val="20"/>
        </w:rPr>
        <w:t>2022</w:t>
      </w:r>
      <w:r w:rsidRPr="003C6E0A">
        <w:rPr>
          <w:rFonts w:eastAsia="標楷體"/>
          <w:color w:val="000000" w:themeColor="text1"/>
          <w:kern w:val="0"/>
          <w:sz w:val="28"/>
          <w:szCs w:val="20"/>
        </w:rPr>
        <w:t>年</w:t>
      </w:r>
      <w:r w:rsidRPr="003C6E0A">
        <w:rPr>
          <w:rFonts w:eastAsia="標楷體"/>
          <w:color w:val="000000" w:themeColor="text1"/>
          <w:kern w:val="0"/>
          <w:sz w:val="28"/>
          <w:szCs w:val="20"/>
        </w:rPr>
        <w:t>1</w:t>
      </w:r>
      <w:r w:rsidRPr="003C6E0A">
        <w:rPr>
          <w:rFonts w:eastAsia="標楷體" w:hint="eastAsia"/>
          <w:color w:val="000000" w:themeColor="text1"/>
          <w:kern w:val="0"/>
          <w:sz w:val="28"/>
          <w:szCs w:val="20"/>
        </w:rPr>
        <w:t>-3</w:t>
      </w:r>
      <w:r w:rsidRPr="003C6E0A">
        <w:rPr>
          <w:rFonts w:eastAsia="標楷體"/>
          <w:color w:val="000000" w:themeColor="text1"/>
          <w:kern w:val="0"/>
          <w:sz w:val="28"/>
          <w:szCs w:val="20"/>
        </w:rPr>
        <w:t>月中國大陸實際利用外資金額為</w:t>
      </w:r>
      <w:r w:rsidRPr="003C6E0A">
        <w:rPr>
          <w:rFonts w:eastAsia="標楷體" w:hint="eastAsia"/>
          <w:color w:val="000000" w:themeColor="text1"/>
          <w:kern w:val="0"/>
          <w:sz w:val="28"/>
          <w:szCs w:val="20"/>
        </w:rPr>
        <w:t>590.9</w:t>
      </w:r>
      <w:r w:rsidRPr="003C6E0A">
        <w:rPr>
          <w:rFonts w:eastAsia="標楷體"/>
          <w:color w:val="000000" w:themeColor="text1"/>
          <w:kern w:val="0"/>
          <w:sz w:val="28"/>
          <w:szCs w:val="20"/>
        </w:rPr>
        <w:t>億美元，較上年同</w:t>
      </w:r>
      <w:r w:rsidRPr="003C6E0A">
        <w:rPr>
          <w:rFonts w:eastAsia="標楷體" w:hint="eastAsia"/>
          <w:color w:val="000000" w:themeColor="text1"/>
          <w:kern w:val="0"/>
          <w:sz w:val="28"/>
          <w:szCs w:val="20"/>
        </w:rPr>
        <w:t>期增加</w:t>
      </w:r>
      <w:r w:rsidRPr="003C6E0A">
        <w:rPr>
          <w:rFonts w:eastAsia="標楷體" w:hint="eastAsia"/>
          <w:color w:val="000000" w:themeColor="text1"/>
          <w:kern w:val="0"/>
          <w:sz w:val="28"/>
          <w:szCs w:val="20"/>
        </w:rPr>
        <w:t>31.7</w:t>
      </w:r>
      <w:r w:rsidRPr="003C6E0A">
        <w:rPr>
          <w:rFonts w:eastAsia="標楷體"/>
          <w:color w:val="000000" w:themeColor="text1"/>
          <w:kern w:val="0"/>
          <w:sz w:val="28"/>
          <w:szCs w:val="20"/>
        </w:rPr>
        <w:t>%</w:t>
      </w:r>
      <w:r w:rsidRPr="003C6E0A">
        <w:rPr>
          <w:rFonts w:eastAsia="標楷體"/>
          <w:color w:val="000000" w:themeColor="text1"/>
          <w:kern w:val="0"/>
          <w:sz w:val="28"/>
          <w:szCs w:val="20"/>
        </w:rPr>
        <w:t>。</w:t>
      </w:r>
    </w:p>
    <w:p w14:paraId="794AF3DC" w14:textId="77777777" w:rsidR="00995F09" w:rsidRPr="003C6E0A" w:rsidRDefault="00995F09" w:rsidP="00995F09">
      <w:pPr>
        <w:widowControl/>
        <w:overflowPunct w:val="0"/>
        <w:autoSpaceDE w:val="0"/>
        <w:autoSpaceDN w:val="0"/>
        <w:adjustRightInd w:val="0"/>
        <w:snapToGrid w:val="0"/>
        <w:spacing w:line="276" w:lineRule="auto"/>
        <w:ind w:leftChars="140" w:left="616" w:right="-142" w:hangingChars="100" w:hanging="280"/>
        <w:jc w:val="both"/>
        <w:rPr>
          <w:rFonts w:eastAsia="標楷體"/>
          <w:color w:val="000000" w:themeColor="text1"/>
          <w:kern w:val="0"/>
          <w:sz w:val="28"/>
          <w:szCs w:val="20"/>
        </w:rPr>
      </w:pPr>
    </w:p>
    <w:p w14:paraId="4B7A3934" w14:textId="77777777" w:rsidR="00995F09" w:rsidRPr="003C6E0A" w:rsidRDefault="00995F09" w:rsidP="00995F09">
      <w:pPr>
        <w:widowControl/>
        <w:overflowPunct w:val="0"/>
        <w:autoSpaceDE w:val="0"/>
        <w:autoSpaceDN w:val="0"/>
        <w:adjustRightInd w:val="0"/>
        <w:snapToGrid w:val="0"/>
        <w:spacing w:line="276" w:lineRule="auto"/>
        <w:ind w:leftChars="140" w:left="576" w:right="-142" w:hangingChars="100" w:hanging="240"/>
        <w:jc w:val="center"/>
        <w:rPr>
          <w:rFonts w:eastAsia="標楷體"/>
          <w:color w:val="000000" w:themeColor="text1"/>
          <w:kern w:val="0"/>
          <w:sz w:val="28"/>
          <w:szCs w:val="20"/>
        </w:rPr>
      </w:pPr>
      <w:r w:rsidRPr="003C6E0A">
        <w:rPr>
          <w:rFonts w:eastAsia="標楷體"/>
          <w:noProof/>
          <w:color w:val="000000" w:themeColor="text1"/>
        </w:rPr>
        <w:drawing>
          <wp:anchor distT="0" distB="0" distL="114300" distR="114300" simplePos="0" relativeHeight="253749760" behindDoc="1" locked="0" layoutInCell="1" allowOverlap="1" wp14:anchorId="5B3E5A70" wp14:editId="022062C4">
            <wp:simplePos x="0" y="0"/>
            <wp:positionH relativeFrom="column">
              <wp:posOffset>-628015</wp:posOffset>
            </wp:positionH>
            <wp:positionV relativeFrom="paragraph">
              <wp:posOffset>425450</wp:posOffset>
            </wp:positionV>
            <wp:extent cx="6804025" cy="2493645"/>
            <wp:effectExtent l="0" t="0" r="15875" b="20955"/>
            <wp:wrapTight wrapText="right">
              <wp:wrapPolygon edited="0">
                <wp:start x="0" y="0"/>
                <wp:lineTo x="0" y="21617"/>
                <wp:lineTo x="21590" y="21617"/>
                <wp:lineTo x="21590" y="0"/>
                <wp:lineTo x="0" y="0"/>
              </wp:wrapPolygon>
            </wp:wrapTight>
            <wp:docPr id="25"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3C6E0A">
        <w:rPr>
          <w:rFonts w:eastAsia="標楷體"/>
          <w:b/>
          <w:bCs/>
          <w:color w:val="000000" w:themeColor="text1"/>
          <w:sz w:val="28"/>
        </w:rPr>
        <w:t>圖</w:t>
      </w:r>
      <w:r w:rsidRPr="003C6E0A">
        <w:rPr>
          <w:rFonts w:eastAsia="標楷體"/>
          <w:b/>
          <w:bCs/>
          <w:color w:val="000000" w:themeColor="text1"/>
          <w:sz w:val="28"/>
        </w:rPr>
        <w:t>3-</w:t>
      </w:r>
      <w:r w:rsidRPr="003C6E0A">
        <w:rPr>
          <w:rFonts w:eastAsia="標楷體" w:hint="eastAsia"/>
          <w:b/>
          <w:bCs/>
          <w:color w:val="000000" w:themeColor="text1"/>
          <w:sz w:val="28"/>
        </w:rPr>
        <w:t>2</w:t>
      </w:r>
      <w:r w:rsidRPr="003C6E0A">
        <w:rPr>
          <w:rFonts w:eastAsia="標楷體"/>
          <w:b/>
          <w:bCs/>
          <w:color w:val="000000" w:themeColor="text1"/>
          <w:sz w:val="28"/>
        </w:rPr>
        <w:t xml:space="preserve"> </w:t>
      </w:r>
      <w:r w:rsidRPr="003C6E0A">
        <w:rPr>
          <w:rFonts w:eastAsia="標楷體"/>
          <w:b/>
          <w:bCs/>
          <w:color w:val="000000" w:themeColor="text1"/>
          <w:sz w:val="28"/>
        </w:rPr>
        <w:t>中國大陸</w:t>
      </w:r>
      <w:r w:rsidRPr="003C6E0A">
        <w:rPr>
          <w:rFonts w:eastAsia="標楷體" w:hint="eastAsia"/>
          <w:b/>
          <w:bCs/>
          <w:color w:val="000000" w:themeColor="text1"/>
          <w:sz w:val="28"/>
        </w:rPr>
        <w:t>實際利用外資</w:t>
      </w:r>
    </w:p>
    <w:p w14:paraId="2AF16A84" w14:textId="77777777" w:rsidR="00995F09" w:rsidRPr="003C6E0A" w:rsidRDefault="00995F09" w:rsidP="00995F09">
      <w:pPr>
        <w:widowControl/>
        <w:overflowPunct w:val="0"/>
        <w:autoSpaceDE w:val="0"/>
        <w:autoSpaceDN w:val="0"/>
        <w:adjustRightInd w:val="0"/>
        <w:snapToGrid w:val="0"/>
        <w:spacing w:line="276" w:lineRule="auto"/>
        <w:ind w:leftChars="140" w:left="616" w:right="-142" w:hangingChars="100" w:hanging="280"/>
        <w:jc w:val="both"/>
        <w:rPr>
          <w:rFonts w:eastAsia="標楷體"/>
          <w:color w:val="000000" w:themeColor="text1"/>
          <w:kern w:val="0"/>
          <w:sz w:val="28"/>
          <w:szCs w:val="20"/>
        </w:rPr>
      </w:pPr>
    </w:p>
    <w:p w14:paraId="0A900FA4" w14:textId="77777777" w:rsidR="00995F09" w:rsidRPr="003C6E0A" w:rsidRDefault="00995F09" w:rsidP="00995F09">
      <w:pPr>
        <w:widowControl/>
        <w:autoSpaceDE w:val="0"/>
        <w:autoSpaceDN w:val="0"/>
        <w:adjustRightInd w:val="0"/>
        <w:snapToGrid w:val="0"/>
        <w:spacing w:before="120" w:line="180" w:lineRule="auto"/>
        <w:ind w:leftChars="297" w:left="993" w:right="-284" w:hangingChars="100" w:hanging="280"/>
        <w:jc w:val="right"/>
        <w:rPr>
          <w:rFonts w:eastAsia="標楷體"/>
          <w:color w:val="000000" w:themeColor="text1"/>
          <w:kern w:val="0"/>
          <w:szCs w:val="20"/>
        </w:rPr>
      </w:pPr>
      <w:r w:rsidRPr="003C6E0A">
        <w:rPr>
          <w:rFonts w:eastAsia="標楷體"/>
          <w:b/>
          <w:bCs/>
          <w:color w:val="000000" w:themeColor="text1"/>
          <w:kern w:val="0"/>
          <w:sz w:val="28"/>
          <w:szCs w:val="20"/>
        </w:rPr>
        <w:t>表</w:t>
      </w:r>
      <w:r w:rsidRPr="003C6E0A">
        <w:rPr>
          <w:rFonts w:eastAsia="標楷體"/>
          <w:b/>
          <w:bCs/>
          <w:color w:val="000000" w:themeColor="text1"/>
          <w:kern w:val="0"/>
          <w:sz w:val="28"/>
          <w:szCs w:val="20"/>
        </w:rPr>
        <w:t xml:space="preserve">3-2  </w:t>
      </w:r>
      <w:r w:rsidRPr="003C6E0A">
        <w:rPr>
          <w:rFonts w:eastAsia="標楷體"/>
          <w:b/>
          <w:bCs/>
          <w:color w:val="000000" w:themeColor="text1"/>
          <w:kern w:val="0"/>
          <w:sz w:val="28"/>
          <w:szCs w:val="20"/>
        </w:rPr>
        <w:t>中國大陸外資統計表</w:t>
      </w:r>
      <w:r w:rsidRPr="003C6E0A">
        <w:rPr>
          <w:rFonts w:eastAsia="標楷體"/>
          <w:b/>
          <w:bCs/>
          <w:color w:val="000000" w:themeColor="text1"/>
          <w:kern w:val="0"/>
          <w:sz w:val="28"/>
          <w:szCs w:val="20"/>
        </w:rPr>
        <w:t xml:space="preserve">         </w:t>
      </w:r>
      <w:r w:rsidRPr="003C6E0A">
        <w:rPr>
          <w:rFonts w:eastAsia="標楷體"/>
          <w:color w:val="000000" w:themeColor="text1"/>
          <w:kern w:val="0"/>
          <w:szCs w:val="20"/>
        </w:rPr>
        <w:t xml:space="preserve"> </w:t>
      </w:r>
      <w:r w:rsidRPr="003C6E0A">
        <w:rPr>
          <w:rFonts w:eastAsia="標楷體"/>
          <w:color w:val="000000" w:themeColor="text1"/>
          <w:kern w:val="0"/>
          <w:szCs w:val="20"/>
        </w:rPr>
        <w:t>單位：億美元；</w:t>
      </w:r>
      <w:r w:rsidRPr="003C6E0A">
        <w:rPr>
          <w:rFonts w:eastAsia="標楷體"/>
          <w:color w:val="000000" w:themeColor="text1"/>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995F09" w:rsidRPr="003C6E0A" w14:paraId="58A48D85" w14:textId="77777777" w:rsidTr="00995F09">
        <w:trPr>
          <w:cantSplit/>
          <w:trHeight w:val="234"/>
        </w:trPr>
        <w:tc>
          <w:tcPr>
            <w:tcW w:w="1676" w:type="dxa"/>
            <w:vMerge w:val="restart"/>
            <w:tcBorders>
              <w:left w:val="nil"/>
            </w:tcBorders>
          </w:tcPr>
          <w:p w14:paraId="53B4B735" w14:textId="77777777" w:rsidR="00995F09" w:rsidRPr="003C6E0A" w:rsidRDefault="00995F09" w:rsidP="00995F09">
            <w:pPr>
              <w:snapToGrid w:val="0"/>
              <w:spacing w:beforeLines="50" w:before="120" w:line="240" w:lineRule="atLeast"/>
              <w:ind w:left="-28"/>
              <w:jc w:val="center"/>
              <w:rPr>
                <w:rFonts w:eastAsia="標楷體"/>
                <w:color w:val="000000" w:themeColor="text1"/>
                <w:sz w:val="22"/>
              </w:rPr>
            </w:pPr>
            <w:r w:rsidRPr="003C6E0A">
              <w:rPr>
                <w:rFonts w:eastAsia="標楷體"/>
                <w:color w:val="000000" w:themeColor="text1"/>
                <w:sz w:val="22"/>
              </w:rPr>
              <w:t>年（月）</w:t>
            </w:r>
          </w:p>
        </w:tc>
        <w:tc>
          <w:tcPr>
            <w:tcW w:w="1009" w:type="dxa"/>
            <w:vMerge w:val="restart"/>
            <w:vAlign w:val="center"/>
          </w:tcPr>
          <w:p w14:paraId="56E541AC" w14:textId="77777777" w:rsidR="00995F09" w:rsidRPr="003C6E0A" w:rsidRDefault="00995F09" w:rsidP="00995F09">
            <w:pPr>
              <w:snapToGrid w:val="0"/>
              <w:spacing w:line="240" w:lineRule="atLeast"/>
              <w:jc w:val="center"/>
              <w:rPr>
                <w:rFonts w:eastAsia="標楷體"/>
                <w:color w:val="000000" w:themeColor="text1"/>
                <w:sz w:val="22"/>
              </w:rPr>
            </w:pPr>
            <w:r w:rsidRPr="003C6E0A">
              <w:rPr>
                <w:rFonts w:eastAsia="標楷體"/>
                <w:color w:val="000000" w:themeColor="text1"/>
                <w:sz w:val="22"/>
              </w:rPr>
              <w:t>新批設</w:t>
            </w:r>
          </w:p>
          <w:p w14:paraId="34154006" w14:textId="77777777" w:rsidR="00995F09" w:rsidRPr="003C6E0A" w:rsidRDefault="00995F09" w:rsidP="00995F09">
            <w:pPr>
              <w:snapToGrid w:val="0"/>
              <w:spacing w:line="240" w:lineRule="atLeast"/>
              <w:jc w:val="center"/>
              <w:rPr>
                <w:rFonts w:eastAsia="標楷體"/>
                <w:color w:val="000000" w:themeColor="text1"/>
                <w:sz w:val="22"/>
              </w:rPr>
            </w:pPr>
            <w:r w:rsidRPr="003C6E0A">
              <w:rPr>
                <w:rFonts w:eastAsia="標楷體"/>
                <w:color w:val="000000" w:themeColor="text1"/>
                <w:sz w:val="22"/>
              </w:rPr>
              <w:t>家數</w:t>
            </w:r>
          </w:p>
        </w:tc>
        <w:tc>
          <w:tcPr>
            <w:tcW w:w="2264" w:type="dxa"/>
            <w:gridSpan w:val="2"/>
          </w:tcPr>
          <w:p w14:paraId="2E45E62B" w14:textId="77777777" w:rsidR="00995F09" w:rsidRPr="003C6E0A" w:rsidRDefault="00995F09" w:rsidP="00995F09">
            <w:pPr>
              <w:snapToGrid w:val="0"/>
              <w:spacing w:line="240" w:lineRule="atLeast"/>
              <w:jc w:val="center"/>
              <w:rPr>
                <w:rFonts w:eastAsia="標楷體"/>
                <w:color w:val="000000" w:themeColor="text1"/>
                <w:sz w:val="22"/>
              </w:rPr>
            </w:pPr>
            <w:r w:rsidRPr="003C6E0A">
              <w:rPr>
                <w:rFonts w:eastAsia="標楷體"/>
                <w:color w:val="000000" w:themeColor="text1"/>
                <w:sz w:val="22"/>
              </w:rPr>
              <w:t>實際利用外資</w:t>
            </w:r>
          </w:p>
        </w:tc>
        <w:tc>
          <w:tcPr>
            <w:tcW w:w="4950" w:type="dxa"/>
            <w:gridSpan w:val="4"/>
            <w:tcBorders>
              <w:right w:val="nil"/>
            </w:tcBorders>
          </w:tcPr>
          <w:p w14:paraId="4A9BDE1B" w14:textId="77777777" w:rsidR="00995F09" w:rsidRPr="003C6E0A" w:rsidRDefault="00995F09" w:rsidP="00995F09">
            <w:pPr>
              <w:snapToGrid w:val="0"/>
              <w:spacing w:line="240" w:lineRule="atLeast"/>
              <w:jc w:val="center"/>
              <w:rPr>
                <w:rFonts w:eastAsia="標楷體"/>
                <w:color w:val="000000" w:themeColor="text1"/>
                <w:sz w:val="22"/>
              </w:rPr>
            </w:pPr>
            <w:r w:rsidRPr="003C6E0A">
              <w:rPr>
                <w:rFonts w:eastAsia="標楷體"/>
                <w:color w:val="000000" w:themeColor="text1"/>
                <w:sz w:val="22"/>
              </w:rPr>
              <w:t>外資企業</w:t>
            </w:r>
          </w:p>
        </w:tc>
      </w:tr>
      <w:tr w:rsidR="00995F09" w:rsidRPr="003C6E0A" w14:paraId="5C7A0C9D" w14:textId="77777777" w:rsidTr="00995F09">
        <w:trPr>
          <w:cantSplit/>
          <w:trHeight w:val="170"/>
        </w:trPr>
        <w:tc>
          <w:tcPr>
            <w:tcW w:w="1676" w:type="dxa"/>
            <w:vMerge/>
            <w:tcBorders>
              <w:left w:val="nil"/>
              <w:bottom w:val="single" w:sz="4" w:space="0" w:color="auto"/>
            </w:tcBorders>
          </w:tcPr>
          <w:p w14:paraId="3BD60DBE" w14:textId="77777777" w:rsidR="00995F09" w:rsidRPr="003C6E0A" w:rsidRDefault="00995F09" w:rsidP="00995F09">
            <w:pPr>
              <w:snapToGrid w:val="0"/>
              <w:spacing w:line="240" w:lineRule="atLeast"/>
              <w:ind w:left="-28"/>
              <w:jc w:val="center"/>
              <w:rPr>
                <w:rFonts w:eastAsia="標楷體"/>
                <w:color w:val="000000" w:themeColor="text1"/>
                <w:sz w:val="22"/>
              </w:rPr>
            </w:pPr>
          </w:p>
        </w:tc>
        <w:tc>
          <w:tcPr>
            <w:tcW w:w="1009" w:type="dxa"/>
            <w:vMerge/>
            <w:tcBorders>
              <w:bottom w:val="single" w:sz="4" w:space="0" w:color="auto"/>
            </w:tcBorders>
          </w:tcPr>
          <w:p w14:paraId="1DDA177B" w14:textId="77777777" w:rsidR="00995F09" w:rsidRPr="003C6E0A" w:rsidRDefault="00995F09" w:rsidP="00995F09">
            <w:pPr>
              <w:snapToGrid w:val="0"/>
              <w:spacing w:line="240" w:lineRule="atLeast"/>
              <w:jc w:val="center"/>
              <w:rPr>
                <w:rFonts w:eastAsia="標楷體"/>
                <w:color w:val="000000" w:themeColor="text1"/>
                <w:sz w:val="22"/>
              </w:rPr>
            </w:pPr>
          </w:p>
        </w:tc>
        <w:tc>
          <w:tcPr>
            <w:tcW w:w="1132" w:type="dxa"/>
            <w:tcBorders>
              <w:bottom w:val="single" w:sz="4" w:space="0" w:color="auto"/>
            </w:tcBorders>
          </w:tcPr>
          <w:p w14:paraId="52C37AE9" w14:textId="77777777" w:rsidR="00995F09" w:rsidRPr="003C6E0A" w:rsidRDefault="00995F09" w:rsidP="00995F09">
            <w:pPr>
              <w:snapToGrid w:val="0"/>
              <w:spacing w:line="240" w:lineRule="atLeast"/>
              <w:jc w:val="center"/>
              <w:rPr>
                <w:rFonts w:eastAsia="標楷體"/>
                <w:color w:val="000000" w:themeColor="text1"/>
                <w:sz w:val="22"/>
              </w:rPr>
            </w:pPr>
            <w:r w:rsidRPr="003C6E0A">
              <w:rPr>
                <w:rFonts w:eastAsia="標楷體"/>
                <w:color w:val="000000" w:themeColor="text1"/>
                <w:sz w:val="22"/>
              </w:rPr>
              <w:t>金額</w:t>
            </w:r>
          </w:p>
        </w:tc>
        <w:tc>
          <w:tcPr>
            <w:tcW w:w="1132" w:type="dxa"/>
            <w:tcBorders>
              <w:bottom w:val="single" w:sz="4" w:space="0" w:color="auto"/>
            </w:tcBorders>
          </w:tcPr>
          <w:p w14:paraId="304F2373" w14:textId="77777777" w:rsidR="00995F09" w:rsidRPr="003C6E0A" w:rsidRDefault="00995F09" w:rsidP="00995F09">
            <w:pPr>
              <w:snapToGrid w:val="0"/>
              <w:spacing w:line="240" w:lineRule="atLeast"/>
              <w:jc w:val="center"/>
              <w:rPr>
                <w:rFonts w:eastAsia="標楷體"/>
                <w:color w:val="000000" w:themeColor="text1"/>
                <w:sz w:val="22"/>
              </w:rPr>
            </w:pPr>
            <w:r w:rsidRPr="003C6E0A">
              <w:rPr>
                <w:rFonts w:eastAsia="標楷體"/>
                <w:color w:val="000000" w:themeColor="text1"/>
                <w:sz w:val="22"/>
              </w:rPr>
              <w:t>年增率</w:t>
            </w:r>
          </w:p>
        </w:tc>
        <w:tc>
          <w:tcPr>
            <w:tcW w:w="1236" w:type="dxa"/>
            <w:tcBorders>
              <w:bottom w:val="single" w:sz="4" w:space="0" w:color="auto"/>
            </w:tcBorders>
          </w:tcPr>
          <w:p w14:paraId="670FAE58" w14:textId="77777777" w:rsidR="00995F09" w:rsidRPr="003C6E0A" w:rsidRDefault="00995F09" w:rsidP="00995F09">
            <w:pPr>
              <w:snapToGrid w:val="0"/>
              <w:spacing w:line="240" w:lineRule="atLeast"/>
              <w:jc w:val="center"/>
              <w:rPr>
                <w:rFonts w:eastAsia="標楷體"/>
                <w:color w:val="000000" w:themeColor="text1"/>
                <w:sz w:val="22"/>
              </w:rPr>
            </w:pPr>
            <w:r w:rsidRPr="003C6E0A">
              <w:rPr>
                <w:rFonts w:eastAsia="標楷體"/>
                <w:color w:val="000000" w:themeColor="text1"/>
                <w:sz w:val="22"/>
              </w:rPr>
              <w:t>出口金額</w:t>
            </w:r>
          </w:p>
        </w:tc>
        <w:tc>
          <w:tcPr>
            <w:tcW w:w="1273" w:type="dxa"/>
            <w:tcBorders>
              <w:bottom w:val="single" w:sz="4" w:space="0" w:color="auto"/>
            </w:tcBorders>
          </w:tcPr>
          <w:p w14:paraId="5FA04F51" w14:textId="77777777" w:rsidR="00995F09" w:rsidRPr="003C6E0A" w:rsidRDefault="00995F09" w:rsidP="00995F09">
            <w:pPr>
              <w:snapToGrid w:val="0"/>
              <w:spacing w:line="240" w:lineRule="atLeast"/>
              <w:jc w:val="center"/>
              <w:rPr>
                <w:rFonts w:eastAsia="標楷體"/>
                <w:color w:val="000000" w:themeColor="text1"/>
                <w:sz w:val="22"/>
              </w:rPr>
            </w:pPr>
            <w:r w:rsidRPr="003C6E0A">
              <w:rPr>
                <w:rFonts w:eastAsia="標楷體"/>
                <w:color w:val="000000" w:themeColor="text1"/>
                <w:sz w:val="22"/>
              </w:rPr>
              <w:t>年增率</w:t>
            </w:r>
          </w:p>
        </w:tc>
        <w:tc>
          <w:tcPr>
            <w:tcW w:w="1333" w:type="dxa"/>
            <w:tcBorders>
              <w:bottom w:val="single" w:sz="4" w:space="0" w:color="auto"/>
            </w:tcBorders>
          </w:tcPr>
          <w:p w14:paraId="240FBF1A" w14:textId="77777777" w:rsidR="00995F09" w:rsidRPr="003C6E0A" w:rsidRDefault="00995F09" w:rsidP="00995F09">
            <w:pPr>
              <w:snapToGrid w:val="0"/>
              <w:spacing w:line="240" w:lineRule="atLeast"/>
              <w:jc w:val="center"/>
              <w:rPr>
                <w:rFonts w:eastAsia="標楷體"/>
                <w:color w:val="000000" w:themeColor="text1"/>
                <w:sz w:val="22"/>
              </w:rPr>
            </w:pPr>
            <w:r w:rsidRPr="003C6E0A">
              <w:rPr>
                <w:rFonts w:eastAsia="標楷體"/>
                <w:color w:val="000000" w:themeColor="text1"/>
                <w:sz w:val="22"/>
              </w:rPr>
              <w:t>進口金額</w:t>
            </w:r>
          </w:p>
        </w:tc>
        <w:tc>
          <w:tcPr>
            <w:tcW w:w="1108" w:type="dxa"/>
            <w:tcBorders>
              <w:bottom w:val="single" w:sz="4" w:space="0" w:color="auto"/>
              <w:right w:val="nil"/>
            </w:tcBorders>
          </w:tcPr>
          <w:p w14:paraId="0B2318C6" w14:textId="77777777" w:rsidR="00995F09" w:rsidRPr="003C6E0A" w:rsidRDefault="00995F09" w:rsidP="00995F09">
            <w:pPr>
              <w:snapToGrid w:val="0"/>
              <w:spacing w:line="240" w:lineRule="atLeast"/>
              <w:jc w:val="center"/>
              <w:rPr>
                <w:rFonts w:eastAsia="標楷體"/>
                <w:color w:val="000000" w:themeColor="text1"/>
                <w:sz w:val="22"/>
              </w:rPr>
            </w:pPr>
            <w:r w:rsidRPr="003C6E0A">
              <w:rPr>
                <w:rFonts w:eastAsia="標楷體"/>
                <w:color w:val="000000" w:themeColor="text1"/>
                <w:sz w:val="22"/>
              </w:rPr>
              <w:t>年增率</w:t>
            </w:r>
          </w:p>
        </w:tc>
      </w:tr>
      <w:tr w:rsidR="00995F09" w:rsidRPr="003C6E0A" w14:paraId="5F767DFF" w14:textId="77777777" w:rsidTr="00995F09">
        <w:trPr>
          <w:trHeight w:val="306"/>
        </w:trPr>
        <w:tc>
          <w:tcPr>
            <w:tcW w:w="1676" w:type="dxa"/>
            <w:tcBorders>
              <w:top w:val="nil"/>
              <w:left w:val="nil"/>
              <w:bottom w:val="nil"/>
              <w:right w:val="single" w:sz="4" w:space="0" w:color="auto"/>
            </w:tcBorders>
            <w:vAlign w:val="center"/>
          </w:tcPr>
          <w:p w14:paraId="5142D513" w14:textId="77777777" w:rsidR="00995F09" w:rsidRPr="003C6E0A" w:rsidRDefault="00995F09" w:rsidP="00995F09">
            <w:pPr>
              <w:adjustRightInd w:val="0"/>
              <w:snapToGrid w:val="0"/>
              <w:spacing w:line="380" w:lineRule="atLeast"/>
              <w:ind w:left="-28"/>
              <w:jc w:val="center"/>
              <w:rPr>
                <w:rFonts w:eastAsia="標楷體"/>
                <w:color w:val="000000" w:themeColor="text1"/>
              </w:rPr>
            </w:pPr>
            <w:r w:rsidRPr="003C6E0A">
              <w:rPr>
                <w:rFonts w:eastAsia="標楷體"/>
                <w:color w:val="000000" w:themeColor="text1"/>
              </w:rPr>
              <w:t>2016</w:t>
            </w:r>
            <w:r w:rsidRPr="003C6E0A">
              <w:rPr>
                <w:rFonts w:eastAsia="標楷體"/>
                <w:color w:val="000000" w:themeColor="text1"/>
              </w:rPr>
              <w:t>年</w:t>
            </w:r>
          </w:p>
        </w:tc>
        <w:tc>
          <w:tcPr>
            <w:tcW w:w="1009" w:type="dxa"/>
            <w:tcBorders>
              <w:top w:val="nil"/>
              <w:left w:val="single" w:sz="4" w:space="0" w:color="auto"/>
              <w:bottom w:val="nil"/>
              <w:right w:val="single" w:sz="4" w:space="0" w:color="auto"/>
            </w:tcBorders>
            <w:vAlign w:val="center"/>
          </w:tcPr>
          <w:p w14:paraId="0BF52547" w14:textId="77777777" w:rsidR="00995F09" w:rsidRPr="003C6E0A" w:rsidRDefault="00995F09" w:rsidP="00995F09">
            <w:pPr>
              <w:adjustRightInd w:val="0"/>
              <w:snapToGrid w:val="0"/>
              <w:spacing w:line="380" w:lineRule="atLeast"/>
              <w:ind w:left="-28"/>
              <w:jc w:val="center"/>
              <w:rPr>
                <w:rFonts w:eastAsia="標楷體"/>
                <w:color w:val="000000" w:themeColor="text1"/>
              </w:rPr>
            </w:pPr>
            <w:r w:rsidRPr="003C6E0A">
              <w:rPr>
                <w:rFonts w:eastAsia="標楷體"/>
                <w:color w:val="000000" w:themeColor="text1"/>
              </w:rPr>
              <w:t>27,900</w:t>
            </w:r>
          </w:p>
        </w:tc>
        <w:tc>
          <w:tcPr>
            <w:tcW w:w="1132" w:type="dxa"/>
            <w:tcBorders>
              <w:top w:val="nil"/>
              <w:left w:val="single" w:sz="4" w:space="0" w:color="auto"/>
              <w:bottom w:val="nil"/>
              <w:right w:val="nil"/>
            </w:tcBorders>
          </w:tcPr>
          <w:p w14:paraId="56A3D36F" w14:textId="77777777" w:rsidR="00995F09" w:rsidRPr="003C6E0A" w:rsidRDefault="00995F09" w:rsidP="00995F09">
            <w:pPr>
              <w:adjustRightInd w:val="0"/>
              <w:snapToGrid w:val="0"/>
              <w:spacing w:line="380" w:lineRule="atLeast"/>
              <w:ind w:left="-28" w:rightChars="67" w:right="161"/>
              <w:jc w:val="right"/>
              <w:rPr>
                <w:rFonts w:eastAsia="標楷體"/>
                <w:color w:val="000000" w:themeColor="text1"/>
              </w:rPr>
            </w:pPr>
            <w:r w:rsidRPr="003C6E0A">
              <w:rPr>
                <w:rFonts w:eastAsia="標楷體"/>
                <w:color w:val="000000" w:themeColor="text1"/>
              </w:rPr>
              <w:t>1,260.1</w:t>
            </w:r>
          </w:p>
        </w:tc>
        <w:tc>
          <w:tcPr>
            <w:tcW w:w="1132" w:type="dxa"/>
            <w:tcBorders>
              <w:top w:val="nil"/>
              <w:left w:val="nil"/>
              <w:bottom w:val="nil"/>
              <w:right w:val="single" w:sz="4" w:space="0" w:color="auto"/>
            </w:tcBorders>
          </w:tcPr>
          <w:p w14:paraId="65F31D77" w14:textId="77777777" w:rsidR="00995F09" w:rsidRPr="003C6E0A" w:rsidRDefault="00995F09" w:rsidP="00995F09">
            <w:pPr>
              <w:adjustRightInd w:val="0"/>
              <w:snapToGrid w:val="0"/>
              <w:spacing w:line="380" w:lineRule="atLeast"/>
              <w:ind w:left="-28" w:rightChars="110" w:right="264"/>
              <w:jc w:val="right"/>
              <w:rPr>
                <w:rFonts w:eastAsia="標楷體"/>
                <w:color w:val="000000" w:themeColor="text1"/>
              </w:rPr>
            </w:pPr>
            <w:r w:rsidRPr="003C6E0A">
              <w:rPr>
                <w:rFonts w:eastAsia="標楷體"/>
                <w:color w:val="000000" w:themeColor="text1"/>
              </w:rPr>
              <w:t>-0.2</w:t>
            </w:r>
          </w:p>
        </w:tc>
        <w:tc>
          <w:tcPr>
            <w:tcW w:w="1236" w:type="dxa"/>
            <w:tcBorders>
              <w:top w:val="nil"/>
              <w:left w:val="single" w:sz="4" w:space="0" w:color="auto"/>
              <w:bottom w:val="nil"/>
              <w:right w:val="nil"/>
            </w:tcBorders>
          </w:tcPr>
          <w:p w14:paraId="3ABE5DC2" w14:textId="77777777" w:rsidR="00995F09" w:rsidRPr="003C6E0A" w:rsidRDefault="00995F09" w:rsidP="00995F09">
            <w:pPr>
              <w:adjustRightInd w:val="0"/>
              <w:snapToGrid w:val="0"/>
              <w:spacing w:line="380" w:lineRule="atLeast"/>
              <w:ind w:left="-28" w:rightChars="57" w:right="137"/>
              <w:jc w:val="right"/>
              <w:rPr>
                <w:rFonts w:eastAsia="標楷體"/>
                <w:color w:val="000000" w:themeColor="text1"/>
              </w:rPr>
            </w:pPr>
            <w:r w:rsidRPr="003C6E0A">
              <w:rPr>
                <w:rFonts w:eastAsia="標楷體"/>
                <w:color w:val="000000" w:themeColor="text1"/>
              </w:rPr>
              <w:t>9,168</w:t>
            </w:r>
          </w:p>
        </w:tc>
        <w:tc>
          <w:tcPr>
            <w:tcW w:w="1273" w:type="dxa"/>
            <w:tcBorders>
              <w:top w:val="nil"/>
              <w:left w:val="nil"/>
              <w:bottom w:val="nil"/>
              <w:right w:val="single" w:sz="4" w:space="0" w:color="auto"/>
            </w:tcBorders>
          </w:tcPr>
          <w:p w14:paraId="341FBB29" w14:textId="77777777" w:rsidR="00995F09" w:rsidRPr="003C6E0A" w:rsidRDefault="00995F09" w:rsidP="00995F09">
            <w:pPr>
              <w:adjustRightInd w:val="0"/>
              <w:snapToGrid w:val="0"/>
              <w:spacing w:line="380" w:lineRule="atLeast"/>
              <w:ind w:rightChars="110" w:right="264"/>
              <w:jc w:val="right"/>
              <w:rPr>
                <w:rFonts w:eastAsia="標楷體"/>
                <w:color w:val="000000" w:themeColor="text1"/>
              </w:rPr>
            </w:pPr>
            <w:r w:rsidRPr="003C6E0A">
              <w:rPr>
                <w:rFonts w:eastAsia="標楷體"/>
                <w:color w:val="000000" w:themeColor="text1"/>
              </w:rPr>
              <w:t>-8.7</w:t>
            </w:r>
          </w:p>
        </w:tc>
        <w:tc>
          <w:tcPr>
            <w:tcW w:w="1333" w:type="dxa"/>
            <w:tcBorders>
              <w:top w:val="nil"/>
              <w:left w:val="single" w:sz="4" w:space="0" w:color="auto"/>
              <w:bottom w:val="nil"/>
              <w:right w:val="nil"/>
            </w:tcBorders>
          </w:tcPr>
          <w:p w14:paraId="405BEC03" w14:textId="77777777" w:rsidR="00995F09" w:rsidRPr="003C6E0A" w:rsidRDefault="00995F09" w:rsidP="00995F09">
            <w:pPr>
              <w:adjustRightInd w:val="0"/>
              <w:snapToGrid w:val="0"/>
              <w:spacing w:line="380" w:lineRule="atLeast"/>
              <w:ind w:left="-28" w:rightChars="110" w:right="264"/>
              <w:jc w:val="right"/>
              <w:rPr>
                <w:rFonts w:eastAsia="標楷體"/>
                <w:color w:val="000000" w:themeColor="text1"/>
              </w:rPr>
            </w:pPr>
            <w:r w:rsidRPr="003C6E0A">
              <w:rPr>
                <w:rFonts w:eastAsia="標楷體"/>
                <w:color w:val="000000" w:themeColor="text1"/>
              </w:rPr>
              <w:t>7,703</w:t>
            </w:r>
          </w:p>
        </w:tc>
        <w:tc>
          <w:tcPr>
            <w:tcW w:w="1108" w:type="dxa"/>
            <w:tcBorders>
              <w:top w:val="nil"/>
              <w:left w:val="nil"/>
              <w:bottom w:val="nil"/>
              <w:right w:val="nil"/>
            </w:tcBorders>
          </w:tcPr>
          <w:p w14:paraId="2179F9F2" w14:textId="77777777" w:rsidR="00995F09" w:rsidRPr="003C6E0A" w:rsidRDefault="00995F09" w:rsidP="00995F09">
            <w:pPr>
              <w:adjustRightInd w:val="0"/>
              <w:snapToGrid w:val="0"/>
              <w:spacing w:line="380" w:lineRule="atLeast"/>
              <w:ind w:rightChars="110" w:right="264"/>
              <w:jc w:val="right"/>
              <w:rPr>
                <w:rFonts w:eastAsia="標楷體"/>
                <w:color w:val="000000" w:themeColor="text1"/>
              </w:rPr>
            </w:pPr>
            <w:r w:rsidRPr="003C6E0A">
              <w:rPr>
                <w:rFonts w:eastAsia="標楷體"/>
                <w:color w:val="000000" w:themeColor="text1"/>
              </w:rPr>
              <w:t>-7.1</w:t>
            </w:r>
          </w:p>
        </w:tc>
      </w:tr>
      <w:tr w:rsidR="00995F09" w:rsidRPr="003C6E0A" w14:paraId="3D5D553A" w14:textId="77777777" w:rsidTr="00995F09">
        <w:trPr>
          <w:trHeight w:val="306"/>
        </w:trPr>
        <w:tc>
          <w:tcPr>
            <w:tcW w:w="1676" w:type="dxa"/>
            <w:tcBorders>
              <w:top w:val="nil"/>
              <w:left w:val="nil"/>
              <w:bottom w:val="nil"/>
              <w:right w:val="single" w:sz="4" w:space="0" w:color="auto"/>
            </w:tcBorders>
            <w:vAlign w:val="center"/>
          </w:tcPr>
          <w:p w14:paraId="5FCC8B9B" w14:textId="77777777" w:rsidR="00995F09" w:rsidRPr="003C6E0A" w:rsidRDefault="00995F09" w:rsidP="00995F09">
            <w:pPr>
              <w:adjustRightInd w:val="0"/>
              <w:snapToGrid w:val="0"/>
              <w:spacing w:line="380" w:lineRule="atLeast"/>
              <w:ind w:left="-28"/>
              <w:jc w:val="center"/>
              <w:rPr>
                <w:rFonts w:eastAsia="標楷體"/>
                <w:color w:val="000000" w:themeColor="text1"/>
              </w:rPr>
            </w:pPr>
            <w:r w:rsidRPr="003C6E0A">
              <w:rPr>
                <w:rFonts w:eastAsia="標楷體"/>
                <w:color w:val="000000" w:themeColor="text1"/>
              </w:rPr>
              <w:t>2017</w:t>
            </w:r>
            <w:r w:rsidRPr="003C6E0A">
              <w:rPr>
                <w:rFonts w:eastAsia="標楷體"/>
                <w:color w:val="000000" w:themeColor="text1"/>
              </w:rPr>
              <w:t>年</w:t>
            </w:r>
          </w:p>
        </w:tc>
        <w:tc>
          <w:tcPr>
            <w:tcW w:w="1009" w:type="dxa"/>
            <w:tcBorders>
              <w:top w:val="nil"/>
              <w:left w:val="single" w:sz="4" w:space="0" w:color="auto"/>
              <w:bottom w:val="nil"/>
              <w:right w:val="single" w:sz="4" w:space="0" w:color="auto"/>
            </w:tcBorders>
            <w:vAlign w:val="center"/>
          </w:tcPr>
          <w:p w14:paraId="4514AFB2" w14:textId="77777777" w:rsidR="00995F09" w:rsidRPr="003C6E0A" w:rsidRDefault="00995F09" w:rsidP="00995F09">
            <w:pPr>
              <w:adjustRightInd w:val="0"/>
              <w:snapToGrid w:val="0"/>
              <w:spacing w:line="380" w:lineRule="atLeast"/>
              <w:ind w:left="-28"/>
              <w:jc w:val="center"/>
              <w:rPr>
                <w:rFonts w:eastAsia="標楷體"/>
                <w:color w:val="000000" w:themeColor="text1"/>
              </w:rPr>
            </w:pPr>
            <w:r w:rsidRPr="003C6E0A">
              <w:rPr>
                <w:rFonts w:eastAsia="標楷體" w:hint="eastAsia"/>
                <w:color w:val="000000" w:themeColor="text1"/>
              </w:rPr>
              <w:t>35</w:t>
            </w:r>
            <w:r w:rsidRPr="003C6E0A">
              <w:rPr>
                <w:rFonts w:eastAsia="標楷體"/>
                <w:color w:val="000000" w:themeColor="text1"/>
              </w:rPr>
              <w:t>,</w:t>
            </w:r>
            <w:r w:rsidRPr="003C6E0A">
              <w:rPr>
                <w:rFonts w:eastAsia="標楷體" w:hint="eastAsia"/>
                <w:color w:val="000000" w:themeColor="text1"/>
              </w:rPr>
              <w:t>652</w:t>
            </w:r>
          </w:p>
        </w:tc>
        <w:tc>
          <w:tcPr>
            <w:tcW w:w="1132" w:type="dxa"/>
            <w:tcBorders>
              <w:top w:val="nil"/>
              <w:left w:val="single" w:sz="4" w:space="0" w:color="auto"/>
              <w:bottom w:val="nil"/>
              <w:right w:val="nil"/>
            </w:tcBorders>
          </w:tcPr>
          <w:p w14:paraId="45A51934" w14:textId="77777777" w:rsidR="00995F09" w:rsidRPr="003C6E0A" w:rsidRDefault="00995F09" w:rsidP="00995F09">
            <w:pPr>
              <w:adjustRightInd w:val="0"/>
              <w:snapToGrid w:val="0"/>
              <w:spacing w:line="380" w:lineRule="atLeast"/>
              <w:ind w:left="-28" w:rightChars="67" w:right="161"/>
              <w:jc w:val="right"/>
              <w:rPr>
                <w:rFonts w:eastAsia="標楷體"/>
                <w:color w:val="000000" w:themeColor="text1"/>
              </w:rPr>
            </w:pPr>
            <w:r w:rsidRPr="003C6E0A">
              <w:rPr>
                <w:rFonts w:eastAsia="標楷體" w:hint="eastAsia"/>
                <w:color w:val="000000" w:themeColor="text1"/>
              </w:rPr>
              <w:t>1,310.4</w:t>
            </w:r>
          </w:p>
        </w:tc>
        <w:tc>
          <w:tcPr>
            <w:tcW w:w="1132" w:type="dxa"/>
            <w:tcBorders>
              <w:top w:val="nil"/>
              <w:left w:val="nil"/>
              <w:bottom w:val="nil"/>
              <w:right w:val="single" w:sz="4" w:space="0" w:color="auto"/>
            </w:tcBorders>
          </w:tcPr>
          <w:p w14:paraId="69C4BC0D" w14:textId="77777777" w:rsidR="00995F09" w:rsidRPr="003C6E0A" w:rsidRDefault="00995F09" w:rsidP="00995F09">
            <w:pPr>
              <w:adjustRightInd w:val="0"/>
              <w:snapToGrid w:val="0"/>
              <w:spacing w:line="380" w:lineRule="atLeast"/>
              <w:ind w:left="-28" w:rightChars="110" w:right="264"/>
              <w:jc w:val="right"/>
              <w:rPr>
                <w:rFonts w:eastAsia="標楷體"/>
                <w:color w:val="000000" w:themeColor="text1"/>
              </w:rPr>
            </w:pPr>
            <w:r w:rsidRPr="003C6E0A">
              <w:rPr>
                <w:rFonts w:eastAsia="標楷體" w:hint="eastAsia"/>
                <w:color w:val="000000" w:themeColor="text1"/>
              </w:rPr>
              <w:t>4.0</w:t>
            </w:r>
          </w:p>
        </w:tc>
        <w:tc>
          <w:tcPr>
            <w:tcW w:w="1236" w:type="dxa"/>
            <w:tcBorders>
              <w:top w:val="nil"/>
              <w:left w:val="single" w:sz="4" w:space="0" w:color="auto"/>
              <w:bottom w:val="nil"/>
              <w:right w:val="nil"/>
            </w:tcBorders>
          </w:tcPr>
          <w:p w14:paraId="3B6F2899" w14:textId="77777777" w:rsidR="00995F09" w:rsidRPr="003C6E0A" w:rsidRDefault="00995F09" w:rsidP="00995F09">
            <w:pPr>
              <w:adjustRightInd w:val="0"/>
              <w:snapToGrid w:val="0"/>
              <w:spacing w:line="380" w:lineRule="atLeast"/>
              <w:ind w:left="-28" w:rightChars="57" w:right="137"/>
              <w:jc w:val="right"/>
              <w:rPr>
                <w:rFonts w:eastAsia="標楷體"/>
                <w:color w:val="000000" w:themeColor="text1"/>
              </w:rPr>
            </w:pPr>
            <w:r w:rsidRPr="003C6E0A">
              <w:rPr>
                <w:rFonts w:eastAsia="標楷體" w:hint="eastAsia"/>
                <w:color w:val="000000" w:themeColor="text1"/>
              </w:rPr>
              <w:t>9</w:t>
            </w:r>
            <w:r w:rsidRPr="003C6E0A">
              <w:rPr>
                <w:rFonts w:eastAsia="標楷體"/>
                <w:color w:val="000000" w:themeColor="text1"/>
              </w:rPr>
              <w:t>,</w:t>
            </w:r>
            <w:r w:rsidRPr="003C6E0A">
              <w:rPr>
                <w:rFonts w:eastAsia="標楷體" w:hint="eastAsia"/>
                <w:color w:val="000000" w:themeColor="text1"/>
              </w:rPr>
              <w:t>776</w:t>
            </w:r>
          </w:p>
        </w:tc>
        <w:tc>
          <w:tcPr>
            <w:tcW w:w="1273" w:type="dxa"/>
            <w:tcBorders>
              <w:top w:val="nil"/>
              <w:left w:val="nil"/>
              <w:bottom w:val="nil"/>
              <w:right w:val="single" w:sz="4" w:space="0" w:color="auto"/>
            </w:tcBorders>
          </w:tcPr>
          <w:p w14:paraId="3275424F" w14:textId="77777777" w:rsidR="00995F09" w:rsidRPr="003C6E0A" w:rsidRDefault="00995F09" w:rsidP="00995F09">
            <w:pPr>
              <w:adjustRightInd w:val="0"/>
              <w:snapToGrid w:val="0"/>
              <w:spacing w:line="380" w:lineRule="atLeast"/>
              <w:ind w:rightChars="110" w:right="264"/>
              <w:jc w:val="right"/>
              <w:rPr>
                <w:rFonts w:eastAsia="標楷體"/>
                <w:color w:val="000000" w:themeColor="text1"/>
              </w:rPr>
            </w:pPr>
            <w:r w:rsidRPr="003C6E0A">
              <w:rPr>
                <w:rFonts w:eastAsia="標楷體" w:hint="eastAsia"/>
                <w:color w:val="000000" w:themeColor="text1"/>
              </w:rPr>
              <w:t>6.6</w:t>
            </w:r>
          </w:p>
        </w:tc>
        <w:tc>
          <w:tcPr>
            <w:tcW w:w="1333" w:type="dxa"/>
            <w:tcBorders>
              <w:top w:val="nil"/>
              <w:left w:val="single" w:sz="4" w:space="0" w:color="auto"/>
              <w:bottom w:val="nil"/>
              <w:right w:val="nil"/>
            </w:tcBorders>
          </w:tcPr>
          <w:p w14:paraId="577DAA8A" w14:textId="77777777" w:rsidR="00995F09" w:rsidRPr="003C6E0A" w:rsidRDefault="00995F09" w:rsidP="00995F09">
            <w:pPr>
              <w:adjustRightInd w:val="0"/>
              <w:snapToGrid w:val="0"/>
              <w:spacing w:line="380" w:lineRule="atLeast"/>
              <w:ind w:left="-28" w:rightChars="110" w:right="264"/>
              <w:jc w:val="right"/>
              <w:rPr>
                <w:rFonts w:eastAsia="標楷體"/>
                <w:color w:val="000000" w:themeColor="text1"/>
              </w:rPr>
            </w:pPr>
            <w:r w:rsidRPr="003C6E0A">
              <w:rPr>
                <w:rFonts w:eastAsia="標楷體" w:hint="eastAsia"/>
                <w:color w:val="000000" w:themeColor="text1"/>
              </w:rPr>
              <w:t>8</w:t>
            </w:r>
            <w:r w:rsidRPr="003C6E0A">
              <w:rPr>
                <w:rFonts w:eastAsia="標楷體"/>
                <w:color w:val="000000" w:themeColor="text1"/>
              </w:rPr>
              <w:t>,</w:t>
            </w:r>
            <w:r w:rsidRPr="003C6E0A">
              <w:rPr>
                <w:rFonts w:eastAsia="標楷體" w:hint="eastAsia"/>
                <w:color w:val="000000" w:themeColor="text1"/>
              </w:rPr>
              <w:t>616</w:t>
            </w:r>
          </w:p>
        </w:tc>
        <w:tc>
          <w:tcPr>
            <w:tcW w:w="1108" w:type="dxa"/>
            <w:tcBorders>
              <w:top w:val="nil"/>
              <w:left w:val="nil"/>
              <w:bottom w:val="nil"/>
              <w:right w:val="nil"/>
            </w:tcBorders>
          </w:tcPr>
          <w:p w14:paraId="0B0441CF" w14:textId="77777777" w:rsidR="00995F09" w:rsidRPr="003C6E0A" w:rsidRDefault="00995F09" w:rsidP="00995F09">
            <w:pPr>
              <w:adjustRightInd w:val="0"/>
              <w:snapToGrid w:val="0"/>
              <w:spacing w:line="380" w:lineRule="atLeast"/>
              <w:ind w:rightChars="110" w:right="264"/>
              <w:jc w:val="right"/>
              <w:rPr>
                <w:rFonts w:eastAsia="標楷體"/>
                <w:color w:val="000000" w:themeColor="text1"/>
              </w:rPr>
            </w:pPr>
            <w:r w:rsidRPr="003C6E0A">
              <w:rPr>
                <w:rFonts w:eastAsia="標楷體" w:hint="eastAsia"/>
                <w:color w:val="000000" w:themeColor="text1"/>
              </w:rPr>
              <w:t>11.8</w:t>
            </w:r>
          </w:p>
        </w:tc>
      </w:tr>
      <w:tr w:rsidR="00995F09" w:rsidRPr="003C6E0A" w14:paraId="2D98175F" w14:textId="77777777" w:rsidTr="00995F09">
        <w:trPr>
          <w:trHeight w:val="306"/>
        </w:trPr>
        <w:tc>
          <w:tcPr>
            <w:tcW w:w="1676" w:type="dxa"/>
            <w:tcBorders>
              <w:top w:val="nil"/>
              <w:left w:val="nil"/>
              <w:bottom w:val="nil"/>
              <w:right w:val="single" w:sz="4" w:space="0" w:color="auto"/>
            </w:tcBorders>
            <w:vAlign w:val="center"/>
          </w:tcPr>
          <w:p w14:paraId="409B604C" w14:textId="77777777" w:rsidR="00995F09" w:rsidRPr="003C6E0A" w:rsidRDefault="00995F09" w:rsidP="00995F09">
            <w:pPr>
              <w:adjustRightInd w:val="0"/>
              <w:snapToGrid w:val="0"/>
              <w:spacing w:line="380" w:lineRule="atLeast"/>
              <w:ind w:left="-28"/>
              <w:jc w:val="center"/>
              <w:rPr>
                <w:rFonts w:eastAsia="標楷體"/>
                <w:color w:val="000000" w:themeColor="text1"/>
              </w:rPr>
            </w:pPr>
            <w:r w:rsidRPr="003C6E0A">
              <w:rPr>
                <w:rFonts w:eastAsia="標楷體" w:hint="eastAsia"/>
                <w:color w:val="000000" w:themeColor="text1"/>
              </w:rPr>
              <w:t>2018</w:t>
            </w:r>
            <w:r w:rsidRPr="003C6E0A">
              <w:rPr>
                <w:rFonts w:eastAsia="標楷體" w:hint="eastAsia"/>
                <w:color w:val="000000" w:themeColor="text1"/>
              </w:rPr>
              <w:t>年</w:t>
            </w:r>
          </w:p>
        </w:tc>
        <w:tc>
          <w:tcPr>
            <w:tcW w:w="1009" w:type="dxa"/>
            <w:tcBorders>
              <w:top w:val="nil"/>
              <w:left w:val="single" w:sz="4" w:space="0" w:color="auto"/>
              <w:bottom w:val="nil"/>
              <w:right w:val="single" w:sz="4" w:space="0" w:color="auto"/>
            </w:tcBorders>
            <w:vAlign w:val="center"/>
          </w:tcPr>
          <w:p w14:paraId="23CA0F5D" w14:textId="77777777" w:rsidR="00995F09" w:rsidRPr="003C6E0A" w:rsidRDefault="00995F09" w:rsidP="00995F09">
            <w:pPr>
              <w:adjustRightInd w:val="0"/>
              <w:snapToGrid w:val="0"/>
              <w:spacing w:line="380" w:lineRule="atLeast"/>
              <w:ind w:left="-28"/>
              <w:jc w:val="center"/>
              <w:rPr>
                <w:rFonts w:eastAsia="標楷體"/>
                <w:color w:val="000000" w:themeColor="text1"/>
              </w:rPr>
            </w:pPr>
            <w:r w:rsidRPr="003C6E0A">
              <w:rPr>
                <w:rFonts w:eastAsia="標楷體" w:hint="eastAsia"/>
                <w:color w:val="000000" w:themeColor="text1"/>
              </w:rPr>
              <w:t>60,533</w:t>
            </w:r>
          </w:p>
        </w:tc>
        <w:tc>
          <w:tcPr>
            <w:tcW w:w="1132" w:type="dxa"/>
            <w:tcBorders>
              <w:top w:val="nil"/>
              <w:left w:val="single" w:sz="4" w:space="0" w:color="auto"/>
              <w:bottom w:val="nil"/>
              <w:right w:val="nil"/>
            </w:tcBorders>
          </w:tcPr>
          <w:p w14:paraId="19BC2EC4" w14:textId="77777777" w:rsidR="00995F09" w:rsidRPr="003C6E0A" w:rsidRDefault="00995F09" w:rsidP="00995F09">
            <w:pPr>
              <w:adjustRightInd w:val="0"/>
              <w:snapToGrid w:val="0"/>
              <w:spacing w:line="380" w:lineRule="atLeast"/>
              <w:ind w:left="-28" w:rightChars="67" w:right="161"/>
              <w:jc w:val="right"/>
              <w:rPr>
                <w:rFonts w:eastAsia="標楷體"/>
                <w:color w:val="000000" w:themeColor="text1"/>
              </w:rPr>
            </w:pPr>
            <w:r w:rsidRPr="003C6E0A">
              <w:rPr>
                <w:rFonts w:eastAsia="標楷體" w:hint="eastAsia"/>
                <w:color w:val="000000" w:themeColor="text1"/>
              </w:rPr>
              <w:t>1,349.7</w:t>
            </w:r>
          </w:p>
        </w:tc>
        <w:tc>
          <w:tcPr>
            <w:tcW w:w="1132" w:type="dxa"/>
            <w:tcBorders>
              <w:top w:val="nil"/>
              <w:left w:val="nil"/>
              <w:bottom w:val="nil"/>
              <w:right w:val="single" w:sz="4" w:space="0" w:color="auto"/>
            </w:tcBorders>
          </w:tcPr>
          <w:p w14:paraId="635ACFB8" w14:textId="77777777" w:rsidR="00995F09" w:rsidRPr="003C6E0A" w:rsidRDefault="00995F09" w:rsidP="00995F09">
            <w:pPr>
              <w:adjustRightInd w:val="0"/>
              <w:snapToGrid w:val="0"/>
              <w:spacing w:line="380" w:lineRule="atLeast"/>
              <w:ind w:left="-28" w:rightChars="110" w:right="264"/>
              <w:jc w:val="right"/>
              <w:rPr>
                <w:rFonts w:eastAsia="標楷體"/>
                <w:color w:val="000000" w:themeColor="text1"/>
              </w:rPr>
            </w:pPr>
            <w:r w:rsidRPr="003C6E0A">
              <w:rPr>
                <w:rFonts w:eastAsia="標楷體" w:hint="eastAsia"/>
                <w:color w:val="000000" w:themeColor="text1"/>
              </w:rPr>
              <w:t>3.0</w:t>
            </w:r>
          </w:p>
        </w:tc>
        <w:tc>
          <w:tcPr>
            <w:tcW w:w="1236" w:type="dxa"/>
            <w:tcBorders>
              <w:top w:val="nil"/>
              <w:left w:val="single" w:sz="4" w:space="0" w:color="auto"/>
              <w:bottom w:val="nil"/>
              <w:right w:val="nil"/>
            </w:tcBorders>
          </w:tcPr>
          <w:p w14:paraId="2DDFC0BA" w14:textId="77777777" w:rsidR="00995F09" w:rsidRPr="003C6E0A" w:rsidRDefault="00995F09" w:rsidP="00995F09">
            <w:pPr>
              <w:adjustRightInd w:val="0"/>
              <w:snapToGrid w:val="0"/>
              <w:spacing w:line="380" w:lineRule="atLeast"/>
              <w:ind w:left="-28" w:rightChars="57" w:right="137"/>
              <w:jc w:val="right"/>
              <w:rPr>
                <w:rFonts w:eastAsia="標楷體"/>
                <w:color w:val="000000" w:themeColor="text1"/>
              </w:rPr>
            </w:pPr>
            <w:r w:rsidRPr="003C6E0A">
              <w:rPr>
                <w:rFonts w:eastAsia="標楷體" w:hint="eastAsia"/>
                <w:color w:val="000000" w:themeColor="text1"/>
              </w:rPr>
              <w:t>10,360</w:t>
            </w:r>
          </w:p>
        </w:tc>
        <w:tc>
          <w:tcPr>
            <w:tcW w:w="1273" w:type="dxa"/>
            <w:tcBorders>
              <w:top w:val="nil"/>
              <w:left w:val="nil"/>
              <w:bottom w:val="nil"/>
              <w:right w:val="single" w:sz="4" w:space="0" w:color="auto"/>
            </w:tcBorders>
          </w:tcPr>
          <w:p w14:paraId="7BF17536" w14:textId="77777777" w:rsidR="00995F09" w:rsidRPr="003C6E0A" w:rsidRDefault="00995F09" w:rsidP="00995F09">
            <w:pPr>
              <w:adjustRightInd w:val="0"/>
              <w:snapToGrid w:val="0"/>
              <w:spacing w:line="380" w:lineRule="atLeast"/>
              <w:ind w:rightChars="110" w:right="264"/>
              <w:jc w:val="right"/>
              <w:rPr>
                <w:rFonts w:eastAsia="標楷體"/>
                <w:color w:val="000000" w:themeColor="text1"/>
              </w:rPr>
            </w:pPr>
            <w:r w:rsidRPr="003C6E0A">
              <w:rPr>
                <w:rFonts w:eastAsia="標楷體" w:hint="eastAsia"/>
                <w:color w:val="000000" w:themeColor="text1"/>
              </w:rPr>
              <w:t>5.9</w:t>
            </w:r>
          </w:p>
        </w:tc>
        <w:tc>
          <w:tcPr>
            <w:tcW w:w="1333" w:type="dxa"/>
            <w:tcBorders>
              <w:top w:val="nil"/>
              <w:left w:val="single" w:sz="4" w:space="0" w:color="auto"/>
              <w:bottom w:val="nil"/>
              <w:right w:val="nil"/>
            </w:tcBorders>
          </w:tcPr>
          <w:p w14:paraId="792A8A0E" w14:textId="77777777" w:rsidR="00995F09" w:rsidRPr="003C6E0A" w:rsidRDefault="00995F09" w:rsidP="00995F09">
            <w:pPr>
              <w:adjustRightInd w:val="0"/>
              <w:snapToGrid w:val="0"/>
              <w:spacing w:line="380" w:lineRule="atLeast"/>
              <w:ind w:left="-28" w:rightChars="110" w:right="264"/>
              <w:jc w:val="right"/>
              <w:rPr>
                <w:rFonts w:eastAsia="標楷體"/>
                <w:color w:val="000000" w:themeColor="text1"/>
              </w:rPr>
            </w:pPr>
            <w:r w:rsidRPr="003C6E0A">
              <w:rPr>
                <w:rFonts w:eastAsia="標楷體" w:hint="eastAsia"/>
                <w:color w:val="000000" w:themeColor="text1"/>
              </w:rPr>
              <w:t>9,321</w:t>
            </w:r>
          </w:p>
        </w:tc>
        <w:tc>
          <w:tcPr>
            <w:tcW w:w="1108" w:type="dxa"/>
            <w:tcBorders>
              <w:top w:val="nil"/>
              <w:left w:val="nil"/>
              <w:bottom w:val="nil"/>
              <w:right w:val="nil"/>
            </w:tcBorders>
          </w:tcPr>
          <w:p w14:paraId="6FFF3B6F" w14:textId="77777777" w:rsidR="00995F09" w:rsidRPr="003C6E0A" w:rsidRDefault="00995F09" w:rsidP="00995F09">
            <w:pPr>
              <w:adjustRightInd w:val="0"/>
              <w:snapToGrid w:val="0"/>
              <w:spacing w:line="380" w:lineRule="atLeast"/>
              <w:ind w:rightChars="110" w:right="264"/>
              <w:jc w:val="right"/>
              <w:rPr>
                <w:rFonts w:eastAsia="標楷體"/>
                <w:color w:val="000000" w:themeColor="text1"/>
              </w:rPr>
            </w:pPr>
            <w:r w:rsidRPr="003C6E0A">
              <w:rPr>
                <w:rFonts w:eastAsia="標楷體" w:hint="eastAsia"/>
                <w:color w:val="000000" w:themeColor="text1"/>
              </w:rPr>
              <w:t>8.18</w:t>
            </w:r>
          </w:p>
        </w:tc>
      </w:tr>
      <w:tr w:rsidR="00995F09" w:rsidRPr="003C6E0A" w14:paraId="36293E79" w14:textId="77777777" w:rsidTr="00995F09">
        <w:trPr>
          <w:trHeight w:val="306"/>
        </w:trPr>
        <w:tc>
          <w:tcPr>
            <w:tcW w:w="1676" w:type="dxa"/>
            <w:tcBorders>
              <w:top w:val="nil"/>
              <w:left w:val="nil"/>
              <w:bottom w:val="nil"/>
              <w:right w:val="single" w:sz="4" w:space="0" w:color="auto"/>
            </w:tcBorders>
            <w:vAlign w:val="center"/>
          </w:tcPr>
          <w:p w14:paraId="3EC56FB4" w14:textId="77777777" w:rsidR="00995F09" w:rsidRPr="003C6E0A" w:rsidRDefault="00995F09" w:rsidP="00995F09">
            <w:pPr>
              <w:adjustRightInd w:val="0"/>
              <w:snapToGrid w:val="0"/>
              <w:spacing w:line="380" w:lineRule="atLeast"/>
              <w:ind w:left="-28"/>
              <w:jc w:val="center"/>
              <w:rPr>
                <w:rFonts w:eastAsia="標楷體"/>
                <w:color w:val="000000" w:themeColor="text1"/>
              </w:rPr>
            </w:pPr>
            <w:r w:rsidRPr="003C6E0A">
              <w:rPr>
                <w:rFonts w:eastAsia="標楷體" w:hint="eastAsia"/>
                <w:color w:val="000000" w:themeColor="text1"/>
              </w:rPr>
              <w:t>2019</w:t>
            </w:r>
            <w:r w:rsidRPr="003C6E0A">
              <w:rPr>
                <w:rFonts w:eastAsia="標楷體" w:hint="eastAsia"/>
                <w:color w:val="000000" w:themeColor="text1"/>
              </w:rPr>
              <w:t>年</w:t>
            </w:r>
          </w:p>
        </w:tc>
        <w:tc>
          <w:tcPr>
            <w:tcW w:w="1009" w:type="dxa"/>
            <w:tcBorders>
              <w:top w:val="nil"/>
              <w:left w:val="single" w:sz="4" w:space="0" w:color="auto"/>
              <w:bottom w:val="nil"/>
              <w:right w:val="single" w:sz="4" w:space="0" w:color="auto"/>
            </w:tcBorders>
            <w:vAlign w:val="center"/>
          </w:tcPr>
          <w:p w14:paraId="375B1E37" w14:textId="77777777" w:rsidR="00995F09" w:rsidRPr="003C6E0A" w:rsidRDefault="00995F09" w:rsidP="00995F09">
            <w:pPr>
              <w:adjustRightInd w:val="0"/>
              <w:snapToGrid w:val="0"/>
              <w:spacing w:line="380" w:lineRule="atLeast"/>
              <w:ind w:left="-28"/>
              <w:jc w:val="center"/>
              <w:rPr>
                <w:rFonts w:eastAsia="標楷體"/>
                <w:color w:val="000000" w:themeColor="text1"/>
              </w:rPr>
            </w:pPr>
            <w:r w:rsidRPr="003C6E0A">
              <w:rPr>
                <w:rFonts w:eastAsia="標楷體" w:hint="eastAsia"/>
                <w:color w:val="000000" w:themeColor="text1"/>
              </w:rPr>
              <w:t>41,000</w:t>
            </w:r>
          </w:p>
        </w:tc>
        <w:tc>
          <w:tcPr>
            <w:tcW w:w="1132" w:type="dxa"/>
            <w:tcBorders>
              <w:top w:val="nil"/>
              <w:left w:val="single" w:sz="4" w:space="0" w:color="auto"/>
              <w:bottom w:val="nil"/>
              <w:right w:val="nil"/>
            </w:tcBorders>
          </w:tcPr>
          <w:p w14:paraId="3DA2E4F2" w14:textId="77777777" w:rsidR="00995F09" w:rsidRPr="003C6E0A" w:rsidRDefault="00995F09" w:rsidP="00995F09">
            <w:pPr>
              <w:adjustRightInd w:val="0"/>
              <w:snapToGrid w:val="0"/>
              <w:spacing w:line="380" w:lineRule="atLeast"/>
              <w:ind w:left="-28" w:rightChars="67" w:right="161"/>
              <w:jc w:val="right"/>
              <w:rPr>
                <w:rFonts w:eastAsia="標楷體"/>
                <w:color w:val="000000" w:themeColor="text1"/>
              </w:rPr>
            </w:pPr>
            <w:r w:rsidRPr="003C6E0A">
              <w:rPr>
                <w:rFonts w:eastAsia="標楷體" w:hint="eastAsia"/>
                <w:color w:val="000000" w:themeColor="text1"/>
              </w:rPr>
              <w:t>1,381.4</w:t>
            </w:r>
          </w:p>
        </w:tc>
        <w:tc>
          <w:tcPr>
            <w:tcW w:w="1132" w:type="dxa"/>
            <w:tcBorders>
              <w:top w:val="nil"/>
              <w:left w:val="nil"/>
              <w:bottom w:val="nil"/>
              <w:right w:val="single" w:sz="4" w:space="0" w:color="auto"/>
            </w:tcBorders>
          </w:tcPr>
          <w:p w14:paraId="2D35DDE6" w14:textId="77777777" w:rsidR="00995F09" w:rsidRPr="003C6E0A" w:rsidRDefault="00995F09" w:rsidP="00995F09">
            <w:pPr>
              <w:adjustRightInd w:val="0"/>
              <w:snapToGrid w:val="0"/>
              <w:spacing w:line="380" w:lineRule="atLeast"/>
              <w:ind w:left="-28" w:rightChars="110" w:right="264"/>
              <w:jc w:val="right"/>
              <w:rPr>
                <w:rFonts w:eastAsia="標楷體"/>
                <w:color w:val="000000" w:themeColor="text1"/>
              </w:rPr>
            </w:pPr>
            <w:r w:rsidRPr="003C6E0A">
              <w:rPr>
                <w:rFonts w:eastAsia="標楷體" w:hint="eastAsia"/>
                <w:color w:val="000000" w:themeColor="text1"/>
              </w:rPr>
              <w:t>2.4</w:t>
            </w:r>
          </w:p>
        </w:tc>
        <w:tc>
          <w:tcPr>
            <w:tcW w:w="1236" w:type="dxa"/>
            <w:tcBorders>
              <w:top w:val="nil"/>
              <w:left w:val="single" w:sz="4" w:space="0" w:color="auto"/>
              <w:bottom w:val="nil"/>
              <w:right w:val="nil"/>
            </w:tcBorders>
          </w:tcPr>
          <w:p w14:paraId="068E8D0F" w14:textId="77777777" w:rsidR="00995F09" w:rsidRPr="003C6E0A" w:rsidRDefault="00995F09" w:rsidP="00995F09">
            <w:pPr>
              <w:adjustRightInd w:val="0"/>
              <w:snapToGrid w:val="0"/>
              <w:spacing w:line="380" w:lineRule="atLeast"/>
              <w:ind w:left="-28" w:rightChars="57" w:right="137"/>
              <w:jc w:val="right"/>
              <w:rPr>
                <w:rFonts w:eastAsia="標楷體"/>
                <w:color w:val="000000" w:themeColor="text1"/>
              </w:rPr>
            </w:pPr>
            <w:r w:rsidRPr="003C6E0A">
              <w:rPr>
                <w:rFonts w:eastAsia="標楷體" w:hint="eastAsia"/>
                <w:color w:val="000000" w:themeColor="text1"/>
              </w:rPr>
              <w:t>9,661</w:t>
            </w:r>
          </w:p>
        </w:tc>
        <w:tc>
          <w:tcPr>
            <w:tcW w:w="1273" w:type="dxa"/>
            <w:tcBorders>
              <w:top w:val="nil"/>
              <w:left w:val="nil"/>
              <w:bottom w:val="nil"/>
              <w:right w:val="single" w:sz="4" w:space="0" w:color="auto"/>
            </w:tcBorders>
          </w:tcPr>
          <w:p w14:paraId="25C63D63" w14:textId="77777777" w:rsidR="00995F09" w:rsidRPr="003C6E0A" w:rsidRDefault="00995F09" w:rsidP="00995F09">
            <w:pPr>
              <w:adjustRightInd w:val="0"/>
              <w:snapToGrid w:val="0"/>
              <w:spacing w:line="380" w:lineRule="atLeast"/>
              <w:ind w:rightChars="110" w:right="264"/>
              <w:jc w:val="right"/>
              <w:rPr>
                <w:rFonts w:eastAsia="標楷體"/>
                <w:color w:val="000000" w:themeColor="text1"/>
              </w:rPr>
            </w:pPr>
            <w:r w:rsidRPr="003C6E0A">
              <w:rPr>
                <w:rFonts w:eastAsia="標楷體" w:hint="eastAsia"/>
                <w:color w:val="000000" w:themeColor="text1"/>
              </w:rPr>
              <w:t>-6.7</w:t>
            </w:r>
          </w:p>
        </w:tc>
        <w:tc>
          <w:tcPr>
            <w:tcW w:w="1333" w:type="dxa"/>
            <w:tcBorders>
              <w:top w:val="nil"/>
              <w:left w:val="single" w:sz="4" w:space="0" w:color="auto"/>
              <w:bottom w:val="nil"/>
              <w:right w:val="nil"/>
            </w:tcBorders>
          </w:tcPr>
          <w:p w14:paraId="412DB6A3" w14:textId="77777777" w:rsidR="00995F09" w:rsidRPr="003C6E0A" w:rsidRDefault="00995F09" w:rsidP="00995F09">
            <w:pPr>
              <w:adjustRightInd w:val="0"/>
              <w:snapToGrid w:val="0"/>
              <w:spacing w:line="380" w:lineRule="atLeast"/>
              <w:ind w:left="-28" w:rightChars="110" w:right="264"/>
              <w:jc w:val="right"/>
              <w:rPr>
                <w:rFonts w:eastAsia="標楷體"/>
                <w:color w:val="000000" w:themeColor="text1"/>
              </w:rPr>
            </w:pPr>
            <w:r w:rsidRPr="003C6E0A">
              <w:rPr>
                <w:rFonts w:eastAsia="標楷體" w:hint="eastAsia"/>
                <w:color w:val="000000" w:themeColor="text1"/>
              </w:rPr>
              <w:t>8,578</w:t>
            </w:r>
          </w:p>
        </w:tc>
        <w:tc>
          <w:tcPr>
            <w:tcW w:w="1108" w:type="dxa"/>
            <w:tcBorders>
              <w:top w:val="nil"/>
              <w:left w:val="nil"/>
              <w:bottom w:val="nil"/>
              <w:right w:val="nil"/>
            </w:tcBorders>
          </w:tcPr>
          <w:p w14:paraId="11C4637C" w14:textId="77777777" w:rsidR="00995F09" w:rsidRPr="003C6E0A" w:rsidRDefault="00995F09" w:rsidP="00995F09">
            <w:pPr>
              <w:adjustRightInd w:val="0"/>
              <w:snapToGrid w:val="0"/>
              <w:spacing w:line="380" w:lineRule="atLeast"/>
              <w:ind w:rightChars="110" w:right="264"/>
              <w:jc w:val="right"/>
              <w:rPr>
                <w:rFonts w:eastAsia="標楷體"/>
                <w:color w:val="000000" w:themeColor="text1"/>
              </w:rPr>
            </w:pPr>
            <w:r w:rsidRPr="003C6E0A">
              <w:rPr>
                <w:rFonts w:eastAsia="標楷體" w:hint="eastAsia"/>
                <w:color w:val="000000" w:themeColor="text1"/>
              </w:rPr>
              <w:t>-7.9</w:t>
            </w:r>
          </w:p>
        </w:tc>
      </w:tr>
      <w:tr w:rsidR="00995F09" w:rsidRPr="003C6E0A" w14:paraId="5D36BA73" w14:textId="77777777" w:rsidTr="00995F09">
        <w:trPr>
          <w:trHeight w:val="306"/>
        </w:trPr>
        <w:tc>
          <w:tcPr>
            <w:tcW w:w="1676" w:type="dxa"/>
            <w:tcBorders>
              <w:top w:val="nil"/>
              <w:left w:val="nil"/>
              <w:bottom w:val="nil"/>
              <w:right w:val="single" w:sz="4" w:space="0" w:color="auto"/>
            </w:tcBorders>
            <w:vAlign w:val="center"/>
          </w:tcPr>
          <w:p w14:paraId="674E8B29" w14:textId="77777777" w:rsidR="00995F09" w:rsidRPr="003C6E0A" w:rsidRDefault="00995F09" w:rsidP="00995F09">
            <w:pPr>
              <w:adjustRightInd w:val="0"/>
              <w:snapToGrid w:val="0"/>
              <w:spacing w:line="380" w:lineRule="atLeast"/>
              <w:ind w:left="-28"/>
              <w:jc w:val="center"/>
              <w:rPr>
                <w:rFonts w:eastAsia="標楷體"/>
                <w:color w:val="000000" w:themeColor="text1"/>
              </w:rPr>
            </w:pPr>
            <w:r w:rsidRPr="003C6E0A">
              <w:rPr>
                <w:rFonts w:eastAsia="標楷體" w:hint="eastAsia"/>
                <w:color w:val="000000" w:themeColor="text1"/>
              </w:rPr>
              <w:t>2020</w:t>
            </w:r>
            <w:r w:rsidRPr="003C6E0A">
              <w:rPr>
                <w:rFonts w:eastAsia="標楷體" w:hint="eastAsia"/>
                <w:color w:val="000000" w:themeColor="text1"/>
              </w:rPr>
              <w:t>年</w:t>
            </w:r>
          </w:p>
        </w:tc>
        <w:tc>
          <w:tcPr>
            <w:tcW w:w="1009" w:type="dxa"/>
            <w:tcBorders>
              <w:top w:val="nil"/>
              <w:left w:val="single" w:sz="4" w:space="0" w:color="auto"/>
              <w:bottom w:val="nil"/>
              <w:right w:val="single" w:sz="4" w:space="0" w:color="auto"/>
            </w:tcBorders>
            <w:vAlign w:val="center"/>
          </w:tcPr>
          <w:p w14:paraId="4B3D909D" w14:textId="77777777" w:rsidR="00995F09" w:rsidRPr="003C6E0A" w:rsidRDefault="00995F09" w:rsidP="00995F09">
            <w:pPr>
              <w:adjustRightInd w:val="0"/>
              <w:snapToGrid w:val="0"/>
              <w:spacing w:line="380" w:lineRule="atLeast"/>
              <w:ind w:left="-28"/>
              <w:jc w:val="center"/>
              <w:rPr>
                <w:rFonts w:eastAsia="標楷體"/>
                <w:color w:val="000000" w:themeColor="text1"/>
              </w:rPr>
            </w:pPr>
            <w:r w:rsidRPr="003C6E0A">
              <w:rPr>
                <w:rFonts w:eastAsia="標楷體" w:hint="eastAsia"/>
                <w:color w:val="000000" w:themeColor="text1"/>
              </w:rPr>
              <w:t>—</w:t>
            </w:r>
          </w:p>
        </w:tc>
        <w:tc>
          <w:tcPr>
            <w:tcW w:w="1132" w:type="dxa"/>
            <w:tcBorders>
              <w:top w:val="nil"/>
              <w:left w:val="single" w:sz="4" w:space="0" w:color="auto"/>
              <w:bottom w:val="nil"/>
              <w:right w:val="nil"/>
            </w:tcBorders>
          </w:tcPr>
          <w:p w14:paraId="13E1C662" w14:textId="77777777" w:rsidR="00995F09" w:rsidRPr="003C6E0A" w:rsidRDefault="00995F09" w:rsidP="00995F09">
            <w:pPr>
              <w:adjustRightInd w:val="0"/>
              <w:snapToGrid w:val="0"/>
              <w:spacing w:line="380" w:lineRule="atLeast"/>
              <w:ind w:left="-28" w:rightChars="67" w:right="161"/>
              <w:jc w:val="right"/>
              <w:rPr>
                <w:rFonts w:eastAsia="標楷體"/>
                <w:color w:val="000000" w:themeColor="text1"/>
              </w:rPr>
            </w:pPr>
            <w:r w:rsidRPr="003C6E0A">
              <w:rPr>
                <w:rFonts w:eastAsia="標楷體" w:hint="eastAsia"/>
                <w:color w:val="000000" w:themeColor="text1"/>
              </w:rPr>
              <w:t>1,443.7</w:t>
            </w:r>
          </w:p>
        </w:tc>
        <w:tc>
          <w:tcPr>
            <w:tcW w:w="1132" w:type="dxa"/>
            <w:tcBorders>
              <w:top w:val="nil"/>
              <w:left w:val="nil"/>
              <w:bottom w:val="nil"/>
              <w:right w:val="single" w:sz="4" w:space="0" w:color="auto"/>
            </w:tcBorders>
          </w:tcPr>
          <w:p w14:paraId="57844DEE" w14:textId="77777777" w:rsidR="00995F09" w:rsidRPr="003C6E0A" w:rsidRDefault="00995F09" w:rsidP="00995F09">
            <w:pPr>
              <w:tabs>
                <w:tab w:val="center" w:pos="392"/>
                <w:tab w:val="right" w:pos="812"/>
              </w:tabs>
              <w:adjustRightInd w:val="0"/>
              <w:snapToGrid w:val="0"/>
              <w:spacing w:line="380" w:lineRule="atLeast"/>
              <w:ind w:left="-28" w:rightChars="110" w:right="264"/>
              <w:rPr>
                <w:rFonts w:eastAsia="標楷體"/>
                <w:color w:val="000000" w:themeColor="text1"/>
              </w:rPr>
            </w:pPr>
            <w:r w:rsidRPr="003C6E0A">
              <w:rPr>
                <w:rFonts w:eastAsia="標楷體"/>
                <w:color w:val="000000" w:themeColor="text1"/>
              </w:rPr>
              <w:tab/>
            </w:r>
            <w:r w:rsidRPr="003C6E0A">
              <w:rPr>
                <w:rFonts w:eastAsia="標楷體"/>
                <w:color w:val="000000" w:themeColor="text1"/>
              </w:rPr>
              <w:tab/>
            </w:r>
            <w:r w:rsidRPr="003C6E0A">
              <w:rPr>
                <w:rFonts w:eastAsia="標楷體" w:hint="eastAsia"/>
                <w:color w:val="000000" w:themeColor="text1"/>
              </w:rPr>
              <w:t>4.5</w:t>
            </w:r>
          </w:p>
        </w:tc>
        <w:tc>
          <w:tcPr>
            <w:tcW w:w="1236" w:type="dxa"/>
            <w:tcBorders>
              <w:top w:val="nil"/>
              <w:left w:val="single" w:sz="4" w:space="0" w:color="auto"/>
              <w:bottom w:val="nil"/>
              <w:right w:val="nil"/>
            </w:tcBorders>
          </w:tcPr>
          <w:p w14:paraId="09AE835F" w14:textId="77777777" w:rsidR="00995F09" w:rsidRPr="003C6E0A" w:rsidRDefault="00995F09" w:rsidP="00995F09">
            <w:pPr>
              <w:adjustRightInd w:val="0"/>
              <w:snapToGrid w:val="0"/>
              <w:spacing w:line="380" w:lineRule="atLeast"/>
              <w:ind w:left="-28" w:rightChars="57" w:right="137"/>
              <w:jc w:val="right"/>
              <w:rPr>
                <w:rFonts w:eastAsia="標楷體"/>
                <w:color w:val="000000" w:themeColor="text1"/>
              </w:rPr>
            </w:pPr>
            <w:r w:rsidRPr="003C6E0A">
              <w:rPr>
                <w:rFonts w:eastAsia="標楷體" w:hint="eastAsia"/>
                <w:color w:val="000000" w:themeColor="text1"/>
              </w:rPr>
              <w:t>—</w:t>
            </w:r>
          </w:p>
        </w:tc>
        <w:tc>
          <w:tcPr>
            <w:tcW w:w="1273" w:type="dxa"/>
            <w:tcBorders>
              <w:top w:val="nil"/>
              <w:left w:val="nil"/>
              <w:bottom w:val="nil"/>
              <w:right w:val="single" w:sz="4" w:space="0" w:color="auto"/>
            </w:tcBorders>
          </w:tcPr>
          <w:p w14:paraId="06F29A2C" w14:textId="77777777" w:rsidR="00995F09" w:rsidRPr="003C6E0A" w:rsidRDefault="00995F09" w:rsidP="00995F09">
            <w:pPr>
              <w:adjustRightInd w:val="0"/>
              <w:snapToGrid w:val="0"/>
              <w:spacing w:line="380" w:lineRule="atLeast"/>
              <w:ind w:rightChars="110" w:right="264"/>
              <w:jc w:val="right"/>
              <w:rPr>
                <w:rFonts w:eastAsia="標楷體"/>
                <w:color w:val="000000" w:themeColor="text1"/>
              </w:rPr>
            </w:pPr>
            <w:r w:rsidRPr="003C6E0A">
              <w:rPr>
                <w:rFonts w:eastAsia="標楷體" w:hint="eastAsia"/>
                <w:color w:val="000000" w:themeColor="text1"/>
              </w:rPr>
              <w:t>—</w:t>
            </w:r>
          </w:p>
        </w:tc>
        <w:tc>
          <w:tcPr>
            <w:tcW w:w="1333" w:type="dxa"/>
            <w:tcBorders>
              <w:top w:val="nil"/>
              <w:left w:val="single" w:sz="4" w:space="0" w:color="auto"/>
              <w:bottom w:val="nil"/>
              <w:right w:val="nil"/>
            </w:tcBorders>
          </w:tcPr>
          <w:p w14:paraId="2411487A" w14:textId="77777777" w:rsidR="00995F09" w:rsidRPr="003C6E0A" w:rsidRDefault="00995F09" w:rsidP="00995F09">
            <w:pPr>
              <w:adjustRightInd w:val="0"/>
              <w:snapToGrid w:val="0"/>
              <w:spacing w:line="380" w:lineRule="atLeast"/>
              <w:ind w:left="-28" w:rightChars="110" w:right="264"/>
              <w:jc w:val="right"/>
              <w:rPr>
                <w:rFonts w:eastAsia="標楷體"/>
                <w:color w:val="000000" w:themeColor="text1"/>
              </w:rPr>
            </w:pPr>
            <w:r w:rsidRPr="003C6E0A">
              <w:rPr>
                <w:rFonts w:eastAsia="標楷體" w:hint="eastAsia"/>
                <w:color w:val="000000" w:themeColor="text1"/>
              </w:rPr>
              <w:t>—</w:t>
            </w:r>
          </w:p>
        </w:tc>
        <w:tc>
          <w:tcPr>
            <w:tcW w:w="1108" w:type="dxa"/>
            <w:tcBorders>
              <w:top w:val="nil"/>
              <w:left w:val="nil"/>
              <w:bottom w:val="nil"/>
              <w:right w:val="nil"/>
            </w:tcBorders>
          </w:tcPr>
          <w:p w14:paraId="46163687" w14:textId="77777777" w:rsidR="00995F09" w:rsidRPr="003C6E0A" w:rsidRDefault="00995F09" w:rsidP="00995F09">
            <w:pPr>
              <w:adjustRightInd w:val="0"/>
              <w:snapToGrid w:val="0"/>
              <w:spacing w:line="380" w:lineRule="atLeast"/>
              <w:ind w:rightChars="110" w:right="264"/>
              <w:jc w:val="right"/>
              <w:rPr>
                <w:rFonts w:eastAsia="標楷體"/>
                <w:color w:val="000000" w:themeColor="text1"/>
              </w:rPr>
            </w:pPr>
            <w:r w:rsidRPr="003C6E0A">
              <w:rPr>
                <w:rFonts w:eastAsia="標楷體" w:hint="eastAsia"/>
                <w:color w:val="000000" w:themeColor="text1"/>
              </w:rPr>
              <w:t>—</w:t>
            </w:r>
          </w:p>
        </w:tc>
      </w:tr>
      <w:tr w:rsidR="00995F09" w:rsidRPr="003C6E0A" w14:paraId="7CF7890A" w14:textId="77777777" w:rsidTr="00995F09">
        <w:trPr>
          <w:trHeight w:val="306"/>
        </w:trPr>
        <w:tc>
          <w:tcPr>
            <w:tcW w:w="1676" w:type="dxa"/>
            <w:tcBorders>
              <w:top w:val="nil"/>
              <w:left w:val="nil"/>
              <w:bottom w:val="nil"/>
              <w:right w:val="single" w:sz="4" w:space="0" w:color="auto"/>
            </w:tcBorders>
            <w:vAlign w:val="center"/>
          </w:tcPr>
          <w:p w14:paraId="179BACB7" w14:textId="77777777" w:rsidR="00995F09" w:rsidRPr="003C6E0A" w:rsidRDefault="00995F09" w:rsidP="00995F09">
            <w:pPr>
              <w:adjustRightInd w:val="0"/>
              <w:snapToGrid w:val="0"/>
              <w:spacing w:line="380" w:lineRule="atLeast"/>
              <w:ind w:left="-28"/>
              <w:jc w:val="center"/>
              <w:rPr>
                <w:rFonts w:eastAsia="標楷體"/>
                <w:color w:val="000000" w:themeColor="text1"/>
              </w:rPr>
            </w:pPr>
            <w:r w:rsidRPr="003C6E0A">
              <w:rPr>
                <w:rFonts w:eastAsia="標楷體" w:hint="eastAsia"/>
                <w:color w:val="000000" w:themeColor="text1"/>
              </w:rPr>
              <w:t>2021</w:t>
            </w:r>
            <w:r w:rsidRPr="003C6E0A">
              <w:rPr>
                <w:rFonts w:eastAsia="標楷體" w:hint="eastAsia"/>
                <w:color w:val="000000" w:themeColor="text1"/>
              </w:rPr>
              <w:t>年</w:t>
            </w:r>
          </w:p>
        </w:tc>
        <w:tc>
          <w:tcPr>
            <w:tcW w:w="1009" w:type="dxa"/>
            <w:tcBorders>
              <w:top w:val="nil"/>
              <w:left w:val="single" w:sz="4" w:space="0" w:color="auto"/>
              <w:bottom w:val="nil"/>
              <w:right w:val="single" w:sz="4" w:space="0" w:color="auto"/>
            </w:tcBorders>
            <w:vAlign w:val="center"/>
          </w:tcPr>
          <w:p w14:paraId="4A3DA147" w14:textId="77777777" w:rsidR="00995F09" w:rsidRPr="003C6E0A" w:rsidRDefault="00995F09" w:rsidP="00995F09">
            <w:pPr>
              <w:adjustRightInd w:val="0"/>
              <w:snapToGrid w:val="0"/>
              <w:spacing w:line="380" w:lineRule="atLeast"/>
              <w:ind w:left="-28"/>
              <w:jc w:val="center"/>
              <w:rPr>
                <w:rFonts w:eastAsia="標楷體"/>
                <w:color w:val="000000" w:themeColor="text1"/>
              </w:rPr>
            </w:pPr>
            <w:r w:rsidRPr="003C6E0A">
              <w:rPr>
                <w:rFonts w:eastAsia="標楷體" w:hint="eastAsia"/>
                <w:color w:val="000000" w:themeColor="text1"/>
              </w:rPr>
              <w:t>—</w:t>
            </w:r>
          </w:p>
        </w:tc>
        <w:tc>
          <w:tcPr>
            <w:tcW w:w="1132" w:type="dxa"/>
            <w:tcBorders>
              <w:top w:val="nil"/>
              <w:left w:val="single" w:sz="4" w:space="0" w:color="auto"/>
              <w:bottom w:val="nil"/>
              <w:right w:val="nil"/>
            </w:tcBorders>
          </w:tcPr>
          <w:p w14:paraId="3960EE7F" w14:textId="77777777" w:rsidR="00995F09" w:rsidRPr="003C6E0A" w:rsidRDefault="00995F09" w:rsidP="00995F09">
            <w:pPr>
              <w:adjustRightInd w:val="0"/>
              <w:snapToGrid w:val="0"/>
              <w:spacing w:line="380" w:lineRule="atLeast"/>
              <w:ind w:left="-28" w:rightChars="67" w:right="161"/>
              <w:jc w:val="right"/>
              <w:rPr>
                <w:rFonts w:eastAsia="標楷體"/>
                <w:color w:val="000000" w:themeColor="text1"/>
              </w:rPr>
            </w:pPr>
            <w:r w:rsidRPr="003C6E0A">
              <w:rPr>
                <w:rFonts w:eastAsia="標楷體" w:hint="eastAsia"/>
                <w:color w:val="000000" w:themeColor="text1"/>
              </w:rPr>
              <w:t>1,734.8</w:t>
            </w:r>
          </w:p>
        </w:tc>
        <w:tc>
          <w:tcPr>
            <w:tcW w:w="1132" w:type="dxa"/>
            <w:tcBorders>
              <w:top w:val="nil"/>
              <w:left w:val="nil"/>
              <w:bottom w:val="nil"/>
              <w:right w:val="single" w:sz="4" w:space="0" w:color="auto"/>
            </w:tcBorders>
          </w:tcPr>
          <w:p w14:paraId="56AA3F79" w14:textId="77777777" w:rsidR="00995F09" w:rsidRPr="003C6E0A" w:rsidRDefault="00995F09" w:rsidP="00995F09">
            <w:pPr>
              <w:tabs>
                <w:tab w:val="center" w:pos="392"/>
                <w:tab w:val="right" w:pos="871"/>
              </w:tabs>
              <w:adjustRightInd w:val="0"/>
              <w:snapToGrid w:val="0"/>
              <w:spacing w:line="380" w:lineRule="atLeast"/>
              <w:ind w:left="-28" w:rightChars="110" w:right="264"/>
              <w:jc w:val="right"/>
              <w:rPr>
                <w:rFonts w:eastAsia="標楷體"/>
                <w:color w:val="000000" w:themeColor="text1"/>
              </w:rPr>
            </w:pPr>
            <w:r w:rsidRPr="003C6E0A">
              <w:rPr>
                <w:rFonts w:eastAsia="標楷體" w:hint="eastAsia"/>
                <w:color w:val="000000" w:themeColor="text1"/>
              </w:rPr>
              <w:t>20.2</w:t>
            </w:r>
          </w:p>
        </w:tc>
        <w:tc>
          <w:tcPr>
            <w:tcW w:w="1236" w:type="dxa"/>
            <w:tcBorders>
              <w:top w:val="nil"/>
              <w:left w:val="single" w:sz="4" w:space="0" w:color="auto"/>
              <w:bottom w:val="nil"/>
              <w:right w:val="nil"/>
            </w:tcBorders>
          </w:tcPr>
          <w:p w14:paraId="5C51EDC8" w14:textId="77777777" w:rsidR="00995F09" w:rsidRPr="003C6E0A" w:rsidRDefault="00995F09" w:rsidP="00995F09">
            <w:pPr>
              <w:adjustRightInd w:val="0"/>
              <w:snapToGrid w:val="0"/>
              <w:spacing w:line="380" w:lineRule="atLeast"/>
              <w:ind w:left="-28" w:rightChars="57" w:right="137"/>
              <w:jc w:val="right"/>
              <w:rPr>
                <w:rFonts w:eastAsia="標楷體"/>
                <w:color w:val="000000" w:themeColor="text1"/>
              </w:rPr>
            </w:pPr>
            <w:r w:rsidRPr="003C6E0A">
              <w:rPr>
                <w:rFonts w:eastAsia="標楷體"/>
                <w:color w:val="000000" w:themeColor="text1"/>
              </w:rPr>
              <w:tab/>
            </w:r>
            <w:r w:rsidRPr="003C6E0A">
              <w:rPr>
                <w:rFonts w:eastAsia="標楷體"/>
                <w:color w:val="000000" w:themeColor="text1"/>
              </w:rPr>
              <w:tab/>
            </w:r>
            <w:r w:rsidRPr="003C6E0A">
              <w:rPr>
                <w:rFonts w:eastAsia="標楷體" w:hint="eastAsia"/>
                <w:color w:val="000000" w:themeColor="text1"/>
              </w:rPr>
              <w:t>—</w:t>
            </w:r>
          </w:p>
        </w:tc>
        <w:tc>
          <w:tcPr>
            <w:tcW w:w="1273" w:type="dxa"/>
            <w:tcBorders>
              <w:top w:val="nil"/>
              <w:left w:val="nil"/>
              <w:bottom w:val="nil"/>
              <w:right w:val="single" w:sz="4" w:space="0" w:color="auto"/>
            </w:tcBorders>
          </w:tcPr>
          <w:p w14:paraId="4E1BEFEA" w14:textId="77777777" w:rsidR="00995F09" w:rsidRPr="003C6E0A" w:rsidRDefault="00995F09" w:rsidP="00995F09">
            <w:pPr>
              <w:adjustRightInd w:val="0"/>
              <w:snapToGrid w:val="0"/>
              <w:spacing w:line="380" w:lineRule="atLeast"/>
              <w:ind w:rightChars="110" w:right="264"/>
              <w:jc w:val="right"/>
              <w:rPr>
                <w:rFonts w:eastAsia="標楷體"/>
                <w:color w:val="000000" w:themeColor="text1"/>
              </w:rPr>
            </w:pPr>
            <w:r w:rsidRPr="003C6E0A">
              <w:rPr>
                <w:rFonts w:eastAsia="標楷體"/>
                <w:color w:val="000000" w:themeColor="text1"/>
              </w:rPr>
              <w:t>—</w:t>
            </w:r>
          </w:p>
        </w:tc>
        <w:tc>
          <w:tcPr>
            <w:tcW w:w="1333" w:type="dxa"/>
            <w:tcBorders>
              <w:top w:val="nil"/>
              <w:left w:val="single" w:sz="4" w:space="0" w:color="auto"/>
              <w:bottom w:val="nil"/>
              <w:right w:val="nil"/>
            </w:tcBorders>
          </w:tcPr>
          <w:p w14:paraId="20CFD12E" w14:textId="77777777" w:rsidR="00995F09" w:rsidRPr="003C6E0A" w:rsidRDefault="00995F09" w:rsidP="00995F09">
            <w:pPr>
              <w:adjustRightInd w:val="0"/>
              <w:snapToGrid w:val="0"/>
              <w:spacing w:line="380" w:lineRule="atLeast"/>
              <w:ind w:left="-28" w:rightChars="110" w:right="264"/>
              <w:jc w:val="right"/>
              <w:rPr>
                <w:rFonts w:eastAsia="標楷體"/>
                <w:color w:val="000000" w:themeColor="text1"/>
              </w:rPr>
            </w:pPr>
            <w:r w:rsidRPr="003C6E0A">
              <w:rPr>
                <w:rFonts w:eastAsia="標楷體"/>
                <w:color w:val="000000" w:themeColor="text1"/>
              </w:rPr>
              <w:t>—</w:t>
            </w:r>
          </w:p>
        </w:tc>
        <w:tc>
          <w:tcPr>
            <w:tcW w:w="1108" w:type="dxa"/>
            <w:tcBorders>
              <w:top w:val="nil"/>
              <w:left w:val="nil"/>
              <w:bottom w:val="nil"/>
              <w:right w:val="nil"/>
            </w:tcBorders>
          </w:tcPr>
          <w:p w14:paraId="5F989E23" w14:textId="77777777" w:rsidR="00995F09" w:rsidRPr="003C6E0A" w:rsidRDefault="00995F09" w:rsidP="00995F09">
            <w:pPr>
              <w:adjustRightInd w:val="0"/>
              <w:snapToGrid w:val="0"/>
              <w:spacing w:line="380" w:lineRule="atLeast"/>
              <w:ind w:rightChars="110" w:right="264"/>
              <w:jc w:val="right"/>
              <w:rPr>
                <w:rFonts w:eastAsia="標楷體"/>
                <w:color w:val="000000" w:themeColor="text1"/>
              </w:rPr>
            </w:pPr>
            <w:r w:rsidRPr="003C6E0A">
              <w:rPr>
                <w:rFonts w:eastAsia="標楷體"/>
                <w:color w:val="000000" w:themeColor="text1"/>
              </w:rPr>
              <w:t>—</w:t>
            </w:r>
          </w:p>
        </w:tc>
      </w:tr>
      <w:tr w:rsidR="00995F09" w:rsidRPr="003C6E0A" w14:paraId="292FAC76" w14:textId="77777777" w:rsidTr="00995F09">
        <w:trPr>
          <w:trHeight w:val="306"/>
        </w:trPr>
        <w:tc>
          <w:tcPr>
            <w:tcW w:w="1676" w:type="dxa"/>
            <w:tcBorders>
              <w:top w:val="nil"/>
              <w:left w:val="nil"/>
              <w:bottom w:val="single" w:sz="4" w:space="0" w:color="auto"/>
              <w:right w:val="single" w:sz="4" w:space="0" w:color="auto"/>
            </w:tcBorders>
            <w:vAlign w:val="center"/>
          </w:tcPr>
          <w:p w14:paraId="3F514D27" w14:textId="77777777" w:rsidR="00995F09" w:rsidRPr="003C6E0A" w:rsidRDefault="00995F09" w:rsidP="00995F09">
            <w:pPr>
              <w:adjustRightInd w:val="0"/>
              <w:snapToGrid w:val="0"/>
              <w:spacing w:line="380" w:lineRule="atLeast"/>
              <w:ind w:left="-28"/>
              <w:jc w:val="center"/>
              <w:rPr>
                <w:rFonts w:eastAsia="標楷體"/>
                <w:color w:val="000000" w:themeColor="text1"/>
              </w:rPr>
            </w:pPr>
            <w:r w:rsidRPr="003C6E0A">
              <w:rPr>
                <w:rFonts w:eastAsia="標楷體" w:hint="eastAsia"/>
                <w:color w:val="000000" w:themeColor="text1"/>
              </w:rPr>
              <w:t>2022</w:t>
            </w:r>
            <w:r w:rsidRPr="003C6E0A">
              <w:rPr>
                <w:rFonts w:eastAsia="標楷體" w:hint="eastAsia"/>
                <w:color w:val="000000" w:themeColor="text1"/>
              </w:rPr>
              <w:t>年</w:t>
            </w:r>
            <w:r w:rsidRPr="003C6E0A">
              <w:rPr>
                <w:rFonts w:eastAsia="標楷體" w:hint="eastAsia"/>
                <w:color w:val="000000" w:themeColor="text1"/>
              </w:rPr>
              <w:t>1-3</w:t>
            </w:r>
            <w:r w:rsidRPr="003C6E0A">
              <w:rPr>
                <w:rFonts w:eastAsia="標楷體" w:hint="eastAsia"/>
                <w:color w:val="000000" w:themeColor="text1"/>
              </w:rPr>
              <w:t>月</w:t>
            </w:r>
          </w:p>
        </w:tc>
        <w:tc>
          <w:tcPr>
            <w:tcW w:w="1009" w:type="dxa"/>
            <w:tcBorders>
              <w:top w:val="nil"/>
              <w:left w:val="single" w:sz="4" w:space="0" w:color="auto"/>
              <w:bottom w:val="single" w:sz="4" w:space="0" w:color="auto"/>
              <w:right w:val="single" w:sz="4" w:space="0" w:color="auto"/>
            </w:tcBorders>
            <w:vAlign w:val="center"/>
          </w:tcPr>
          <w:p w14:paraId="2D09A90F" w14:textId="77777777" w:rsidR="00995F09" w:rsidRPr="003C6E0A" w:rsidRDefault="00995F09" w:rsidP="00995F09">
            <w:pPr>
              <w:adjustRightInd w:val="0"/>
              <w:snapToGrid w:val="0"/>
              <w:spacing w:line="380" w:lineRule="atLeast"/>
              <w:ind w:left="-28"/>
              <w:jc w:val="center"/>
              <w:rPr>
                <w:rFonts w:eastAsia="標楷體"/>
                <w:color w:val="000000" w:themeColor="text1"/>
              </w:rPr>
            </w:pPr>
          </w:p>
        </w:tc>
        <w:tc>
          <w:tcPr>
            <w:tcW w:w="1132" w:type="dxa"/>
            <w:tcBorders>
              <w:top w:val="nil"/>
              <w:left w:val="single" w:sz="4" w:space="0" w:color="auto"/>
              <w:bottom w:val="single" w:sz="4" w:space="0" w:color="auto"/>
              <w:right w:val="nil"/>
            </w:tcBorders>
          </w:tcPr>
          <w:p w14:paraId="66A780C2" w14:textId="77777777" w:rsidR="00995F09" w:rsidRPr="003C6E0A" w:rsidRDefault="00995F09" w:rsidP="00995F09">
            <w:pPr>
              <w:adjustRightInd w:val="0"/>
              <w:snapToGrid w:val="0"/>
              <w:spacing w:line="380" w:lineRule="atLeast"/>
              <w:ind w:left="-28" w:rightChars="67" w:right="161"/>
              <w:jc w:val="right"/>
              <w:rPr>
                <w:rFonts w:eastAsia="標楷體"/>
                <w:color w:val="000000" w:themeColor="text1"/>
              </w:rPr>
            </w:pPr>
            <w:r w:rsidRPr="003C6E0A">
              <w:rPr>
                <w:rFonts w:eastAsia="標楷體" w:hint="eastAsia"/>
                <w:color w:val="000000" w:themeColor="text1"/>
              </w:rPr>
              <w:t>590.9</w:t>
            </w:r>
          </w:p>
        </w:tc>
        <w:tc>
          <w:tcPr>
            <w:tcW w:w="1132" w:type="dxa"/>
            <w:tcBorders>
              <w:top w:val="nil"/>
              <w:left w:val="nil"/>
              <w:bottom w:val="single" w:sz="4" w:space="0" w:color="auto"/>
              <w:right w:val="single" w:sz="4" w:space="0" w:color="auto"/>
            </w:tcBorders>
          </w:tcPr>
          <w:p w14:paraId="43038A49" w14:textId="77777777" w:rsidR="00995F09" w:rsidRPr="003C6E0A" w:rsidRDefault="00995F09" w:rsidP="00995F09">
            <w:pPr>
              <w:tabs>
                <w:tab w:val="center" w:pos="392"/>
                <w:tab w:val="right" w:pos="871"/>
              </w:tabs>
              <w:adjustRightInd w:val="0"/>
              <w:snapToGrid w:val="0"/>
              <w:spacing w:line="380" w:lineRule="atLeast"/>
              <w:ind w:left="-28" w:rightChars="110" w:right="264"/>
              <w:jc w:val="right"/>
              <w:rPr>
                <w:rFonts w:eastAsia="標楷體"/>
                <w:color w:val="000000" w:themeColor="text1"/>
              </w:rPr>
            </w:pPr>
            <w:r w:rsidRPr="003C6E0A">
              <w:rPr>
                <w:rFonts w:eastAsia="標楷體" w:hint="eastAsia"/>
                <w:color w:val="000000" w:themeColor="text1"/>
              </w:rPr>
              <w:t>31.7</w:t>
            </w:r>
          </w:p>
        </w:tc>
        <w:tc>
          <w:tcPr>
            <w:tcW w:w="1236" w:type="dxa"/>
            <w:tcBorders>
              <w:top w:val="nil"/>
              <w:left w:val="single" w:sz="4" w:space="0" w:color="auto"/>
              <w:bottom w:val="single" w:sz="4" w:space="0" w:color="auto"/>
              <w:right w:val="nil"/>
            </w:tcBorders>
          </w:tcPr>
          <w:p w14:paraId="79DCFD5D" w14:textId="77777777" w:rsidR="00995F09" w:rsidRPr="003C6E0A" w:rsidRDefault="00995F09" w:rsidP="00995F09">
            <w:pPr>
              <w:adjustRightInd w:val="0"/>
              <w:snapToGrid w:val="0"/>
              <w:spacing w:line="380" w:lineRule="atLeast"/>
              <w:ind w:left="-28" w:rightChars="57" w:right="137"/>
              <w:jc w:val="right"/>
              <w:rPr>
                <w:rFonts w:eastAsia="標楷體"/>
                <w:color w:val="000000" w:themeColor="text1"/>
              </w:rPr>
            </w:pPr>
          </w:p>
        </w:tc>
        <w:tc>
          <w:tcPr>
            <w:tcW w:w="1273" w:type="dxa"/>
            <w:tcBorders>
              <w:top w:val="nil"/>
              <w:left w:val="nil"/>
              <w:bottom w:val="single" w:sz="4" w:space="0" w:color="auto"/>
              <w:right w:val="single" w:sz="4" w:space="0" w:color="auto"/>
            </w:tcBorders>
          </w:tcPr>
          <w:p w14:paraId="2DF0D9BD" w14:textId="77777777" w:rsidR="00995F09" w:rsidRPr="003C6E0A" w:rsidRDefault="00995F09" w:rsidP="00995F09">
            <w:pPr>
              <w:adjustRightInd w:val="0"/>
              <w:snapToGrid w:val="0"/>
              <w:spacing w:line="380" w:lineRule="atLeast"/>
              <w:ind w:rightChars="110" w:right="264"/>
              <w:jc w:val="right"/>
              <w:rPr>
                <w:rFonts w:eastAsia="標楷體"/>
                <w:color w:val="000000" w:themeColor="text1"/>
              </w:rPr>
            </w:pPr>
          </w:p>
        </w:tc>
        <w:tc>
          <w:tcPr>
            <w:tcW w:w="1333" w:type="dxa"/>
            <w:tcBorders>
              <w:top w:val="nil"/>
              <w:left w:val="single" w:sz="4" w:space="0" w:color="auto"/>
              <w:bottom w:val="single" w:sz="4" w:space="0" w:color="auto"/>
              <w:right w:val="nil"/>
            </w:tcBorders>
          </w:tcPr>
          <w:p w14:paraId="0BDDF25E" w14:textId="77777777" w:rsidR="00995F09" w:rsidRPr="003C6E0A" w:rsidRDefault="00995F09" w:rsidP="00995F09">
            <w:pPr>
              <w:adjustRightInd w:val="0"/>
              <w:snapToGrid w:val="0"/>
              <w:spacing w:line="380" w:lineRule="atLeast"/>
              <w:ind w:left="-28" w:rightChars="110" w:right="264"/>
              <w:jc w:val="right"/>
              <w:rPr>
                <w:rFonts w:eastAsia="標楷體"/>
                <w:color w:val="000000" w:themeColor="text1"/>
              </w:rPr>
            </w:pPr>
          </w:p>
        </w:tc>
        <w:tc>
          <w:tcPr>
            <w:tcW w:w="1108" w:type="dxa"/>
            <w:tcBorders>
              <w:top w:val="nil"/>
              <w:left w:val="nil"/>
              <w:bottom w:val="single" w:sz="4" w:space="0" w:color="auto"/>
              <w:right w:val="nil"/>
            </w:tcBorders>
          </w:tcPr>
          <w:p w14:paraId="5CA7B74B" w14:textId="77777777" w:rsidR="00995F09" w:rsidRPr="003C6E0A" w:rsidRDefault="00995F09" w:rsidP="00995F09">
            <w:pPr>
              <w:adjustRightInd w:val="0"/>
              <w:snapToGrid w:val="0"/>
              <w:spacing w:line="380" w:lineRule="atLeast"/>
              <w:ind w:rightChars="110" w:right="264"/>
              <w:jc w:val="right"/>
              <w:rPr>
                <w:rFonts w:eastAsia="標楷體"/>
                <w:color w:val="000000" w:themeColor="text1"/>
              </w:rPr>
            </w:pPr>
          </w:p>
        </w:tc>
      </w:tr>
    </w:tbl>
    <w:p w14:paraId="24F7FA25" w14:textId="77777777" w:rsidR="00995F09" w:rsidRPr="003C6E0A" w:rsidRDefault="00995F09" w:rsidP="00995F09">
      <w:pPr>
        <w:snapToGrid w:val="0"/>
        <w:spacing w:line="200" w:lineRule="atLeast"/>
        <w:ind w:left="280" w:right="-1197" w:hanging="461"/>
        <w:jc w:val="both"/>
        <w:rPr>
          <w:rFonts w:eastAsia="標楷體"/>
          <w:color w:val="000000" w:themeColor="text1"/>
          <w:sz w:val="22"/>
        </w:rPr>
      </w:pPr>
      <w:r w:rsidRPr="003C6E0A">
        <w:rPr>
          <w:rFonts w:eastAsia="標楷體"/>
          <w:color w:val="000000" w:themeColor="text1"/>
          <w:sz w:val="22"/>
        </w:rPr>
        <w:t>註：</w:t>
      </w:r>
    </w:p>
    <w:p w14:paraId="584417A9" w14:textId="77777777" w:rsidR="00995F09" w:rsidRPr="003C6E0A" w:rsidRDefault="00995F09" w:rsidP="00995F09">
      <w:pPr>
        <w:numPr>
          <w:ilvl w:val="0"/>
          <w:numId w:val="14"/>
        </w:numPr>
        <w:snapToGrid w:val="0"/>
        <w:spacing w:line="200" w:lineRule="atLeast"/>
        <w:ind w:right="-1197"/>
        <w:jc w:val="both"/>
        <w:rPr>
          <w:rFonts w:eastAsia="標楷體"/>
          <w:color w:val="000000" w:themeColor="text1"/>
          <w:sz w:val="22"/>
        </w:rPr>
      </w:pPr>
      <w:r w:rsidRPr="003C6E0A">
        <w:rPr>
          <w:rFonts w:eastAsia="標楷體"/>
          <w:color w:val="000000" w:themeColor="text1"/>
          <w:sz w:val="22"/>
        </w:rPr>
        <w:t>2007</w:t>
      </w:r>
      <w:r w:rsidRPr="003C6E0A">
        <w:rPr>
          <w:rFonts w:eastAsia="標楷體"/>
          <w:color w:val="000000" w:themeColor="text1"/>
          <w:sz w:val="22"/>
        </w:rPr>
        <w:t>年起實際利用外資為非金融領域金額。</w:t>
      </w:r>
    </w:p>
    <w:p w14:paraId="474C8D67" w14:textId="77777777" w:rsidR="00995F09" w:rsidRPr="003C6E0A" w:rsidRDefault="00995F09" w:rsidP="00995F09">
      <w:pPr>
        <w:numPr>
          <w:ilvl w:val="0"/>
          <w:numId w:val="14"/>
        </w:numPr>
        <w:snapToGrid w:val="0"/>
        <w:spacing w:line="200" w:lineRule="atLeast"/>
        <w:ind w:left="0" w:right="-1197" w:hanging="181"/>
        <w:jc w:val="both"/>
        <w:rPr>
          <w:rFonts w:eastAsia="標楷體"/>
          <w:color w:val="000000" w:themeColor="text1"/>
          <w:sz w:val="22"/>
        </w:rPr>
      </w:pPr>
      <w:r w:rsidRPr="003C6E0A">
        <w:rPr>
          <w:rFonts w:eastAsia="標楷體"/>
          <w:color w:val="000000" w:themeColor="text1"/>
          <w:sz w:val="22"/>
        </w:rPr>
        <w:t>中國大陸</w:t>
      </w:r>
      <w:r w:rsidRPr="003C6E0A">
        <w:rPr>
          <w:rFonts w:eastAsia="標楷體" w:hint="eastAsia"/>
          <w:color w:val="000000" w:themeColor="text1"/>
          <w:sz w:val="22"/>
        </w:rPr>
        <w:t>商務部自</w:t>
      </w:r>
      <w:r w:rsidRPr="003C6E0A">
        <w:rPr>
          <w:rFonts w:eastAsia="標楷體"/>
          <w:color w:val="000000" w:themeColor="text1"/>
          <w:sz w:val="22"/>
        </w:rPr>
        <w:t>20</w:t>
      </w:r>
      <w:r w:rsidRPr="003C6E0A">
        <w:rPr>
          <w:rFonts w:eastAsia="標楷體" w:hint="eastAsia"/>
          <w:color w:val="000000" w:themeColor="text1"/>
          <w:sz w:val="22"/>
        </w:rPr>
        <w:t>20</w:t>
      </w:r>
      <w:r w:rsidRPr="003C6E0A">
        <w:rPr>
          <w:rFonts w:eastAsia="標楷體"/>
          <w:color w:val="000000" w:themeColor="text1"/>
          <w:sz w:val="22"/>
        </w:rPr>
        <w:t>年</w:t>
      </w:r>
      <w:r w:rsidRPr="003C6E0A">
        <w:rPr>
          <w:rFonts w:eastAsia="標楷體" w:hint="eastAsia"/>
          <w:color w:val="000000" w:themeColor="text1"/>
          <w:sz w:val="22"/>
        </w:rPr>
        <w:t>2</w:t>
      </w:r>
      <w:r w:rsidRPr="003C6E0A">
        <w:rPr>
          <w:rFonts w:eastAsia="標楷體" w:hint="eastAsia"/>
          <w:color w:val="000000" w:themeColor="text1"/>
          <w:sz w:val="22"/>
        </w:rPr>
        <w:t>月起，不公布全國新設立外商投資企業家數。</w:t>
      </w:r>
    </w:p>
    <w:p w14:paraId="3DFE7051" w14:textId="5ED98E8B" w:rsidR="00CB51B4" w:rsidRPr="003C6E0A" w:rsidRDefault="00995F09" w:rsidP="00995F09">
      <w:pPr>
        <w:snapToGrid w:val="0"/>
        <w:spacing w:line="200" w:lineRule="atLeast"/>
        <w:ind w:left="280" w:right="-1197" w:hanging="461"/>
        <w:jc w:val="both"/>
        <w:rPr>
          <w:rFonts w:eastAsia="標楷體"/>
          <w:color w:val="000000" w:themeColor="text1"/>
          <w:sz w:val="22"/>
        </w:rPr>
      </w:pPr>
      <w:r w:rsidRPr="003C6E0A">
        <w:rPr>
          <w:rFonts w:eastAsia="標楷體"/>
          <w:color w:val="000000" w:themeColor="text1"/>
          <w:sz w:val="22"/>
        </w:rPr>
        <w:t>資料來源：中國大陸商務部及海關總署。</w:t>
      </w:r>
    </w:p>
    <w:p w14:paraId="65279955" w14:textId="77777777" w:rsidR="00CB51B4" w:rsidRPr="003C6E0A" w:rsidRDefault="00CB51B4" w:rsidP="00CB51B4">
      <w:pPr>
        <w:widowControl/>
        <w:rPr>
          <w:rFonts w:eastAsia="標楷體"/>
          <w:color w:val="000000" w:themeColor="text1"/>
          <w:sz w:val="22"/>
        </w:rPr>
      </w:pPr>
      <w:r w:rsidRPr="003C6E0A">
        <w:rPr>
          <w:rFonts w:eastAsia="標楷體"/>
          <w:color w:val="000000" w:themeColor="text1"/>
          <w:sz w:val="22"/>
        </w:rPr>
        <w:br w:type="page"/>
      </w:r>
    </w:p>
    <w:p w14:paraId="3B323DC7" w14:textId="224AACCC" w:rsidR="00CB51B4" w:rsidRPr="003C6E0A" w:rsidRDefault="00995F09" w:rsidP="00CB51B4">
      <w:pPr>
        <w:keepNext/>
        <w:snapToGrid w:val="0"/>
        <w:spacing w:beforeLines="50" w:before="120" w:line="300" w:lineRule="auto"/>
        <w:ind w:rightChars="-25" w:right="-60"/>
        <w:outlineLvl w:val="2"/>
        <w:rPr>
          <w:rFonts w:eastAsia="標楷體"/>
          <w:b/>
          <w:bCs/>
          <w:color w:val="000000" w:themeColor="text1"/>
          <w:kern w:val="0"/>
          <w:sz w:val="32"/>
          <w:szCs w:val="20"/>
        </w:rPr>
      </w:pPr>
      <w:bookmarkStart w:id="132" w:name="_Toc476138388"/>
      <w:bookmarkStart w:id="133" w:name="_Toc99120867"/>
      <w:bookmarkStart w:id="134" w:name="_Toc99121735"/>
      <w:bookmarkStart w:id="135" w:name="_Toc415126200"/>
      <w:bookmarkStart w:id="136" w:name="_Toc415126206"/>
      <w:bookmarkStart w:id="137" w:name="_Toc279048481"/>
      <w:bookmarkStart w:id="138" w:name="_Toc349916586"/>
      <w:r w:rsidRPr="003C6E0A">
        <w:rPr>
          <w:rFonts w:eastAsia="標楷體"/>
          <w:b/>
          <w:bCs/>
          <w:noProof/>
          <w:color w:val="000000" w:themeColor="text1"/>
          <w:kern w:val="0"/>
          <w:sz w:val="20"/>
          <w:szCs w:val="20"/>
        </w:rPr>
        <w:lastRenderedPageBreak/>
        <w:drawing>
          <wp:anchor distT="0" distB="0" distL="114300" distR="114300" simplePos="0" relativeHeight="253751808" behindDoc="1" locked="0" layoutInCell="1" allowOverlap="1" wp14:anchorId="25D3C33C" wp14:editId="0DCC8C7B">
            <wp:simplePos x="0" y="0"/>
            <wp:positionH relativeFrom="column">
              <wp:posOffset>2193290</wp:posOffset>
            </wp:positionH>
            <wp:positionV relativeFrom="paragraph">
              <wp:posOffset>-206375</wp:posOffset>
            </wp:positionV>
            <wp:extent cx="4116705" cy="2647950"/>
            <wp:effectExtent l="0" t="0" r="0" b="0"/>
            <wp:wrapSquare wrapText="bothSides"/>
            <wp:docPr id="15"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CB51B4" w:rsidRPr="003C6E0A">
        <w:rPr>
          <w:rFonts w:eastAsia="標楷體" w:hint="eastAsia"/>
          <w:b/>
          <w:bCs/>
          <w:color w:val="000000" w:themeColor="text1"/>
          <w:kern w:val="0"/>
          <w:sz w:val="32"/>
          <w:szCs w:val="20"/>
        </w:rPr>
        <w:t>（三）</w:t>
      </w:r>
      <w:r w:rsidR="00CB51B4" w:rsidRPr="003C6E0A">
        <w:rPr>
          <w:rFonts w:eastAsia="標楷體" w:hint="eastAsia"/>
          <w:b/>
          <w:bCs/>
          <w:color w:val="000000" w:themeColor="text1"/>
          <w:sz w:val="32"/>
          <w:szCs w:val="32"/>
        </w:rPr>
        <w:t>對外貿易</w:t>
      </w:r>
      <w:bookmarkEnd w:id="132"/>
      <w:bookmarkEnd w:id="133"/>
      <w:bookmarkEnd w:id="134"/>
    </w:p>
    <w:p w14:paraId="112435E8" w14:textId="77777777" w:rsidR="00995F09" w:rsidRPr="003C6E0A" w:rsidRDefault="00995F09" w:rsidP="00995F09">
      <w:pPr>
        <w:snapToGrid w:val="0"/>
        <w:spacing w:before="120"/>
        <w:ind w:leftChars="150" w:left="640" w:hangingChars="100" w:hanging="280"/>
        <w:jc w:val="both"/>
        <w:rPr>
          <w:rFonts w:eastAsia="標楷體"/>
          <w:color w:val="000000" w:themeColor="text1"/>
          <w:sz w:val="28"/>
          <w:szCs w:val="28"/>
        </w:rPr>
      </w:pPr>
      <w:r w:rsidRPr="003C6E0A">
        <w:rPr>
          <w:rFonts w:eastAsia="標楷體" w:hint="eastAsia"/>
          <w:color w:val="000000" w:themeColor="text1"/>
          <w:sz w:val="28"/>
          <w:szCs w:val="16"/>
        </w:rPr>
        <w:t>－</w:t>
      </w:r>
      <w:r w:rsidRPr="003C6E0A">
        <w:rPr>
          <w:rFonts w:eastAsia="標楷體" w:hint="eastAsia"/>
          <w:color w:val="000000" w:themeColor="text1"/>
          <w:sz w:val="28"/>
          <w:szCs w:val="28"/>
        </w:rPr>
        <w:t>2022</w:t>
      </w:r>
      <w:r w:rsidRPr="003C6E0A">
        <w:rPr>
          <w:rFonts w:eastAsia="標楷體" w:hint="eastAsia"/>
          <w:color w:val="000000" w:themeColor="text1"/>
          <w:sz w:val="28"/>
          <w:szCs w:val="28"/>
        </w:rPr>
        <w:t>年</w:t>
      </w:r>
      <w:r w:rsidRPr="003C6E0A">
        <w:rPr>
          <w:rFonts w:eastAsia="標楷體" w:hint="eastAsia"/>
          <w:color w:val="000000" w:themeColor="text1"/>
          <w:kern w:val="0"/>
          <w:sz w:val="28"/>
          <w:szCs w:val="28"/>
        </w:rPr>
        <w:t>1-3</w:t>
      </w:r>
      <w:r w:rsidRPr="003C6E0A">
        <w:rPr>
          <w:rFonts w:eastAsia="標楷體"/>
          <w:color w:val="000000" w:themeColor="text1"/>
          <w:kern w:val="0"/>
          <w:sz w:val="28"/>
          <w:szCs w:val="28"/>
        </w:rPr>
        <w:t>月</w:t>
      </w:r>
      <w:r w:rsidRPr="003C6E0A">
        <w:rPr>
          <w:rFonts w:eastAsia="標楷體" w:hint="eastAsia"/>
          <w:color w:val="000000" w:themeColor="text1"/>
          <w:sz w:val="28"/>
          <w:szCs w:val="28"/>
        </w:rPr>
        <w:t>中國大陸進出口總值為</w:t>
      </w:r>
      <w:r w:rsidRPr="003C6E0A">
        <w:rPr>
          <w:rFonts w:eastAsia="標楷體" w:hint="eastAsia"/>
          <w:color w:val="000000" w:themeColor="text1"/>
          <w:sz w:val="28"/>
          <w:szCs w:val="28"/>
        </w:rPr>
        <w:t>14,789.0</w:t>
      </w:r>
      <w:r w:rsidRPr="003C6E0A">
        <w:rPr>
          <w:rFonts w:eastAsia="標楷體" w:hint="eastAsia"/>
          <w:color w:val="000000" w:themeColor="text1"/>
          <w:sz w:val="28"/>
          <w:szCs w:val="28"/>
        </w:rPr>
        <w:t>億美元，較上年同期增加</w:t>
      </w:r>
      <w:r w:rsidRPr="003C6E0A">
        <w:rPr>
          <w:rFonts w:eastAsia="標楷體" w:hint="eastAsia"/>
          <w:color w:val="000000" w:themeColor="text1"/>
          <w:sz w:val="28"/>
          <w:szCs w:val="28"/>
        </w:rPr>
        <w:t>13.0%</w:t>
      </w:r>
      <w:r w:rsidRPr="003C6E0A">
        <w:rPr>
          <w:rFonts w:eastAsia="標楷體" w:hint="eastAsia"/>
          <w:color w:val="000000" w:themeColor="text1"/>
          <w:sz w:val="28"/>
          <w:szCs w:val="28"/>
        </w:rPr>
        <w:t>。其中，出口額為</w:t>
      </w:r>
      <w:r w:rsidRPr="003C6E0A">
        <w:rPr>
          <w:rFonts w:eastAsia="標楷體" w:hint="eastAsia"/>
          <w:color w:val="000000" w:themeColor="text1"/>
          <w:sz w:val="28"/>
          <w:szCs w:val="28"/>
        </w:rPr>
        <w:t>8,209.2</w:t>
      </w:r>
      <w:r w:rsidRPr="003C6E0A">
        <w:rPr>
          <w:rFonts w:eastAsia="標楷體" w:hint="eastAsia"/>
          <w:color w:val="000000" w:themeColor="text1"/>
          <w:sz w:val="28"/>
          <w:szCs w:val="28"/>
        </w:rPr>
        <w:t>億美元，增加</w:t>
      </w:r>
      <w:r w:rsidRPr="003C6E0A">
        <w:rPr>
          <w:rFonts w:eastAsia="標楷體" w:hint="eastAsia"/>
          <w:color w:val="000000" w:themeColor="text1"/>
          <w:sz w:val="28"/>
          <w:szCs w:val="28"/>
        </w:rPr>
        <w:t>15.8%</w:t>
      </w:r>
      <w:r w:rsidRPr="003C6E0A">
        <w:rPr>
          <w:rFonts w:eastAsia="標楷體" w:hint="eastAsia"/>
          <w:color w:val="000000" w:themeColor="text1"/>
          <w:sz w:val="28"/>
          <w:szCs w:val="28"/>
        </w:rPr>
        <w:t>；進口額為</w:t>
      </w:r>
      <w:r w:rsidRPr="003C6E0A">
        <w:rPr>
          <w:rFonts w:eastAsia="標楷體" w:hint="eastAsia"/>
          <w:color w:val="000000" w:themeColor="text1"/>
          <w:sz w:val="28"/>
          <w:szCs w:val="28"/>
        </w:rPr>
        <w:t>6,579.8</w:t>
      </w:r>
      <w:r w:rsidRPr="003C6E0A">
        <w:rPr>
          <w:rFonts w:eastAsia="標楷體" w:hint="eastAsia"/>
          <w:color w:val="000000" w:themeColor="text1"/>
          <w:sz w:val="28"/>
          <w:szCs w:val="28"/>
        </w:rPr>
        <w:t>億美元，增加</w:t>
      </w:r>
      <w:r w:rsidRPr="003C6E0A">
        <w:rPr>
          <w:rFonts w:eastAsia="標楷體" w:hint="eastAsia"/>
          <w:color w:val="000000" w:themeColor="text1"/>
          <w:sz w:val="28"/>
          <w:szCs w:val="28"/>
        </w:rPr>
        <w:t>9.6%</w:t>
      </w:r>
      <w:r w:rsidRPr="003C6E0A">
        <w:rPr>
          <w:rFonts w:eastAsia="標楷體" w:hint="eastAsia"/>
          <w:color w:val="000000" w:themeColor="text1"/>
          <w:sz w:val="28"/>
          <w:szCs w:val="28"/>
        </w:rPr>
        <w:t>，出超</w:t>
      </w:r>
      <w:r w:rsidRPr="003C6E0A">
        <w:rPr>
          <w:rFonts w:eastAsia="標楷體" w:hint="eastAsia"/>
          <w:color w:val="000000" w:themeColor="text1"/>
          <w:sz w:val="28"/>
          <w:szCs w:val="28"/>
        </w:rPr>
        <w:t>1,159.6</w:t>
      </w:r>
      <w:r w:rsidRPr="003C6E0A">
        <w:rPr>
          <w:rFonts w:eastAsia="標楷體" w:hint="eastAsia"/>
          <w:color w:val="000000" w:themeColor="text1"/>
          <w:sz w:val="28"/>
          <w:szCs w:val="28"/>
        </w:rPr>
        <w:t>億美元。</w:t>
      </w:r>
    </w:p>
    <w:p w14:paraId="611167FE" w14:textId="3534C126" w:rsidR="00CB51B4" w:rsidRPr="003C6E0A" w:rsidRDefault="00995F09" w:rsidP="00995F09">
      <w:pPr>
        <w:snapToGrid w:val="0"/>
        <w:spacing w:before="120"/>
        <w:ind w:leftChars="150" w:left="640" w:hangingChars="100" w:hanging="280"/>
        <w:jc w:val="both"/>
        <w:rPr>
          <w:rFonts w:eastAsia="標楷體"/>
          <w:color w:val="000000" w:themeColor="text1"/>
          <w:sz w:val="28"/>
          <w:szCs w:val="16"/>
        </w:rPr>
      </w:pPr>
      <w:r w:rsidRPr="003C6E0A">
        <w:rPr>
          <w:rFonts w:eastAsia="標楷體"/>
          <w:color w:val="000000" w:themeColor="text1"/>
          <w:sz w:val="28"/>
          <w:szCs w:val="16"/>
        </w:rPr>
        <w:t>－</w:t>
      </w:r>
      <w:r w:rsidRPr="003C6E0A">
        <w:rPr>
          <w:rFonts w:eastAsia="標楷體" w:hint="eastAsia"/>
          <w:color w:val="000000" w:themeColor="text1"/>
          <w:sz w:val="28"/>
          <w:szCs w:val="28"/>
        </w:rPr>
        <w:t>2022</w:t>
      </w:r>
      <w:r w:rsidRPr="003C6E0A">
        <w:rPr>
          <w:rFonts w:eastAsia="標楷體" w:hint="eastAsia"/>
          <w:color w:val="000000" w:themeColor="text1"/>
          <w:sz w:val="28"/>
          <w:szCs w:val="28"/>
        </w:rPr>
        <w:t>年</w:t>
      </w:r>
      <w:r w:rsidRPr="003C6E0A">
        <w:rPr>
          <w:rFonts w:eastAsia="標楷體" w:hint="eastAsia"/>
          <w:color w:val="000000" w:themeColor="text1"/>
          <w:kern w:val="0"/>
          <w:sz w:val="28"/>
          <w:szCs w:val="28"/>
        </w:rPr>
        <w:t>1-3</w:t>
      </w:r>
      <w:r w:rsidRPr="003C6E0A">
        <w:rPr>
          <w:rFonts w:eastAsia="標楷體" w:hint="eastAsia"/>
          <w:color w:val="000000" w:themeColor="text1"/>
          <w:sz w:val="28"/>
          <w:szCs w:val="28"/>
        </w:rPr>
        <w:t>月</w:t>
      </w:r>
      <w:r w:rsidRPr="003C6E0A">
        <w:rPr>
          <w:rFonts w:eastAsia="標楷體" w:hint="eastAsia"/>
          <w:color w:val="000000" w:themeColor="text1"/>
          <w:sz w:val="28"/>
          <w:szCs w:val="16"/>
        </w:rPr>
        <w:t>與歐盟、美國、東協及日本之貿易總額，分別為</w:t>
      </w:r>
      <w:r w:rsidRPr="003C6E0A">
        <w:rPr>
          <w:rFonts w:eastAsia="標楷體" w:hint="eastAsia"/>
          <w:color w:val="000000" w:themeColor="text1"/>
          <w:sz w:val="28"/>
          <w:szCs w:val="16"/>
        </w:rPr>
        <w:t>2,058.7</w:t>
      </w:r>
      <w:r w:rsidRPr="003C6E0A">
        <w:rPr>
          <w:rFonts w:eastAsia="標楷體" w:hint="eastAsia"/>
          <w:color w:val="000000" w:themeColor="text1"/>
          <w:sz w:val="28"/>
          <w:szCs w:val="16"/>
        </w:rPr>
        <w:t>億美元、</w:t>
      </w:r>
      <w:r w:rsidRPr="003C6E0A">
        <w:rPr>
          <w:rFonts w:eastAsia="標楷體" w:hint="eastAsia"/>
          <w:color w:val="000000" w:themeColor="text1"/>
          <w:sz w:val="28"/>
          <w:szCs w:val="16"/>
        </w:rPr>
        <w:t>1,859.1</w:t>
      </w:r>
      <w:r w:rsidRPr="003C6E0A">
        <w:rPr>
          <w:rFonts w:eastAsia="標楷體" w:hint="eastAsia"/>
          <w:color w:val="000000" w:themeColor="text1"/>
          <w:sz w:val="28"/>
          <w:szCs w:val="16"/>
        </w:rPr>
        <w:t>億美元、</w:t>
      </w:r>
      <w:r w:rsidRPr="003C6E0A">
        <w:rPr>
          <w:rFonts w:eastAsia="標楷體" w:hint="eastAsia"/>
          <w:color w:val="000000" w:themeColor="text1"/>
          <w:sz w:val="28"/>
          <w:szCs w:val="16"/>
        </w:rPr>
        <w:t>2,123.5</w:t>
      </w:r>
      <w:r w:rsidRPr="003C6E0A">
        <w:rPr>
          <w:rFonts w:eastAsia="標楷體" w:hint="eastAsia"/>
          <w:color w:val="000000" w:themeColor="text1"/>
          <w:sz w:val="28"/>
          <w:szCs w:val="16"/>
        </w:rPr>
        <w:t>億美元及</w:t>
      </w:r>
      <w:r w:rsidRPr="003C6E0A">
        <w:rPr>
          <w:rFonts w:eastAsia="標楷體" w:hint="eastAsia"/>
          <w:color w:val="000000" w:themeColor="text1"/>
          <w:sz w:val="28"/>
          <w:szCs w:val="16"/>
        </w:rPr>
        <w:t>896.3</w:t>
      </w:r>
      <w:r w:rsidRPr="003C6E0A">
        <w:rPr>
          <w:rFonts w:eastAsia="標楷體" w:hint="eastAsia"/>
          <w:color w:val="000000" w:themeColor="text1"/>
          <w:sz w:val="28"/>
          <w:szCs w:val="16"/>
        </w:rPr>
        <w:t>億美元。</w:t>
      </w:r>
    </w:p>
    <w:p w14:paraId="73CF570F" w14:textId="77777777" w:rsidR="00CB51B4" w:rsidRPr="003C6E0A" w:rsidRDefault="00CB51B4" w:rsidP="00CB51B4">
      <w:pPr>
        <w:snapToGrid w:val="0"/>
        <w:ind w:leftChars="150" w:left="640" w:rightChars="-295" w:right="-708" w:hangingChars="100" w:hanging="280"/>
        <w:jc w:val="both"/>
        <w:rPr>
          <w:rFonts w:eastAsia="標楷體"/>
          <w:color w:val="000000" w:themeColor="text1"/>
          <w:sz w:val="28"/>
          <w:szCs w:val="16"/>
        </w:rPr>
      </w:pPr>
    </w:p>
    <w:p w14:paraId="744BC7D7" w14:textId="77777777" w:rsidR="00CB51B4" w:rsidRPr="003C6E0A" w:rsidRDefault="00CB51B4" w:rsidP="00CB51B4">
      <w:pPr>
        <w:widowControl/>
        <w:autoSpaceDE w:val="0"/>
        <w:autoSpaceDN w:val="0"/>
        <w:adjustRightInd w:val="0"/>
        <w:snapToGrid w:val="0"/>
        <w:spacing w:line="230" w:lineRule="exact"/>
        <w:ind w:leftChars="140" w:left="616" w:right="-851" w:hangingChars="100" w:hanging="280"/>
        <w:jc w:val="center"/>
        <w:rPr>
          <w:rFonts w:eastAsia="標楷體"/>
          <w:color w:val="000000" w:themeColor="text1"/>
          <w:kern w:val="0"/>
          <w:szCs w:val="20"/>
        </w:rPr>
      </w:pPr>
      <w:r w:rsidRPr="003C6E0A">
        <w:rPr>
          <w:rFonts w:eastAsia="標楷體" w:hint="eastAsia"/>
          <w:b/>
          <w:bCs/>
          <w:color w:val="000000" w:themeColor="text1"/>
          <w:kern w:val="0"/>
          <w:sz w:val="28"/>
          <w:szCs w:val="20"/>
        </w:rPr>
        <w:t xml:space="preserve">          </w:t>
      </w:r>
      <w:r w:rsidRPr="003C6E0A">
        <w:rPr>
          <w:rFonts w:eastAsia="標楷體" w:hint="eastAsia"/>
          <w:b/>
          <w:bCs/>
          <w:color w:val="000000" w:themeColor="text1"/>
          <w:kern w:val="0"/>
          <w:sz w:val="28"/>
          <w:szCs w:val="20"/>
        </w:rPr>
        <w:t>表</w:t>
      </w:r>
      <w:r w:rsidRPr="003C6E0A">
        <w:rPr>
          <w:rFonts w:eastAsia="標楷體"/>
          <w:b/>
          <w:bCs/>
          <w:color w:val="000000" w:themeColor="text1"/>
          <w:kern w:val="0"/>
          <w:sz w:val="28"/>
          <w:szCs w:val="20"/>
        </w:rPr>
        <w:t xml:space="preserve">3-3   </w:t>
      </w:r>
      <w:r w:rsidRPr="003C6E0A">
        <w:rPr>
          <w:rFonts w:eastAsia="標楷體" w:hint="eastAsia"/>
          <w:b/>
          <w:bCs/>
          <w:color w:val="000000" w:themeColor="text1"/>
          <w:kern w:val="0"/>
          <w:sz w:val="28"/>
          <w:szCs w:val="20"/>
        </w:rPr>
        <w:t>中國大陸進出口貿易統計</w:t>
      </w:r>
      <w:r w:rsidRPr="003C6E0A">
        <w:rPr>
          <w:rFonts w:eastAsia="標楷體"/>
          <w:b/>
          <w:bCs/>
          <w:color w:val="000000" w:themeColor="text1"/>
          <w:kern w:val="0"/>
          <w:sz w:val="28"/>
          <w:szCs w:val="20"/>
        </w:rPr>
        <w:t xml:space="preserve"> </w:t>
      </w:r>
      <w:r w:rsidRPr="003C6E0A">
        <w:rPr>
          <w:rFonts w:eastAsia="標楷體" w:hint="eastAsia"/>
          <w:b/>
          <w:bCs/>
          <w:color w:val="000000" w:themeColor="text1"/>
          <w:kern w:val="0"/>
          <w:sz w:val="28"/>
          <w:szCs w:val="20"/>
        </w:rPr>
        <w:t xml:space="preserve"> </w:t>
      </w:r>
      <w:r w:rsidRPr="003C6E0A">
        <w:rPr>
          <w:rFonts w:eastAsia="標楷體"/>
          <w:b/>
          <w:bCs/>
          <w:color w:val="000000" w:themeColor="text1"/>
          <w:kern w:val="0"/>
          <w:sz w:val="28"/>
          <w:szCs w:val="20"/>
        </w:rPr>
        <w:t xml:space="preserve">   </w:t>
      </w:r>
      <w:r w:rsidRPr="003C6E0A">
        <w:rPr>
          <w:rFonts w:eastAsia="標楷體" w:hAnsi="標楷體" w:hint="eastAsia"/>
          <w:color w:val="000000" w:themeColor="text1"/>
          <w:kern w:val="0"/>
          <w:szCs w:val="20"/>
        </w:rPr>
        <w:t>單位：億美元；</w:t>
      </w:r>
      <w:r w:rsidRPr="003C6E0A">
        <w:rPr>
          <w:rFonts w:eastAsia="標楷體" w:hAnsi="標楷體" w:hint="eastAsia"/>
          <w:color w:val="000000" w:themeColor="text1"/>
          <w:kern w:val="0"/>
          <w:szCs w:val="20"/>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995F09" w:rsidRPr="003C6E0A" w14:paraId="766FC4D3" w14:textId="77777777" w:rsidTr="00995F09">
        <w:trPr>
          <w:cantSplit/>
          <w:trHeight w:val="315"/>
        </w:trPr>
        <w:tc>
          <w:tcPr>
            <w:tcW w:w="1538" w:type="dxa"/>
            <w:gridSpan w:val="2"/>
            <w:vMerge w:val="restart"/>
            <w:tcBorders>
              <w:left w:val="nil"/>
            </w:tcBorders>
            <w:vAlign w:val="center"/>
          </w:tcPr>
          <w:p w14:paraId="274E3FCB" w14:textId="77777777" w:rsidR="00995F09" w:rsidRPr="003C6E0A" w:rsidRDefault="00995F09" w:rsidP="00995F09">
            <w:pPr>
              <w:snapToGrid w:val="0"/>
              <w:jc w:val="center"/>
              <w:rPr>
                <w:rFonts w:eastAsia="標楷體"/>
                <w:color w:val="000000" w:themeColor="text1"/>
              </w:rPr>
            </w:pPr>
            <w:r w:rsidRPr="003C6E0A">
              <w:rPr>
                <w:rFonts w:eastAsia="標楷體" w:hAnsi="標楷體" w:hint="eastAsia"/>
                <w:color w:val="000000" w:themeColor="text1"/>
              </w:rPr>
              <w:t>年（月）</w:t>
            </w:r>
          </w:p>
        </w:tc>
        <w:tc>
          <w:tcPr>
            <w:tcW w:w="2003" w:type="dxa"/>
            <w:gridSpan w:val="2"/>
            <w:vAlign w:val="center"/>
          </w:tcPr>
          <w:p w14:paraId="7FF2265F" w14:textId="77777777" w:rsidR="00995F09" w:rsidRPr="003C6E0A" w:rsidRDefault="00995F09" w:rsidP="00995F09">
            <w:pPr>
              <w:snapToGrid w:val="0"/>
              <w:ind w:left="-113" w:right="-113"/>
              <w:jc w:val="center"/>
              <w:rPr>
                <w:rFonts w:eastAsia="標楷體"/>
                <w:color w:val="000000" w:themeColor="text1"/>
              </w:rPr>
            </w:pPr>
            <w:r w:rsidRPr="003C6E0A">
              <w:rPr>
                <w:rFonts w:eastAsia="標楷體" w:hAnsi="標楷體" w:hint="eastAsia"/>
                <w:color w:val="000000" w:themeColor="text1"/>
              </w:rPr>
              <w:t>貿易總額</w:t>
            </w:r>
          </w:p>
        </w:tc>
        <w:tc>
          <w:tcPr>
            <w:tcW w:w="1805" w:type="dxa"/>
            <w:gridSpan w:val="2"/>
            <w:vAlign w:val="center"/>
          </w:tcPr>
          <w:p w14:paraId="07B707FC" w14:textId="77777777" w:rsidR="00995F09" w:rsidRPr="003C6E0A" w:rsidRDefault="00995F09" w:rsidP="00995F09">
            <w:pPr>
              <w:snapToGrid w:val="0"/>
              <w:ind w:left="-113" w:right="-113"/>
              <w:jc w:val="center"/>
              <w:rPr>
                <w:rFonts w:eastAsia="標楷體"/>
                <w:color w:val="000000" w:themeColor="text1"/>
              </w:rPr>
            </w:pPr>
            <w:r w:rsidRPr="003C6E0A">
              <w:rPr>
                <w:rFonts w:eastAsia="標楷體" w:hAnsi="標楷體" w:hint="eastAsia"/>
                <w:color w:val="000000" w:themeColor="text1"/>
              </w:rPr>
              <w:t>出口總額</w:t>
            </w:r>
          </w:p>
        </w:tc>
        <w:tc>
          <w:tcPr>
            <w:tcW w:w="1862" w:type="dxa"/>
            <w:gridSpan w:val="2"/>
            <w:vAlign w:val="center"/>
          </w:tcPr>
          <w:p w14:paraId="13B9F4D7" w14:textId="77777777" w:rsidR="00995F09" w:rsidRPr="003C6E0A" w:rsidRDefault="00995F09" w:rsidP="00995F09">
            <w:pPr>
              <w:snapToGrid w:val="0"/>
              <w:ind w:left="-113" w:right="-113"/>
              <w:jc w:val="center"/>
              <w:rPr>
                <w:rFonts w:eastAsia="標楷體"/>
                <w:color w:val="000000" w:themeColor="text1"/>
              </w:rPr>
            </w:pPr>
            <w:r w:rsidRPr="003C6E0A">
              <w:rPr>
                <w:rFonts w:eastAsia="標楷體" w:hAnsi="標楷體" w:hint="eastAsia"/>
                <w:color w:val="000000" w:themeColor="text1"/>
              </w:rPr>
              <w:t>進口總額</w:t>
            </w:r>
          </w:p>
        </w:tc>
        <w:tc>
          <w:tcPr>
            <w:tcW w:w="1313" w:type="dxa"/>
            <w:tcBorders>
              <w:bottom w:val="single" w:sz="4" w:space="0" w:color="auto"/>
              <w:right w:val="nil"/>
            </w:tcBorders>
            <w:vAlign w:val="center"/>
          </w:tcPr>
          <w:p w14:paraId="5FF2889C" w14:textId="77777777" w:rsidR="00995F09" w:rsidRPr="003C6E0A" w:rsidRDefault="00995F09" w:rsidP="00995F09">
            <w:pPr>
              <w:snapToGrid w:val="0"/>
              <w:ind w:left="-113" w:right="-113"/>
              <w:jc w:val="center"/>
              <w:rPr>
                <w:rFonts w:eastAsia="標楷體"/>
                <w:color w:val="000000" w:themeColor="text1"/>
              </w:rPr>
            </w:pPr>
            <w:r w:rsidRPr="003C6E0A">
              <w:rPr>
                <w:rFonts w:eastAsia="標楷體" w:hAnsi="標楷體" w:hint="eastAsia"/>
                <w:color w:val="000000" w:themeColor="text1"/>
              </w:rPr>
              <w:t>出入超</w:t>
            </w:r>
          </w:p>
        </w:tc>
      </w:tr>
      <w:tr w:rsidR="00995F09" w:rsidRPr="003C6E0A" w14:paraId="7B3B4860" w14:textId="77777777" w:rsidTr="00995F09">
        <w:trPr>
          <w:cantSplit/>
          <w:trHeight w:val="146"/>
        </w:trPr>
        <w:tc>
          <w:tcPr>
            <w:tcW w:w="1538" w:type="dxa"/>
            <w:gridSpan w:val="2"/>
            <w:vMerge/>
            <w:tcBorders>
              <w:left w:val="nil"/>
              <w:bottom w:val="single" w:sz="4" w:space="0" w:color="auto"/>
            </w:tcBorders>
          </w:tcPr>
          <w:p w14:paraId="38DED208" w14:textId="77777777" w:rsidR="00995F09" w:rsidRPr="003C6E0A" w:rsidRDefault="00995F09" w:rsidP="00995F09">
            <w:pPr>
              <w:snapToGrid w:val="0"/>
              <w:jc w:val="center"/>
              <w:rPr>
                <w:rFonts w:eastAsia="標楷體"/>
                <w:color w:val="000000" w:themeColor="text1"/>
              </w:rPr>
            </w:pPr>
          </w:p>
        </w:tc>
        <w:tc>
          <w:tcPr>
            <w:tcW w:w="1219" w:type="dxa"/>
            <w:tcBorders>
              <w:bottom w:val="single" w:sz="4" w:space="0" w:color="auto"/>
            </w:tcBorders>
            <w:vAlign w:val="center"/>
          </w:tcPr>
          <w:p w14:paraId="572C4EA7" w14:textId="77777777" w:rsidR="00995F09" w:rsidRPr="003C6E0A" w:rsidRDefault="00995F09" w:rsidP="00995F09">
            <w:pPr>
              <w:snapToGrid w:val="0"/>
              <w:ind w:left="-113" w:right="-113"/>
              <w:jc w:val="center"/>
              <w:rPr>
                <w:rFonts w:eastAsia="標楷體"/>
                <w:color w:val="000000" w:themeColor="text1"/>
              </w:rPr>
            </w:pPr>
            <w:r w:rsidRPr="003C6E0A">
              <w:rPr>
                <w:rFonts w:eastAsia="標楷體" w:hAnsi="標楷體" w:hint="eastAsia"/>
                <w:color w:val="000000" w:themeColor="text1"/>
              </w:rPr>
              <w:t>金額</w:t>
            </w:r>
          </w:p>
        </w:tc>
        <w:tc>
          <w:tcPr>
            <w:tcW w:w="784" w:type="dxa"/>
            <w:tcBorders>
              <w:bottom w:val="single" w:sz="4" w:space="0" w:color="auto"/>
            </w:tcBorders>
            <w:vAlign w:val="center"/>
          </w:tcPr>
          <w:p w14:paraId="59D23D06" w14:textId="77777777" w:rsidR="00995F09" w:rsidRPr="003C6E0A" w:rsidRDefault="00995F09" w:rsidP="00995F09">
            <w:pPr>
              <w:snapToGrid w:val="0"/>
              <w:ind w:left="-113" w:right="-113"/>
              <w:jc w:val="center"/>
              <w:rPr>
                <w:rFonts w:eastAsia="標楷體"/>
                <w:color w:val="000000" w:themeColor="text1"/>
              </w:rPr>
            </w:pPr>
            <w:r w:rsidRPr="003C6E0A">
              <w:rPr>
                <w:rFonts w:eastAsia="標楷體" w:hAnsi="標楷體" w:hint="eastAsia"/>
                <w:color w:val="000000" w:themeColor="text1"/>
              </w:rPr>
              <w:t>年增率</w:t>
            </w:r>
          </w:p>
        </w:tc>
        <w:tc>
          <w:tcPr>
            <w:tcW w:w="966" w:type="dxa"/>
            <w:tcBorders>
              <w:bottom w:val="single" w:sz="4" w:space="0" w:color="auto"/>
            </w:tcBorders>
            <w:vAlign w:val="center"/>
          </w:tcPr>
          <w:p w14:paraId="717BFFA5" w14:textId="77777777" w:rsidR="00995F09" w:rsidRPr="003C6E0A" w:rsidRDefault="00995F09" w:rsidP="00995F09">
            <w:pPr>
              <w:snapToGrid w:val="0"/>
              <w:ind w:left="-113" w:right="-113"/>
              <w:jc w:val="center"/>
              <w:rPr>
                <w:rFonts w:eastAsia="標楷體"/>
                <w:color w:val="000000" w:themeColor="text1"/>
              </w:rPr>
            </w:pPr>
            <w:r w:rsidRPr="003C6E0A">
              <w:rPr>
                <w:rFonts w:eastAsia="標楷體" w:hAnsi="標楷體" w:hint="eastAsia"/>
                <w:color w:val="000000" w:themeColor="text1"/>
              </w:rPr>
              <w:t>金額</w:t>
            </w:r>
          </w:p>
        </w:tc>
        <w:tc>
          <w:tcPr>
            <w:tcW w:w="839" w:type="dxa"/>
            <w:tcBorders>
              <w:bottom w:val="single" w:sz="4" w:space="0" w:color="auto"/>
            </w:tcBorders>
            <w:vAlign w:val="center"/>
          </w:tcPr>
          <w:p w14:paraId="3D0B4F6F" w14:textId="77777777" w:rsidR="00995F09" w:rsidRPr="003C6E0A" w:rsidRDefault="00995F09" w:rsidP="00995F09">
            <w:pPr>
              <w:snapToGrid w:val="0"/>
              <w:ind w:left="-113" w:right="-113"/>
              <w:jc w:val="center"/>
              <w:rPr>
                <w:rFonts w:eastAsia="標楷體"/>
                <w:color w:val="000000" w:themeColor="text1"/>
              </w:rPr>
            </w:pPr>
            <w:r w:rsidRPr="003C6E0A">
              <w:rPr>
                <w:rFonts w:eastAsia="標楷體" w:hAnsi="標楷體" w:hint="eastAsia"/>
                <w:color w:val="000000" w:themeColor="text1"/>
              </w:rPr>
              <w:t>年增率</w:t>
            </w:r>
          </w:p>
        </w:tc>
        <w:tc>
          <w:tcPr>
            <w:tcW w:w="966" w:type="dxa"/>
            <w:tcBorders>
              <w:bottom w:val="single" w:sz="4" w:space="0" w:color="auto"/>
            </w:tcBorders>
            <w:vAlign w:val="center"/>
          </w:tcPr>
          <w:p w14:paraId="75F31DC7" w14:textId="77777777" w:rsidR="00995F09" w:rsidRPr="003C6E0A" w:rsidRDefault="00995F09" w:rsidP="00995F09">
            <w:pPr>
              <w:snapToGrid w:val="0"/>
              <w:ind w:left="-113" w:right="-113"/>
              <w:jc w:val="center"/>
              <w:rPr>
                <w:rFonts w:eastAsia="標楷體"/>
                <w:color w:val="000000" w:themeColor="text1"/>
              </w:rPr>
            </w:pPr>
            <w:r w:rsidRPr="003C6E0A">
              <w:rPr>
                <w:rFonts w:eastAsia="標楷體" w:hAnsi="標楷體" w:hint="eastAsia"/>
                <w:color w:val="000000" w:themeColor="text1"/>
              </w:rPr>
              <w:t>金額</w:t>
            </w:r>
          </w:p>
        </w:tc>
        <w:tc>
          <w:tcPr>
            <w:tcW w:w="896" w:type="dxa"/>
            <w:tcBorders>
              <w:bottom w:val="single" w:sz="4" w:space="0" w:color="auto"/>
            </w:tcBorders>
            <w:vAlign w:val="center"/>
          </w:tcPr>
          <w:p w14:paraId="0ACA4DF0" w14:textId="77777777" w:rsidR="00995F09" w:rsidRPr="003C6E0A" w:rsidRDefault="00995F09" w:rsidP="00995F09">
            <w:pPr>
              <w:snapToGrid w:val="0"/>
              <w:ind w:left="-113" w:right="-113"/>
              <w:jc w:val="center"/>
              <w:rPr>
                <w:rFonts w:eastAsia="標楷體"/>
                <w:color w:val="000000" w:themeColor="text1"/>
              </w:rPr>
            </w:pPr>
            <w:r w:rsidRPr="003C6E0A">
              <w:rPr>
                <w:rFonts w:eastAsia="標楷體" w:hAnsi="標楷體" w:hint="eastAsia"/>
                <w:color w:val="000000" w:themeColor="text1"/>
              </w:rPr>
              <w:t>年增率</w:t>
            </w:r>
          </w:p>
        </w:tc>
        <w:tc>
          <w:tcPr>
            <w:tcW w:w="1313" w:type="dxa"/>
            <w:tcBorders>
              <w:bottom w:val="single" w:sz="4" w:space="0" w:color="auto"/>
              <w:right w:val="nil"/>
            </w:tcBorders>
            <w:vAlign w:val="center"/>
          </w:tcPr>
          <w:p w14:paraId="0E1CA038" w14:textId="77777777" w:rsidR="00995F09" w:rsidRPr="003C6E0A" w:rsidRDefault="00995F09" w:rsidP="00995F09">
            <w:pPr>
              <w:snapToGrid w:val="0"/>
              <w:ind w:left="-113" w:right="-113"/>
              <w:jc w:val="center"/>
              <w:rPr>
                <w:rFonts w:eastAsia="標楷體"/>
                <w:color w:val="000000" w:themeColor="text1"/>
              </w:rPr>
            </w:pPr>
            <w:r w:rsidRPr="003C6E0A">
              <w:rPr>
                <w:rFonts w:eastAsia="標楷體" w:hAnsi="標楷體" w:hint="eastAsia"/>
                <w:color w:val="000000" w:themeColor="text1"/>
              </w:rPr>
              <w:t>金額</w:t>
            </w:r>
          </w:p>
        </w:tc>
      </w:tr>
      <w:tr w:rsidR="00995F09" w:rsidRPr="003C6E0A" w14:paraId="48827834" w14:textId="77777777" w:rsidTr="00995F09">
        <w:trPr>
          <w:gridBefore w:val="1"/>
          <w:wBefore w:w="6" w:type="dxa"/>
          <w:cantSplit/>
        </w:trPr>
        <w:tc>
          <w:tcPr>
            <w:tcW w:w="1532" w:type="dxa"/>
            <w:tcBorders>
              <w:top w:val="nil"/>
              <w:left w:val="nil"/>
              <w:bottom w:val="nil"/>
              <w:right w:val="single" w:sz="4" w:space="0" w:color="auto"/>
            </w:tcBorders>
            <w:vAlign w:val="center"/>
          </w:tcPr>
          <w:p w14:paraId="2C548862" w14:textId="77777777" w:rsidR="00995F09" w:rsidRPr="003C6E0A" w:rsidRDefault="00995F09" w:rsidP="00995F09">
            <w:pPr>
              <w:adjustRightInd w:val="0"/>
              <w:snapToGrid w:val="0"/>
              <w:spacing w:line="380" w:lineRule="atLeast"/>
              <w:ind w:left="-113" w:right="-113"/>
              <w:jc w:val="center"/>
              <w:rPr>
                <w:rFonts w:eastAsia="標楷體"/>
                <w:color w:val="000000" w:themeColor="text1"/>
              </w:rPr>
            </w:pPr>
            <w:r w:rsidRPr="003C6E0A">
              <w:rPr>
                <w:rFonts w:eastAsia="標楷體" w:hint="eastAsia"/>
                <w:color w:val="000000" w:themeColor="text1"/>
              </w:rPr>
              <w:t>2016</w:t>
            </w:r>
            <w:r w:rsidRPr="003C6E0A">
              <w:rPr>
                <w:rFonts w:eastAsia="標楷體" w:hint="eastAsia"/>
                <w:color w:val="000000" w:themeColor="text1"/>
              </w:rPr>
              <w:t>年</w:t>
            </w:r>
          </w:p>
        </w:tc>
        <w:tc>
          <w:tcPr>
            <w:tcW w:w="1219" w:type="dxa"/>
            <w:tcBorders>
              <w:top w:val="nil"/>
              <w:left w:val="single" w:sz="4" w:space="0" w:color="auto"/>
              <w:bottom w:val="nil"/>
              <w:right w:val="nil"/>
            </w:tcBorders>
            <w:vAlign w:val="center"/>
          </w:tcPr>
          <w:p w14:paraId="4200D4AB"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36,849.2</w:t>
            </w:r>
          </w:p>
        </w:tc>
        <w:tc>
          <w:tcPr>
            <w:tcW w:w="784" w:type="dxa"/>
            <w:tcBorders>
              <w:top w:val="nil"/>
              <w:left w:val="nil"/>
              <w:bottom w:val="nil"/>
              <w:right w:val="nil"/>
            </w:tcBorders>
            <w:vAlign w:val="center"/>
          </w:tcPr>
          <w:p w14:paraId="34EB7F62"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-6.8</w:t>
            </w:r>
          </w:p>
        </w:tc>
        <w:tc>
          <w:tcPr>
            <w:tcW w:w="966" w:type="dxa"/>
            <w:tcBorders>
              <w:top w:val="nil"/>
              <w:left w:val="nil"/>
              <w:bottom w:val="nil"/>
              <w:right w:val="nil"/>
            </w:tcBorders>
            <w:vAlign w:val="center"/>
          </w:tcPr>
          <w:p w14:paraId="4982B595"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20,974.4</w:t>
            </w:r>
          </w:p>
        </w:tc>
        <w:tc>
          <w:tcPr>
            <w:tcW w:w="839" w:type="dxa"/>
            <w:tcBorders>
              <w:top w:val="nil"/>
              <w:left w:val="nil"/>
              <w:bottom w:val="nil"/>
              <w:right w:val="nil"/>
            </w:tcBorders>
            <w:vAlign w:val="center"/>
          </w:tcPr>
          <w:p w14:paraId="367CECF2"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-7.7</w:t>
            </w:r>
          </w:p>
        </w:tc>
        <w:tc>
          <w:tcPr>
            <w:tcW w:w="966" w:type="dxa"/>
            <w:tcBorders>
              <w:top w:val="nil"/>
              <w:left w:val="nil"/>
              <w:bottom w:val="nil"/>
              <w:right w:val="nil"/>
            </w:tcBorders>
            <w:vAlign w:val="center"/>
          </w:tcPr>
          <w:p w14:paraId="719AD541"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15,874.8</w:t>
            </w:r>
          </w:p>
        </w:tc>
        <w:tc>
          <w:tcPr>
            <w:tcW w:w="896" w:type="dxa"/>
            <w:tcBorders>
              <w:top w:val="nil"/>
              <w:left w:val="nil"/>
              <w:bottom w:val="nil"/>
              <w:right w:val="nil"/>
            </w:tcBorders>
            <w:vAlign w:val="center"/>
          </w:tcPr>
          <w:p w14:paraId="5BF41A8B"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-5.5</w:t>
            </w:r>
          </w:p>
        </w:tc>
        <w:tc>
          <w:tcPr>
            <w:tcW w:w="1313" w:type="dxa"/>
            <w:tcBorders>
              <w:top w:val="nil"/>
              <w:left w:val="nil"/>
              <w:bottom w:val="nil"/>
              <w:right w:val="nil"/>
            </w:tcBorders>
            <w:vAlign w:val="center"/>
          </w:tcPr>
          <w:p w14:paraId="3EAB30F8"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5,099.6</w:t>
            </w:r>
          </w:p>
        </w:tc>
      </w:tr>
      <w:tr w:rsidR="00995F09" w:rsidRPr="003C6E0A" w14:paraId="2C1C5F7A" w14:textId="77777777" w:rsidTr="00995F09">
        <w:trPr>
          <w:gridBefore w:val="1"/>
          <w:wBefore w:w="6" w:type="dxa"/>
          <w:cantSplit/>
        </w:trPr>
        <w:tc>
          <w:tcPr>
            <w:tcW w:w="1532" w:type="dxa"/>
            <w:tcBorders>
              <w:top w:val="nil"/>
              <w:left w:val="nil"/>
              <w:bottom w:val="nil"/>
              <w:right w:val="single" w:sz="4" w:space="0" w:color="auto"/>
            </w:tcBorders>
            <w:vAlign w:val="center"/>
          </w:tcPr>
          <w:p w14:paraId="504A4220" w14:textId="77777777" w:rsidR="00995F09" w:rsidRPr="003C6E0A" w:rsidRDefault="00995F09" w:rsidP="00995F09">
            <w:pPr>
              <w:adjustRightInd w:val="0"/>
              <w:snapToGrid w:val="0"/>
              <w:spacing w:line="380" w:lineRule="atLeast"/>
              <w:ind w:left="-113" w:right="-113"/>
              <w:jc w:val="center"/>
              <w:rPr>
                <w:rFonts w:eastAsia="標楷體"/>
                <w:color w:val="000000" w:themeColor="text1"/>
              </w:rPr>
            </w:pPr>
            <w:r w:rsidRPr="003C6E0A">
              <w:rPr>
                <w:rFonts w:eastAsia="標楷體"/>
                <w:color w:val="000000" w:themeColor="text1"/>
              </w:rPr>
              <w:t>2017</w:t>
            </w:r>
            <w:r w:rsidRPr="003C6E0A">
              <w:rPr>
                <w:rFonts w:eastAsia="標楷體"/>
                <w:color w:val="000000" w:themeColor="text1"/>
              </w:rPr>
              <w:t>年</w:t>
            </w:r>
          </w:p>
        </w:tc>
        <w:tc>
          <w:tcPr>
            <w:tcW w:w="1219" w:type="dxa"/>
            <w:tcBorders>
              <w:top w:val="nil"/>
              <w:left w:val="single" w:sz="4" w:space="0" w:color="auto"/>
              <w:bottom w:val="nil"/>
              <w:right w:val="nil"/>
            </w:tcBorders>
            <w:vAlign w:val="center"/>
          </w:tcPr>
          <w:p w14:paraId="4BD79A4B" w14:textId="77777777" w:rsidR="00995F09" w:rsidRPr="003C6E0A" w:rsidRDefault="00995F09" w:rsidP="00995F09">
            <w:pPr>
              <w:adjustRightInd w:val="0"/>
              <w:snapToGrid w:val="0"/>
              <w:spacing w:line="380" w:lineRule="atLeast"/>
              <w:jc w:val="center"/>
              <w:rPr>
                <w:color w:val="000000" w:themeColor="text1"/>
                <w:sz w:val="22"/>
                <w:szCs w:val="22"/>
              </w:rPr>
            </w:pPr>
            <w:r w:rsidRPr="003C6E0A">
              <w:rPr>
                <w:rFonts w:eastAsia="標楷體" w:hint="eastAsia"/>
                <w:color w:val="000000" w:themeColor="text1"/>
                <w:sz w:val="22"/>
                <w:szCs w:val="22"/>
              </w:rPr>
              <w:t>41</w:t>
            </w:r>
            <w:r w:rsidRPr="003C6E0A">
              <w:rPr>
                <w:rFonts w:eastAsia="標楷體"/>
                <w:color w:val="000000" w:themeColor="text1"/>
                <w:sz w:val="22"/>
                <w:szCs w:val="22"/>
              </w:rPr>
              <w:t>,</w:t>
            </w:r>
            <w:r w:rsidRPr="003C6E0A">
              <w:rPr>
                <w:rFonts w:eastAsia="標楷體" w:hint="eastAsia"/>
                <w:color w:val="000000" w:themeColor="text1"/>
                <w:sz w:val="22"/>
                <w:szCs w:val="22"/>
              </w:rPr>
              <w:t>044.7</w:t>
            </w:r>
          </w:p>
        </w:tc>
        <w:tc>
          <w:tcPr>
            <w:tcW w:w="784" w:type="dxa"/>
            <w:tcBorders>
              <w:top w:val="nil"/>
              <w:left w:val="nil"/>
              <w:bottom w:val="nil"/>
              <w:right w:val="nil"/>
            </w:tcBorders>
            <w:vAlign w:val="center"/>
          </w:tcPr>
          <w:p w14:paraId="294712D4"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color w:val="000000" w:themeColor="text1"/>
                <w:sz w:val="22"/>
                <w:szCs w:val="22"/>
              </w:rPr>
              <w:t>1</w:t>
            </w:r>
            <w:r w:rsidRPr="003C6E0A">
              <w:rPr>
                <w:rFonts w:eastAsia="標楷體" w:hint="eastAsia"/>
                <w:color w:val="000000" w:themeColor="text1"/>
                <w:sz w:val="22"/>
                <w:szCs w:val="22"/>
              </w:rPr>
              <w:t>1.4</w:t>
            </w:r>
          </w:p>
        </w:tc>
        <w:tc>
          <w:tcPr>
            <w:tcW w:w="966" w:type="dxa"/>
            <w:tcBorders>
              <w:top w:val="nil"/>
              <w:left w:val="nil"/>
              <w:bottom w:val="nil"/>
              <w:right w:val="nil"/>
            </w:tcBorders>
            <w:vAlign w:val="center"/>
          </w:tcPr>
          <w:p w14:paraId="26AA11DB"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22</w:t>
            </w:r>
            <w:r w:rsidRPr="003C6E0A">
              <w:rPr>
                <w:rFonts w:eastAsia="標楷體"/>
                <w:color w:val="000000" w:themeColor="text1"/>
                <w:sz w:val="22"/>
                <w:szCs w:val="22"/>
              </w:rPr>
              <w:t>,</w:t>
            </w:r>
            <w:r w:rsidRPr="003C6E0A">
              <w:rPr>
                <w:rFonts w:eastAsia="標楷體" w:hint="eastAsia"/>
                <w:color w:val="000000" w:themeColor="text1"/>
                <w:sz w:val="22"/>
                <w:szCs w:val="22"/>
              </w:rPr>
              <w:t>634.9</w:t>
            </w:r>
          </w:p>
        </w:tc>
        <w:tc>
          <w:tcPr>
            <w:tcW w:w="839" w:type="dxa"/>
            <w:tcBorders>
              <w:top w:val="nil"/>
              <w:left w:val="nil"/>
              <w:bottom w:val="nil"/>
              <w:right w:val="nil"/>
            </w:tcBorders>
            <w:vAlign w:val="center"/>
          </w:tcPr>
          <w:p w14:paraId="657BB2EE"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7.9</w:t>
            </w:r>
          </w:p>
        </w:tc>
        <w:tc>
          <w:tcPr>
            <w:tcW w:w="966" w:type="dxa"/>
            <w:tcBorders>
              <w:top w:val="nil"/>
              <w:left w:val="nil"/>
              <w:bottom w:val="nil"/>
              <w:right w:val="nil"/>
            </w:tcBorders>
            <w:vAlign w:val="center"/>
          </w:tcPr>
          <w:p w14:paraId="558C5363"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color w:val="000000" w:themeColor="text1"/>
                <w:sz w:val="22"/>
                <w:szCs w:val="22"/>
              </w:rPr>
              <w:t>1</w:t>
            </w:r>
            <w:r w:rsidRPr="003C6E0A">
              <w:rPr>
                <w:rFonts w:eastAsia="標楷體" w:hint="eastAsia"/>
                <w:color w:val="000000" w:themeColor="text1"/>
                <w:sz w:val="22"/>
                <w:szCs w:val="22"/>
              </w:rPr>
              <w:t>8</w:t>
            </w:r>
            <w:r w:rsidRPr="003C6E0A">
              <w:rPr>
                <w:rFonts w:eastAsia="標楷體"/>
                <w:color w:val="000000" w:themeColor="text1"/>
                <w:sz w:val="22"/>
                <w:szCs w:val="22"/>
              </w:rPr>
              <w:t>,</w:t>
            </w:r>
            <w:r w:rsidRPr="003C6E0A">
              <w:rPr>
                <w:rFonts w:eastAsia="標楷體" w:hint="eastAsia"/>
                <w:color w:val="000000" w:themeColor="text1"/>
                <w:sz w:val="22"/>
                <w:szCs w:val="22"/>
              </w:rPr>
              <w:t>409.8</w:t>
            </w:r>
          </w:p>
        </w:tc>
        <w:tc>
          <w:tcPr>
            <w:tcW w:w="896" w:type="dxa"/>
            <w:tcBorders>
              <w:top w:val="nil"/>
              <w:left w:val="nil"/>
              <w:bottom w:val="nil"/>
              <w:right w:val="nil"/>
            </w:tcBorders>
            <w:vAlign w:val="center"/>
          </w:tcPr>
          <w:p w14:paraId="0367F1A2"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15.9</w:t>
            </w:r>
          </w:p>
        </w:tc>
        <w:tc>
          <w:tcPr>
            <w:tcW w:w="1313" w:type="dxa"/>
            <w:tcBorders>
              <w:top w:val="nil"/>
              <w:left w:val="nil"/>
              <w:bottom w:val="nil"/>
              <w:right w:val="nil"/>
            </w:tcBorders>
            <w:vAlign w:val="center"/>
          </w:tcPr>
          <w:p w14:paraId="45AD8036"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4</w:t>
            </w:r>
            <w:r w:rsidRPr="003C6E0A">
              <w:rPr>
                <w:rFonts w:eastAsia="標楷體"/>
                <w:color w:val="000000" w:themeColor="text1"/>
                <w:sz w:val="22"/>
                <w:szCs w:val="22"/>
              </w:rPr>
              <w:t>,</w:t>
            </w:r>
            <w:r w:rsidRPr="003C6E0A">
              <w:rPr>
                <w:rFonts w:eastAsia="標楷體" w:hint="eastAsia"/>
                <w:color w:val="000000" w:themeColor="text1"/>
                <w:sz w:val="22"/>
                <w:szCs w:val="22"/>
              </w:rPr>
              <w:t>225.1</w:t>
            </w:r>
          </w:p>
        </w:tc>
      </w:tr>
      <w:tr w:rsidR="00995F09" w:rsidRPr="003C6E0A" w14:paraId="021680B6" w14:textId="77777777" w:rsidTr="00995F09">
        <w:trPr>
          <w:gridBefore w:val="1"/>
          <w:wBefore w:w="6" w:type="dxa"/>
          <w:cantSplit/>
        </w:trPr>
        <w:tc>
          <w:tcPr>
            <w:tcW w:w="1532" w:type="dxa"/>
            <w:tcBorders>
              <w:top w:val="nil"/>
              <w:left w:val="nil"/>
              <w:bottom w:val="nil"/>
              <w:right w:val="single" w:sz="4" w:space="0" w:color="auto"/>
            </w:tcBorders>
            <w:vAlign w:val="center"/>
          </w:tcPr>
          <w:p w14:paraId="57878636" w14:textId="77777777" w:rsidR="00995F09" w:rsidRPr="003C6E0A" w:rsidRDefault="00995F09" w:rsidP="00995F09">
            <w:pPr>
              <w:adjustRightInd w:val="0"/>
              <w:snapToGrid w:val="0"/>
              <w:spacing w:line="380" w:lineRule="atLeast"/>
              <w:ind w:left="-113" w:right="-113"/>
              <w:jc w:val="center"/>
              <w:rPr>
                <w:rFonts w:eastAsia="標楷體"/>
                <w:color w:val="000000" w:themeColor="text1"/>
              </w:rPr>
            </w:pPr>
            <w:r w:rsidRPr="003C6E0A">
              <w:rPr>
                <w:rFonts w:eastAsia="標楷體" w:hint="eastAsia"/>
                <w:color w:val="000000" w:themeColor="text1"/>
              </w:rPr>
              <w:t>2018</w:t>
            </w:r>
            <w:r w:rsidRPr="003C6E0A">
              <w:rPr>
                <w:rFonts w:eastAsia="標楷體"/>
                <w:color w:val="000000" w:themeColor="text1"/>
              </w:rPr>
              <w:t>年</w:t>
            </w:r>
          </w:p>
        </w:tc>
        <w:tc>
          <w:tcPr>
            <w:tcW w:w="1219" w:type="dxa"/>
            <w:tcBorders>
              <w:top w:val="nil"/>
              <w:left w:val="single" w:sz="4" w:space="0" w:color="auto"/>
              <w:bottom w:val="nil"/>
              <w:right w:val="nil"/>
            </w:tcBorders>
            <w:vAlign w:val="center"/>
          </w:tcPr>
          <w:p w14:paraId="0534BCFB"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46,230.4</w:t>
            </w:r>
          </w:p>
        </w:tc>
        <w:tc>
          <w:tcPr>
            <w:tcW w:w="784" w:type="dxa"/>
            <w:tcBorders>
              <w:top w:val="nil"/>
              <w:left w:val="nil"/>
              <w:bottom w:val="nil"/>
              <w:right w:val="nil"/>
            </w:tcBorders>
            <w:vAlign w:val="center"/>
          </w:tcPr>
          <w:p w14:paraId="5342AA38"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12.6</w:t>
            </w:r>
          </w:p>
        </w:tc>
        <w:tc>
          <w:tcPr>
            <w:tcW w:w="966" w:type="dxa"/>
            <w:tcBorders>
              <w:top w:val="nil"/>
              <w:left w:val="nil"/>
              <w:bottom w:val="nil"/>
              <w:right w:val="nil"/>
            </w:tcBorders>
            <w:vAlign w:val="center"/>
          </w:tcPr>
          <w:p w14:paraId="3F8919A9"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24,874.0</w:t>
            </w:r>
          </w:p>
        </w:tc>
        <w:tc>
          <w:tcPr>
            <w:tcW w:w="839" w:type="dxa"/>
            <w:tcBorders>
              <w:top w:val="nil"/>
              <w:left w:val="nil"/>
              <w:bottom w:val="nil"/>
              <w:right w:val="nil"/>
            </w:tcBorders>
            <w:vAlign w:val="center"/>
          </w:tcPr>
          <w:p w14:paraId="09AA30C7"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9.9</w:t>
            </w:r>
          </w:p>
        </w:tc>
        <w:tc>
          <w:tcPr>
            <w:tcW w:w="966" w:type="dxa"/>
            <w:tcBorders>
              <w:top w:val="nil"/>
              <w:left w:val="nil"/>
              <w:bottom w:val="nil"/>
              <w:right w:val="nil"/>
            </w:tcBorders>
            <w:vAlign w:val="center"/>
          </w:tcPr>
          <w:p w14:paraId="611E079A"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21,356.4</w:t>
            </w:r>
          </w:p>
        </w:tc>
        <w:tc>
          <w:tcPr>
            <w:tcW w:w="896" w:type="dxa"/>
            <w:tcBorders>
              <w:top w:val="nil"/>
              <w:left w:val="nil"/>
              <w:bottom w:val="nil"/>
              <w:right w:val="nil"/>
            </w:tcBorders>
            <w:vAlign w:val="center"/>
          </w:tcPr>
          <w:p w14:paraId="58167975"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15.8</w:t>
            </w:r>
          </w:p>
        </w:tc>
        <w:tc>
          <w:tcPr>
            <w:tcW w:w="1313" w:type="dxa"/>
            <w:tcBorders>
              <w:top w:val="nil"/>
              <w:left w:val="nil"/>
              <w:bottom w:val="nil"/>
              <w:right w:val="nil"/>
            </w:tcBorders>
            <w:vAlign w:val="center"/>
          </w:tcPr>
          <w:p w14:paraId="713E6786"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3,517.6</w:t>
            </w:r>
          </w:p>
        </w:tc>
      </w:tr>
      <w:tr w:rsidR="00995F09" w:rsidRPr="003C6E0A" w14:paraId="5BDC786F" w14:textId="77777777" w:rsidTr="00995F09">
        <w:trPr>
          <w:gridBefore w:val="1"/>
          <w:wBefore w:w="6" w:type="dxa"/>
          <w:cantSplit/>
        </w:trPr>
        <w:tc>
          <w:tcPr>
            <w:tcW w:w="1532" w:type="dxa"/>
            <w:tcBorders>
              <w:top w:val="nil"/>
              <w:left w:val="nil"/>
              <w:bottom w:val="nil"/>
              <w:right w:val="single" w:sz="4" w:space="0" w:color="auto"/>
            </w:tcBorders>
            <w:vAlign w:val="center"/>
          </w:tcPr>
          <w:p w14:paraId="3454715A" w14:textId="77777777" w:rsidR="00995F09" w:rsidRPr="003C6E0A" w:rsidRDefault="00995F09" w:rsidP="00995F09">
            <w:pPr>
              <w:adjustRightInd w:val="0"/>
              <w:snapToGrid w:val="0"/>
              <w:spacing w:line="380" w:lineRule="atLeast"/>
              <w:ind w:left="-113" w:right="-113"/>
              <w:jc w:val="center"/>
              <w:rPr>
                <w:rFonts w:eastAsia="標楷體"/>
                <w:color w:val="000000" w:themeColor="text1"/>
              </w:rPr>
            </w:pPr>
            <w:r w:rsidRPr="003C6E0A">
              <w:rPr>
                <w:rFonts w:eastAsia="標楷體" w:hint="eastAsia"/>
                <w:color w:val="000000" w:themeColor="text1"/>
              </w:rPr>
              <w:t>2019</w:t>
            </w:r>
            <w:r w:rsidRPr="003C6E0A">
              <w:rPr>
                <w:rFonts w:eastAsia="標楷體" w:hint="eastAsia"/>
                <w:color w:val="000000" w:themeColor="text1"/>
              </w:rPr>
              <w:t>年</w:t>
            </w:r>
          </w:p>
        </w:tc>
        <w:tc>
          <w:tcPr>
            <w:tcW w:w="1219" w:type="dxa"/>
            <w:tcBorders>
              <w:top w:val="nil"/>
              <w:left w:val="single" w:sz="4" w:space="0" w:color="auto"/>
              <w:bottom w:val="nil"/>
              <w:right w:val="nil"/>
            </w:tcBorders>
            <w:vAlign w:val="center"/>
          </w:tcPr>
          <w:p w14:paraId="268D5C1F"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color w:val="000000" w:themeColor="text1"/>
                <w:sz w:val="22"/>
                <w:szCs w:val="22"/>
              </w:rPr>
              <w:t>4</w:t>
            </w:r>
            <w:r w:rsidRPr="003C6E0A">
              <w:rPr>
                <w:rFonts w:eastAsia="標楷體" w:hint="eastAsia"/>
                <w:color w:val="000000" w:themeColor="text1"/>
                <w:sz w:val="22"/>
                <w:szCs w:val="22"/>
              </w:rPr>
              <w:t>5</w:t>
            </w:r>
            <w:r w:rsidRPr="003C6E0A">
              <w:rPr>
                <w:rFonts w:eastAsia="標楷體"/>
                <w:color w:val="000000" w:themeColor="text1"/>
                <w:sz w:val="22"/>
                <w:szCs w:val="22"/>
              </w:rPr>
              <w:t>,</w:t>
            </w:r>
            <w:r w:rsidRPr="003C6E0A">
              <w:rPr>
                <w:rFonts w:eastAsia="標楷體" w:hint="eastAsia"/>
                <w:color w:val="000000" w:themeColor="text1"/>
                <w:sz w:val="22"/>
                <w:szCs w:val="22"/>
              </w:rPr>
              <w:t>753.0</w:t>
            </w:r>
          </w:p>
        </w:tc>
        <w:tc>
          <w:tcPr>
            <w:tcW w:w="784" w:type="dxa"/>
            <w:tcBorders>
              <w:top w:val="nil"/>
              <w:left w:val="nil"/>
              <w:bottom w:val="nil"/>
              <w:right w:val="nil"/>
            </w:tcBorders>
            <w:vAlign w:val="center"/>
          </w:tcPr>
          <w:p w14:paraId="1813D440"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color w:val="000000" w:themeColor="text1"/>
                <w:sz w:val="22"/>
                <w:szCs w:val="22"/>
              </w:rPr>
              <w:t>-</w:t>
            </w:r>
            <w:r w:rsidRPr="003C6E0A">
              <w:rPr>
                <w:rFonts w:eastAsia="標楷體" w:hint="eastAsia"/>
                <w:color w:val="000000" w:themeColor="text1"/>
                <w:sz w:val="22"/>
                <w:szCs w:val="22"/>
              </w:rPr>
              <w:t>1.0</w:t>
            </w:r>
          </w:p>
        </w:tc>
        <w:tc>
          <w:tcPr>
            <w:tcW w:w="966" w:type="dxa"/>
            <w:tcBorders>
              <w:top w:val="nil"/>
              <w:left w:val="nil"/>
              <w:bottom w:val="nil"/>
              <w:right w:val="nil"/>
            </w:tcBorders>
            <w:vAlign w:val="center"/>
          </w:tcPr>
          <w:p w14:paraId="4BC25D90"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color w:val="000000" w:themeColor="text1"/>
                <w:sz w:val="22"/>
                <w:szCs w:val="22"/>
              </w:rPr>
              <w:t>2</w:t>
            </w:r>
            <w:r w:rsidRPr="003C6E0A">
              <w:rPr>
                <w:rFonts w:eastAsia="標楷體" w:hint="eastAsia"/>
                <w:color w:val="000000" w:themeColor="text1"/>
                <w:sz w:val="22"/>
                <w:szCs w:val="22"/>
              </w:rPr>
              <w:t>4</w:t>
            </w:r>
            <w:r w:rsidRPr="003C6E0A">
              <w:rPr>
                <w:rFonts w:eastAsia="標楷體"/>
                <w:color w:val="000000" w:themeColor="text1"/>
                <w:sz w:val="22"/>
                <w:szCs w:val="22"/>
              </w:rPr>
              <w:t>,</w:t>
            </w:r>
            <w:r w:rsidRPr="003C6E0A">
              <w:rPr>
                <w:rFonts w:eastAsia="標楷體" w:hint="eastAsia"/>
                <w:color w:val="000000" w:themeColor="text1"/>
                <w:sz w:val="22"/>
                <w:szCs w:val="22"/>
              </w:rPr>
              <w:t>984.1</w:t>
            </w:r>
          </w:p>
        </w:tc>
        <w:tc>
          <w:tcPr>
            <w:tcW w:w="839" w:type="dxa"/>
            <w:tcBorders>
              <w:top w:val="nil"/>
              <w:left w:val="nil"/>
              <w:bottom w:val="nil"/>
              <w:right w:val="nil"/>
            </w:tcBorders>
            <w:vAlign w:val="center"/>
          </w:tcPr>
          <w:p w14:paraId="7A8C2DA2"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0.5</w:t>
            </w:r>
          </w:p>
        </w:tc>
        <w:tc>
          <w:tcPr>
            <w:tcW w:w="966" w:type="dxa"/>
            <w:tcBorders>
              <w:top w:val="nil"/>
              <w:left w:val="nil"/>
              <w:bottom w:val="nil"/>
              <w:right w:val="nil"/>
            </w:tcBorders>
            <w:vAlign w:val="center"/>
          </w:tcPr>
          <w:p w14:paraId="6EBF9543"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20</w:t>
            </w:r>
            <w:r w:rsidRPr="003C6E0A">
              <w:rPr>
                <w:rFonts w:eastAsia="標楷體"/>
                <w:color w:val="000000" w:themeColor="text1"/>
                <w:sz w:val="22"/>
                <w:szCs w:val="22"/>
              </w:rPr>
              <w:t>,</w:t>
            </w:r>
            <w:r w:rsidRPr="003C6E0A">
              <w:rPr>
                <w:rFonts w:eastAsia="標楷體" w:hint="eastAsia"/>
                <w:color w:val="000000" w:themeColor="text1"/>
                <w:sz w:val="22"/>
                <w:szCs w:val="22"/>
              </w:rPr>
              <w:t>768.9</w:t>
            </w:r>
          </w:p>
        </w:tc>
        <w:tc>
          <w:tcPr>
            <w:tcW w:w="896" w:type="dxa"/>
            <w:tcBorders>
              <w:top w:val="nil"/>
              <w:left w:val="nil"/>
              <w:bottom w:val="nil"/>
              <w:right w:val="nil"/>
            </w:tcBorders>
            <w:vAlign w:val="center"/>
          </w:tcPr>
          <w:p w14:paraId="46CE1D75"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color w:val="000000" w:themeColor="text1"/>
                <w:sz w:val="22"/>
                <w:szCs w:val="22"/>
              </w:rPr>
              <w:t>-</w:t>
            </w:r>
            <w:r w:rsidRPr="003C6E0A">
              <w:rPr>
                <w:rFonts w:eastAsia="標楷體" w:hint="eastAsia"/>
                <w:color w:val="000000" w:themeColor="text1"/>
                <w:sz w:val="22"/>
                <w:szCs w:val="22"/>
              </w:rPr>
              <w:t>2.8</w:t>
            </w:r>
          </w:p>
        </w:tc>
        <w:tc>
          <w:tcPr>
            <w:tcW w:w="1313" w:type="dxa"/>
            <w:tcBorders>
              <w:top w:val="nil"/>
              <w:left w:val="nil"/>
              <w:bottom w:val="nil"/>
              <w:right w:val="nil"/>
            </w:tcBorders>
            <w:vAlign w:val="center"/>
          </w:tcPr>
          <w:p w14:paraId="6C4CDD8E"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4</w:t>
            </w:r>
            <w:r w:rsidRPr="003C6E0A">
              <w:rPr>
                <w:rFonts w:eastAsia="標楷體"/>
                <w:color w:val="000000" w:themeColor="text1"/>
                <w:sz w:val="22"/>
                <w:szCs w:val="22"/>
              </w:rPr>
              <w:t>,</w:t>
            </w:r>
            <w:r w:rsidRPr="003C6E0A">
              <w:rPr>
                <w:rFonts w:eastAsia="標楷體" w:hint="eastAsia"/>
                <w:color w:val="000000" w:themeColor="text1"/>
                <w:sz w:val="22"/>
                <w:szCs w:val="22"/>
              </w:rPr>
              <w:t>215.1</w:t>
            </w:r>
          </w:p>
        </w:tc>
      </w:tr>
      <w:tr w:rsidR="00995F09" w:rsidRPr="003C6E0A" w14:paraId="42EC60CD" w14:textId="77777777" w:rsidTr="00995F09">
        <w:trPr>
          <w:gridBefore w:val="1"/>
          <w:wBefore w:w="6" w:type="dxa"/>
          <w:cantSplit/>
        </w:trPr>
        <w:tc>
          <w:tcPr>
            <w:tcW w:w="1532" w:type="dxa"/>
            <w:tcBorders>
              <w:top w:val="nil"/>
              <w:left w:val="nil"/>
              <w:bottom w:val="nil"/>
              <w:right w:val="single" w:sz="4" w:space="0" w:color="auto"/>
            </w:tcBorders>
            <w:vAlign w:val="center"/>
          </w:tcPr>
          <w:p w14:paraId="34053116" w14:textId="77777777" w:rsidR="00995F09" w:rsidRPr="003C6E0A" w:rsidRDefault="00995F09" w:rsidP="00995F09">
            <w:pPr>
              <w:adjustRightInd w:val="0"/>
              <w:snapToGrid w:val="0"/>
              <w:spacing w:line="380" w:lineRule="atLeast"/>
              <w:ind w:left="-113" w:right="-113"/>
              <w:jc w:val="center"/>
              <w:rPr>
                <w:rFonts w:eastAsia="標楷體"/>
                <w:color w:val="000000" w:themeColor="text1"/>
              </w:rPr>
            </w:pPr>
            <w:r w:rsidRPr="003C6E0A">
              <w:rPr>
                <w:rFonts w:eastAsia="標楷體" w:hint="eastAsia"/>
                <w:color w:val="000000" w:themeColor="text1"/>
              </w:rPr>
              <w:t>2020</w:t>
            </w:r>
            <w:r w:rsidRPr="003C6E0A">
              <w:rPr>
                <w:rFonts w:eastAsia="標楷體" w:hint="eastAsia"/>
                <w:color w:val="000000" w:themeColor="text1"/>
              </w:rPr>
              <w:t>年</w:t>
            </w:r>
          </w:p>
        </w:tc>
        <w:tc>
          <w:tcPr>
            <w:tcW w:w="1219" w:type="dxa"/>
            <w:tcBorders>
              <w:top w:val="nil"/>
              <w:left w:val="single" w:sz="4" w:space="0" w:color="auto"/>
              <w:bottom w:val="nil"/>
              <w:right w:val="nil"/>
            </w:tcBorders>
            <w:vAlign w:val="center"/>
          </w:tcPr>
          <w:p w14:paraId="4638EF03"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color w:val="000000" w:themeColor="text1"/>
                <w:sz w:val="22"/>
                <w:szCs w:val="22"/>
              </w:rPr>
              <w:t>4</w:t>
            </w:r>
            <w:r w:rsidRPr="003C6E0A">
              <w:rPr>
                <w:rFonts w:eastAsia="標楷體" w:hint="eastAsia"/>
                <w:color w:val="000000" w:themeColor="text1"/>
                <w:sz w:val="22"/>
                <w:szCs w:val="22"/>
              </w:rPr>
              <w:t>6</w:t>
            </w:r>
            <w:r w:rsidRPr="003C6E0A">
              <w:rPr>
                <w:rFonts w:eastAsia="標楷體"/>
                <w:color w:val="000000" w:themeColor="text1"/>
                <w:sz w:val="22"/>
                <w:szCs w:val="22"/>
              </w:rPr>
              <w:t>,</w:t>
            </w:r>
            <w:r w:rsidRPr="003C6E0A">
              <w:rPr>
                <w:rFonts w:eastAsia="標楷體" w:hint="eastAsia"/>
                <w:color w:val="000000" w:themeColor="text1"/>
                <w:sz w:val="22"/>
                <w:szCs w:val="22"/>
              </w:rPr>
              <w:t>462.6</w:t>
            </w:r>
          </w:p>
        </w:tc>
        <w:tc>
          <w:tcPr>
            <w:tcW w:w="784" w:type="dxa"/>
            <w:tcBorders>
              <w:top w:val="nil"/>
              <w:left w:val="nil"/>
              <w:bottom w:val="nil"/>
              <w:right w:val="nil"/>
            </w:tcBorders>
            <w:vAlign w:val="center"/>
          </w:tcPr>
          <w:p w14:paraId="11360DA6"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1.5</w:t>
            </w:r>
          </w:p>
        </w:tc>
        <w:tc>
          <w:tcPr>
            <w:tcW w:w="966" w:type="dxa"/>
            <w:tcBorders>
              <w:top w:val="nil"/>
              <w:left w:val="nil"/>
              <w:bottom w:val="nil"/>
              <w:right w:val="nil"/>
            </w:tcBorders>
            <w:vAlign w:val="center"/>
          </w:tcPr>
          <w:p w14:paraId="61B65EB0"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25,906.5</w:t>
            </w:r>
          </w:p>
        </w:tc>
        <w:tc>
          <w:tcPr>
            <w:tcW w:w="839" w:type="dxa"/>
            <w:tcBorders>
              <w:top w:val="nil"/>
              <w:left w:val="nil"/>
              <w:bottom w:val="nil"/>
              <w:right w:val="nil"/>
            </w:tcBorders>
            <w:vAlign w:val="center"/>
          </w:tcPr>
          <w:p w14:paraId="2C5B676C"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3.6</w:t>
            </w:r>
          </w:p>
        </w:tc>
        <w:tc>
          <w:tcPr>
            <w:tcW w:w="966" w:type="dxa"/>
            <w:tcBorders>
              <w:top w:val="nil"/>
              <w:left w:val="nil"/>
              <w:bottom w:val="nil"/>
              <w:right w:val="nil"/>
            </w:tcBorders>
            <w:vAlign w:val="center"/>
          </w:tcPr>
          <w:p w14:paraId="499B59C6"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20,556.1</w:t>
            </w:r>
          </w:p>
        </w:tc>
        <w:tc>
          <w:tcPr>
            <w:tcW w:w="896" w:type="dxa"/>
            <w:tcBorders>
              <w:top w:val="nil"/>
              <w:left w:val="nil"/>
              <w:bottom w:val="nil"/>
              <w:right w:val="nil"/>
            </w:tcBorders>
            <w:vAlign w:val="center"/>
          </w:tcPr>
          <w:p w14:paraId="67CFDBF7"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color w:val="000000" w:themeColor="text1"/>
                <w:sz w:val="22"/>
                <w:szCs w:val="22"/>
              </w:rPr>
              <w:t>-1.</w:t>
            </w:r>
            <w:r w:rsidRPr="003C6E0A">
              <w:rPr>
                <w:rFonts w:eastAsia="標楷體" w:hint="eastAsia"/>
                <w:color w:val="000000" w:themeColor="text1"/>
                <w:sz w:val="22"/>
                <w:szCs w:val="22"/>
              </w:rPr>
              <w:t>1</w:t>
            </w:r>
          </w:p>
        </w:tc>
        <w:tc>
          <w:tcPr>
            <w:tcW w:w="1313" w:type="dxa"/>
            <w:tcBorders>
              <w:top w:val="nil"/>
              <w:left w:val="nil"/>
              <w:bottom w:val="nil"/>
              <w:right w:val="nil"/>
            </w:tcBorders>
            <w:vAlign w:val="center"/>
          </w:tcPr>
          <w:p w14:paraId="2C36872C"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5,350.3</w:t>
            </w:r>
          </w:p>
        </w:tc>
      </w:tr>
      <w:tr w:rsidR="00995F09" w:rsidRPr="003C6E0A" w14:paraId="458A5FB9" w14:textId="77777777" w:rsidTr="00995F09">
        <w:trPr>
          <w:gridBefore w:val="1"/>
          <w:wBefore w:w="6" w:type="dxa"/>
          <w:cantSplit/>
        </w:trPr>
        <w:tc>
          <w:tcPr>
            <w:tcW w:w="1532" w:type="dxa"/>
            <w:tcBorders>
              <w:top w:val="nil"/>
              <w:left w:val="nil"/>
              <w:bottom w:val="nil"/>
              <w:right w:val="single" w:sz="4" w:space="0" w:color="auto"/>
            </w:tcBorders>
            <w:vAlign w:val="center"/>
          </w:tcPr>
          <w:p w14:paraId="014A6CB2" w14:textId="77777777" w:rsidR="00995F09" w:rsidRPr="003C6E0A" w:rsidRDefault="00995F09" w:rsidP="00995F09">
            <w:pPr>
              <w:adjustRightInd w:val="0"/>
              <w:snapToGrid w:val="0"/>
              <w:spacing w:line="380" w:lineRule="atLeast"/>
              <w:ind w:left="-113" w:right="-113"/>
              <w:jc w:val="center"/>
              <w:rPr>
                <w:rFonts w:eastAsia="標楷體"/>
                <w:color w:val="000000" w:themeColor="text1"/>
              </w:rPr>
            </w:pPr>
            <w:r w:rsidRPr="003C6E0A">
              <w:rPr>
                <w:rFonts w:eastAsia="標楷體" w:hint="eastAsia"/>
                <w:color w:val="000000" w:themeColor="text1"/>
              </w:rPr>
              <w:t>2021</w:t>
            </w:r>
            <w:r w:rsidRPr="003C6E0A">
              <w:rPr>
                <w:rFonts w:eastAsia="標楷體" w:hint="eastAsia"/>
                <w:color w:val="000000" w:themeColor="text1"/>
              </w:rPr>
              <w:t>年</w:t>
            </w:r>
          </w:p>
        </w:tc>
        <w:tc>
          <w:tcPr>
            <w:tcW w:w="1219" w:type="dxa"/>
            <w:tcBorders>
              <w:top w:val="nil"/>
              <w:left w:val="single" w:sz="4" w:space="0" w:color="auto"/>
              <w:bottom w:val="nil"/>
              <w:right w:val="nil"/>
            </w:tcBorders>
            <w:vAlign w:val="center"/>
          </w:tcPr>
          <w:p w14:paraId="1F38A270"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60,514.9</w:t>
            </w:r>
          </w:p>
        </w:tc>
        <w:tc>
          <w:tcPr>
            <w:tcW w:w="784" w:type="dxa"/>
            <w:tcBorders>
              <w:top w:val="nil"/>
              <w:left w:val="nil"/>
              <w:bottom w:val="nil"/>
              <w:right w:val="nil"/>
            </w:tcBorders>
            <w:vAlign w:val="center"/>
          </w:tcPr>
          <w:p w14:paraId="5ABC57E3"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30.0</w:t>
            </w:r>
          </w:p>
        </w:tc>
        <w:tc>
          <w:tcPr>
            <w:tcW w:w="966" w:type="dxa"/>
            <w:tcBorders>
              <w:top w:val="nil"/>
              <w:left w:val="nil"/>
              <w:bottom w:val="nil"/>
              <w:right w:val="nil"/>
            </w:tcBorders>
            <w:vAlign w:val="center"/>
          </w:tcPr>
          <w:p w14:paraId="06848376"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color w:val="000000" w:themeColor="text1"/>
                <w:sz w:val="22"/>
                <w:szCs w:val="22"/>
              </w:rPr>
              <w:t>3</w:t>
            </w:r>
            <w:r w:rsidRPr="003C6E0A">
              <w:rPr>
                <w:rFonts w:eastAsia="標楷體" w:hint="eastAsia"/>
                <w:color w:val="000000" w:themeColor="text1"/>
                <w:sz w:val="22"/>
                <w:szCs w:val="22"/>
              </w:rPr>
              <w:t>3</w:t>
            </w:r>
            <w:r w:rsidRPr="003C6E0A">
              <w:rPr>
                <w:rFonts w:eastAsia="標楷體"/>
                <w:color w:val="000000" w:themeColor="text1"/>
                <w:sz w:val="22"/>
                <w:szCs w:val="22"/>
              </w:rPr>
              <w:t>,</w:t>
            </w:r>
            <w:r w:rsidRPr="003C6E0A">
              <w:rPr>
                <w:rFonts w:eastAsia="標楷體" w:hint="eastAsia"/>
                <w:color w:val="000000" w:themeColor="text1"/>
                <w:sz w:val="22"/>
                <w:szCs w:val="22"/>
              </w:rPr>
              <w:t>639</w:t>
            </w:r>
            <w:r w:rsidRPr="003C6E0A">
              <w:rPr>
                <w:rFonts w:eastAsia="標楷體"/>
                <w:color w:val="000000" w:themeColor="text1"/>
                <w:sz w:val="22"/>
                <w:szCs w:val="22"/>
              </w:rPr>
              <w:t>.</w:t>
            </w:r>
            <w:r w:rsidRPr="003C6E0A">
              <w:rPr>
                <w:rFonts w:eastAsia="標楷體" w:hint="eastAsia"/>
                <w:color w:val="000000" w:themeColor="text1"/>
                <w:sz w:val="22"/>
                <w:szCs w:val="22"/>
              </w:rPr>
              <w:t>6</w:t>
            </w:r>
          </w:p>
        </w:tc>
        <w:tc>
          <w:tcPr>
            <w:tcW w:w="839" w:type="dxa"/>
            <w:tcBorders>
              <w:top w:val="nil"/>
              <w:left w:val="nil"/>
              <w:bottom w:val="nil"/>
              <w:right w:val="nil"/>
            </w:tcBorders>
            <w:vAlign w:val="center"/>
          </w:tcPr>
          <w:p w14:paraId="24B3F586"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29.9</w:t>
            </w:r>
          </w:p>
        </w:tc>
        <w:tc>
          <w:tcPr>
            <w:tcW w:w="966" w:type="dxa"/>
            <w:tcBorders>
              <w:top w:val="nil"/>
              <w:left w:val="nil"/>
              <w:bottom w:val="nil"/>
              <w:right w:val="nil"/>
            </w:tcBorders>
            <w:vAlign w:val="center"/>
          </w:tcPr>
          <w:p w14:paraId="26DEDD3D"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26,875.3</w:t>
            </w:r>
          </w:p>
        </w:tc>
        <w:tc>
          <w:tcPr>
            <w:tcW w:w="896" w:type="dxa"/>
            <w:tcBorders>
              <w:top w:val="nil"/>
              <w:left w:val="nil"/>
              <w:bottom w:val="nil"/>
              <w:right w:val="nil"/>
            </w:tcBorders>
            <w:vAlign w:val="center"/>
          </w:tcPr>
          <w:p w14:paraId="4EDA328B"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30.1</w:t>
            </w:r>
          </w:p>
        </w:tc>
        <w:tc>
          <w:tcPr>
            <w:tcW w:w="1313" w:type="dxa"/>
            <w:tcBorders>
              <w:top w:val="nil"/>
              <w:left w:val="nil"/>
              <w:bottom w:val="nil"/>
              <w:right w:val="nil"/>
            </w:tcBorders>
            <w:vAlign w:val="center"/>
          </w:tcPr>
          <w:p w14:paraId="23D1DFFB"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6,764.3</w:t>
            </w:r>
          </w:p>
        </w:tc>
      </w:tr>
      <w:tr w:rsidR="00995F09" w:rsidRPr="003C6E0A" w14:paraId="49941EBC" w14:textId="77777777" w:rsidTr="00995F09">
        <w:trPr>
          <w:gridBefore w:val="1"/>
          <w:wBefore w:w="6" w:type="dxa"/>
          <w:cantSplit/>
        </w:trPr>
        <w:tc>
          <w:tcPr>
            <w:tcW w:w="1532" w:type="dxa"/>
            <w:tcBorders>
              <w:top w:val="nil"/>
              <w:left w:val="nil"/>
              <w:bottom w:val="nil"/>
              <w:right w:val="single" w:sz="4" w:space="0" w:color="auto"/>
            </w:tcBorders>
            <w:vAlign w:val="center"/>
          </w:tcPr>
          <w:p w14:paraId="6887173E" w14:textId="77777777" w:rsidR="00995F09" w:rsidRPr="003C6E0A" w:rsidRDefault="00995F09" w:rsidP="00995F09">
            <w:pPr>
              <w:adjustRightInd w:val="0"/>
              <w:snapToGrid w:val="0"/>
              <w:spacing w:line="380" w:lineRule="atLeast"/>
              <w:ind w:left="-113" w:right="-113"/>
              <w:jc w:val="center"/>
              <w:rPr>
                <w:rFonts w:eastAsia="標楷體"/>
                <w:color w:val="000000" w:themeColor="text1"/>
              </w:rPr>
            </w:pPr>
            <w:r w:rsidRPr="003C6E0A">
              <w:rPr>
                <w:rFonts w:eastAsia="標楷體" w:hint="eastAsia"/>
                <w:color w:val="000000" w:themeColor="text1"/>
              </w:rPr>
              <w:t>3</w:t>
            </w:r>
            <w:r w:rsidRPr="003C6E0A">
              <w:rPr>
                <w:rFonts w:eastAsia="標楷體" w:hint="eastAsia"/>
                <w:color w:val="000000" w:themeColor="text1"/>
              </w:rPr>
              <w:t>月</w:t>
            </w:r>
          </w:p>
        </w:tc>
        <w:tc>
          <w:tcPr>
            <w:tcW w:w="1219" w:type="dxa"/>
            <w:tcBorders>
              <w:top w:val="nil"/>
              <w:left w:val="single" w:sz="4" w:space="0" w:color="auto"/>
              <w:bottom w:val="nil"/>
              <w:right w:val="nil"/>
            </w:tcBorders>
            <w:vAlign w:val="center"/>
          </w:tcPr>
          <w:p w14:paraId="219399F7"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4,684.7</w:t>
            </w:r>
          </w:p>
        </w:tc>
        <w:tc>
          <w:tcPr>
            <w:tcW w:w="784" w:type="dxa"/>
            <w:tcBorders>
              <w:top w:val="nil"/>
              <w:left w:val="nil"/>
              <w:bottom w:val="nil"/>
              <w:right w:val="nil"/>
            </w:tcBorders>
            <w:vAlign w:val="center"/>
          </w:tcPr>
          <w:p w14:paraId="3686568C"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34.2</w:t>
            </w:r>
          </w:p>
        </w:tc>
        <w:tc>
          <w:tcPr>
            <w:tcW w:w="966" w:type="dxa"/>
            <w:tcBorders>
              <w:top w:val="nil"/>
              <w:left w:val="nil"/>
              <w:bottom w:val="nil"/>
              <w:right w:val="nil"/>
            </w:tcBorders>
            <w:vAlign w:val="center"/>
          </w:tcPr>
          <w:p w14:paraId="5AB30D14"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2,411.3</w:t>
            </w:r>
          </w:p>
        </w:tc>
        <w:tc>
          <w:tcPr>
            <w:tcW w:w="839" w:type="dxa"/>
            <w:tcBorders>
              <w:top w:val="nil"/>
              <w:left w:val="nil"/>
              <w:bottom w:val="nil"/>
              <w:right w:val="nil"/>
            </w:tcBorders>
            <w:vAlign w:val="center"/>
          </w:tcPr>
          <w:p w14:paraId="22099867"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30.6</w:t>
            </w:r>
          </w:p>
        </w:tc>
        <w:tc>
          <w:tcPr>
            <w:tcW w:w="966" w:type="dxa"/>
            <w:tcBorders>
              <w:top w:val="nil"/>
              <w:left w:val="nil"/>
              <w:bottom w:val="nil"/>
              <w:right w:val="nil"/>
            </w:tcBorders>
            <w:vAlign w:val="center"/>
          </w:tcPr>
          <w:p w14:paraId="65285C9D"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2,273.4</w:t>
            </w:r>
          </w:p>
        </w:tc>
        <w:tc>
          <w:tcPr>
            <w:tcW w:w="896" w:type="dxa"/>
            <w:tcBorders>
              <w:top w:val="nil"/>
              <w:left w:val="nil"/>
              <w:bottom w:val="nil"/>
              <w:right w:val="nil"/>
            </w:tcBorders>
            <w:vAlign w:val="center"/>
          </w:tcPr>
          <w:p w14:paraId="5875F1E3"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38.1</w:t>
            </w:r>
          </w:p>
        </w:tc>
        <w:tc>
          <w:tcPr>
            <w:tcW w:w="1313" w:type="dxa"/>
            <w:tcBorders>
              <w:top w:val="nil"/>
              <w:left w:val="nil"/>
              <w:bottom w:val="nil"/>
              <w:right w:val="nil"/>
            </w:tcBorders>
            <w:vAlign w:val="center"/>
          </w:tcPr>
          <w:p w14:paraId="3FCD7F29"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138.0</w:t>
            </w:r>
          </w:p>
        </w:tc>
      </w:tr>
      <w:tr w:rsidR="00995F09" w:rsidRPr="003C6E0A" w14:paraId="11367A76" w14:textId="77777777" w:rsidTr="00995F09">
        <w:trPr>
          <w:gridBefore w:val="1"/>
          <w:wBefore w:w="6" w:type="dxa"/>
          <w:cantSplit/>
        </w:trPr>
        <w:tc>
          <w:tcPr>
            <w:tcW w:w="1532" w:type="dxa"/>
            <w:tcBorders>
              <w:top w:val="nil"/>
              <w:left w:val="nil"/>
              <w:bottom w:val="nil"/>
              <w:right w:val="single" w:sz="4" w:space="0" w:color="auto"/>
            </w:tcBorders>
            <w:vAlign w:val="center"/>
          </w:tcPr>
          <w:p w14:paraId="526C0024" w14:textId="77777777" w:rsidR="00995F09" w:rsidRPr="003C6E0A" w:rsidRDefault="00995F09" w:rsidP="00995F09">
            <w:pPr>
              <w:adjustRightInd w:val="0"/>
              <w:snapToGrid w:val="0"/>
              <w:spacing w:line="380" w:lineRule="atLeast"/>
              <w:ind w:left="-113" w:right="-113"/>
              <w:jc w:val="center"/>
              <w:rPr>
                <w:rFonts w:eastAsia="標楷體"/>
                <w:color w:val="000000" w:themeColor="text1"/>
              </w:rPr>
            </w:pPr>
            <w:r w:rsidRPr="003C6E0A">
              <w:rPr>
                <w:rFonts w:eastAsia="標楷體" w:hint="eastAsia"/>
                <w:color w:val="000000" w:themeColor="text1"/>
              </w:rPr>
              <w:t>4</w:t>
            </w:r>
            <w:r w:rsidRPr="003C6E0A">
              <w:rPr>
                <w:rFonts w:eastAsia="標楷體" w:hint="eastAsia"/>
                <w:color w:val="000000" w:themeColor="text1"/>
              </w:rPr>
              <w:t>月</w:t>
            </w:r>
          </w:p>
        </w:tc>
        <w:tc>
          <w:tcPr>
            <w:tcW w:w="1219" w:type="dxa"/>
            <w:tcBorders>
              <w:top w:val="nil"/>
              <w:left w:val="single" w:sz="4" w:space="0" w:color="auto"/>
              <w:bottom w:val="nil"/>
              <w:right w:val="nil"/>
            </w:tcBorders>
            <w:vAlign w:val="center"/>
          </w:tcPr>
          <w:p w14:paraId="144E49DC"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4,849.9</w:t>
            </w:r>
          </w:p>
        </w:tc>
        <w:tc>
          <w:tcPr>
            <w:tcW w:w="784" w:type="dxa"/>
            <w:tcBorders>
              <w:top w:val="nil"/>
              <w:left w:val="nil"/>
              <w:bottom w:val="nil"/>
              <w:right w:val="nil"/>
            </w:tcBorders>
            <w:vAlign w:val="center"/>
          </w:tcPr>
          <w:p w14:paraId="1A743C2A"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37.0</w:t>
            </w:r>
          </w:p>
        </w:tc>
        <w:tc>
          <w:tcPr>
            <w:tcW w:w="966" w:type="dxa"/>
            <w:tcBorders>
              <w:top w:val="nil"/>
              <w:left w:val="nil"/>
              <w:bottom w:val="nil"/>
              <w:right w:val="nil"/>
            </w:tcBorders>
            <w:vAlign w:val="center"/>
          </w:tcPr>
          <w:p w14:paraId="7834D66B"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2,639.2</w:t>
            </w:r>
          </w:p>
        </w:tc>
        <w:tc>
          <w:tcPr>
            <w:tcW w:w="839" w:type="dxa"/>
            <w:tcBorders>
              <w:top w:val="nil"/>
              <w:left w:val="nil"/>
              <w:bottom w:val="nil"/>
              <w:right w:val="nil"/>
            </w:tcBorders>
            <w:vAlign w:val="center"/>
          </w:tcPr>
          <w:p w14:paraId="1E12CBCC"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32.3</w:t>
            </w:r>
          </w:p>
        </w:tc>
        <w:tc>
          <w:tcPr>
            <w:tcW w:w="966" w:type="dxa"/>
            <w:tcBorders>
              <w:top w:val="nil"/>
              <w:left w:val="nil"/>
              <w:bottom w:val="nil"/>
              <w:right w:val="nil"/>
            </w:tcBorders>
            <w:vAlign w:val="center"/>
          </w:tcPr>
          <w:p w14:paraId="52210D6D"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2,210.6</w:t>
            </w:r>
          </w:p>
        </w:tc>
        <w:tc>
          <w:tcPr>
            <w:tcW w:w="896" w:type="dxa"/>
            <w:tcBorders>
              <w:top w:val="nil"/>
              <w:left w:val="nil"/>
              <w:bottom w:val="nil"/>
              <w:right w:val="nil"/>
            </w:tcBorders>
            <w:vAlign w:val="center"/>
          </w:tcPr>
          <w:p w14:paraId="590CF0E7"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43.1</w:t>
            </w:r>
          </w:p>
        </w:tc>
        <w:tc>
          <w:tcPr>
            <w:tcW w:w="1313" w:type="dxa"/>
            <w:tcBorders>
              <w:top w:val="nil"/>
              <w:left w:val="nil"/>
              <w:bottom w:val="nil"/>
              <w:right w:val="nil"/>
            </w:tcBorders>
            <w:vAlign w:val="center"/>
          </w:tcPr>
          <w:p w14:paraId="6082B3BE"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428.6</w:t>
            </w:r>
          </w:p>
        </w:tc>
      </w:tr>
      <w:tr w:rsidR="00995F09" w:rsidRPr="003C6E0A" w14:paraId="40C1C043" w14:textId="77777777" w:rsidTr="00995F09">
        <w:trPr>
          <w:gridBefore w:val="1"/>
          <w:wBefore w:w="6" w:type="dxa"/>
          <w:cantSplit/>
        </w:trPr>
        <w:tc>
          <w:tcPr>
            <w:tcW w:w="1532" w:type="dxa"/>
            <w:tcBorders>
              <w:top w:val="nil"/>
              <w:left w:val="nil"/>
              <w:bottom w:val="nil"/>
              <w:right w:val="single" w:sz="4" w:space="0" w:color="auto"/>
            </w:tcBorders>
            <w:vAlign w:val="center"/>
          </w:tcPr>
          <w:p w14:paraId="7204ACB3" w14:textId="77777777" w:rsidR="00995F09" w:rsidRPr="003C6E0A" w:rsidRDefault="00995F09" w:rsidP="00995F09">
            <w:pPr>
              <w:adjustRightInd w:val="0"/>
              <w:snapToGrid w:val="0"/>
              <w:spacing w:line="380" w:lineRule="atLeast"/>
              <w:ind w:left="-113" w:right="-113"/>
              <w:jc w:val="center"/>
              <w:rPr>
                <w:rFonts w:eastAsia="標楷體"/>
                <w:color w:val="000000" w:themeColor="text1"/>
              </w:rPr>
            </w:pPr>
            <w:r w:rsidRPr="003C6E0A">
              <w:rPr>
                <w:rFonts w:eastAsia="標楷體" w:hint="eastAsia"/>
                <w:color w:val="000000" w:themeColor="text1"/>
              </w:rPr>
              <w:t>5</w:t>
            </w:r>
            <w:r w:rsidRPr="003C6E0A">
              <w:rPr>
                <w:rFonts w:eastAsia="標楷體" w:hint="eastAsia"/>
                <w:color w:val="000000" w:themeColor="text1"/>
              </w:rPr>
              <w:t>月</w:t>
            </w:r>
          </w:p>
        </w:tc>
        <w:tc>
          <w:tcPr>
            <w:tcW w:w="1219" w:type="dxa"/>
            <w:tcBorders>
              <w:top w:val="nil"/>
              <w:left w:val="single" w:sz="4" w:space="0" w:color="auto"/>
              <w:bottom w:val="nil"/>
              <w:right w:val="nil"/>
            </w:tcBorders>
            <w:vAlign w:val="center"/>
          </w:tcPr>
          <w:p w14:paraId="386232D5"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4,823.1</w:t>
            </w:r>
          </w:p>
        </w:tc>
        <w:tc>
          <w:tcPr>
            <w:tcW w:w="784" w:type="dxa"/>
            <w:tcBorders>
              <w:top w:val="nil"/>
              <w:left w:val="nil"/>
              <w:bottom w:val="nil"/>
              <w:right w:val="nil"/>
            </w:tcBorders>
            <w:vAlign w:val="center"/>
          </w:tcPr>
          <w:p w14:paraId="2A44ED1F"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37.4</w:t>
            </w:r>
          </w:p>
        </w:tc>
        <w:tc>
          <w:tcPr>
            <w:tcW w:w="966" w:type="dxa"/>
            <w:tcBorders>
              <w:top w:val="nil"/>
              <w:left w:val="nil"/>
              <w:bottom w:val="nil"/>
              <w:right w:val="nil"/>
            </w:tcBorders>
            <w:vAlign w:val="center"/>
          </w:tcPr>
          <w:p w14:paraId="31498CA3"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2,639.3</w:t>
            </w:r>
          </w:p>
        </w:tc>
        <w:tc>
          <w:tcPr>
            <w:tcW w:w="839" w:type="dxa"/>
            <w:tcBorders>
              <w:top w:val="nil"/>
              <w:left w:val="nil"/>
              <w:bottom w:val="nil"/>
              <w:right w:val="nil"/>
            </w:tcBorders>
            <w:vAlign w:val="center"/>
          </w:tcPr>
          <w:p w14:paraId="6DA522E7"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27</w:t>
            </w:r>
            <w:r w:rsidRPr="003C6E0A">
              <w:rPr>
                <w:rFonts w:eastAsia="標楷體"/>
                <w:color w:val="000000" w:themeColor="text1"/>
                <w:sz w:val="22"/>
                <w:szCs w:val="22"/>
              </w:rPr>
              <w:t>.</w:t>
            </w:r>
            <w:r w:rsidRPr="003C6E0A">
              <w:rPr>
                <w:rFonts w:eastAsia="標楷體" w:hint="eastAsia"/>
                <w:color w:val="000000" w:themeColor="text1"/>
                <w:sz w:val="22"/>
                <w:szCs w:val="22"/>
              </w:rPr>
              <w:t>9</w:t>
            </w:r>
          </w:p>
        </w:tc>
        <w:tc>
          <w:tcPr>
            <w:tcW w:w="966" w:type="dxa"/>
            <w:tcBorders>
              <w:top w:val="nil"/>
              <w:left w:val="nil"/>
              <w:bottom w:val="nil"/>
              <w:right w:val="nil"/>
            </w:tcBorders>
            <w:vAlign w:val="center"/>
          </w:tcPr>
          <w:p w14:paraId="7338E203"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2,183.8</w:t>
            </w:r>
          </w:p>
        </w:tc>
        <w:tc>
          <w:tcPr>
            <w:tcW w:w="896" w:type="dxa"/>
            <w:tcBorders>
              <w:top w:val="nil"/>
              <w:left w:val="nil"/>
              <w:bottom w:val="nil"/>
              <w:right w:val="nil"/>
            </w:tcBorders>
            <w:vAlign w:val="center"/>
          </w:tcPr>
          <w:p w14:paraId="68439515"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51.1</w:t>
            </w:r>
          </w:p>
        </w:tc>
        <w:tc>
          <w:tcPr>
            <w:tcW w:w="1313" w:type="dxa"/>
            <w:tcBorders>
              <w:top w:val="nil"/>
              <w:left w:val="nil"/>
              <w:bottom w:val="nil"/>
              <w:right w:val="nil"/>
            </w:tcBorders>
            <w:vAlign w:val="center"/>
          </w:tcPr>
          <w:p w14:paraId="03BB3A8C"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455.4</w:t>
            </w:r>
          </w:p>
        </w:tc>
      </w:tr>
      <w:tr w:rsidR="00995F09" w:rsidRPr="003C6E0A" w14:paraId="25A8C51A" w14:textId="77777777" w:rsidTr="00995F09">
        <w:trPr>
          <w:gridBefore w:val="1"/>
          <w:wBefore w:w="6" w:type="dxa"/>
          <w:cantSplit/>
        </w:trPr>
        <w:tc>
          <w:tcPr>
            <w:tcW w:w="1532" w:type="dxa"/>
            <w:tcBorders>
              <w:top w:val="nil"/>
              <w:left w:val="nil"/>
              <w:bottom w:val="nil"/>
              <w:right w:val="single" w:sz="4" w:space="0" w:color="auto"/>
            </w:tcBorders>
            <w:vAlign w:val="center"/>
          </w:tcPr>
          <w:p w14:paraId="63F9950B" w14:textId="77777777" w:rsidR="00995F09" w:rsidRPr="003C6E0A" w:rsidRDefault="00995F09" w:rsidP="00995F09">
            <w:pPr>
              <w:adjustRightInd w:val="0"/>
              <w:snapToGrid w:val="0"/>
              <w:spacing w:line="380" w:lineRule="atLeast"/>
              <w:ind w:left="-113" w:right="-113"/>
              <w:jc w:val="center"/>
              <w:rPr>
                <w:rFonts w:eastAsia="標楷體"/>
                <w:color w:val="000000" w:themeColor="text1"/>
              </w:rPr>
            </w:pPr>
            <w:r w:rsidRPr="003C6E0A">
              <w:rPr>
                <w:rFonts w:eastAsia="標楷體" w:hint="eastAsia"/>
                <w:color w:val="000000" w:themeColor="text1"/>
              </w:rPr>
              <w:t>6</w:t>
            </w:r>
            <w:r w:rsidRPr="003C6E0A">
              <w:rPr>
                <w:rFonts w:eastAsia="標楷體" w:hint="eastAsia"/>
                <w:color w:val="000000" w:themeColor="text1"/>
              </w:rPr>
              <w:t>月</w:t>
            </w:r>
          </w:p>
        </w:tc>
        <w:tc>
          <w:tcPr>
            <w:tcW w:w="1219" w:type="dxa"/>
            <w:tcBorders>
              <w:top w:val="nil"/>
              <w:left w:val="single" w:sz="4" w:space="0" w:color="auto"/>
              <w:bottom w:val="nil"/>
              <w:right w:val="nil"/>
            </w:tcBorders>
            <w:vAlign w:val="center"/>
          </w:tcPr>
          <w:p w14:paraId="78D7A481"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5,113.1</w:t>
            </w:r>
          </w:p>
        </w:tc>
        <w:tc>
          <w:tcPr>
            <w:tcW w:w="784" w:type="dxa"/>
            <w:tcBorders>
              <w:top w:val="nil"/>
              <w:left w:val="nil"/>
              <w:bottom w:val="nil"/>
              <w:right w:val="nil"/>
            </w:tcBorders>
            <w:vAlign w:val="center"/>
          </w:tcPr>
          <w:p w14:paraId="03CEDD15"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34.2</w:t>
            </w:r>
          </w:p>
        </w:tc>
        <w:tc>
          <w:tcPr>
            <w:tcW w:w="966" w:type="dxa"/>
            <w:tcBorders>
              <w:top w:val="nil"/>
              <w:left w:val="nil"/>
              <w:bottom w:val="nil"/>
              <w:right w:val="nil"/>
            </w:tcBorders>
            <w:vAlign w:val="center"/>
          </w:tcPr>
          <w:p w14:paraId="3204179E"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2,814.2</w:t>
            </w:r>
          </w:p>
        </w:tc>
        <w:tc>
          <w:tcPr>
            <w:tcW w:w="839" w:type="dxa"/>
            <w:tcBorders>
              <w:top w:val="nil"/>
              <w:left w:val="nil"/>
              <w:bottom w:val="nil"/>
              <w:right w:val="nil"/>
            </w:tcBorders>
            <w:vAlign w:val="center"/>
          </w:tcPr>
          <w:p w14:paraId="620AC996"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32.2</w:t>
            </w:r>
          </w:p>
        </w:tc>
        <w:tc>
          <w:tcPr>
            <w:tcW w:w="966" w:type="dxa"/>
            <w:tcBorders>
              <w:top w:val="nil"/>
              <w:left w:val="nil"/>
              <w:bottom w:val="nil"/>
              <w:right w:val="nil"/>
            </w:tcBorders>
            <w:vAlign w:val="center"/>
          </w:tcPr>
          <w:p w14:paraId="52E45A61"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2,298.9</w:t>
            </w:r>
          </w:p>
        </w:tc>
        <w:tc>
          <w:tcPr>
            <w:tcW w:w="896" w:type="dxa"/>
            <w:tcBorders>
              <w:top w:val="nil"/>
              <w:left w:val="nil"/>
              <w:bottom w:val="nil"/>
              <w:right w:val="nil"/>
            </w:tcBorders>
            <w:vAlign w:val="center"/>
          </w:tcPr>
          <w:p w14:paraId="1D6C21BE"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36.7</w:t>
            </w:r>
          </w:p>
        </w:tc>
        <w:tc>
          <w:tcPr>
            <w:tcW w:w="1313" w:type="dxa"/>
            <w:tcBorders>
              <w:top w:val="nil"/>
              <w:left w:val="nil"/>
              <w:bottom w:val="nil"/>
              <w:right w:val="nil"/>
            </w:tcBorders>
            <w:vAlign w:val="center"/>
          </w:tcPr>
          <w:p w14:paraId="58573C15"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515.3</w:t>
            </w:r>
          </w:p>
        </w:tc>
      </w:tr>
      <w:tr w:rsidR="00995F09" w:rsidRPr="003C6E0A" w14:paraId="5A9B5321" w14:textId="77777777" w:rsidTr="00995F09">
        <w:trPr>
          <w:gridBefore w:val="1"/>
          <w:wBefore w:w="6" w:type="dxa"/>
          <w:cantSplit/>
        </w:trPr>
        <w:tc>
          <w:tcPr>
            <w:tcW w:w="1532" w:type="dxa"/>
            <w:tcBorders>
              <w:top w:val="nil"/>
              <w:left w:val="nil"/>
              <w:bottom w:val="nil"/>
              <w:right w:val="single" w:sz="4" w:space="0" w:color="auto"/>
            </w:tcBorders>
            <w:vAlign w:val="center"/>
          </w:tcPr>
          <w:p w14:paraId="569E3742" w14:textId="77777777" w:rsidR="00995F09" w:rsidRPr="003C6E0A" w:rsidRDefault="00995F09" w:rsidP="00995F09">
            <w:pPr>
              <w:adjustRightInd w:val="0"/>
              <w:snapToGrid w:val="0"/>
              <w:spacing w:line="380" w:lineRule="atLeast"/>
              <w:ind w:left="-113" w:right="-113"/>
              <w:jc w:val="center"/>
              <w:rPr>
                <w:rFonts w:eastAsia="標楷體"/>
                <w:b/>
                <w:bCs/>
                <w:color w:val="000000" w:themeColor="text1"/>
                <w:kern w:val="0"/>
              </w:rPr>
            </w:pPr>
            <w:r w:rsidRPr="003C6E0A">
              <w:rPr>
                <w:rFonts w:eastAsia="標楷體" w:hint="eastAsia"/>
                <w:color w:val="000000" w:themeColor="text1"/>
              </w:rPr>
              <w:t>7</w:t>
            </w:r>
            <w:r w:rsidRPr="003C6E0A">
              <w:rPr>
                <w:rFonts w:eastAsia="標楷體" w:hint="eastAsia"/>
                <w:color w:val="000000" w:themeColor="text1"/>
              </w:rPr>
              <w:t>月</w:t>
            </w:r>
          </w:p>
        </w:tc>
        <w:tc>
          <w:tcPr>
            <w:tcW w:w="1219" w:type="dxa"/>
            <w:tcBorders>
              <w:top w:val="nil"/>
              <w:left w:val="single" w:sz="4" w:space="0" w:color="auto"/>
              <w:bottom w:val="nil"/>
              <w:right w:val="nil"/>
            </w:tcBorders>
            <w:vAlign w:val="center"/>
          </w:tcPr>
          <w:p w14:paraId="0EBABD64"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5,087.4</w:t>
            </w:r>
          </w:p>
        </w:tc>
        <w:tc>
          <w:tcPr>
            <w:tcW w:w="784" w:type="dxa"/>
            <w:tcBorders>
              <w:top w:val="nil"/>
              <w:left w:val="nil"/>
              <w:bottom w:val="nil"/>
              <w:right w:val="nil"/>
            </w:tcBorders>
            <w:vAlign w:val="center"/>
          </w:tcPr>
          <w:p w14:paraId="2D0053B6"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23.1</w:t>
            </w:r>
          </w:p>
        </w:tc>
        <w:tc>
          <w:tcPr>
            <w:tcW w:w="966" w:type="dxa"/>
            <w:tcBorders>
              <w:top w:val="nil"/>
              <w:left w:val="nil"/>
              <w:bottom w:val="nil"/>
              <w:right w:val="nil"/>
            </w:tcBorders>
            <w:vAlign w:val="center"/>
          </w:tcPr>
          <w:p w14:paraId="0098314E"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2,826.6</w:t>
            </w:r>
          </w:p>
        </w:tc>
        <w:tc>
          <w:tcPr>
            <w:tcW w:w="839" w:type="dxa"/>
            <w:tcBorders>
              <w:top w:val="nil"/>
              <w:left w:val="nil"/>
              <w:bottom w:val="nil"/>
              <w:right w:val="nil"/>
            </w:tcBorders>
            <w:vAlign w:val="center"/>
          </w:tcPr>
          <w:p w14:paraId="69A83C0C"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19.3</w:t>
            </w:r>
          </w:p>
        </w:tc>
        <w:tc>
          <w:tcPr>
            <w:tcW w:w="966" w:type="dxa"/>
            <w:tcBorders>
              <w:top w:val="nil"/>
              <w:left w:val="nil"/>
              <w:bottom w:val="nil"/>
              <w:right w:val="nil"/>
            </w:tcBorders>
            <w:vAlign w:val="center"/>
          </w:tcPr>
          <w:p w14:paraId="761499D5"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2,260.7</w:t>
            </w:r>
          </w:p>
        </w:tc>
        <w:tc>
          <w:tcPr>
            <w:tcW w:w="896" w:type="dxa"/>
            <w:tcBorders>
              <w:top w:val="nil"/>
              <w:left w:val="nil"/>
              <w:bottom w:val="nil"/>
              <w:right w:val="nil"/>
            </w:tcBorders>
            <w:vAlign w:val="center"/>
          </w:tcPr>
          <w:p w14:paraId="0F5E8741"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28.1</w:t>
            </w:r>
          </w:p>
        </w:tc>
        <w:tc>
          <w:tcPr>
            <w:tcW w:w="1313" w:type="dxa"/>
            <w:tcBorders>
              <w:top w:val="nil"/>
              <w:left w:val="nil"/>
              <w:bottom w:val="nil"/>
              <w:right w:val="nil"/>
            </w:tcBorders>
            <w:vAlign w:val="center"/>
          </w:tcPr>
          <w:p w14:paraId="38777A4B"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565.9</w:t>
            </w:r>
          </w:p>
        </w:tc>
      </w:tr>
      <w:tr w:rsidR="00995F09" w:rsidRPr="003C6E0A" w14:paraId="6246AD1F" w14:textId="77777777" w:rsidTr="00995F09">
        <w:trPr>
          <w:gridBefore w:val="1"/>
          <w:wBefore w:w="6" w:type="dxa"/>
          <w:cantSplit/>
        </w:trPr>
        <w:tc>
          <w:tcPr>
            <w:tcW w:w="1532" w:type="dxa"/>
            <w:tcBorders>
              <w:top w:val="nil"/>
              <w:left w:val="nil"/>
              <w:bottom w:val="nil"/>
              <w:right w:val="single" w:sz="4" w:space="0" w:color="auto"/>
            </w:tcBorders>
            <w:vAlign w:val="center"/>
          </w:tcPr>
          <w:p w14:paraId="13D1088F" w14:textId="77777777" w:rsidR="00995F09" w:rsidRPr="003C6E0A" w:rsidRDefault="00995F09" w:rsidP="00995F09">
            <w:pPr>
              <w:adjustRightInd w:val="0"/>
              <w:snapToGrid w:val="0"/>
              <w:spacing w:line="380" w:lineRule="atLeast"/>
              <w:ind w:left="-113" w:right="-113"/>
              <w:jc w:val="center"/>
              <w:rPr>
                <w:rFonts w:eastAsia="標楷體"/>
                <w:color w:val="000000" w:themeColor="text1"/>
              </w:rPr>
            </w:pPr>
            <w:r w:rsidRPr="003C6E0A">
              <w:rPr>
                <w:rFonts w:eastAsia="標楷體" w:hint="eastAsia"/>
                <w:color w:val="000000" w:themeColor="text1"/>
              </w:rPr>
              <w:t>8</w:t>
            </w:r>
            <w:r w:rsidRPr="003C6E0A">
              <w:rPr>
                <w:rFonts w:eastAsia="標楷體" w:hint="eastAsia"/>
                <w:color w:val="000000" w:themeColor="text1"/>
              </w:rPr>
              <w:t>月</w:t>
            </w:r>
          </w:p>
        </w:tc>
        <w:tc>
          <w:tcPr>
            <w:tcW w:w="1219" w:type="dxa"/>
            <w:tcBorders>
              <w:top w:val="nil"/>
              <w:left w:val="single" w:sz="4" w:space="0" w:color="auto"/>
              <w:bottom w:val="nil"/>
              <w:right w:val="nil"/>
            </w:tcBorders>
            <w:vAlign w:val="center"/>
          </w:tcPr>
          <w:p w14:paraId="55421B2F"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5,303.0</w:t>
            </w:r>
          </w:p>
        </w:tc>
        <w:tc>
          <w:tcPr>
            <w:tcW w:w="784" w:type="dxa"/>
            <w:tcBorders>
              <w:top w:val="nil"/>
              <w:left w:val="nil"/>
              <w:bottom w:val="nil"/>
              <w:right w:val="nil"/>
            </w:tcBorders>
            <w:vAlign w:val="center"/>
          </w:tcPr>
          <w:p w14:paraId="6419AD9E"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34.2</w:t>
            </w:r>
          </w:p>
        </w:tc>
        <w:tc>
          <w:tcPr>
            <w:tcW w:w="966" w:type="dxa"/>
            <w:tcBorders>
              <w:top w:val="nil"/>
              <w:left w:val="nil"/>
              <w:bottom w:val="nil"/>
              <w:right w:val="nil"/>
            </w:tcBorders>
            <w:vAlign w:val="center"/>
          </w:tcPr>
          <w:p w14:paraId="4826748B"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2,943.2</w:t>
            </w:r>
          </w:p>
        </w:tc>
        <w:tc>
          <w:tcPr>
            <w:tcW w:w="839" w:type="dxa"/>
            <w:tcBorders>
              <w:top w:val="nil"/>
              <w:left w:val="nil"/>
              <w:bottom w:val="nil"/>
              <w:right w:val="nil"/>
            </w:tcBorders>
            <w:vAlign w:val="center"/>
          </w:tcPr>
          <w:p w14:paraId="0651D2CA"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25.6</w:t>
            </w:r>
          </w:p>
        </w:tc>
        <w:tc>
          <w:tcPr>
            <w:tcW w:w="966" w:type="dxa"/>
            <w:tcBorders>
              <w:top w:val="nil"/>
              <w:left w:val="nil"/>
              <w:bottom w:val="nil"/>
              <w:right w:val="nil"/>
            </w:tcBorders>
            <w:vAlign w:val="center"/>
          </w:tcPr>
          <w:p w14:paraId="0C103E24"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2,359.8</w:t>
            </w:r>
          </w:p>
        </w:tc>
        <w:tc>
          <w:tcPr>
            <w:tcW w:w="896" w:type="dxa"/>
            <w:tcBorders>
              <w:top w:val="nil"/>
              <w:left w:val="nil"/>
              <w:bottom w:val="nil"/>
              <w:right w:val="nil"/>
            </w:tcBorders>
            <w:vAlign w:val="center"/>
          </w:tcPr>
          <w:p w14:paraId="662CABBD"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33.1</w:t>
            </w:r>
          </w:p>
        </w:tc>
        <w:tc>
          <w:tcPr>
            <w:tcW w:w="1313" w:type="dxa"/>
            <w:tcBorders>
              <w:top w:val="nil"/>
              <w:left w:val="nil"/>
              <w:bottom w:val="nil"/>
              <w:right w:val="nil"/>
            </w:tcBorders>
            <w:vAlign w:val="center"/>
          </w:tcPr>
          <w:p w14:paraId="5AC5687F"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583.3</w:t>
            </w:r>
          </w:p>
        </w:tc>
      </w:tr>
      <w:tr w:rsidR="00995F09" w:rsidRPr="003C6E0A" w14:paraId="74D94FB6" w14:textId="77777777" w:rsidTr="00995F09">
        <w:trPr>
          <w:gridBefore w:val="1"/>
          <w:wBefore w:w="6" w:type="dxa"/>
          <w:cantSplit/>
        </w:trPr>
        <w:tc>
          <w:tcPr>
            <w:tcW w:w="1532" w:type="dxa"/>
            <w:tcBorders>
              <w:top w:val="nil"/>
              <w:left w:val="nil"/>
              <w:bottom w:val="nil"/>
              <w:right w:val="single" w:sz="4" w:space="0" w:color="auto"/>
            </w:tcBorders>
            <w:vAlign w:val="center"/>
          </w:tcPr>
          <w:p w14:paraId="4C6C680F" w14:textId="77777777" w:rsidR="00995F09" w:rsidRPr="003C6E0A" w:rsidRDefault="00995F09" w:rsidP="00995F09">
            <w:pPr>
              <w:adjustRightInd w:val="0"/>
              <w:snapToGrid w:val="0"/>
              <w:spacing w:line="380" w:lineRule="atLeast"/>
              <w:ind w:left="-113" w:right="-113"/>
              <w:jc w:val="center"/>
              <w:rPr>
                <w:rFonts w:eastAsia="標楷體"/>
                <w:color w:val="000000" w:themeColor="text1"/>
              </w:rPr>
            </w:pPr>
            <w:r w:rsidRPr="003C6E0A">
              <w:rPr>
                <w:rFonts w:eastAsia="標楷體" w:hint="eastAsia"/>
                <w:color w:val="000000" w:themeColor="text1"/>
              </w:rPr>
              <w:t>9</w:t>
            </w:r>
            <w:r w:rsidRPr="003C6E0A">
              <w:rPr>
                <w:rFonts w:eastAsia="標楷體" w:hint="eastAsia"/>
                <w:color w:val="000000" w:themeColor="text1"/>
              </w:rPr>
              <w:t>月</w:t>
            </w:r>
          </w:p>
        </w:tc>
        <w:tc>
          <w:tcPr>
            <w:tcW w:w="1219" w:type="dxa"/>
            <w:tcBorders>
              <w:top w:val="nil"/>
              <w:left w:val="single" w:sz="4" w:space="0" w:color="auto"/>
              <w:bottom w:val="nil"/>
              <w:right w:val="nil"/>
            </w:tcBorders>
            <w:vAlign w:val="center"/>
          </w:tcPr>
          <w:p w14:paraId="75E0F391"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5,447.2</w:t>
            </w:r>
          </w:p>
        </w:tc>
        <w:tc>
          <w:tcPr>
            <w:tcW w:w="784" w:type="dxa"/>
            <w:tcBorders>
              <w:top w:val="nil"/>
              <w:left w:val="nil"/>
              <w:bottom w:val="nil"/>
              <w:right w:val="nil"/>
            </w:tcBorders>
            <w:vAlign w:val="center"/>
          </w:tcPr>
          <w:p w14:paraId="51ED0600"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23.3</w:t>
            </w:r>
          </w:p>
        </w:tc>
        <w:tc>
          <w:tcPr>
            <w:tcW w:w="966" w:type="dxa"/>
            <w:tcBorders>
              <w:top w:val="nil"/>
              <w:left w:val="nil"/>
              <w:bottom w:val="nil"/>
              <w:right w:val="nil"/>
            </w:tcBorders>
            <w:vAlign w:val="center"/>
          </w:tcPr>
          <w:p w14:paraId="0D0BFF4D"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3,057.4</w:t>
            </w:r>
          </w:p>
        </w:tc>
        <w:tc>
          <w:tcPr>
            <w:tcW w:w="839" w:type="dxa"/>
            <w:tcBorders>
              <w:top w:val="nil"/>
              <w:left w:val="nil"/>
              <w:bottom w:val="nil"/>
              <w:right w:val="nil"/>
            </w:tcBorders>
            <w:vAlign w:val="center"/>
          </w:tcPr>
          <w:p w14:paraId="204DE386"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28.1</w:t>
            </w:r>
          </w:p>
        </w:tc>
        <w:tc>
          <w:tcPr>
            <w:tcW w:w="966" w:type="dxa"/>
            <w:tcBorders>
              <w:top w:val="nil"/>
              <w:left w:val="nil"/>
              <w:bottom w:val="nil"/>
              <w:right w:val="nil"/>
            </w:tcBorders>
            <w:vAlign w:val="center"/>
          </w:tcPr>
          <w:p w14:paraId="671E4825"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2,389.8</w:t>
            </w:r>
          </w:p>
        </w:tc>
        <w:tc>
          <w:tcPr>
            <w:tcW w:w="896" w:type="dxa"/>
            <w:tcBorders>
              <w:top w:val="nil"/>
              <w:left w:val="nil"/>
              <w:bottom w:val="nil"/>
              <w:right w:val="nil"/>
            </w:tcBorders>
            <w:vAlign w:val="center"/>
          </w:tcPr>
          <w:p w14:paraId="0FC2A3B0"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17.6</w:t>
            </w:r>
          </w:p>
        </w:tc>
        <w:tc>
          <w:tcPr>
            <w:tcW w:w="1313" w:type="dxa"/>
            <w:tcBorders>
              <w:top w:val="nil"/>
              <w:left w:val="nil"/>
              <w:bottom w:val="nil"/>
              <w:right w:val="nil"/>
            </w:tcBorders>
            <w:vAlign w:val="center"/>
          </w:tcPr>
          <w:p w14:paraId="390E4E29"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667.6</w:t>
            </w:r>
          </w:p>
        </w:tc>
      </w:tr>
      <w:tr w:rsidR="00995F09" w:rsidRPr="003C6E0A" w14:paraId="3C297D8B" w14:textId="77777777" w:rsidTr="00995F09">
        <w:trPr>
          <w:gridBefore w:val="1"/>
          <w:wBefore w:w="6" w:type="dxa"/>
          <w:cantSplit/>
        </w:trPr>
        <w:tc>
          <w:tcPr>
            <w:tcW w:w="1532" w:type="dxa"/>
            <w:tcBorders>
              <w:top w:val="nil"/>
              <w:left w:val="nil"/>
              <w:bottom w:val="nil"/>
              <w:right w:val="single" w:sz="4" w:space="0" w:color="auto"/>
            </w:tcBorders>
            <w:vAlign w:val="center"/>
          </w:tcPr>
          <w:p w14:paraId="4FD3EAA2" w14:textId="77777777" w:rsidR="00995F09" w:rsidRPr="003C6E0A" w:rsidRDefault="00995F09" w:rsidP="00995F09">
            <w:pPr>
              <w:adjustRightInd w:val="0"/>
              <w:snapToGrid w:val="0"/>
              <w:spacing w:line="380" w:lineRule="atLeast"/>
              <w:ind w:left="-113" w:right="-113"/>
              <w:jc w:val="center"/>
              <w:rPr>
                <w:rFonts w:eastAsia="標楷體"/>
                <w:color w:val="000000" w:themeColor="text1"/>
              </w:rPr>
            </w:pPr>
            <w:r w:rsidRPr="003C6E0A">
              <w:rPr>
                <w:rFonts w:eastAsia="標楷體" w:hint="eastAsia"/>
                <w:color w:val="000000" w:themeColor="text1"/>
              </w:rPr>
              <w:t>10</w:t>
            </w:r>
            <w:r w:rsidRPr="003C6E0A">
              <w:rPr>
                <w:rFonts w:eastAsia="標楷體" w:hint="eastAsia"/>
                <w:color w:val="000000" w:themeColor="text1"/>
              </w:rPr>
              <w:t>月</w:t>
            </w:r>
          </w:p>
        </w:tc>
        <w:tc>
          <w:tcPr>
            <w:tcW w:w="1219" w:type="dxa"/>
            <w:tcBorders>
              <w:top w:val="nil"/>
              <w:left w:val="single" w:sz="4" w:space="0" w:color="auto"/>
              <w:bottom w:val="nil"/>
              <w:right w:val="nil"/>
            </w:tcBorders>
            <w:vAlign w:val="center"/>
          </w:tcPr>
          <w:p w14:paraId="0FDD29E3"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5,159.0</w:t>
            </w:r>
          </w:p>
        </w:tc>
        <w:tc>
          <w:tcPr>
            <w:tcW w:w="784" w:type="dxa"/>
            <w:tcBorders>
              <w:top w:val="nil"/>
              <w:left w:val="nil"/>
              <w:bottom w:val="nil"/>
              <w:right w:val="nil"/>
            </w:tcBorders>
            <w:vAlign w:val="center"/>
          </w:tcPr>
          <w:p w14:paraId="329CA58F"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24.3</w:t>
            </w:r>
          </w:p>
        </w:tc>
        <w:tc>
          <w:tcPr>
            <w:tcW w:w="966" w:type="dxa"/>
            <w:tcBorders>
              <w:top w:val="nil"/>
              <w:left w:val="nil"/>
              <w:bottom w:val="nil"/>
              <w:right w:val="nil"/>
            </w:tcBorders>
            <w:vAlign w:val="center"/>
          </w:tcPr>
          <w:p w14:paraId="3E882C5A"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3,002.2</w:t>
            </w:r>
          </w:p>
        </w:tc>
        <w:tc>
          <w:tcPr>
            <w:tcW w:w="839" w:type="dxa"/>
            <w:tcBorders>
              <w:top w:val="nil"/>
              <w:left w:val="nil"/>
              <w:bottom w:val="nil"/>
              <w:right w:val="nil"/>
            </w:tcBorders>
            <w:vAlign w:val="center"/>
          </w:tcPr>
          <w:p w14:paraId="091A4487"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27.1</w:t>
            </w:r>
          </w:p>
        </w:tc>
        <w:tc>
          <w:tcPr>
            <w:tcW w:w="966" w:type="dxa"/>
            <w:tcBorders>
              <w:top w:val="nil"/>
              <w:left w:val="nil"/>
              <w:bottom w:val="nil"/>
              <w:right w:val="nil"/>
            </w:tcBorders>
            <w:vAlign w:val="center"/>
          </w:tcPr>
          <w:p w14:paraId="4FC39BA0"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2,156</w:t>
            </w:r>
            <w:r w:rsidRPr="003C6E0A">
              <w:rPr>
                <w:rFonts w:eastAsia="標楷體"/>
                <w:color w:val="000000" w:themeColor="text1"/>
                <w:sz w:val="22"/>
                <w:szCs w:val="22"/>
              </w:rPr>
              <w:t>.8</w:t>
            </w:r>
          </w:p>
        </w:tc>
        <w:tc>
          <w:tcPr>
            <w:tcW w:w="896" w:type="dxa"/>
            <w:tcBorders>
              <w:top w:val="nil"/>
              <w:left w:val="nil"/>
              <w:bottom w:val="nil"/>
              <w:right w:val="nil"/>
            </w:tcBorders>
            <w:vAlign w:val="center"/>
          </w:tcPr>
          <w:p w14:paraId="1E3625E3"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20.6</w:t>
            </w:r>
          </w:p>
        </w:tc>
        <w:tc>
          <w:tcPr>
            <w:tcW w:w="1313" w:type="dxa"/>
            <w:tcBorders>
              <w:top w:val="nil"/>
              <w:left w:val="nil"/>
              <w:bottom w:val="nil"/>
              <w:right w:val="nil"/>
            </w:tcBorders>
            <w:vAlign w:val="center"/>
          </w:tcPr>
          <w:p w14:paraId="1E584A5C"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845.4</w:t>
            </w:r>
          </w:p>
        </w:tc>
      </w:tr>
      <w:tr w:rsidR="00995F09" w:rsidRPr="003C6E0A" w14:paraId="62A861B8" w14:textId="77777777" w:rsidTr="00995F09">
        <w:trPr>
          <w:gridBefore w:val="1"/>
          <w:wBefore w:w="6" w:type="dxa"/>
          <w:cantSplit/>
        </w:trPr>
        <w:tc>
          <w:tcPr>
            <w:tcW w:w="1532" w:type="dxa"/>
            <w:tcBorders>
              <w:top w:val="nil"/>
              <w:left w:val="nil"/>
              <w:bottom w:val="nil"/>
              <w:right w:val="single" w:sz="4" w:space="0" w:color="auto"/>
            </w:tcBorders>
            <w:vAlign w:val="center"/>
          </w:tcPr>
          <w:p w14:paraId="1EC21A56" w14:textId="77777777" w:rsidR="00995F09" w:rsidRPr="003C6E0A" w:rsidRDefault="00995F09" w:rsidP="00995F09">
            <w:pPr>
              <w:adjustRightInd w:val="0"/>
              <w:snapToGrid w:val="0"/>
              <w:spacing w:line="380" w:lineRule="atLeast"/>
              <w:ind w:left="-113" w:right="-113"/>
              <w:jc w:val="center"/>
              <w:rPr>
                <w:rFonts w:eastAsia="標楷體"/>
                <w:color w:val="000000" w:themeColor="text1"/>
              </w:rPr>
            </w:pPr>
            <w:r w:rsidRPr="003C6E0A">
              <w:rPr>
                <w:rFonts w:eastAsia="標楷體" w:hint="eastAsia"/>
                <w:color w:val="000000" w:themeColor="text1"/>
              </w:rPr>
              <w:t>11</w:t>
            </w:r>
            <w:r w:rsidRPr="003C6E0A">
              <w:rPr>
                <w:rFonts w:eastAsia="標楷體" w:hint="eastAsia"/>
                <w:color w:val="000000" w:themeColor="text1"/>
              </w:rPr>
              <w:t>月</w:t>
            </w:r>
          </w:p>
        </w:tc>
        <w:tc>
          <w:tcPr>
            <w:tcW w:w="1219" w:type="dxa"/>
            <w:tcBorders>
              <w:top w:val="nil"/>
              <w:left w:val="single" w:sz="4" w:space="0" w:color="auto"/>
              <w:bottom w:val="nil"/>
              <w:right w:val="nil"/>
            </w:tcBorders>
            <w:vAlign w:val="center"/>
          </w:tcPr>
          <w:p w14:paraId="17790ABE"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5,793.4</w:t>
            </w:r>
          </w:p>
        </w:tc>
        <w:tc>
          <w:tcPr>
            <w:tcW w:w="784" w:type="dxa"/>
            <w:tcBorders>
              <w:top w:val="nil"/>
              <w:left w:val="nil"/>
              <w:bottom w:val="nil"/>
              <w:right w:val="nil"/>
            </w:tcBorders>
            <w:vAlign w:val="center"/>
          </w:tcPr>
          <w:p w14:paraId="199DE907"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26.1</w:t>
            </w:r>
          </w:p>
        </w:tc>
        <w:tc>
          <w:tcPr>
            <w:tcW w:w="966" w:type="dxa"/>
            <w:tcBorders>
              <w:top w:val="nil"/>
              <w:left w:val="nil"/>
              <w:bottom w:val="nil"/>
              <w:right w:val="nil"/>
            </w:tcBorders>
            <w:vAlign w:val="center"/>
          </w:tcPr>
          <w:p w14:paraId="5A016864"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3,255.3</w:t>
            </w:r>
          </w:p>
        </w:tc>
        <w:tc>
          <w:tcPr>
            <w:tcW w:w="839" w:type="dxa"/>
            <w:tcBorders>
              <w:top w:val="nil"/>
              <w:left w:val="nil"/>
              <w:bottom w:val="nil"/>
              <w:right w:val="nil"/>
            </w:tcBorders>
            <w:vAlign w:val="center"/>
          </w:tcPr>
          <w:p w14:paraId="030E9CAC"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22.0</w:t>
            </w:r>
          </w:p>
        </w:tc>
        <w:tc>
          <w:tcPr>
            <w:tcW w:w="966" w:type="dxa"/>
            <w:tcBorders>
              <w:top w:val="nil"/>
              <w:left w:val="nil"/>
              <w:bottom w:val="nil"/>
              <w:right w:val="nil"/>
            </w:tcBorders>
            <w:vAlign w:val="center"/>
          </w:tcPr>
          <w:p w14:paraId="629D2BE1"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2,538.1</w:t>
            </w:r>
          </w:p>
        </w:tc>
        <w:tc>
          <w:tcPr>
            <w:tcW w:w="896" w:type="dxa"/>
            <w:tcBorders>
              <w:top w:val="nil"/>
              <w:left w:val="nil"/>
              <w:bottom w:val="nil"/>
              <w:right w:val="nil"/>
            </w:tcBorders>
            <w:vAlign w:val="center"/>
          </w:tcPr>
          <w:p w14:paraId="42A935D3"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31.7</w:t>
            </w:r>
          </w:p>
        </w:tc>
        <w:tc>
          <w:tcPr>
            <w:tcW w:w="1313" w:type="dxa"/>
            <w:tcBorders>
              <w:top w:val="nil"/>
              <w:left w:val="nil"/>
              <w:bottom w:val="nil"/>
              <w:right w:val="nil"/>
            </w:tcBorders>
            <w:vAlign w:val="center"/>
          </w:tcPr>
          <w:p w14:paraId="7082BD63"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717.2</w:t>
            </w:r>
          </w:p>
        </w:tc>
      </w:tr>
      <w:tr w:rsidR="00995F09" w:rsidRPr="003C6E0A" w14:paraId="43920DD6" w14:textId="77777777" w:rsidTr="00995F09">
        <w:trPr>
          <w:gridBefore w:val="1"/>
          <w:wBefore w:w="6" w:type="dxa"/>
          <w:cantSplit/>
        </w:trPr>
        <w:tc>
          <w:tcPr>
            <w:tcW w:w="1532" w:type="dxa"/>
            <w:tcBorders>
              <w:top w:val="nil"/>
              <w:left w:val="nil"/>
              <w:bottom w:val="nil"/>
              <w:right w:val="single" w:sz="4" w:space="0" w:color="auto"/>
            </w:tcBorders>
            <w:vAlign w:val="center"/>
          </w:tcPr>
          <w:p w14:paraId="70B9B91E" w14:textId="77777777" w:rsidR="00995F09" w:rsidRPr="003C6E0A" w:rsidRDefault="00995F09" w:rsidP="00995F09">
            <w:pPr>
              <w:adjustRightInd w:val="0"/>
              <w:snapToGrid w:val="0"/>
              <w:spacing w:line="380" w:lineRule="atLeast"/>
              <w:ind w:left="-113" w:right="-113"/>
              <w:jc w:val="center"/>
              <w:rPr>
                <w:rFonts w:eastAsia="標楷體"/>
                <w:color w:val="000000" w:themeColor="text1"/>
              </w:rPr>
            </w:pPr>
            <w:r w:rsidRPr="003C6E0A">
              <w:rPr>
                <w:rFonts w:eastAsia="標楷體" w:hint="eastAsia"/>
                <w:color w:val="000000" w:themeColor="text1"/>
              </w:rPr>
              <w:t>12</w:t>
            </w:r>
            <w:r w:rsidRPr="003C6E0A">
              <w:rPr>
                <w:rFonts w:eastAsia="標楷體" w:hint="eastAsia"/>
                <w:color w:val="000000" w:themeColor="text1"/>
              </w:rPr>
              <w:t>月</w:t>
            </w:r>
          </w:p>
        </w:tc>
        <w:tc>
          <w:tcPr>
            <w:tcW w:w="1219" w:type="dxa"/>
            <w:tcBorders>
              <w:top w:val="nil"/>
              <w:left w:val="single" w:sz="4" w:space="0" w:color="auto"/>
              <w:bottom w:val="nil"/>
              <w:right w:val="nil"/>
            </w:tcBorders>
            <w:vAlign w:val="center"/>
          </w:tcPr>
          <w:p w14:paraId="1FFF959B"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5,865.3</w:t>
            </w:r>
          </w:p>
        </w:tc>
        <w:tc>
          <w:tcPr>
            <w:tcW w:w="784" w:type="dxa"/>
            <w:tcBorders>
              <w:top w:val="nil"/>
              <w:left w:val="nil"/>
              <w:bottom w:val="nil"/>
              <w:right w:val="nil"/>
            </w:tcBorders>
            <w:vAlign w:val="center"/>
          </w:tcPr>
          <w:p w14:paraId="2B1B2FC1"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20.3</w:t>
            </w:r>
          </w:p>
        </w:tc>
        <w:tc>
          <w:tcPr>
            <w:tcW w:w="966" w:type="dxa"/>
            <w:tcBorders>
              <w:top w:val="nil"/>
              <w:left w:val="nil"/>
              <w:bottom w:val="nil"/>
              <w:right w:val="nil"/>
            </w:tcBorders>
            <w:vAlign w:val="center"/>
          </w:tcPr>
          <w:p w14:paraId="4D03CDCA"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3,405.0</w:t>
            </w:r>
          </w:p>
        </w:tc>
        <w:tc>
          <w:tcPr>
            <w:tcW w:w="839" w:type="dxa"/>
            <w:tcBorders>
              <w:top w:val="nil"/>
              <w:left w:val="nil"/>
              <w:bottom w:val="nil"/>
              <w:right w:val="nil"/>
            </w:tcBorders>
            <w:vAlign w:val="center"/>
          </w:tcPr>
          <w:p w14:paraId="25FA8D95"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20.9</w:t>
            </w:r>
          </w:p>
        </w:tc>
        <w:tc>
          <w:tcPr>
            <w:tcW w:w="966" w:type="dxa"/>
            <w:tcBorders>
              <w:top w:val="nil"/>
              <w:left w:val="nil"/>
              <w:bottom w:val="nil"/>
              <w:right w:val="nil"/>
            </w:tcBorders>
            <w:vAlign w:val="center"/>
          </w:tcPr>
          <w:p w14:paraId="181666BF"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2,460.4</w:t>
            </w:r>
          </w:p>
        </w:tc>
        <w:tc>
          <w:tcPr>
            <w:tcW w:w="896" w:type="dxa"/>
            <w:tcBorders>
              <w:top w:val="nil"/>
              <w:left w:val="nil"/>
              <w:bottom w:val="nil"/>
              <w:right w:val="nil"/>
            </w:tcBorders>
            <w:vAlign w:val="center"/>
          </w:tcPr>
          <w:p w14:paraId="2E706A28"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19.5</w:t>
            </w:r>
          </w:p>
        </w:tc>
        <w:tc>
          <w:tcPr>
            <w:tcW w:w="1313" w:type="dxa"/>
            <w:tcBorders>
              <w:top w:val="nil"/>
              <w:left w:val="nil"/>
              <w:bottom w:val="nil"/>
              <w:right w:val="nil"/>
            </w:tcBorders>
            <w:vAlign w:val="center"/>
          </w:tcPr>
          <w:p w14:paraId="29A53FEC"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944.6</w:t>
            </w:r>
          </w:p>
        </w:tc>
      </w:tr>
      <w:tr w:rsidR="00995F09" w:rsidRPr="003C6E0A" w14:paraId="69D7CDB5" w14:textId="77777777" w:rsidTr="00995F09">
        <w:trPr>
          <w:gridBefore w:val="1"/>
          <w:wBefore w:w="6" w:type="dxa"/>
          <w:cantSplit/>
        </w:trPr>
        <w:tc>
          <w:tcPr>
            <w:tcW w:w="1532" w:type="dxa"/>
            <w:tcBorders>
              <w:top w:val="nil"/>
              <w:left w:val="nil"/>
              <w:bottom w:val="nil"/>
              <w:right w:val="single" w:sz="4" w:space="0" w:color="auto"/>
            </w:tcBorders>
            <w:vAlign w:val="center"/>
          </w:tcPr>
          <w:p w14:paraId="5529A10F" w14:textId="77777777" w:rsidR="00995F09" w:rsidRPr="003C6E0A" w:rsidRDefault="00995F09" w:rsidP="00995F09">
            <w:pPr>
              <w:adjustRightInd w:val="0"/>
              <w:snapToGrid w:val="0"/>
              <w:spacing w:line="380" w:lineRule="atLeast"/>
              <w:ind w:left="-113" w:right="-113"/>
              <w:jc w:val="center"/>
              <w:rPr>
                <w:rFonts w:eastAsia="標楷體"/>
                <w:color w:val="000000" w:themeColor="text1"/>
              </w:rPr>
            </w:pPr>
            <w:r w:rsidRPr="003C6E0A">
              <w:rPr>
                <w:rFonts w:eastAsia="標楷體" w:hint="eastAsia"/>
                <w:color w:val="000000" w:themeColor="text1"/>
              </w:rPr>
              <w:t>2022</w:t>
            </w:r>
            <w:r w:rsidRPr="003C6E0A">
              <w:rPr>
                <w:rFonts w:eastAsia="標楷體" w:hint="eastAsia"/>
                <w:color w:val="000000" w:themeColor="text1"/>
              </w:rPr>
              <w:t>年</w:t>
            </w:r>
            <w:r w:rsidRPr="003C6E0A">
              <w:rPr>
                <w:rFonts w:eastAsia="標楷體" w:hint="eastAsia"/>
                <w:color w:val="000000" w:themeColor="text1"/>
              </w:rPr>
              <w:t>1-3</w:t>
            </w:r>
            <w:r w:rsidRPr="003C6E0A">
              <w:rPr>
                <w:rFonts w:eastAsia="標楷體" w:hint="eastAsia"/>
                <w:color w:val="000000" w:themeColor="text1"/>
              </w:rPr>
              <w:t>月</w:t>
            </w:r>
          </w:p>
        </w:tc>
        <w:tc>
          <w:tcPr>
            <w:tcW w:w="1219" w:type="dxa"/>
            <w:tcBorders>
              <w:top w:val="nil"/>
              <w:left w:val="single" w:sz="4" w:space="0" w:color="auto"/>
              <w:bottom w:val="nil"/>
              <w:right w:val="nil"/>
            </w:tcBorders>
            <w:vAlign w:val="center"/>
          </w:tcPr>
          <w:p w14:paraId="39149FE1"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14,789.0</w:t>
            </w:r>
          </w:p>
        </w:tc>
        <w:tc>
          <w:tcPr>
            <w:tcW w:w="784" w:type="dxa"/>
            <w:tcBorders>
              <w:top w:val="nil"/>
              <w:left w:val="nil"/>
              <w:bottom w:val="nil"/>
              <w:right w:val="nil"/>
            </w:tcBorders>
            <w:vAlign w:val="center"/>
          </w:tcPr>
          <w:p w14:paraId="67465600"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13.0</w:t>
            </w:r>
          </w:p>
        </w:tc>
        <w:tc>
          <w:tcPr>
            <w:tcW w:w="966" w:type="dxa"/>
            <w:tcBorders>
              <w:top w:val="nil"/>
              <w:left w:val="nil"/>
              <w:bottom w:val="nil"/>
              <w:right w:val="nil"/>
            </w:tcBorders>
            <w:vAlign w:val="center"/>
          </w:tcPr>
          <w:p w14:paraId="105E20FC"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8,209.2</w:t>
            </w:r>
          </w:p>
        </w:tc>
        <w:tc>
          <w:tcPr>
            <w:tcW w:w="839" w:type="dxa"/>
            <w:tcBorders>
              <w:top w:val="nil"/>
              <w:left w:val="nil"/>
              <w:bottom w:val="nil"/>
              <w:right w:val="nil"/>
            </w:tcBorders>
            <w:vAlign w:val="center"/>
          </w:tcPr>
          <w:p w14:paraId="06241501"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15.8</w:t>
            </w:r>
          </w:p>
        </w:tc>
        <w:tc>
          <w:tcPr>
            <w:tcW w:w="966" w:type="dxa"/>
            <w:tcBorders>
              <w:top w:val="nil"/>
              <w:left w:val="nil"/>
              <w:bottom w:val="nil"/>
              <w:right w:val="nil"/>
            </w:tcBorders>
            <w:vAlign w:val="center"/>
          </w:tcPr>
          <w:p w14:paraId="31467658"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6,579.8</w:t>
            </w:r>
          </w:p>
        </w:tc>
        <w:tc>
          <w:tcPr>
            <w:tcW w:w="896" w:type="dxa"/>
            <w:tcBorders>
              <w:top w:val="nil"/>
              <w:left w:val="nil"/>
              <w:bottom w:val="nil"/>
              <w:right w:val="nil"/>
            </w:tcBorders>
            <w:vAlign w:val="center"/>
          </w:tcPr>
          <w:p w14:paraId="7736E389"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9.6</w:t>
            </w:r>
          </w:p>
        </w:tc>
        <w:tc>
          <w:tcPr>
            <w:tcW w:w="1313" w:type="dxa"/>
            <w:tcBorders>
              <w:top w:val="nil"/>
              <w:left w:val="nil"/>
              <w:bottom w:val="nil"/>
              <w:right w:val="nil"/>
            </w:tcBorders>
            <w:vAlign w:val="center"/>
          </w:tcPr>
          <w:p w14:paraId="0FC3E93F"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1,159.6</w:t>
            </w:r>
          </w:p>
        </w:tc>
      </w:tr>
      <w:tr w:rsidR="00995F09" w:rsidRPr="003C6E0A" w14:paraId="7D9632A8" w14:textId="77777777" w:rsidTr="00995F09">
        <w:trPr>
          <w:gridBefore w:val="1"/>
          <w:wBefore w:w="6" w:type="dxa"/>
          <w:cantSplit/>
        </w:trPr>
        <w:tc>
          <w:tcPr>
            <w:tcW w:w="1532" w:type="dxa"/>
            <w:tcBorders>
              <w:top w:val="nil"/>
              <w:left w:val="nil"/>
              <w:bottom w:val="single" w:sz="4" w:space="0" w:color="auto"/>
              <w:right w:val="single" w:sz="4" w:space="0" w:color="auto"/>
            </w:tcBorders>
            <w:vAlign w:val="center"/>
          </w:tcPr>
          <w:p w14:paraId="16FB7EF5" w14:textId="77777777" w:rsidR="00995F09" w:rsidRPr="003C6E0A" w:rsidRDefault="00995F09" w:rsidP="00995F09">
            <w:pPr>
              <w:adjustRightInd w:val="0"/>
              <w:snapToGrid w:val="0"/>
              <w:spacing w:line="380" w:lineRule="atLeast"/>
              <w:ind w:left="-113" w:right="-113"/>
              <w:jc w:val="center"/>
              <w:rPr>
                <w:rFonts w:eastAsia="標楷體"/>
                <w:color w:val="000000" w:themeColor="text1"/>
              </w:rPr>
            </w:pPr>
            <w:r w:rsidRPr="003C6E0A">
              <w:rPr>
                <w:rFonts w:eastAsia="標楷體" w:hint="eastAsia"/>
                <w:color w:val="000000" w:themeColor="text1"/>
              </w:rPr>
              <w:t>3</w:t>
            </w:r>
            <w:r w:rsidRPr="003C6E0A">
              <w:rPr>
                <w:rFonts w:eastAsia="標楷體" w:hint="eastAsia"/>
                <w:color w:val="000000" w:themeColor="text1"/>
              </w:rPr>
              <w:t>月</w:t>
            </w:r>
          </w:p>
        </w:tc>
        <w:tc>
          <w:tcPr>
            <w:tcW w:w="1219" w:type="dxa"/>
            <w:tcBorders>
              <w:top w:val="nil"/>
              <w:left w:val="single" w:sz="4" w:space="0" w:color="auto"/>
              <w:bottom w:val="single" w:sz="4" w:space="0" w:color="auto"/>
              <w:right w:val="nil"/>
            </w:tcBorders>
            <w:vAlign w:val="center"/>
          </w:tcPr>
          <w:p w14:paraId="49424D8D"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5,047.8</w:t>
            </w:r>
          </w:p>
        </w:tc>
        <w:tc>
          <w:tcPr>
            <w:tcW w:w="784" w:type="dxa"/>
            <w:tcBorders>
              <w:top w:val="nil"/>
              <w:left w:val="nil"/>
              <w:bottom w:val="single" w:sz="4" w:space="0" w:color="auto"/>
              <w:right w:val="nil"/>
            </w:tcBorders>
            <w:vAlign w:val="center"/>
          </w:tcPr>
          <w:p w14:paraId="0FA5FE2E"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7.5</w:t>
            </w:r>
          </w:p>
        </w:tc>
        <w:tc>
          <w:tcPr>
            <w:tcW w:w="966" w:type="dxa"/>
            <w:tcBorders>
              <w:top w:val="nil"/>
              <w:left w:val="nil"/>
              <w:bottom w:val="single" w:sz="4" w:space="0" w:color="auto"/>
              <w:right w:val="nil"/>
            </w:tcBorders>
            <w:vAlign w:val="center"/>
          </w:tcPr>
          <w:p w14:paraId="6E14EA06"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2,760.8</w:t>
            </w:r>
          </w:p>
        </w:tc>
        <w:tc>
          <w:tcPr>
            <w:tcW w:w="839" w:type="dxa"/>
            <w:tcBorders>
              <w:top w:val="nil"/>
              <w:left w:val="nil"/>
              <w:bottom w:val="single" w:sz="4" w:space="0" w:color="auto"/>
              <w:right w:val="nil"/>
            </w:tcBorders>
            <w:vAlign w:val="center"/>
          </w:tcPr>
          <w:p w14:paraId="3362D4AD"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14.7</w:t>
            </w:r>
          </w:p>
        </w:tc>
        <w:tc>
          <w:tcPr>
            <w:tcW w:w="966" w:type="dxa"/>
            <w:tcBorders>
              <w:top w:val="nil"/>
              <w:left w:val="nil"/>
              <w:bottom w:val="single" w:sz="4" w:space="0" w:color="auto"/>
              <w:right w:val="nil"/>
            </w:tcBorders>
            <w:vAlign w:val="center"/>
          </w:tcPr>
          <w:p w14:paraId="7185CB49"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2,287.0</w:t>
            </w:r>
          </w:p>
        </w:tc>
        <w:tc>
          <w:tcPr>
            <w:tcW w:w="896" w:type="dxa"/>
            <w:tcBorders>
              <w:top w:val="nil"/>
              <w:left w:val="nil"/>
              <w:bottom w:val="single" w:sz="4" w:space="0" w:color="auto"/>
              <w:right w:val="nil"/>
            </w:tcBorders>
            <w:vAlign w:val="center"/>
          </w:tcPr>
          <w:p w14:paraId="34D49293"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-0.1</w:t>
            </w:r>
          </w:p>
        </w:tc>
        <w:tc>
          <w:tcPr>
            <w:tcW w:w="1313" w:type="dxa"/>
            <w:tcBorders>
              <w:top w:val="nil"/>
              <w:left w:val="nil"/>
              <w:bottom w:val="single" w:sz="4" w:space="0" w:color="auto"/>
              <w:right w:val="nil"/>
            </w:tcBorders>
            <w:vAlign w:val="center"/>
          </w:tcPr>
          <w:p w14:paraId="5A07F02F" w14:textId="77777777" w:rsidR="00995F09" w:rsidRPr="003C6E0A" w:rsidRDefault="00995F09" w:rsidP="00995F09">
            <w:pPr>
              <w:adjustRightInd w:val="0"/>
              <w:snapToGrid w:val="0"/>
              <w:spacing w:line="380" w:lineRule="atLeast"/>
              <w:jc w:val="center"/>
              <w:rPr>
                <w:rFonts w:eastAsia="標楷體"/>
                <w:color w:val="000000" w:themeColor="text1"/>
                <w:sz w:val="22"/>
                <w:szCs w:val="22"/>
              </w:rPr>
            </w:pPr>
            <w:r w:rsidRPr="003C6E0A">
              <w:rPr>
                <w:rFonts w:eastAsia="標楷體" w:hint="eastAsia"/>
                <w:color w:val="000000" w:themeColor="text1"/>
                <w:sz w:val="22"/>
                <w:szCs w:val="22"/>
              </w:rPr>
              <w:t>473.8</w:t>
            </w:r>
          </w:p>
        </w:tc>
      </w:tr>
    </w:tbl>
    <w:p w14:paraId="1CD4F9C5" w14:textId="77777777" w:rsidR="00CB51B4" w:rsidRPr="003C6E0A" w:rsidRDefault="00CB51B4" w:rsidP="00CB51B4">
      <w:pPr>
        <w:snapToGrid w:val="0"/>
        <w:spacing w:line="200" w:lineRule="atLeast"/>
        <w:ind w:left="280" w:right="-1197" w:firstLine="287"/>
        <w:jc w:val="both"/>
        <w:rPr>
          <w:rFonts w:eastAsia="標楷體" w:hAnsi="標楷體"/>
          <w:color w:val="000000" w:themeColor="text1"/>
          <w:sz w:val="22"/>
        </w:rPr>
      </w:pPr>
      <w:r w:rsidRPr="003C6E0A">
        <w:rPr>
          <w:rFonts w:eastAsia="標楷體" w:hint="eastAsia"/>
          <w:color w:val="000000" w:themeColor="text1"/>
          <w:sz w:val="22"/>
        </w:rPr>
        <w:t>資料來源：中國大陸海關總署</w:t>
      </w:r>
      <w:r w:rsidRPr="003C6E0A">
        <w:rPr>
          <w:rFonts w:eastAsia="標楷體" w:hAnsi="標楷體" w:hint="eastAsia"/>
          <w:color w:val="000000" w:themeColor="text1"/>
          <w:sz w:val="22"/>
        </w:rPr>
        <w:t>。</w:t>
      </w:r>
      <w:bookmarkEnd w:id="135"/>
      <w:bookmarkEnd w:id="136"/>
      <w:bookmarkEnd w:id="137"/>
      <w:bookmarkEnd w:id="138"/>
    </w:p>
    <w:p w14:paraId="317EC56C" w14:textId="77777777" w:rsidR="00CB51B4" w:rsidRPr="003C6E0A" w:rsidRDefault="00CB51B4" w:rsidP="00CB51B4">
      <w:pPr>
        <w:snapToGrid w:val="0"/>
        <w:spacing w:line="200" w:lineRule="atLeast"/>
        <w:ind w:left="280" w:right="-1197" w:firstLine="287"/>
        <w:jc w:val="both"/>
        <w:rPr>
          <w:rFonts w:eastAsia="標楷體" w:hAnsi="標楷體"/>
          <w:color w:val="000000" w:themeColor="text1"/>
          <w:sz w:val="22"/>
        </w:rPr>
      </w:pPr>
      <w:r w:rsidRPr="003C6E0A">
        <w:rPr>
          <w:rFonts w:eastAsia="標楷體" w:hAnsi="標楷體" w:hint="eastAsia"/>
          <w:color w:val="000000" w:themeColor="text1"/>
          <w:sz w:val="22"/>
        </w:rPr>
        <w:t>註</w:t>
      </w:r>
      <w:r w:rsidRPr="003C6E0A">
        <w:rPr>
          <w:rFonts w:eastAsia="標楷體" w:hAnsi="標楷體" w:hint="eastAsia"/>
          <w:color w:val="000000" w:themeColor="text1"/>
          <w:sz w:val="22"/>
        </w:rPr>
        <w:t>:</w:t>
      </w:r>
      <w:r w:rsidRPr="003C6E0A">
        <w:rPr>
          <w:rFonts w:eastAsia="標楷體" w:hAnsi="標楷體" w:hint="eastAsia"/>
          <w:color w:val="000000" w:themeColor="text1"/>
          <w:sz w:val="22"/>
        </w:rPr>
        <w:t>中國大陸未公布</w:t>
      </w:r>
      <w:r w:rsidRPr="003C6E0A">
        <w:rPr>
          <w:rFonts w:eastAsia="標楷體" w:hAnsi="標楷體" w:hint="eastAsia"/>
          <w:color w:val="000000" w:themeColor="text1"/>
          <w:sz w:val="22"/>
        </w:rPr>
        <w:t>1</w:t>
      </w:r>
      <w:r w:rsidRPr="003C6E0A">
        <w:rPr>
          <w:rFonts w:eastAsia="標楷體" w:hAnsi="標楷體" w:hint="eastAsia"/>
          <w:color w:val="000000" w:themeColor="text1"/>
          <w:sz w:val="22"/>
        </w:rPr>
        <w:t>月及</w:t>
      </w:r>
      <w:r w:rsidRPr="003C6E0A">
        <w:rPr>
          <w:rFonts w:eastAsia="標楷體" w:hAnsi="標楷體" w:hint="eastAsia"/>
          <w:color w:val="000000" w:themeColor="text1"/>
          <w:sz w:val="22"/>
        </w:rPr>
        <w:t>2</w:t>
      </w:r>
      <w:r w:rsidRPr="003C6E0A">
        <w:rPr>
          <w:rFonts w:eastAsia="標楷體" w:hAnsi="標楷體" w:hint="eastAsia"/>
          <w:color w:val="000000" w:themeColor="text1"/>
          <w:sz w:val="22"/>
        </w:rPr>
        <w:t>月各別貿易數據。</w:t>
      </w:r>
    </w:p>
    <w:p w14:paraId="5FB72F8F" w14:textId="4F1E9C9C" w:rsidR="00CB51B4" w:rsidRPr="003C6E0A" w:rsidRDefault="00CB51B4">
      <w:pPr>
        <w:widowControl/>
        <w:rPr>
          <w:rFonts w:eastAsia="標楷體"/>
          <w:b/>
          <w:bCs/>
          <w:color w:val="000000" w:themeColor="text1"/>
          <w:sz w:val="32"/>
          <w:szCs w:val="32"/>
        </w:rPr>
      </w:pPr>
      <w:r w:rsidRPr="003C6E0A">
        <w:rPr>
          <w:rFonts w:eastAsia="標楷體"/>
          <w:b/>
          <w:bCs/>
          <w:color w:val="000000" w:themeColor="text1"/>
          <w:sz w:val="32"/>
          <w:szCs w:val="32"/>
        </w:rPr>
        <w:br w:type="page"/>
      </w:r>
    </w:p>
    <w:p w14:paraId="264919BE" w14:textId="2542B4D2" w:rsidR="00890596" w:rsidRPr="003C6E0A" w:rsidRDefault="00995F09" w:rsidP="00890596">
      <w:pPr>
        <w:keepNext/>
        <w:adjustRightInd w:val="0"/>
        <w:snapToGrid w:val="0"/>
        <w:spacing w:line="300" w:lineRule="auto"/>
        <w:outlineLvl w:val="1"/>
        <w:rPr>
          <w:rFonts w:eastAsia="標楷體"/>
          <w:b/>
          <w:bCs/>
          <w:color w:val="000000" w:themeColor="text1"/>
          <w:sz w:val="40"/>
          <w:szCs w:val="36"/>
        </w:rPr>
      </w:pPr>
      <w:bookmarkStart w:id="139" w:name="_Toc391906421"/>
      <w:bookmarkStart w:id="140" w:name="_Toc415126226"/>
      <w:bookmarkStart w:id="141" w:name="_Toc54621449"/>
      <w:bookmarkStart w:id="142" w:name="_Toc99120868"/>
      <w:bookmarkStart w:id="143" w:name="_Toc99121736"/>
      <w:r w:rsidRPr="003C6E0A">
        <w:rPr>
          <w:noProof/>
          <w:color w:val="000000" w:themeColor="text1"/>
        </w:rPr>
        <w:lastRenderedPageBreak/>
        <w:drawing>
          <wp:anchor distT="0" distB="0" distL="114300" distR="114300" simplePos="0" relativeHeight="253753856" behindDoc="0" locked="0" layoutInCell="1" allowOverlap="1" wp14:anchorId="0B1F9517" wp14:editId="4983C72D">
            <wp:simplePos x="0" y="0"/>
            <wp:positionH relativeFrom="column">
              <wp:posOffset>2272030</wp:posOffset>
            </wp:positionH>
            <wp:positionV relativeFrom="paragraph">
              <wp:posOffset>-180975</wp:posOffset>
            </wp:positionV>
            <wp:extent cx="4145280" cy="3133725"/>
            <wp:effectExtent l="0" t="0" r="0" b="0"/>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45280" cy="3133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596" w:rsidRPr="003C6E0A">
        <w:rPr>
          <w:rFonts w:eastAsia="標楷體"/>
          <w:b/>
          <w:bCs/>
          <w:color w:val="000000" w:themeColor="text1"/>
          <w:sz w:val="40"/>
          <w:szCs w:val="36"/>
        </w:rPr>
        <w:t>四、兩岸經貿</w:t>
      </w:r>
      <w:bookmarkEnd w:id="139"/>
      <w:bookmarkEnd w:id="140"/>
      <w:bookmarkEnd w:id="141"/>
      <w:bookmarkEnd w:id="142"/>
      <w:bookmarkEnd w:id="143"/>
    </w:p>
    <w:p w14:paraId="5D6D488A" w14:textId="77777777" w:rsidR="00890596" w:rsidRPr="003C6E0A" w:rsidRDefault="00890596" w:rsidP="00890596">
      <w:pPr>
        <w:keepNext/>
        <w:adjustRightInd w:val="0"/>
        <w:snapToGrid w:val="0"/>
        <w:spacing w:line="300" w:lineRule="auto"/>
        <w:outlineLvl w:val="1"/>
        <w:rPr>
          <w:rFonts w:eastAsia="標楷體"/>
          <w:b/>
          <w:bCs/>
          <w:color w:val="000000" w:themeColor="text1"/>
          <w:sz w:val="32"/>
          <w:szCs w:val="32"/>
        </w:rPr>
      </w:pPr>
      <w:bookmarkStart w:id="144" w:name="_Toc391906422"/>
      <w:bookmarkStart w:id="145" w:name="_Toc415126227"/>
      <w:bookmarkStart w:id="146" w:name="_Toc54621450"/>
      <w:bookmarkStart w:id="147" w:name="_Toc99120869"/>
      <w:bookmarkStart w:id="148" w:name="_Toc99121737"/>
      <w:r w:rsidRPr="003C6E0A">
        <w:rPr>
          <w:rFonts w:eastAsia="標楷體"/>
          <w:b/>
          <w:bCs/>
          <w:color w:val="000000" w:themeColor="text1"/>
          <w:sz w:val="32"/>
          <w:szCs w:val="32"/>
        </w:rPr>
        <w:t>（一）兩岸投資</w:t>
      </w:r>
      <w:bookmarkEnd w:id="144"/>
      <w:bookmarkEnd w:id="145"/>
      <w:bookmarkEnd w:id="146"/>
      <w:bookmarkEnd w:id="147"/>
      <w:bookmarkEnd w:id="148"/>
    </w:p>
    <w:p w14:paraId="2A8E970C" w14:textId="77777777" w:rsidR="00995F09" w:rsidRPr="003C6E0A" w:rsidRDefault="00995F09" w:rsidP="00995F09">
      <w:pPr>
        <w:widowControl/>
        <w:snapToGrid w:val="0"/>
        <w:spacing w:line="276" w:lineRule="auto"/>
        <w:ind w:right="-142"/>
        <w:jc w:val="both"/>
        <w:rPr>
          <w:rFonts w:eastAsia="標楷體"/>
          <w:b/>
          <w:bCs/>
          <w:color w:val="000000" w:themeColor="text1"/>
          <w:kern w:val="0"/>
          <w:sz w:val="32"/>
          <w:szCs w:val="20"/>
        </w:rPr>
      </w:pPr>
      <w:r w:rsidRPr="003C6E0A">
        <w:rPr>
          <w:rFonts w:eastAsia="標楷體"/>
          <w:b/>
          <w:bCs/>
          <w:color w:val="000000" w:themeColor="text1"/>
          <w:kern w:val="0"/>
          <w:sz w:val="32"/>
          <w:szCs w:val="20"/>
        </w:rPr>
        <w:t>１、我對中國大陸投資</w:t>
      </w:r>
    </w:p>
    <w:p w14:paraId="36535C19" w14:textId="71F0B06D" w:rsidR="00890596" w:rsidRPr="003C6E0A" w:rsidRDefault="00995F09" w:rsidP="00995F09">
      <w:pPr>
        <w:snapToGrid w:val="0"/>
        <w:ind w:leftChars="100" w:left="520" w:hangingChars="100" w:hanging="280"/>
        <w:jc w:val="both"/>
        <w:rPr>
          <w:rFonts w:eastAsia="標楷體"/>
          <w:color w:val="000000" w:themeColor="text1"/>
          <w:sz w:val="28"/>
          <w:szCs w:val="16"/>
        </w:rPr>
      </w:pPr>
      <w:r w:rsidRPr="003C6E0A">
        <w:rPr>
          <w:rFonts w:eastAsia="標楷體"/>
          <w:color w:val="000000" w:themeColor="text1"/>
          <w:sz w:val="28"/>
          <w:szCs w:val="16"/>
        </w:rPr>
        <w:t>－</w:t>
      </w:r>
      <w:r w:rsidRPr="003C6E0A">
        <w:rPr>
          <w:rFonts w:eastAsia="標楷體" w:hint="eastAsia"/>
          <w:color w:val="000000" w:themeColor="text1"/>
          <w:sz w:val="28"/>
          <w:szCs w:val="16"/>
        </w:rPr>
        <w:t>2022</w:t>
      </w:r>
      <w:r w:rsidRPr="003C6E0A">
        <w:rPr>
          <w:rFonts w:eastAsia="標楷體" w:hint="eastAsia"/>
          <w:color w:val="000000" w:themeColor="text1"/>
          <w:sz w:val="28"/>
          <w:szCs w:val="16"/>
        </w:rPr>
        <w:t>年</w:t>
      </w:r>
      <w:r w:rsidRPr="003C6E0A">
        <w:rPr>
          <w:rFonts w:eastAsia="標楷體" w:hint="eastAsia"/>
          <w:color w:val="000000" w:themeColor="text1"/>
          <w:sz w:val="28"/>
          <w:szCs w:val="16"/>
        </w:rPr>
        <w:t>3</w:t>
      </w:r>
      <w:r w:rsidRPr="003C6E0A">
        <w:rPr>
          <w:rFonts w:eastAsia="標楷體" w:hint="eastAsia"/>
          <w:color w:val="000000" w:themeColor="text1"/>
          <w:sz w:val="28"/>
          <w:szCs w:val="16"/>
        </w:rPr>
        <w:t>月我對中國大陸投資件數為</w:t>
      </w:r>
      <w:r w:rsidRPr="003C6E0A">
        <w:rPr>
          <w:rFonts w:eastAsia="標楷體" w:hint="eastAsia"/>
          <w:color w:val="000000" w:themeColor="text1"/>
          <w:sz w:val="28"/>
          <w:szCs w:val="16"/>
        </w:rPr>
        <w:t>24</w:t>
      </w:r>
      <w:r w:rsidRPr="003C6E0A">
        <w:rPr>
          <w:rFonts w:eastAsia="標楷體" w:hint="eastAsia"/>
          <w:color w:val="000000" w:themeColor="text1"/>
          <w:sz w:val="28"/>
          <w:szCs w:val="16"/>
        </w:rPr>
        <w:t>件，金額為</w:t>
      </w:r>
      <w:r w:rsidRPr="003C6E0A">
        <w:rPr>
          <w:rFonts w:eastAsia="標楷體" w:hint="eastAsia"/>
          <w:color w:val="000000" w:themeColor="text1"/>
          <w:sz w:val="28"/>
          <w:szCs w:val="16"/>
        </w:rPr>
        <w:t>3.8</w:t>
      </w:r>
      <w:r w:rsidRPr="003C6E0A">
        <w:rPr>
          <w:rFonts w:eastAsia="標楷體" w:hint="eastAsia"/>
          <w:color w:val="000000" w:themeColor="text1"/>
          <w:sz w:val="28"/>
          <w:szCs w:val="16"/>
        </w:rPr>
        <w:t>億美元。累計</w:t>
      </w:r>
      <w:r w:rsidRPr="003C6E0A">
        <w:rPr>
          <w:rFonts w:eastAsia="標楷體" w:hint="eastAsia"/>
          <w:color w:val="000000" w:themeColor="text1"/>
          <w:sz w:val="28"/>
          <w:szCs w:val="16"/>
        </w:rPr>
        <w:t>1991</w:t>
      </w:r>
      <w:r w:rsidRPr="003C6E0A">
        <w:rPr>
          <w:rFonts w:eastAsia="標楷體" w:hint="eastAsia"/>
          <w:color w:val="000000" w:themeColor="text1"/>
          <w:sz w:val="28"/>
          <w:szCs w:val="16"/>
        </w:rPr>
        <w:t>年至</w:t>
      </w:r>
      <w:r w:rsidRPr="003C6E0A">
        <w:rPr>
          <w:rFonts w:eastAsia="標楷體" w:hint="eastAsia"/>
          <w:color w:val="000000" w:themeColor="text1"/>
          <w:sz w:val="28"/>
          <w:szCs w:val="16"/>
        </w:rPr>
        <w:t>2022</w:t>
      </w:r>
      <w:r w:rsidRPr="003C6E0A">
        <w:rPr>
          <w:rFonts w:eastAsia="標楷體" w:hint="eastAsia"/>
          <w:color w:val="000000" w:themeColor="text1"/>
          <w:sz w:val="28"/>
          <w:szCs w:val="16"/>
        </w:rPr>
        <w:t>年</w:t>
      </w:r>
      <w:r w:rsidRPr="003C6E0A">
        <w:rPr>
          <w:rFonts w:eastAsia="標楷體" w:hint="eastAsia"/>
          <w:color w:val="000000" w:themeColor="text1"/>
          <w:sz w:val="28"/>
          <w:szCs w:val="16"/>
        </w:rPr>
        <w:t>3</w:t>
      </w:r>
      <w:r w:rsidRPr="003C6E0A">
        <w:rPr>
          <w:rFonts w:eastAsia="標楷體" w:hint="eastAsia"/>
          <w:color w:val="000000" w:themeColor="text1"/>
          <w:sz w:val="28"/>
          <w:szCs w:val="16"/>
        </w:rPr>
        <w:t>月底，臺商赴中國大陸投資共計</w:t>
      </w:r>
      <w:r w:rsidRPr="003C6E0A">
        <w:rPr>
          <w:rFonts w:eastAsia="標楷體" w:hint="eastAsia"/>
          <w:color w:val="000000" w:themeColor="text1"/>
          <w:sz w:val="28"/>
          <w:szCs w:val="16"/>
        </w:rPr>
        <w:t>1,991.3</w:t>
      </w:r>
      <w:r w:rsidRPr="003C6E0A">
        <w:rPr>
          <w:rFonts w:eastAsia="標楷體" w:hint="eastAsia"/>
          <w:color w:val="000000" w:themeColor="text1"/>
          <w:sz w:val="28"/>
          <w:szCs w:val="16"/>
        </w:rPr>
        <w:t>億美元。</w:t>
      </w:r>
      <w:r w:rsidRPr="003C6E0A">
        <w:rPr>
          <w:rFonts w:eastAsia="標楷體" w:hint="eastAsia"/>
          <w:color w:val="000000" w:themeColor="text1"/>
          <w:sz w:val="28"/>
          <w:szCs w:val="16"/>
        </w:rPr>
        <w:t>(</w:t>
      </w:r>
      <w:r w:rsidRPr="003C6E0A">
        <w:rPr>
          <w:rFonts w:eastAsia="標楷體" w:hint="eastAsia"/>
          <w:color w:val="000000" w:themeColor="text1"/>
          <w:sz w:val="28"/>
          <w:szCs w:val="16"/>
        </w:rPr>
        <w:t>以上件數及金額均含經核准補辦案件</w:t>
      </w:r>
      <w:r w:rsidRPr="003C6E0A">
        <w:rPr>
          <w:rFonts w:eastAsia="標楷體" w:hint="eastAsia"/>
          <w:color w:val="000000" w:themeColor="text1"/>
          <w:sz w:val="28"/>
          <w:szCs w:val="16"/>
        </w:rPr>
        <w:t>)</w:t>
      </w:r>
    </w:p>
    <w:p w14:paraId="3700F629" w14:textId="77777777" w:rsidR="00890596" w:rsidRPr="003C6E0A" w:rsidRDefault="00890596" w:rsidP="00890596">
      <w:pPr>
        <w:snapToGrid w:val="0"/>
        <w:spacing w:beforeLines="50" w:before="120" w:line="320" w:lineRule="exact"/>
        <w:ind w:right="-573"/>
        <w:jc w:val="center"/>
        <w:rPr>
          <w:rFonts w:eastAsia="標楷體"/>
          <w:b/>
          <w:bCs/>
          <w:color w:val="000000" w:themeColor="text1"/>
          <w:sz w:val="28"/>
        </w:rPr>
      </w:pPr>
    </w:p>
    <w:p w14:paraId="3AF05CE2" w14:textId="77777777" w:rsidR="00890596" w:rsidRPr="003C6E0A" w:rsidRDefault="00890596" w:rsidP="00890596">
      <w:pPr>
        <w:snapToGrid w:val="0"/>
        <w:spacing w:beforeLines="50" w:before="120" w:line="320" w:lineRule="exact"/>
        <w:ind w:right="-573"/>
        <w:jc w:val="center"/>
        <w:rPr>
          <w:rFonts w:eastAsia="標楷體"/>
          <w:b/>
          <w:bCs/>
          <w:color w:val="000000" w:themeColor="text1"/>
          <w:sz w:val="28"/>
        </w:rPr>
      </w:pPr>
      <w:r w:rsidRPr="003C6E0A">
        <w:rPr>
          <w:rFonts w:eastAsia="標楷體"/>
          <w:b/>
          <w:bCs/>
          <w:color w:val="000000" w:themeColor="text1"/>
          <w:sz w:val="28"/>
        </w:rPr>
        <w:t>表</w:t>
      </w:r>
      <w:r w:rsidRPr="003C6E0A">
        <w:rPr>
          <w:rFonts w:eastAsia="標楷體"/>
          <w:b/>
          <w:bCs/>
          <w:color w:val="000000" w:themeColor="text1"/>
          <w:sz w:val="28"/>
        </w:rPr>
        <w:t xml:space="preserve">4-1  </w:t>
      </w:r>
      <w:r w:rsidRPr="003C6E0A">
        <w:rPr>
          <w:rFonts w:eastAsia="標楷體" w:hint="eastAsia"/>
          <w:b/>
          <w:bCs/>
          <w:color w:val="000000" w:themeColor="text1"/>
          <w:sz w:val="28"/>
        </w:rPr>
        <w:t>臺</w:t>
      </w:r>
      <w:r w:rsidRPr="003C6E0A">
        <w:rPr>
          <w:rFonts w:eastAsia="標楷體"/>
          <w:b/>
          <w:bCs/>
          <w:color w:val="000000" w:themeColor="text1"/>
          <w:sz w:val="28"/>
        </w:rPr>
        <w:t>商赴中國大陸投資概況</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0"/>
        <w:gridCol w:w="1584"/>
        <w:gridCol w:w="1796"/>
        <w:gridCol w:w="1649"/>
        <w:gridCol w:w="2745"/>
      </w:tblGrid>
      <w:tr w:rsidR="003C6E0A" w:rsidRPr="003C6E0A" w14:paraId="19DAFB33" w14:textId="77777777" w:rsidTr="00D53018">
        <w:trPr>
          <w:cantSplit/>
          <w:trHeight w:val="691"/>
        </w:trPr>
        <w:tc>
          <w:tcPr>
            <w:tcW w:w="1610" w:type="dxa"/>
            <w:tcBorders>
              <w:left w:val="nil"/>
            </w:tcBorders>
            <w:vAlign w:val="center"/>
          </w:tcPr>
          <w:p w14:paraId="35134795" w14:textId="77777777" w:rsidR="003C6E0A" w:rsidRPr="003C6E0A" w:rsidRDefault="003C6E0A" w:rsidP="00D53018">
            <w:pPr>
              <w:adjustRightInd w:val="0"/>
              <w:snapToGrid w:val="0"/>
              <w:jc w:val="center"/>
              <w:rPr>
                <w:rFonts w:eastAsia="標楷體"/>
                <w:color w:val="000000" w:themeColor="text1"/>
                <w:sz w:val="22"/>
                <w:szCs w:val="22"/>
              </w:rPr>
            </w:pPr>
            <w:r w:rsidRPr="003C6E0A">
              <w:rPr>
                <w:rFonts w:eastAsia="標楷體" w:hint="eastAsia"/>
                <w:color w:val="000000" w:themeColor="text1"/>
                <w:sz w:val="22"/>
                <w:szCs w:val="22"/>
              </w:rPr>
              <w:t>年</w:t>
            </w:r>
            <w:r w:rsidRPr="003C6E0A">
              <w:rPr>
                <w:rFonts w:eastAsia="標楷體" w:hint="eastAsia"/>
                <w:color w:val="000000" w:themeColor="text1"/>
                <w:sz w:val="22"/>
                <w:szCs w:val="22"/>
              </w:rPr>
              <w:t>(</w:t>
            </w:r>
            <w:r w:rsidRPr="003C6E0A">
              <w:rPr>
                <w:rFonts w:eastAsia="標楷體" w:hint="eastAsia"/>
                <w:color w:val="000000" w:themeColor="text1"/>
                <w:sz w:val="22"/>
                <w:szCs w:val="22"/>
              </w:rPr>
              <w:t>月</w:t>
            </w:r>
            <w:r w:rsidRPr="003C6E0A">
              <w:rPr>
                <w:rFonts w:eastAsia="標楷體" w:hint="eastAsia"/>
                <w:color w:val="000000" w:themeColor="text1"/>
                <w:sz w:val="22"/>
                <w:szCs w:val="22"/>
              </w:rPr>
              <w:t>)</w:t>
            </w:r>
          </w:p>
        </w:tc>
        <w:tc>
          <w:tcPr>
            <w:tcW w:w="1584" w:type="dxa"/>
            <w:vAlign w:val="center"/>
          </w:tcPr>
          <w:p w14:paraId="3FADEF3A" w14:textId="77777777" w:rsidR="003C6E0A" w:rsidRPr="003C6E0A" w:rsidRDefault="003C6E0A" w:rsidP="00D53018">
            <w:pPr>
              <w:adjustRightInd w:val="0"/>
              <w:snapToGrid w:val="0"/>
              <w:spacing w:line="240" w:lineRule="exact"/>
              <w:jc w:val="center"/>
              <w:rPr>
                <w:rFonts w:eastAsia="標楷體"/>
                <w:b/>
                <w:bCs/>
                <w:color w:val="000000" w:themeColor="text1"/>
              </w:rPr>
            </w:pPr>
            <w:r w:rsidRPr="003C6E0A">
              <w:rPr>
                <w:rFonts w:eastAsia="標楷體" w:hint="eastAsia"/>
                <w:color w:val="000000" w:themeColor="text1"/>
              </w:rPr>
              <w:t>數量</w:t>
            </w:r>
            <w:r w:rsidRPr="003C6E0A">
              <w:rPr>
                <w:rFonts w:eastAsia="標楷體" w:hint="eastAsia"/>
                <w:color w:val="000000" w:themeColor="text1"/>
              </w:rPr>
              <w:t>(</w:t>
            </w:r>
            <w:r w:rsidRPr="003C6E0A">
              <w:rPr>
                <w:rFonts w:eastAsia="標楷體" w:hint="eastAsia"/>
                <w:color w:val="000000" w:themeColor="text1"/>
              </w:rPr>
              <w:t>件</w:t>
            </w:r>
            <w:r w:rsidRPr="003C6E0A">
              <w:rPr>
                <w:rFonts w:eastAsia="標楷體" w:hint="eastAsia"/>
                <w:color w:val="000000" w:themeColor="text1"/>
              </w:rPr>
              <w:t>)*</w:t>
            </w:r>
          </w:p>
        </w:tc>
        <w:tc>
          <w:tcPr>
            <w:tcW w:w="1796" w:type="dxa"/>
            <w:vAlign w:val="center"/>
          </w:tcPr>
          <w:p w14:paraId="0EBF6495" w14:textId="77777777" w:rsidR="003C6E0A" w:rsidRPr="003C6E0A" w:rsidRDefault="003C6E0A" w:rsidP="00D53018">
            <w:pPr>
              <w:adjustRightInd w:val="0"/>
              <w:snapToGrid w:val="0"/>
              <w:spacing w:line="240" w:lineRule="exact"/>
              <w:jc w:val="center"/>
              <w:rPr>
                <w:rFonts w:eastAsia="標楷體"/>
                <w:b/>
                <w:bCs/>
                <w:color w:val="000000" w:themeColor="text1"/>
              </w:rPr>
            </w:pPr>
            <w:r w:rsidRPr="003C6E0A">
              <w:rPr>
                <w:rFonts w:eastAsia="標楷體" w:hint="eastAsia"/>
                <w:color w:val="000000" w:themeColor="text1"/>
              </w:rPr>
              <w:t>金額</w:t>
            </w:r>
            <w:r w:rsidRPr="003C6E0A">
              <w:rPr>
                <w:rFonts w:eastAsia="標楷體" w:hint="eastAsia"/>
                <w:color w:val="000000" w:themeColor="text1"/>
              </w:rPr>
              <w:t>(</w:t>
            </w:r>
            <w:r w:rsidRPr="003C6E0A">
              <w:rPr>
                <w:rFonts w:eastAsia="標楷體" w:hint="eastAsia"/>
                <w:color w:val="000000" w:themeColor="text1"/>
              </w:rPr>
              <w:t>億美元</w:t>
            </w:r>
            <w:r w:rsidRPr="003C6E0A">
              <w:rPr>
                <w:rFonts w:eastAsia="標楷體" w:hint="eastAsia"/>
                <w:color w:val="000000" w:themeColor="text1"/>
              </w:rPr>
              <w:t>)*</w:t>
            </w:r>
          </w:p>
        </w:tc>
        <w:tc>
          <w:tcPr>
            <w:tcW w:w="1649" w:type="dxa"/>
            <w:vAlign w:val="center"/>
          </w:tcPr>
          <w:p w14:paraId="5F8259CE" w14:textId="77777777" w:rsidR="003C6E0A" w:rsidRPr="003C6E0A" w:rsidRDefault="003C6E0A" w:rsidP="00D53018">
            <w:pPr>
              <w:adjustRightInd w:val="0"/>
              <w:snapToGrid w:val="0"/>
              <w:spacing w:line="240" w:lineRule="exact"/>
              <w:jc w:val="center"/>
              <w:rPr>
                <w:rFonts w:eastAsia="標楷體"/>
                <w:color w:val="000000" w:themeColor="text1"/>
              </w:rPr>
            </w:pPr>
            <w:r w:rsidRPr="003C6E0A">
              <w:rPr>
                <w:rFonts w:eastAsia="標楷體" w:hint="eastAsia"/>
                <w:color w:val="000000" w:themeColor="text1"/>
              </w:rPr>
              <w:t>變動率</w:t>
            </w:r>
            <w:r w:rsidRPr="003C6E0A">
              <w:rPr>
                <w:rFonts w:eastAsia="標楷體" w:hint="eastAsia"/>
                <w:color w:val="000000" w:themeColor="text1"/>
              </w:rPr>
              <w:t>(</w:t>
            </w:r>
            <w:r w:rsidRPr="003C6E0A">
              <w:rPr>
                <w:rFonts w:eastAsia="標楷體" w:hint="eastAsia"/>
                <w:color w:val="000000" w:themeColor="text1"/>
                <w:sz w:val="28"/>
                <w:szCs w:val="28"/>
              </w:rPr>
              <w:t>%</w:t>
            </w:r>
            <w:r w:rsidRPr="003C6E0A">
              <w:rPr>
                <w:rFonts w:eastAsia="標楷體" w:hint="eastAsia"/>
                <w:color w:val="000000" w:themeColor="text1"/>
              </w:rPr>
              <w:t>)</w:t>
            </w:r>
          </w:p>
        </w:tc>
        <w:tc>
          <w:tcPr>
            <w:tcW w:w="2745" w:type="dxa"/>
            <w:tcBorders>
              <w:right w:val="nil"/>
            </w:tcBorders>
            <w:vAlign w:val="center"/>
          </w:tcPr>
          <w:p w14:paraId="26BC1E16" w14:textId="77777777" w:rsidR="003C6E0A" w:rsidRPr="003C6E0A" w:rsidRDefault="003C6E0A" w:rsidP="00D53018">
            <w:pPr>
              <w:adjustRightInd w:val="0"/>
              <w:snapToGrid w:val="0"/>
              <w:spacing w:line="240" w:lineRule="exact"/>
              <w:jc w:val="center"/>
              <w:rPr>
                <w:rFonts w:eastAsia="標楷體"/>
                <w:b/>
                <w:bCs/>
                <w:color w:val="000000" w:themeColor="text1"/>
                <w:sz w:val="22"/>
                <w:szCs w:val="22"/>
              </w:rPr>
            </w:pPr>
            <w:r w:rsidRPr="003C6E0A">
              <w:rPr>
                <w:rFonts w:eastAsia="標楷體" w:hint="eastAsia"/>
                <w:color w:val="000000" w:themeColor="text1"/>
                <w:sz w:val="22"/>
                <w:szCs w:val="22"/>
              </w:rPr>
              <w:t>平均投資規模</w:t>
            </w:r>
            <w:r w:rsidRPr="003C6E0A">
              <w:rPr>
                <w:rFonts w:eastAsia="標楷體" w:hint="eastAsia"/>
                <w:color w:val="000000" w:themeColor="text1"/>
                <w:sz w:val="22"/>
                <w:szCs w:val="22"/>
              </w:rPr>
              <w:t>(</w:t>
            </w:r>
            <w:r w:rsidRPr="003C6E0A">
              <w:rPr>
                <w:rFonts w:eastAsia="標楷體" w:hint="eastAsia"/>
                <w:color w:val="000000" w:themeColor="text1"/>
                <w:sz w:val="22"/>
                <w:szCs w:val="22"/>
              </w:rPr>
              <w:t>萬美元</w:t>
            </w:r>
            <w:r w:rsidRPr="003C6E0A">
              <w:rPr>
                <w:rFonts w:eastAsia="標楷體" w:hint="eastAsia"/>
                <w:color w:val="000000" w:themeColor="text1"/>
                <w:sz w:val="22"/>
                <w:szCs w:val="22"/>
              </w:rPr>
              <w:t>)*</w:t>
            </w:r>
          </w:p>
        </w:tc>
      </w:tr>
      <w:tr w:rsidR="003C6E0A" w:rsidRPr="003C6E0A" w14:paraId="3993E71B" w14:textId="77777777" w:rsidTr="00D53018">
        <w:trPr>
          <w:trHeight w:val="356"/>
        </w:trPr>
        <w:tc>
          <w:tcPr>
            <w:tcW w:w="1610" w:type="dxa"/>
            <w:tcBorders>
              <w:top w:val="nil"/>
              <w:left w:val="nil"/>
              <w:bottom w:val="nil"/>
            </w:tcBorders>
            <w:vAlign w:val="center"/>
          </w:tcPr>
          <w:p w14:paraId="00E398C4" w14:textId="77777777" w:rsidR="003C6E0A" w:rsidRPr="003C6E0A" w:rsidRDefault="003C6E0A" w:rsidP="00D53018">
            <w:pPr>
              <w:adjustRightInd w:val="0"/>
              <w:snapToGrid w:val="0"/>
              <w:spacing w:line="240" w:lineRule="exact"/>
              <w:jc w:val="center"/>
              <w:rPr>
                <w:rFonts w:eastAsia="標楷體"/>
                <w:color w:val="000000" w:themeColor="text1"/>
              </w:rPr>
            </w:pPr>
            <w:r w:rsidRPr="003C6E0A">
              <w:rPr>
                <w:rFonts w:eastAsia="標楷體" w:hint="eastAsia"/>
                <w:color w:val="000000" w:themeColor="text1"/>
              </w:rPr>
              <w:t>2017</w:t>
            </w:r>
            <w:r w:rsidRPr="003C6E0A">
              <w:rPr>
                <w:rFonts w:eastAsia="標楷體" w:hint="eastAsia"/>
                <w:color w:val="000000" w:themeColor="text1"/>
              </w:rPr>
              <w:t>年</w:t>
            </w:r>
          </w:p>
        </w:tc>
        <w:tc>
          <w:tcPr>
            <w:tcW w:w="1584" w:type="dxa"/>
            <w:tcBorders>
              <w:top w:val="nil"/>
              <w:bottom w:val="nil"/>
              <w:right w:val="nil"/>
            </w:tcBorders>
            <w:vAlign w:val="center"/>
          </w:tcPr>
          <w:p w14:paraId="36684463" w14:textId="77777777" w:rsidR="003C6E0A" w:rsidRPr="003C6E0A" w:rsidRDefault="003C6E0A" w:rsidP="00D53018">
            <w:pPr>
              <w:adjustRightInd w:val="0"/>
              <w:snapToGrid w:val="0"/>
              <w:spacing w:line="240" w:lineRule="exact"/>
              <w:jc w:val="center"/>
              <w:rPr>
                <w:rFonts w:eastAsia="標楷體"/>
                <w:color w:val="000000" w:themeColor="text1"/>
                <w:sz w:val="22"/>
              </w:rPr>
            </w:pPr>
            <w:r w:rsidRPr="003C6E0A">
              <w:rPr>
                <w:rFonts w:eastAsia="標楷體" w:hint="eastAsia"/>
                <w:color w:val="000000" w:themeColor="text1"/>
                <w:sz w:val="22"/>
              </w:rPr>
              <w:t>580</w:t>
            </w:r>
          </w:p>
        </w:tc>
        <w:tc>
          <w:tcPr>
            <w:tcW w:w="1796" w:type="dxa"/>
            <w:tcBorders>
              <w:top w:val="nil"/>
              <w:left w:val="nil"/>
              <w:bottom w:val="nil"/>
              <w:right w:val="nil"/>
            </w:tcBorders>
            <w:vAlign w:val="center"/>
          </w:tcPr>
          <w:p w14:paraId="591451BF" w14:textId="77777777" w:rsidR="003C6E0A" w:rsidRPr="003C6E0A" w:rsidRDefault="003C6E0A" w:rsidP="00D53018">
            <w:pPr>
              <w:adjustRightInd w:val="0"/>
              <w:snapToGrid w:val="0"/>
              <w:spacing w:line="240" w:lineRule="exact"/>
              <w:jc w:val="center"/>
              <w:rPr>
                <w:rFonts w:eastAsia="標楷體"/>
                <w:color w:val="000000" w:themeColor="text1"/>
                <w:sz w:val="22"/>
              </w:rPr>
            </w:pPr>
            <w:r w:rsidRPr="003C6E0A">
              <w:rPr>
                <w:rFonts w:eastAsia="標楷體" w:hint="eastAsia"/>
                <w:color w:val="000000" w:themeColor="text1"/>
                <w:sz w:val="22"/>
              </w:rPr>
              <w:t>92.5</w:t>
            </w:r>
          </w:p>
        </w:tc>
        <w:tc>
          <w:tcPr>
            <w:tcW w:w="1649" w:type="dxa"/>
            <w:tcBorders>
              <w:top w:val="nil"/>
              <w:left w:val="nil"/>
              <w:bottom w:val="nil"/>
              <w:right w:val="nil"/>
            </w:tcBorders>
            <w:vAlign w:val="center"/>
          </w:tcPr>
          <w:p w14:paraId="7B90F223" w14:textId="77777777" w:rsidR="003C6E0A" w:rsidRPr="003C6E0A" w:rsidRDefault="003C6E0A" w:rsidP="00D53018">
            <w:pPr>
              <w:adjustRightInd w:val="0"/>
              <w:snapToGrid w:val="0"/>
              <w:spacing w:line="240" w:lineRule="exact"/>
              <w:ind w:rightChars="200" w:right="480"/>
              <w:jc w:val="right"/>
              <w:rPr>
                <w:rFonts w:eastAsia="標楷體"/>
                <w:color w:val="000000" w:themeColor="text1"/>
                <w:sz w:val="22"/>
                <w:szCs w:val="22"/>
              </w:rPr>
            </w:pPr>
            <w:r w:rsidRPr="003C6E0A">
              <w:rPr>
                <w:rFonts w:eastAsia="標楷體" w:hint="eastAsia"/>
                <w:color w:val="000000" w:themeColor="text1"/>
                <w:sz w:val="22"/>
                <w:szCs w:val="22"/>
              </w:rPr>
              <w:t>-4.4</w:t>
            </w:r>
          </w:p>
        </w:tc>
        <w:tc>
          <w:tcPr>
            <w:tcW w:w="2745" w:type="dxa"/>
            <w:tcBorders>
              <w:top w:val="nil"/>
              <w:left w:val="nil"/>
              <w:bottom w:val="nil"/>
              <w:right w:val="nil"/>
            </w:tcBorders>
            <w:vAlign w:val="center"/>
          </w:tcPr>
          <w:p w14:paraId="02A61C2F" w14:textId="77777777" w:rsidR="003C6E0A" w:rsidRPr="003C6E0A" w:rsidRDefault="003C6E0A" w:rsidP="00D53018">
            <w:pPr>
              <w:adjustRightInd w:val="0"/>
              <w:snapToGrid w:val="0"/>
              <w:spacing w:line="240" w:lineRule="exact"/>
              <w:jc w:val="center"/>
              <w:rPr>
                <w:rFonts w:eastAsia="標楷體"/>
                <w:color w:val="000000" w:themeColor="text1"/>
                <w:sz w:val="22"/>
                <w:szCs w:val="22"/>
              </w:rPr>
            </w:pPr>
            <w:r w:rsidRPr="003C6E0A">
              <w:rPr>
                <w:rFonts w:eastAsia="標楷體"/>
                <w:color w:val="000000" w:themeColor="text1"/>
                <w:sz w:val="22"/>
                <w:szCs w:val="22"/>
              </w:rPr>
              <w:t>1,594.6</w:t>
            </w:r>
          </w:p>
        </w:tc>
      </w:tr>
      <w:tr w:rsidR="003C6E0A" w:rsidRPr="003C6E0A" w14:paraId="06403F33" w14:textId="77777777" w:rsidTr="00D53018">
        <w:trPr>
          <w:trHeight w:val="356"/>
        </w:trPr>
        <w:tc>
          <w:tcPr>
            <w:tcW w:w="1610" w:type="dxa"/>
            <w:tcBorders>
              <w:top w:val="nil"/>
              <w:left w:val="nil"/>
              <w:bottom w:val="nil"/>
            </w:tcBorders>
            <w:vAlign w:val="center"/>
          </w:tcPr>
          <w:p w14:paraId="7A15BAD8" w14:textId="77777777" w:rsidR="003C6E0A" w:rsidRPr="003C6E0A" w:rsidRDefault="003C6E0A" w:rsidP="00D53018">
            <w:pPr>
              <w:adjustRightInd w:val="0"/>
              <w:snapToGrid w:val="0"/>
              <w:spacing w:line="240" w:lineRule="exact"/>
              <w:jc w:val="center"/>
              <w:rPr>
                <w:rFonts w:eastAsia="標楷體"/>
                <w:color w:val="000000" w:themeColor="text1"/>
              </w:rPr>
            </w:pPr>
            <w:r w:rsidRPr="003C6E0A">
              <w:rPr>
                <w:rFonts w:eastAsia="標楷體" w:hint="eastAsia"/>
                <w:color w:val="000000" w:themeColor="text1"/>
              </w:rPr>
              <w:t>2018</w:t>
            </w:r>
            <w:r w:rsidRPr="003C6E0A">
              <w:rPr>
                <w:rFonts w:eastAsia="標楷體" w:hint="eastAsia"/>
                <w:color w:val="000000" w:themeColor="text1"/>
              </w:rPr>
              <w:t>年</w:t>
            </w:r>
          </w:p>
        </w:tc>
        <w:tc>
          <w:tcPr>
            <w:tcW w:w="1584" w:type="dxa"/>
            <w:tcBorders>
              <w:top w:val="nil"/>
              <w:bottom w:val="nil"/>
              <w:right w:val="nil"/>
            </w:tcBorders>
            <w:vAlign w:val="center"/>
          </w:tcPr>
          <w:p w14:paraId="2EADDE9D" w14:textId="77777777" w:rsidR="003C6E0A" w:rsidRPr="003C6E0A" w:rsidRDefault="003C6E0A" w:rsidP="00D53018">
            <w:pPr>
              <w:adjustRightInd w:val="0"/>
              <w:snapToGrid w:val="0"/>
              <w:spacing w:line="240" w:lineRule="exact"/>
              <w:jc w:val="center"/>
              <w:rPr>
                <w:rFonts w:eastAsia="標楷體"/>
                <w:color w:val="000000" w:themeColor="text1"/>
                <w:sz w:val="22"/>
              </w:rPr>
            </w:pPr>
            <w:r w:rsidRPr="003C6E0A">
              <w:rPr>
                <w:rFonts w:eastAsia="標楷體" w:hint="eastAsia"/>
                <w:color w:val="000000" w:themeColor="text1"/>
                <w:sz w:val="22"/>
              </w:rPr>
              <w:t>726</w:t>
            </w:r>
          </w:p>
        </w:tc>
        <w:tc>
          <w:tcPr>
            <w:tcW w:w="1796" w:type="dxa"/>
            <w:tcBorders>
              <w:top w:val="nil"/>
              <w:left w:val="nil"/>
              <w:bottom w:val="nil"/>
              <w:right w:val="nil"/>
            </w:tcBorders>
            <w:vAlign w:val="center"/>
          </w:tcPr>
          <w:p w14:paraId="5F420752" w14:textId="77777777" w:rsidR="003C6E0A" w:rsidRPr="003C6E0A" w:rsidRDefault="003C6E0A" w:rsidP="00D53018">
            <w:pPr>
              <w:adjustRightInd w:val="0"/>
              <w:snapToGrid w:val="0"/>
              <w:spacing w:line="240" w:lineRule="exact"/>
              <w:jc w:val="center"/>
              <w:rPr>
                <w:rFonts w:eastAsia="標楷體"/>
                <w:color w:val="000000" w:themeColor="text1"/>
                <w:sz w:val="22"/>
              </w:rPr>
            </w:pPr>
            <w:r w:rsidRPr="003C6E0A">
              <w:rPr>
                <w:rFonts w:eastAsia="標楷體" w:hint="eastAsia"/>
                <w:color w:val="000000" w:themeColor="text1"/>
                <w:sz w:val="22"/>
              </w:rPr>
              <w:t>85.0</w:t>
            </w:r>
          </w:p>
        </w:tc>
        <w:tc>
          <w:tcPr>
            <w:tcW w:w="1649" w:type="dxa"/>
            <w:tcBorders>
              <w:top w:val="nil"/>
              <w:left w:val="nil"/>
              <w:bottom w:val="nil"/>
              <w:right w:val="nil"/>
            </w:tcBorders>
            <w:vAlign w:val="center"/>
          </w:tcPr>
          <w:p w14:paraId="031FD046" w14:textId="77777777" w:rsidR="003C6E0A" w:rsidRPr="003C6E0A" w:rsidRDefault="003C6E0A" w:rsidP="00D53018">
            <w:pPr>
              <w:adjustRightInd w:val="0"/>
              <w:snapToGrid w:val="0"/>
              <w:spacing w:line="240" w:lineRule="exact"/>
              <w:ind w:rightChars="200" w:right="480"/>
              <w:jc w:val="right"/>
              <w:rPr>
                <w:rFonts w:eastAsia="標楷體"/>
                <w:color w:val="000000" w:themeColor="text1"/>
                <w:sz w:val="22"/>
                <w:szCs w:val="22"/>
              </w:rPr>
            </w:pPr>
            <w:r w:rsidRPr="003C6E0A">
              <w:rPr>
                <w:rFonts w:eastAsia="標楷體" w:hint="eastAsia"/>
                <w:color w:val="000000" w:themeColor="text1"/>
                <w:sz w:val="22"/>
                <w:szCs w:val="22"/>
              </w:rPr>
              <w:t>-8.1</w:t>
            </w:r>
          </w:p>
        </w:tc>
        <w:tc>
          <w:tcPr>
            <w:tcW w:w="2745" w:type="dxa"/>
            <w:tcBorders>
              <w:top w:val="nil"/>
              <w:left w:val="nil"/>
              <w:bottom w:val="nil"/>
              <w:right w:val="nil"/>
            </w:tcBorders>
            <w:vAlign w:val="center"/>
          </w:tcPr>
          <w:p w14:paraId="7685CE17" w14:textId="77777777" w:rsidR="003C6E0A" w:rsidRPr="003C6E0A" w:rsidRDefault="003C6E0A" w:rsidP="00D53018">
            <w:pPr>
              <w:adjustRightInd w:val="0"/>
              <w:snapToGrid w:val="0"/>
              <w:spacing w:line="240" w:lineRule="exact"/>
              <w:jc w:val="center"/>
              <w:rPr>
                <w:rFonts w:eastAsia="標楷體"/>
                <w:color w:val="000000" w:themeColor="text1"/>
                <w:sz w:val="22"/>
                <w:szCs w:val="22"/>
              </w:rPr>
            </w:pPr>
            <w:r w:rsidRPr="003C6E0A">
              <w:rPr>
                <w:rFonts w:eastAsia="標楷體" w:hint="eastAsia"/>
                <w:color w:val="000000" w:themeColor="text1"/>
                <w:sz w:val="22"/>
                <w:szCs w:val="22"/>
              </w:rPr>
              <w:t>1,170.5</w:t>
            </w:r>
          </w:p>
        </w:tc>
      </w:tr>
      <w:tr w:rsidR="003C6E0A" w:rsidRPr="003C6E0A" w14:paraId="1A737447" w14:textId="77777777" w:rsidTr="00D53018">
        <w:trPr>
          <w:trHeight w:val="356"/>
        </w:trPr>
        <w:tc>
          <w:tcPr>
            <w:tcW w:w="1610" w:type="dxa"/>
            <w:tcBorders>
              <w:top w:val="nil"/>
              <w:left w:val="nil"/>
              <w:bottom w:val="nil"/>
            </w:tcBorders>
            <w:vAlign w:val="center"/>
          </w:tcPr>
          <w:p w14:paraId="69C52EB6" w14:textId="77777777" w:rsidR="003C6E0A" w:rsidRPr="003C6E0A" w:rsidRDefault="003C6E0A" w:rsidP="00D53018">
            <w:pPr>
              <w:adjustRightInd w:val="0"/>
              <w:snapToGrid w:val="0"/>
              <w:spacing w:line="240" w:lineRule="exact"/>
              <w:jc w:val="center"/>
              <w:rPr>
                <w:rFonts w:eastAsia="標楷體"/>
                <w:color w:val="000000" w:themeColor="text1"/>
              </w:rPr>
            </w:pPr>
            <w:r w:rsidRPr="003C6E0A">
              <w:rPr>
                <w:rFonts w:eastAsia="標楷體" w:hint="eastAsia"/>
                <w:color w:val="000000" w:themeColor="text1"/>
              </w:rPr>
              <w:t>2019</w:t>
            </w:r>
            <w:r w:rsidRPr="003C6E0A">
              <w:rPr>
                <w:rFonts w:eastAsia="標楷體" w:hint="eastAsia"/>
                <w:color w:val="000000" w:themeColor="text1"/>
              </w:rPr>
              <w:t>年</w:t>
            </w:r>
          </w:p>
        </w:tc>
        <w:tc>
          <w:tcPr>
            <w:tcW w:w="1584" w:type="dxa"/>
            <w:tcBorders>
              <w:top w:val="nil"/>
              <w:bottom w:val="nil"/>
              <w:right w:val="nil"/>
            </w:tcBorders>
            <w:vAlign w:val="center"/>
          </w:tcPr>
          <w:p w14:paraId="4C9DFC3E" w14:textId="77777777" w:rsidR="003C6E0A" w:rsidRPr="003C6E0A" w:rsidRDefault="003C6E0A" w:rsidP="00D53018">
            <w:pPr>
              <w:adjustRightInd w:val="0"/>
              <w:snapToGrid w:val="0"/>
              <w:spacing w:line="240" w:lineRule="exact"/>
              <w:jc w:val="center"/>
              <w:rPr>
                <w:rFonts w:eastAsia="標楷體"/>
                <w:color w:val="000000" w:themeColor="text1"/>
                <w:sz w:val="22"/>
              </w:rPr>
            </w:pPr>
            <w:r w:rsidRPr="003C6E0A">
              <w:rPr>
                <w:rFonts w:eastAsia="標楷體" w:hint="eastAsia"/>
                <w:color w:val="000000" w:themeColor="text1"/>
                <w:sz w:val="22"/>
              </w:rPr>
              <w:t>610</w:t>
            </w:r>
          </w:p>
        </w:tc>
        <w:tc>
          <w:tcPr>
            <w:tcW w:w="1796" w:type="dxa"/>
            <w:tcBorders>
              <w:top w:val="nil"/>
              <w:left w:val="nil"/>
              <w:bottom w:val="nil"/>
              <w:right w:val="nil"/>
            </w:tcBorders>
            <w:vAlign w:val="center"/>
          </w:tcPr>
          <w:p w14:paraId="63E2C797" w14:textId="77777777" w:rsidR="003C6E0A" w:rsidRPr="003C6E0A" w:rsidRDefault="003C6E0A" w:rsidP="00D53018">
            <w:pPr>
              <w:adjustRightInd w:val="0"/>
              <w:snapToGrid w:val="0"/>
              <w:spacing w:line="240" w:lineRule="exact"/>
              <w:jc w:val="center"/>
              <w:rPr>
                <w:rFonts w:eastAsia="標楷體"/>
                <w:color w:val="000000" w:themeColor="text1"/>
                <w:sz w:val="22"/>
              </w:rPr>
            </w:pPr>
            <w:r w:rsidRPr="003C6E0A">
              <w:rPr>
                <w:rFonts w:eastAsia="標楷體" w:hint="eastAsia"/>
                <w:color w:val="000000" w:themeColor="text1"/>
                <w:sz w:val="22"/>
              </w:rPr>
              <w:t>41.7</w:t>
            </w:r>
          </w:p>
        </w:tc>
        <w:tc>
          <w:tcPr>
            <w:tcW w:w="1649" w:type="dxa"/>
            <w:tcBorders>
              <w:top w:val="nil"/>
              <w:left w:val="nil"/>
              <w:bottom w:val="nil"/>
              <w:right w:val="nil"/>
            </w:tcBorders>
            <w:vAlign w:val="center"/>
          </w:tcPr>
          <w:p w14:paraId="0E0FC95F" w14:textId="77777777" w:rsidR="003C6E0A" w:rsidRPr="003C6E0A" w:rsidRDefault="003C6E0A" w:rsidP="00D53018">
            <w:pPr>
              <w:adjustRightInd w:val="0"/>
              <w:snapToGrid w:val="0"/>
              <w:spacing w:line="240" w:lineRule="exact"/>
              <w:ind w:rightChars="200" w:right="480"/>
              <w:jc w:val="right"/>
              <w:rPr>
                <w:rFonts w:eastAsia="標楷體"/>
                <w:color w:val="000000" w:themeColor="text1"/>
                <w:sz w:val="22"/>
                <w:szCs w:val="22"/>
              </w:rPr>
            </w:pPr>
            <w:r w:rsidRPr="003C6E0A">
              <w:rPr>
                <w:rFonts w:eastAsia="標楷體" w:hint="eastAsia"/>
                <w:color w:val="000000" w:themeColor="text1"/>
                <w:sz w:val="22"/>
                <w:szCs w:val="22"/>
              </w:rPr>
              <w:t>-50.9</w:t>
            </w:r>
          </w:p>
        </w:tc>
        <w:tc>
          <w:tcPr>
            <w:tcW w:w="2745" w:type="dxa"/>
            <w:tcBorders>
              <w:top w:val="nil"/>
              <w:left w:val="nil"/>
              <w:bottom w:val="nil"/>
              <w:right w:val="nil"/>
            </w:tcBorders>
            <w:vAlign w:val="center"/>
          </w:tcPr>
          <w:p w14:paraId="0EACE901" w14:textId="77777777" w:rsidR="003C6E0A" w:rsidRPr="003C6E0A" w:rsidRDefault="003C6E0A" w:rsidP="00D53018">
            <w:pPr>
              <w:adjustRightInd w:val="0"/>
              <w:snapToGrid w:val="0"/>
              <w:spacing w:line="240" w:lineRule="exact"/>
              <w:jc w:val="center"/>
              <w:rPr>
                <w:rFonts w:eastAsia="標楷體"/>
                <w:color w:val="000000" w:themeColor="text1"/>
                <w:sz w:val="22"/>
                <w:szCs w:val="22"/>
              </w:rPr>
            </w:pPr>
            <w:r w:rsidRPr="003C6E0A">
              <w:rPr>
                <w:rFonts w:eastAsia="標楷體" w:hint="eastAsia"/>
                <w:color w:val="000000" w:themeColor="text1"/>
                <w:sz w:val="22"/>
                <w:szCs w:val="22"/>
              </w:rPr>
              <w:t>684.1</w:t>
            </w:r>
          </w:p>
        </w:tc>
      </w:tr>
      <w:tr w:rsidR="003C6E0A" w:rsidRPr="003C6E0A" w14:paraId="75B4AF5A" w14:textId="77777777" w:rsidTr="00D53018">
        <w:trPr>
          <w:trHeight w:val="356"/>
        </w:trPr>
        <w:tc>
          <w:tcPr>
            <w:tcW w:w="1610" w:type="dxa"/>
            <w:tcBorders>
              <w:top w:val="nil"/>
              <w:left w:val="nil"/>
              <w:bottom w:val="nil"/>
            </w:tcBorders>
            <w:vAlign w:val="center"/>
          </w:tcPr>
          <w:p w14:paraId="5A408203" w14:textId="77777777" w:rsidR="003C6E0A" w:rsidRPr="003C6E0A" w:rsidRDefault="003C6E0A" w:rsidP="00D53018">
            <w:pPr>
              <w:adjustRightInd w:val="0"/>
              <w:snapToGrid w:val="0"/>
              <w:spacing w:line="240" w:lineRule="exact"/>
              <w:jc w:val="center"/>
              <w:rPr>
                <w:rFonts w:eastAsia="標楷體"/>
                <w:color w:val="000000" w:themeColor="text1"/>
              </w:rPr>
            </w:pPr>
            <w:r w:rsidRPr="003C6E0A">
              <w:rPr>
                <w:rFonts w:eastAsia="標楷體" w:hint="eastAsia"/>
                <w:color w:val="000000" w:themeColor="text1"/>
              </w:rPr>
              <w:t>2020</w:t>
            </w:r>
            <w:r w:rsidRPr="003C6E0A">
              <w:rPr>
                <w:rFonts w:eastAsia="標楷體" w:hint="eastAsia"/>
                <w:color w:val="000000" w:themeColor="text1"/>
              </w:rPr>
              <w:t>年</w:t>
            </w:r>
          </w:p>
        </w:tc>
        <w:tc>
          <w:tcPr>
            <w:tcW w:w="1584" w:type="dxa"/>
            <w:tcBorders>
              <w:top w:val="nil"/>
              <w:bottom w:val="nil"/>
              <w:right w:val="nil"/>
            </w:tcBorders>
            <w:vAlign w:val="center"/>
          </w:tcPr>
          <w:p w14:paraId="77C88C19" w14:textId="77777777" w:rsidR="003C6E0A" w:rsidRPr="003C6E0A" w:rsidRDefault="003C6E0A" w:rsidP="00D53018">
            <w:pPr>
              <w:adjustRightInd w:val="0"/>
              <w:snapToGrid w:val="0"/>
              <w:spacing w:line="240" w:lineRule="exact"/>
              <w:jc w:val="center"/>
              <w:rPr>
                <w:rFonts w:eastAsia="標楷體"/>
                <w:color w:val="000000" w:themeColor="text1"/>
                <w:sz w:val="22"/>
              </w:rPr>
            </w:pPr>
            <w:r w:rsidRPr="003C6E0A">
              <w:rPr>
                <w:rFonts w:eastAsia="標楷體" w:hint="eastAsia"/>
                <w:color w:val="000000" w:themeColor="text1"/>
                <w:sz w:val="22"/>
              </w:rPr>
              <w:t>475</w:t>
            </w:r>
          </w:p>
        </w:tc>
        <w:tc>
          <w:tcPr>
            <w:tcW w:w="1796" w:type="dxa"/>
            <w:tcBorders>
              <w:top w:val="nil"/>
              <w:left w:val="nil"/>
              <w:bottom w:val="nil"/>
              <w:right w:val="nil"/>
            </w:tcBorders>
            <w:vAlign w:val="center"/>
          </w:tcPr>
          <w:p w14:paraId="63B38135" w14:textId="77777777" w:rsidR="003C6E0A" w:rsidRPr="003C6E0A" w:rsidRDefault="003C6E0A" w:rsidP="00D53018">
            <w:pPr>
              <w:adjustRightInd w:val="0"/>
              <w:snapToGrid w:val="0"/>
              <w:spacing w:line="240" w:lineRule="exact"/>
              <w:jc w:val="center"/>
              <w:rPr>
                <w:rFonts w:eastAsia="標楷體"/>
                <w:color w:val="000000" w:themeColor="text1"/>
                <w:sz w:val="22"/>
              </w:rPr>
            </w:pPr>
            <w:r w:rsidRPr="003C6E0A">
              <w:rPr>
                <w:rFonts w:eastAsia="標楷體" w:hint="eastAsia"/>
                <w:color w:val="000000" w:themeColor="text1"/>
                <w:sz w:val="22"/>
              </w:rPr>
              <w:t>59.0</w:t>
            </w:r>
          </w:p>
        </w:tc>
        <w:tc>
          <w:tcPr>
            <w:tcW w:w="1649" w:type="dxa"/>
            <w:tcBorders>
              <w:top w:val="nil"/>
              <w:left w:val="nil"/>
              <w:bottom w:val="nil"/>
              <w:right w:val="nil"/>
            </w:tcBorders>
            <w:vAlign w:val="center"/>
          </w:tcPr>
          <w:p w14:paraId="7870BE45" w14:textId="77777777" w:rsidR="003C6E0A" w:rsidRPr="003C6E0A" w:rsidRDefault="003C6E0A" w:rsidP="00D53018">
            <w:pPr>
              <w:adjustRightInd w:val="0"/>
              <w:snapToGrid w:val="0"/>
              <w:spacing w:line="240" w:lineRule="exact"/>
              <w:ind w:rightChars="200" w:right="480"/>
              <w:jc w:val="right"/>
              <w:rPr>
                <w:rFonts w:eastAsia="標楷體"/>
                <w:color w:val="000000" w:themeColor="text1"/>
                <w:sz w:val="22"/>
                <w:szCs w:val="22"/>
              </w:rPr>
            </w:pPr>
            <w:r w:rsidRPr="003C6E0A">
              <w:rPr>
                <w:rFonts w:eastAsia="標楷體" w:hint="eastAsia"/>
                <w:color w:val="000000" w:themeColor="text1"/>
                <w:sz w:val="22"/>
                <w:szCs w:val="22"/>
              </w:rPr>
              <w:t>41.5</w:t>
            </w:r>
          </w:p>
        </w:tc>
        <w:tc>
          <w:tcPr>
            <w:tcW w:w="2745" w:type="dxa"/>
            <w:tcBorders>
              <w:top w:val="nil"/>
              <w:left w:val="nil"/>
              <w:bottom w:val="nil"/>
              <w:right w:val="nil"/>
            </w:tcBorders>
            <w:vAlign w:val="center"/>
          </w:tcPr>
          <w:p w14:paraId="18404C1D" w14:textId="77777777" w:rsidR="003C6E0A" w:rsidRPr="003C6E0A" w:rsidRDefault="003C6E0A" w:rsidP="00D53018">
            <w:pPr>
              <w:adjustRightInd w:val="0"/>
              <w:snapToGrid w:val="0"/>
              <w:spacing w:line="240" w:lineRule="exact"/>
              <w:jc w:val="center"/>
              <w:rPr>
                <w:rFonts w:eastAsia="標楷體"/>
                <w:color w:val="000000" w:themeColor="text1"/>
                <w:sz w:val="22"/>
                <w:szCs w:val="22"/>
              </w:rPr>
            </w:pPr>
            <w:r w:rsidRPr="003C6E0A">
              <w:rPr>
                <w:rFonts w:eastAsia="標楷體" w:hint="eastAsia"/>
                <w:color w:val="000000" w:themeColor="text1"/>
                <w:sz w:val="22"/>
                <w:szCs w:val="22"/>
              </w:rPr>
              <w:t>1,243.5</w:t>
            </w:r>
          </w:p>
        </w:tc>
      </w:tr>
      <w:tr w:rsidR="003C6E0A" w:rsidRPr="003C6E0A" w14:paraId="3E7A6FAD" w14:textId="77777777" w:rsidTr="00D53018">
        <w:trPr>
          <w:trHeight w:val="356"/>
        </w:trPr>
        <w:tc>
          <w:tcPr>
            <w:tcW w:w="1610" w:type="dxa"/>
            <w:tcBorders>
              <w:top w:val="nil"/>
              <w:left w:val="nil"/>
              <w:bottom w:val="nil"/>
            </w:tcBorders>
            <w:vAlign w:val="center"/>
          </w:tcPr>
          <w:p w14:paraId="2FB80017" w14:textId="77777777" w:rsidR="003C6E0A" w:rsidRPr="003C6E0A" w:rsidRDefault="003C6E0A" w:rsidP="00D53018">
            <w:pPr>
              <w:adjustRightInd w:val="0"/>
              <w:snapToGrid w:val="0"/>
              <w:spacing w:line="240" w:lineRule="exact"/>
              <w:jc w:val="center"/>
              <w:rPr>
                <w:rFonts w:eastAsia="標楷體"/>
                <w:color w:val="000000" w:themeColor="text1"/>
              </w:rPr>
            </w:pPr>
            <w:r w:rsidRPr="003C6E0A">
              <w:rPr>
                <w:rFonts w:eastAsia="標楷體" w:hint="eastAsia"/>
                <w:color w:val="000000" w:themeColor="text1"/>
              </w:rPr>
              <w:t>2021</w:t>
            </w:r>
            <w:r w:rsidRPr="003C6E0A">
              <w:rPr>
                <w:rFonts w:eastAsia="標楷體" w:hint="eastAsia"/>
                <w:color w:val="000000" w:themeColor="text1"/>
              </w:rPr>
              <w:t>年</w:t>
            </w:r>
          </w:p>
        </w:tc>
        <w:tc>
          <w:tcPr>
            <w:tcW w:w="1584" w:type="dxa"/>
            <w:tcBorders>
              <w:top w:val="nil"/>
              <w:bottom w:val="nil"/>
              <w:right w:val="nil"/>
            </w:tcBorders>
            <w:vAlign w:val="center"/>
          </w:tcPr>
          <w:p w14:paraId="40E83784" w14:textId="77777777" w:rsidR="003C6E0A" w:rsidRPr="003C6E0A" w:rsidRDefault="003C6E0A" w:rsidP="00D53018">
            <w:pPr>
              <w:adjustRightInd w:val="0"/>
              <w:snapToGrid w:val="0"/>
              <w:spacing w:line="240" w:lineRule="exact"/>
              <w:jc w:val="center"/>
              <w:rPr>
                <w:rFonts w:eastAsia="標楷體"/>
                <w:color w:val="000000" w:themeColor="text1"/>
                <w:sz w:val="22"/>
              </w:rPr>
            </w:pPr>
            <w:r w:rsidRPr="003C6E0A">
              <w:rPr>
                <w:rFonts w:eastAsia="標楷體" w:hint="eastAsia"/>
                <w:color w:val="000000" w:themeColor="text1"/>
                <w:sz w:val="22"/>
              </w:rPr>
              <w:t>423</w:t>
            </w:r>
          </w:p>
        </w:tc>
        <w:tc>
          <w:tcPr>
            <w:tcW w:w="1796" w:type="dxa"/>
            <w:tcBorders>
              <w:top w:val="nil"/>
              <w:left w:val="nil"/>
              <w:bottom w:val="nil"/>
              <w:right w:val="nil"/>
            </w:tcBorders>
            <w:vAlign w:val="center"/>
          </w:tcPr>
          <w:p w14:paraId="27A68F88" w14:textId="77777777" w:rsidR="003C6E0A" w:rsidRPr="003C6E0A" w:rsidRDefault="003C6E0A" w:rsidP="00D53018">
            <w:pPr>
              <w:adjustRightInd w:val="0"/>
              <w:snapToGrid w:val="0"/>
              <w:spacing w:line="240" w:lineRule="exact"/>
              <w:jc w:val="center"/>
              <w:rPr>
                <w:rFonts w:eastAsia="標楷體"/>
                <w:color w:val="000000" w:themeColor="text1"/>
                <w:sz w:val="22"/>
              </w:rPr>
            </w:pPr>
            <w:r w:rsidRPr="003C6E0A">
              <w:rPr>
                <w:rFonts w:eastAsia="標楷體" w:hint="eastAsia"/>
                <w:color w:val="000000" w:themeColor="text1"/>
                <w:sz w:val="22"/>
              </w:rPr>
              <w:t>58.6</w:t>
            </w:r>
          </w:p>
        </w:tc>
        <w:tc>
          <w:tcPr>
            <w:tcW w:w="1649" w:type="dxa"/>
            <w:tcBorders>
              <w:top w:val="nil"/>
              <w:left w:val="nil"/>
              <w:bottom w:val="nil"/>
              <w:right w:val="nil"/>
            </w:tcBorders>
            <w:vAlign w:val="center"/>
          </w:tcPr>
          <w:p w14:paraId="3BDD204F" w14:textId="77777777" w:rsidR="003C6E0A" w:rsidRPr="003C6E0A" w:rsidRDefault="003C6E0A" w:rsidP="00D53018">
            <w:pPr>
              <w:adjustRightInd w:val="0"/>
              <w:snapToGrid w:val="0"/>
              <w:spacing w:line="240" w:lineRule="exact"/>
              <w:ind w:rightChars="200" w:right="480"/>
              <w:jc w:val="right"/>
              <w:rPr>
                <w:rFonts w:eastAsia="標楷體"/>
                <w:color w:val="000000" w:themeColor="text1"/>
                <w:sz w:val="22"/>
                <w:szCs w:val="22"/>
              </w:rPr>
            </w:pPr>
            <w:r w:rsidRPr="003C6E0A">
              <w:rPr>
                <w:rFonts w:eastAsia="標楷體"/>
                <w:color w:val="000000" w:themeColor="text1"/>
                <w:sz w:val="22"/>
                <w:szCs w:val="22"/>
              </w:rPr>
              <w:t>-</w:t>
            </w:r>
            <w:r w:rsidRPr="003C6E0A">
              <w:rPr>
                <w:rFonts w:eastAsia="標楷體" w:hint="eastAsia"/>
                <w:color w:val="000000" w:themeColor="text1"/>
                <w:sz w:val="22"/>
                <w:szCs w:val="22"/>
              </w:rPr>
              <w:t>0.7</w:t>
            </w:r>
          </w:p>
        </w:tc>
        <w:tc>
          <w:tcPr>
            <w:tcW w:w="2745" w:type="dxa"/>
            <w:tcBorders>
              <w:top w:val="nil"/>
              <w:left w:val="nil"/>
              <w:bottom w:val="nil"/>
              <w:right w:val="nil"/>
            </w:tcBorders>
            <w:vAlign w:val="center"/>
          </w:tcPr>
          <w:p w14:paraId="2D2D509D" w14:textId="77777777" w:rsidR="003C6E0A" w:rsidRPr="003C6E0A" w:rsidRDefault="003C6E0A" w:rsidP="00D53018">
            <w:pPr>
              <w:adjustRightInd w:val="0"/>
              <w:snapToGrid w:val="0"/>
              <w:spacing w:line="240" w:lineRule="exact"/>
              <w:jc w:val="center"/>
              <w:rPr>
                <w:rFonts w:eastAsia="標楷體"/>
                <w:color w:val="000000" w:themeColor="text1"/>
                <w:sz w:val="22"/>
                <w:szCs w:val="22"/>
              </w:rPr>
            </w:pPr>
            <w:r w:rsidRPr="003C6E0A">
              <w:rPr>
                <w:rFonts w:eastAsia="標楷體" w:hint="eastAsia"/>
                <w:color w:val="000000" w:themeColor="text1"/>
                <w:sz w:val="22"/>
                <w:szCs w:val="22"/>
              </w:rPr>
              <w:t>1,386.1</w:t>
            </w:r>
          </w:p>
        </w:tc>
      </w:tr>
      <w:tr w:rsidR="003C6E0A" w:rsidRPr="003C6E0A" w14:paraId="2624C5BF" w14:textId="77777777" w:rsidTr="00D53018">
        <w:trPr>
          <w:trHeight w:val="356"/>
        </w:trPr>
        <w:tc>
          <w:tcPr>
            <w:tcW w:w="1610" w:type="dxa"/>
            <w:tcBorders>
              <w:top w:val="nil"/>
              <w:left w:val="nil"/>
              <w:bottom w:val="nil"/>
            </w:tcBorders>
            <w:vAlign w:val="center"/>
          </w:tcPr>
          <w:p w14:paraId="7A1B151D" w14:textId="77777777" w:rsidR="003C6E0A" w:rsidRPr="003C6E0A" w:rsidRDefault="003C6E0A" w:rsidP="00D53018">
            <w:pPr>
              <w:adjustRightInd w:val="0"/>
              <w:snapToGrid w:val="0"/>
              <w:spacing w:line="240" w:lineRule="exact"/>
              <w:jc w:val="center"/>
              <w:rPr>
                <w:rFonts w:eastAsia="標楷體"/>
                <w:color w:val="000000" w:themeColor="text1"/>
              </w:rPr>
            </w:pPr>
            <w:r w:rsidRPr="003C6E0A">
              <w:rPr>
                <w:rFonts w:eastAsia="標楷體" w:hint="eastAsia"/>
                <w:color w:val="000000" w:themeColor="text1"/>
              </w:rPr>
              <w:t>3</w:t>
            </w:r>
            <w:r w:rsidRPr="003C6E0A">
              <w:rPr>
                <w:rFonts w:eastAsia="標楷體" w:hint="eastAsia"/>
                <w:color w:val="000000" w:themeColor="text1"/>
              </w:rPr>
              <w:t>月</w:t>
            </w:r>
          </w:p>
        </w:tc>
        <w:tc>
          <w:tcPr>
            <w:tcW w:w="1584" w:type="dxa"/>
            <w:tcBorders>
              <w:top w:val="nil"/>
              <w:bottom w:val="nil"/>
              <w:right w:val="nil"/>
            </w:tcBorders>
            <w:vAlign w:val="center"/>
          </w:tcPr>
          <w:p w14:paraId="7C05EE7F" w14:textId="77777777" w:rsidR="003C6E0A" w:rsidRPr="003C6E0A" w:rsidRDefault="003C6E0A" w:rsidP="00D53018">
            <w:pPr>
              <w:adjustRightInd w:val="0"/>
              <w:snapToGrid w:val="0"/>
              <w:spacing w:line="240" w:lineRule="exact"/>
              <w:jc w:val="center"/>
              <w:rPr>
                <w:rFonts w:eastAsia="標楷體"/>
                <w:color w:val="000000" w:themeColor="text1"/>
                <w:sz w:val="22"/>
              </w:rPr>
            </w:pPr>
            <w:r w:rsidRPr="003C6E0A">
              <w:rPr>
                <w:rFonts w:eastAsia="標楷體" w:hint="eastAsia"/>
                <w:color w:val="000000" w:themeColor="text1"/>
                <w:sz w:val="22"/>
              </w:rPr>
              <w:t>46</w:t>
            </w:r>
          </w:p>
        </w:tc>
        <w:tc>
          <w:tcPr>
            <w:tcW w:w="1796" w:type="dxa"/>
            <w:tcBorders>
              <w:top w:val="nil"/>
              <w:left w:val="nil"/>
              <w:bottom w:val="nil"/>
              <w:right w:val="nil"/>
            </w:tcBorders>
            <w:vAlign w:val="center"/>
          </w:tcPr>
          <w:p w14:paraId="0A9B6CCF" w14:textId="77777777" w:rsidR="003C6E0A" w:rsidRPr="003C6E0A" w:rsidRDefault="003C6E0A" w:rsidP="00D53018">
            <w:pPr>
              <w:adjustRightInd w:val="0"/>
              <w:snapToGrid w:val="0"/>
              <w:spacing w:line="240" w:lineRule="exact"/>
              <w:jc w:val="center"/>
              <w:rPr>
                <w:rFonts w:eastAsia="標楷體"/>
                <w:color w:val="000000" w:themeColor="text1"/>
                <w:sz w:val="22"/>
              </w:rPr>
            </w:pPr>
            <w:r w:rsidRPr="003C6E0A">
              <w:rPr>
                <w:rFonts w:eastAsia="標楷體" w:hint="eastAsia"/>
                <w:color w:val="000000" w:themeColor="text1"/>
                <w:sz w:val="22"/>
              </w:rPr>
              <w:t>2.2</w:t>
            </w:r>
          </w:p>
        </w:tc>
        <w:tc>
          <w:tcPr>
            <w:tcW w:w="1649" w:type="dxa"/>
            <w:tcBorders>
              <w:top w:val="nil"/>
              <w:left w:val="nil"/>
              <w:bottom w:val="nil"/>
              <w:right w:val="nil"/>
            </w:tcBorders>
            <w:vAlign w:val="center"/>
          </w:tcPr>
          <w:p w14:paraId="07A9FF9E" w14:textId="77777777" w:rsidR="003C6E0A" w:rsidRPr="003C6E0A" w:rsidRDefault="003C6E0A" w:rsidP="00D53018">
            <w:pPr>
              <w:adjustRightInd w:val="0"/>
              <w:snapToGrid w:val="0"/>
              <w:spacing w:line="240" w:lineRule="exact"/>
              <w:ind w:rightChars="200" w:right="480"/>
              <w:jc w:val="right"/>
              <w:rPr>
                <w:rFonts w:eastAsia="標楷體"/>
                <w:color w:val="000000" w:themeColor="text1"/>
                <w:sz w:val="22"/>
                <w:szCs w:val="22"/>
              </w:rPr>
            </w:pPr>
            <w:r w:rsidRPr="003C6E0A">
              <w:rPr>
                <w:rFonts w:eastAsia="標楷體" w:hint="eastAsia"/>
                <w:color w:val="000000" w:themeColor="text1"/>
                <w:sz w:val="22"/>
                <w:szCs w:val="22"/>
              </w:rPr>
              <w:t>-71.9</w:t>
            </w:r>
          </w:p>
        </w:tc>
        <w:tc>
          <w:tcPr>
            <w:tcW w:w="2745" w:type="dxa"/>
            <w:tcBorders>
              <w:top w:val="nil"/>
              <w:left w:val="nil"/>
              <w:bottom w:val="nil"/>
              <w:right w:val="nil"/>
            </w:tcBorders>
            <w:vAlign w:val="center"/>
          </w:tcPr>
          <w:p w14:paraId="1FC00FA4" w14:textId="77777777" w:rsidR="003C6E0A" w:rsidRPr="003C6E0A" w:rsidRDefault="003C6E0A" w:rsidP="00D53018">
            <w:pPr>
              <w:adjustRightInd w:val="0"/>
              <w:snapToGrid w:val="0"/>
              <w:spacing w:line="240" w:lineRule="exact"/>
              <w:jc w:val="center"/>
              <w:rPr>
                <w:rFonts w:eastAsia="標楷體"/>
                <w:color w:val="000000" w:themeColor="text1"/>
                <w:sz w:val="22"/>
                <w:szCs w:val="22"/>
              </w:rPr>
            </w:pPr>
            <w:r w:rsidRPr="003C6E0A">
              <w:rPr>
                <w:rFonts w:eastAsia="標楷體" w:hint="eastAsia"/>
                <w:color w:val="000000" w:themeColor="text1"/>
                <w:sz w:val="22"/>
                <w:szCs w:val="22"/>
              </w:rPr>
              <w:t>474.0</w:t>
            </w:r>
          </w:p>
        </w:tc>
      </w:tr>
      <w:tr w:rsidR="003C6E0A" w:rsidRPr="003C6E0A" w14:paraId="11CBFBEA" w14:textId="77777777" w:rsidTr="00D53018">
        <w:trPr>
          <w:trHeight w:val="356"/>
        </w:trPr>
        <w:tc>
          <w:tcPr>
            <w:tcW w:w="1610" w:type="dxa"/>
            <w:tcBorders>
              <w:top w:val="nil"/>
              <w:left w:val="nil"/>
              <w:bottom w:val="nil"/>
            </w:tcBorders>
            <w:vAlign w:val="center"/>
          </w:tcPr>
          <w:p w14:paraId="6BC2E895" w14:textId="77777777" w:rsidR="003C6E0A" w:rsidRPr="003C6E0A" w:rsidRDefault="003C6E0A" w:rsidP="00D53018">
            <w:pPr>
              <w:adjustRightInd w:val="0"/>
              <w:snapToGrid w:val="0"/>
              <w:spacing w:line="240" w:lineRule="exact"/>
              <w:jc w:val="center"/>
              <w:rPr>
                <w:rFonts w:eastAsia="標楷體"/>
                <w:color w:val="000000" w:themeColor="text1"/>
              </w:rPr>
            </w:pPr>
            <w:r w:rsidRPr="003C6E0A">
              <w:rPr>
                <w:rFonts w:eastAsia="標楷體"/>
                <w:color w:val="000000" w:themeColor="text1"/>
              </w:rPr>
              <w:t>4</w:t>
            </w:r>
            <w:r w:rsidRPr="003C6E0A">
              <w:rPr>
                <w:rFonts w:eastAsia="標楷體" w:hint="eastAsia"/>
                <w:color w:val="000000" w:themeColor="text1"/>
              </w:rPr>
              <w:t>月</w:t>
            </w:r>
          </w:p>
        </w:tc>
        <w:tc>
          <w:tcPr>
            <w:tcW w:w="1584" w:type="dxa"/>
            <w:tcBorders>
              <w:top w:val="nil"/>
              <w:bottom w:val="nil"/>
              <w:right w:val="nil"/>
            </w:tcBorders>
            <w:vAlign w:val="center"/>
          </w:tcPr>
          <w:p w14:paraId="2F617ED0" w14:textId="77777777" w:rsidR="003C6E0A" w:rsidRPr="003C6E0A" w:rsidRDefault="003C6E0A" w:rsidP="00D53018">
            <w:pPr>
              <w:adjustRightInd w:val="0"/>
              <w:snapToGrid w:val="0"/>
              <w:spacing w:line="240" w:lineRule="exact"/>
              <w:jc w:val="center"/>
              <w:rPr>
                <w:rFonts w:eastAsia="標楷體"/>
                <w:color w:val="000000" w:themeColor="text1"/>
                <w:sz w:val="22"/>
              </w:rPr>
            </w:pPr>
            <w:r w:rsidRPr="003C6E0A">
              <w:rPr>
                <w:rFonts w:eastAsia="標楷體" w:hint="eastAsia"/>
                <w:color w:val="000000" w:themeColor="text1"/>
                <w:sz w:val="22"/>
              </w:rPr>
              <w:t>29</w:t>
            </w:r>
          </w:p>
        </w:tc>
        <w:tc>
          <w:tcPr>
            <w:tcW w:w="1796" w:type="dxa"/>
            <w:tcBorders>
              <w:top w:val="nil"/>
              <w:left w:val="nil"/>
              <w:bottom w:val="nil"/>
              <w:right w:val="nil"/>
            </w:tcBorders>
            <w:vAlign w:val="center"/>
          </w:tcPr>
          <w:p w14:paraId="4A4AAD94" w14:textId="77777777" w:rsidR="003C6E0A" w:rsidRPr="003C6E0A" w:rsidRDefault="003C6E0A" w:rsidP="00D53018">
            <w:pPr>
              <w:adjustRightInd w:val="0"/>
              <w:snapToGrid w:val="0"/>
              <w:spacing w:line="240" w:lineRule="exact"/>
              <w:jc w:val="center"/>
              <w:rPr>
                <w:rFonts w:eastAsia="標楷體"/>
                <w:color w:val="000000" w:themeColor="text1"/>
                <w:sz w:val="22"/>
              </w:rPr>
            </w:pPr>
            <w:r w:rsidRPr="003C6E0A">
              <w:rPr>
                <w:rFonts w:eastAsia="標楷體" w:hint="eastAsia"/>
                <w:color w:val="000000" w:themeColor="text1"/>
                <w:sz w:val="22"/>
              </w:rPr>
              <w:t>1.7</w:t>
            </w:r>
          </w:p>
        </w:tc>
        <w:tc>
          <w:tcPr>
            <w:tcW w:w="1649" w:type="dxa"/>
            <w:tcBorders>
              <w:top w:val="nil"/>
              <w:left w:val="nil"/>
              <w:bottom w:val="nil"/>
              <w:right w:val="nil"/>
            </w:tcBorders>
            <w:vAlign w:val="center"/>
          </w:tcPr>
          <w:p w14:paraId="2DF1F390" w14:textId="77777777" w:rsidR="003C6E0A" w:rsidRPr="003C6E0A" w:rsidRDefault="003C6E0A" w:rsidP="00D53018">
            <w:pPr>
              <w:adjustRightInd w:val="0"/>
              <w:snapToGrid w:val="0"/>
              <w:spacing w:line="240" w:lineRule="exact"/>
              <w:ind w:rightChars="200" w:right="480"/>
              <w:jc w:val="right"/>
              <w:rPr>
                <w:rFonts w:eastAsia="標楷體"/>
                <w:color w:val="000000" w:themeColor="text1"/>
                <w:sz w:val="22"/>
                <w:szCs w:val="22"/>
              </w:rPr>
            </w:pPr>
            <w:r w:rsidRPr="003C6E0A">
              <w:rPr>
                <w:rFonts w:eastAsia="標楷體" w:hint="eastAsia"/>
                <w:color w:val="000000" w:themeColor="text1"/>
                <w:sz w:val="22"/>
                <w:szCs w:val="22"/>
              </w:rPr>
              <w:t>-54.5</w:t>
            </w:r>
          </w:p>
        </w:tc>
        <w:tc>
          <w:tcPr>
            <w:tcW w:w="2745" w:type="dxa"/>
            <w:tcBorders>
              <w:top w:val="nil"/>
              <w:left w:val="nil"/>
              <w:bottom w:val="nil"/>
              <w:right w:val="nil"/>
            </w:tcBorders>
            <w:vAlign w:val="center"/>
          </w:tcPr>
          <w:p w14:paraId="3619AB43" w14:textId="77777777" w:rsidR="003C6E0A" w:rsidRPr="003C6E0A" w:rsidRDefault="003C6E0A" w:rsidP="00D53018">
            <w:pPr>
              <w:adjustRightInd w:val="0"/>
              <w:snapToGrid w:val="0"/>
              <w:spacing w:line="240" w:lineRule="exact"/>
              <w:jc w:val="center"/>
              <w:rPr>
                <w:rFonts w:eastAsia="標楷體"/>
                <w:color w:val="000000" w:themeColor="text1"/>
                <w:sz w:val="22"/>
                <w:szCs w:val="22"/>
              </w:rPr>
            </w:pPr>
            <w:r w:rsidRPr="003C6E0A">
              <w:rPr>
                <w:rFonts w:eastAsia="標楷體" w:hint="eastAsia"/>
                <w:color w:val="000000" w:themeColor="text1"/>
                <w:sz w:val="22"/>
                <w:szCs w:val="22"/>
              </w:rPr>
              <w:t>582.9</w:t>
            </w:r>
          </w:p>
        </w:tc>
      </w:tr>
      <w:tr w:rsidR="003C6E0A" w:rsidRPr="003C6E0A" w14:paraId="575DE8C1" w14:textId="77777777" w:rsidTr="00D53018">
        <w:trPr>
          <w:trHeight w:val="356"/>
        </w:trPr>
        <w:tc>
          <w:tcPr>
            <w:tcW w:w="1610" w:type="dxa"/>
            <w:tcBorders>
              <w:top w:val="nil"/>
              <w:left w:val="nil"/>
              <w:bottom w:val="nil"/>
            </w:tcBorders>
            <w:vAlign w:val="center"/>
          </w:tcPr>
          <w:p w14:paraId="598BF9ED" w14:textId="77777777" w:rsidR="003C6E0A" w:rsidRPr="003C6E0A" w:rsidRDefault="003C6E0A" w:rsidP="00D53018">
            <w:pPr>
              <w:adjustRightInd w:val="0"/>
              <w:snapToGrid w:val="0"/>
              <w:spacing w:line="240" w:lineRule="exact"/>
              <w:jc w:val="center"/>
              <w:rPr>
                <w:rFonts w:eastAsia="標楷體"/>
                <w:color w:val="000000" w:themeColor="text1"/>
              </w:rPr>
            </w:pPr>
            <w:r w:rsidRPr="003C6E0A">
              <w:rPr>
                <w:rFonts w:eastAsia="標楷體" w:hint="eastAsia"/>
                <w:color w:val="000000" w:themeColor="text1"/>
              </w:rPr>
              <w:t>5</w:t>
            </w:r>
            <w:r w:rsidRPr="003C6E0A">
              <w:rPr>
                <w:rFonts w:eastAsia="標楷體" w:hint="eastAsia"/>
                <w:color w:val="000000" w:themeColor="text1"/>
              </w:rPr>
              <w:t>月</w:t>
            </w:r>
          </w:p>
        </w:tc>
        <w:tc>
          <w:tcPr>
            <w:tcW w:w="1584" w:type="dxa"/>
            <w:tcBorders>
              <w:top w:val="nil"/>
              <w:bottom w:val="nil"/>
              <w:right w:val="nil"/>
            </w:tcBorders>
            <w:vAlign w:val="center"/>
          </w:tcPr>
          <w:p w14:paraId="69FFE298" w14:textId="77777777" w:rsidR="003C6E0A" w:rsidRPr="003C6E0A" w:rsidRDefault="003C6E0A" w:rsidP="00D53018">
            <w:pPr>
              <w:adjustRightInd w:val="0"/>
              <w:snapToGrid w:val="0"/>
              <w:spacing w:line="240" w:lineRule="exact"/>
              <w:jc w:val="center"/>
              <w:rPr>
                <w:rFonts w:eastAsia="標楷體"/>
                <w:color w:val="000000" w:themeColor="text1"/>
                <w:sz w:val="22"/>
              </w:rPr>
            </w:pPr>
            <w:r w:rsidRPr="003C6E0A">
              <w:rPr>
                <w:rFonts w:eastAsia="標楷體" w:hint="eastAsia"/>
                <w:color w:val="000000" w:themeColor="text1"/>
                <w:sz w:val="22"/>
              </w:rPr>
              <w:t>39</w:t>
            </w:r>
          </w:p>
        </w:tc>
        <w:tc>
          <w:tcPr>
            <w:tcW w:w="1796" w:type="dxa"/>
            <w:tcBorders>
              <w:top w:val="nil"/>
              <w:left w:val="nil"/>
              <w:bottom w:val="nil"/>
              <w:right w:val="nil"/>
            </w:tcBorders>
            <w:vAlign w:val="center"/>
          </w:tcPr>
          <w:p w14:paraId="18A4D7D5" w14:textId="77777777" w:rsidR="003C6E0A" w:rsidRPr="003C6E0A" w:rsidRDefault="003C6E0A" w:rsidP="00D53018">
            <w:pPr>
              <w:adjustRightInd w:val="0"/>
              <w:snapToGrid w:val="0"/>
              <w:spacing w:line="240" w:lineRule="exact"/>
              <w:jc w:val="center"/>
              <w:rPr>
                <w:rFonts w:eastAsia="標楷體"/>
                <w:color w:val="000000" w:themeColor="text1"/>
                <w:sz w:val="22"/>
              </w:rPr>
            </w:pPr>
            <w:r w:rsidRPr="003C6E0A">
              <w:rPr>
                <w:rFonts w:eastAsia="標楷體" w:hint="eastAsia"/>
                <w:color w:val="000000" w:themeColor="text1"/>
                <w:sz w:val="22"/>
              </w:rPr>
              <w:t>2.8</w:t>
            </w:r>
          </w:p>
        </w:tc>
        <w:tc>
          <w:tcPr>
            <w:tcW w:w="1649" w:type="dxa"/>
            <w:tcBorders>
              <w:top w:val="nil"/>
              <w:left w:val="nil"/>
              <w:bottom w:val="nil"/>
              <w:right w:val="nil"/>
            </w:tcBorders>
            <w:vAlign w:val="center"/>
          </w:tcPr>
          <w:p w14:paraId="06F8CE77" w14:textId="77777777" w:rsidR="003C6E0A" w:rsidRPr="003C6E0A" w:rsidRDefault="003C6E0A" w:rsidP="00D53018">
            <w:pPr>
              <w:adjustRightInd w:val="0"/>
              <w:snapToGrid w:val="0"/>
              <w:spacing w:line="240" w:lineRule="exact"/>
              <w:ind w:rightChars="200" w:right="480"/>
              <w:jc w:val="right"/>
              <w:rPr>
                <w:rFonts w:eastAsia="標楷體"/>
                <w:color w:val="000000" w:themeColor="text1"/>
                <w:sz w:val="22"/>
                <w:szCs w:val="22"/>
              </w:rPr>
            </w:pPr>
            <w:r w:rsidRPr="003C6E0A">
              <w:rPr>
                <w:rFonts w:eastAsia="標楷體" w:hint="eastAsia"/>
                <w:color w:val="000000" w:themeColor="text1"/>
                <w:sz w:val="22"/>
                <w:szCs w:val="22"/>
              </w:rPr>
              <w:t>-5.0</w:t>
            </w:r>
          </w:p>
        </w:tc>
        <w:tc>
          <w:tcPr>
            <w:tcW w:w="2745" w:type="dxa"/>
            <w:tcBorders>
              <w:top w:val="nil"/>
              <w:left w:val="nil"/>
              <w:bottom w:val="nil"/>
              <w:right w:val="nil"/>
            </w:tcBorders>
            <w:vAlign w:val="center"/>
          </w:tcPr>
          <w:p w14:paraId="121554AB" w14:textId="77777777" w:rsidR="003C6E0A" w:rsidRPr="003C6E0A" w:rsidRDefault="003C6E0A" w:rsidP="00D53018">
            <w:pPr>
              <w:adjustRightInd w:val="0"/>
              <w:snapToGrid w:val="0"/>
              <w:spacing w:line="240" w:lineRule="exact"/>
              <w:jc w:val="center"/>
              <w:rPr>
                <w:rFonts w:eastAsia="標楷體"/>
                <w:color w:val="000000" w:themeColor="text1"/>
                <w:sz w:val="22"/>
                <w:szCs w:val="22"/>
              </w:rPr>
            </w:pPr>
            <w:r w:rsidRPr="003C6E0A">
              <w:rPr>
                <w:rFonts w:eastAsia="標楷體" w:hint="eastAsia"/>
                <w:color w:val="000000" w:themeColor="text1"/>
                <w:sz w:val="22"/>
                <w:szCs w:val="22"/>
              </w:rPr>
              <w:t>711.7</w:t>
            </w:r>
          </w:p>
        </w:tc>
      </w:tr>
      <w:tr w:rsidR="003C6E0A" w:rsidRPr="003C6E0A" w14:paraId="7B36498E" w14:textId="77777777" w:rsidTr="00D53018">
        <w:trPr>
          <w:trHeight w:val="356"/>
        </w:trPr>
        <w:tc>
          <w:tcPr>
            <w:tcW w:w="1610" w:type="dxa"/>
            <w:tcBorders>
              <w:top w:val="nil"/>
              <w:left w:val="nil"/>
              <w:bottom w:val="nil"/>
            </w:tcBorders>
            <w:vAlign w:val="center"/>
          </w:tcPr>
          <w:p w14:paraId="48B71CA3" w14:textId="77777777" w:rsidR="003C6E0A" w:rsidRPr="003C6E0A" w:rsidRDefault="003C6E0A" w:rsidP="00D53018">
            <w:pPr>
              <w:adjustRightInd w:val="0"/>
              <w:snapToGrid w:val="0"/>
              <w:spacing w:line="240" w:lineRule="exact"/>
              <w:jc w:val="center"/>
              <w:rPr>
                <w:rFonts w:eastAsia="標楷體"/>
                <w:color w:val="000000" w:themeColor="text1"/>
              </w:rPr>
            </w:pPr>
            <w:r w:rsidRPr="003C6E0A">
              <w:rPr>
                <w:rFonts w:eastAsia="標楷體" w:hint="eastAsia"/>
                <w:color w:val="000000" w:themeColor="text1"/>
              </w:rPr>
              <w:t>6</w:t>
            </w:r>
            <w:r w:rsidRPr="003C6E0A">
              <w:rPr>
                <w:rFonts w:eastAsia="標楷體" w:hint="eastAsia"/>
                <w:color w:val="000000" w:themeColor="text1"/>
              </w:rPr>
              <w:t>月</w:t>
            </w:r>
          </w:p>
        </w:tc>
        <w:tc>
          <w:tcPr>
            <w:tcW w:w="1584" w:type="dxa"/>
            <w:tcBorders>
              <w:top w:val="nil"/>
              <w:bottom w:val="nil"/>
              <w:right w:val="nil"/>
            </w:tcBorders>
            <w:vAlign w:val="center"/>
          </w:tcPr>
          <w:p w14:paraId="33D281F7" w14:textId="77777777" w:rsidR="003C6E0A" w:rsidRPr="003C6E0A" w:rsidRDefault="003C6E0A" w:rsidP="00D53018">
            <w:pPr>
              <w:adjustRightInd w:val="0"/>
              <w:snapToGrid w:val="0"/>
              <w:spacing w:line="240" w:lineRule="exact"/>
              <w:jc w:val="center"/>
              <w:rPr>
                <w:rFonts w:eastAsia="標楷體"/>
                <w:color w:val="000000" w:themeColor="text1"/>
                <w:sz w:val="22"/>
              </w:rPr>
            </w:pPr>
            <w:r w:rsidRPr="003C6E0A">
              <w:rPr>
                <w:rFonts w:eastAsia="標楷體" w:hint="eastAsia"/>
                <w:color w:val="000000" w:themeColor="text1"/>
                <w:sz w:val="22"/>
              </w:rPr>
              <w:t>26</w:t>
            </w:r>
          </w:p>
        </w:tc>
        <w:tc>
          <w:tcPr>
            <w:tcW w:w="1796" w:type="dxa"/>
            <w:tcBorders>
              <w:top w:val="nil"/>
              <w:left w:val="nil"/>
              <w:bottom w:val="nil"/>
              <w:right w:val="nil"/>
            </w:tcBorders>
            <w:vAlign w:val="center"/>
          </w:tcPr>
          <w:p w14:paraId="2DD0B806" w14:textId="77777777" w:rsidR="003C6E0A" w:rsidRPr="003C6E0A" w:rsidRDefault="003C6E0A" w:rsidP="00D53018">
            <w:pPr>
              <w:adjustRightInd w:val="0"/>
              <w:snapToGrid w:val="0"/>
              <w:spacing w:line="240" w:lineRule="exact"/>
              <w:jc w:val="center"/>
              <w:rPr>
                <w:rFonts w:eastAsia="標楷體"/>
                <w:color w:val="000000" w:themeColor="text1"/>
                <w:sz w:val="22"/>
              </w:rPr>
            </w:pPr>
            <w:r w:rsidRPr="003C6E0A">
              <w:rPr>
                <w:rFonts w:eastAsia="標楷體" w:hint="eastAsia"/>
                <w:color w:val="000000" w:themeColor="text1"/>
                <w:sz w:val="22"/>
              </w:rPr>
              <w:t>4.2</w:t>
            </w:r>
          </w:p>
        </w:tc>
        <w:tc>
          <w:tcPr>
            <w:tcW w:w="1649" w:type="dxa"/>
            <w:tcBorders>
              <w:top w:val="nil"/>
              <w:left w:val="nil"/>
              <w:bottom w:val="nil"/>
              <w:right w:val="nil"/>
            </w:tcBorders>
            <w:vAlign w:val="center"/>
          </w:tcPr>
          <w:p w14:paraId="3B30891C" w14:textId="77777777" w:rsidR="003C6E0A" w:rsidRPr="003C6E0A" w:rsidRDefault="003C6E0A" w:rsidP="00D53018">
            <w:pPr>
              <w:adjustRightInd w:val="0"/>
              <w:snapToGrid w:val="0"/>
              <w:spacing w:line="240" w:lineRule="exact"/>
              <w:ind w:rightChars="200" w:right="480"/>
              <w:jc w:val="right"/>
              <w:rPr>
                <w:rFonts w:eastAsia="標楷體"/>
                <w:color w:val="000000" w:themeColor="text1"/>
                <w:sz w:val="22"/>
                <w:szCs w:val="22"/>
              </w:rPr>
            </w:pPr>
            <w:r w:rsidRPr="003C6E0A">
              <w:rPr>
                <w:rFonts w:eastAsia="標楷體" w:hint="eastAsia"/>
                <w:color w:val="000000" w:themeColor="text1"/>
                <w:sz w:val="22"/>
                <w:szCs w:val="22"/>
              </w:rPr>
              <w:t>-15.5</w:t>
            </w:r>
          </w:p>
        </w:tc>
        <w:tc>
          <w:tcPr>
            <w:tcW w:w="2745" w:type="dxa"/>
            <w:tcBorders>
              <w:top w:val="nil"/>
              <w:left w:val="nil"/>
              <w:bottom w:val="nil"/>
              <w:right w:val="nil"/>
            </w:tcBorders>
            <w:vAlign w:val="center"/>
          </w:tcPr>
          <w:p w14:paraId="5008C339" w14:textId="77777777" w:rsidR="003C6E0A" w:rsidRPr="003C6E0A" w:rsidRDefault="003C6E0A" w:rsidP="00D53018">
            <w:pPr>
              <w:adjustRightInd w:val="0"/>
              <w:snapToGrid w:val="0"/>
              <w:spacing w:line="240" w:lineRule="exact"/>
              <w:jc w:val="center"/>
              <w:rPr>
                <w:rFonts w:eastAsia="標楷體"/>
                <w:color w:val="000000" w:themeColor="text1"/>
                <w:sz w:val="22"/>
                <w:szCs w:val="22"/>
              </w:rPr>
            </w:pPr>
            <w:r w:rsidRPr="003C6E0A">
              <w:rPr>
                <w:rFonts w:eastAsia="標楷體" w:hint="eastAsia"/>
                <w:color w:val="000000" w:themeColor="text1"/>
                <w:sz w:val="22"/>
                <w:szCs w:val="22"/>
              </w:rPr>
              <w:t>1,615.1</w:t>
            </w:r>
          </w:p>
        </w:tc>
      </w:tr>
      <w:tr w:rsidR="003C6E0A" w:rsidRPr="003C6E0A" w14:paraId="36521D60" w14:textId="77777777" w:rsidTr="00D53018">
        <w:trPr>
          <w:trHeight w:val="356"/>
        </w:trPr>
        <w:tc>
          <w:tcPr>
            <w:tcW w:w="1610" w:type="dxa"/>
            <w:tcBorders>
              <w:top w:val="nil"/>
              <w:left w:val="nil"/>
              <w:bottom w:val="nil"/>
            </w:tcBorders>
            <w:vAlign w:val="center"/>
          </w:tcPr>
          <w:p w14:paraId="6CB0C358" w14:textId="77777777" w:rsidR="003C6E0A" w:rsidRPr="003C6E0A" w:rsidRDefault="003C6E0A" w:rsidP="00D53018">
            <w:pPr>
              <w:adjustRightInd w:val="0"/>
              <w:snapToGrid w:val="0"/>
              <w:spacing w:line="240" w:lineRule="exact"/>
              <w:jc w:val="center"/>
              <w:rPr>
                <w:rFonts w:eastAsia="標楷體"/>
                <w:color w:val="000000" w:themeColor="text1"/>
              </w:rPr>
            </w:pPr>
            <w:r w:rsidRPr="003C6E0A">
              <w:rPr>
                <w:rFonts w:eastAsia="標楷體" w:hint="eastAsia"/>
                <w:color w:val="000000" w:themeColor="text1"/>
              </w:rPr>
              <w:t>7</w:t>
            </w:r>
            <w:r w:rsidRPr="003C6E0A">
              <w:rPr>
                <w:rFonts w:eastAsia="標楷體" w:hint="eastAsia"/>
                <w:color w:val="000000" w:themeColor="text1"/>
              </w:rPr>
              <w:t>月</w:t>
            </w:r>
          </w:p>
        </w:tc>
        <w:tc>
          <w:tcPr>
            <w:tcW w:w="1584" w:type="dxa"/>
            <w:tcBorders>
              <w:top w:val="nil"/>
              <w:bottom w:val="nil"/>
              <w:right w:val="nil"/>
            </w:tcBorders>
            <w:vAlign w:val="center"/>
          </w:tcPr>
          <w:p w14:paraId="5443036C" w14:textId="77777777" w:rsidR="003C6E0A" w:rsidRPr="003C6E0A" w:rsidRDefault="003C6E0A" w:rsidP="00D53018">
            <w:pPr>
              <w:adjustRightInd w:val="0"/>
              <w:snapToGrid w:val="0"/>
              <w:spacing w:line="240" w:lineRule="exact"/>
              <w:jc w:val="center"/>
              <w:rPr>
                <w:rFonts w:eastAsia="標楷體"/>
                <w:color w:val="000000" w:themeColor="text1"/>
                <w:sz w:val="22"/>
              </w:rPr>
            </w:pPr>
            <w:r w:rsidRPr="003C6E0A">
              <w:rPr>
                <w:rFonts w:eastAsia="標楷體" w:hint="eastAsia"/>
                <w:color w:val="000000" w:themeColor="text1"/>
                <w:sz w:val="22"/>
              </w:rPr>
              <w:t>37</w:t>
            </w:r>
          </w:p>
        </w:tc>
        <w:tc>
          <w:tcPr>
            <w:tcW w:w="1796" w:type="dxa"/>
            <w:tcBorders>
              <w:top w:val="nil"/>
              <w:left w:val="nil"/>
              <w:bottom w:val="nil"/>
              <w:right w:val="nil"/>
            </w:tcBorders>
            <w:vAlign w:val="center"/>
          </w:tcPr>
          <w:p w14:paraId="29E73B33" w14:textId="77777777" w:rsidR="003C6E0A" w:rsidRPr="003C6E0A" w:rsidRDefault="003C6E0A" w:rsidP="00D53018">
            <w:pPr>
              <w:adjustRightInd w:val="0"/>
              <w:snapToGrid w:val="0"/>
              <w:spacing w:line="240" w:lineRule="exact"/>
              <w:jc w:val="center"/>
              <w:rPr>
                <w:rFonts w:eastAsia="標楷體"/>
                <w:color w:val="000000" w:themeColor="text1"/>
                <w:sz w:val="22"/>
              </w:rPr>
            </w:pPr>
            <w:r w:rsidRPr="003C6E0A">
              <w:rPr>
                <w:rFonts w:eastAsia="標楷體" w:hint="eastAsia"/>
                <w:color w:val="000000" w:themeColor="text1"/>
                <w:sz w:val="22"/>
              </w:rPr>
              <w:t>6.1</w:t>
            </w:r>
          </w:p>
        </w:tc>
        <w:tc>
          <w:tcPr>
            <w:tcW w:w="1649" w:type="dxa"/>
            <w:tcBorders>
              <w:top w:val="nil"/>
              <w:left w:val="nil"/>
              <w:bottom w:val="nil"/>
              <w:right w:val="nil"/>
            </w:tcBorders>
            <w:vAlign w:val="center"/>
          </w:tcPr>
          <w:p w14:paraId="26D6DBC3" w14:textId="77777777" w:rsidR="003C6E0A" w:rsidRPr="003C6E0A" w:rsidRDefault="003C6E0A" w:rsidP="00D53018">
            <w:pPr>
              <w:adjustRightInd w:val="0"/>
              <w:snapToGrid w:val="0"/>
              <w:spacing w:line="240" w:lineRule="exact"/>
              <w:ind w:rightChars="200" w:right="480"/>
              <w:jc w:val="right"/>
              <w:rPr>
                <w:rFonts w:eastAsia="標楷體"/>
                <w:color w:val="000000" w:themeColor="text1"/>
                <w:sz w:val="22"/>
                <w:szCs w:val="22"/>
              </w:rPr>
            </w:pPr>
            <w:r w:rsidRPr="003C6E0A">
              <w:rPr>
                <w:rFonts w:eastAsia="標楷體" w:hint="eastAsia"/>
                <w:color w:val="000000" w:themeColor="text1"/>
                <w:sz w:val="22"/>
                <w:szCs w:val="22"/>
              </w:rPr>
              <w:t>64.0</w:t>
            </w:r>
          </w:p>
        </w:tc>
        <w:tc>
          <w:tcPr>
            <w:tcW w:w="2745" w:type="dxa"/>
            <w:tcBorders>
              <w:top w:val="nil"/>
              <w:left w:val="nil"/>
              <w:bottom w:val="nil"/>
              <w:right w:val="nil"/>
            </w:tcBorders>
            <w:vAlign w:val="center"/>
          </w:tcPr>
          <w:p w14:paraId="1BB97F37" w14:textId="77777777" w:rsidR="003C6E0A" w:rsidRPr="003C6E0A" w:rsidRDefault="003C6E0A" w:rsidP="00D53018">
            <w:pPr>
              <w:adjustRightInd w:val="0"/>
              <w:snapToGrid w:val="0"/>
              <w:spacing w:line="240" w:lineRule="exact"/>
              <w:jc w:val="center"/>
              <w:rPr>
                <w:rFonts w:eastAsia="標楷體"/>
                <w:color w:val="000000" w:themeColor="text1"/>
                <w:sz w:val="22"/>
                <w:szCs w:val="22"/>
              </w:rPr>
            </w:pPr>
            <w:r w:rsidRPr="003C6E0A">
              <w:rPr>
                <w:rFonts w:eastAsia="標楷體" w:hint="eastAsia"/>
                <w:color w:val="000000" w:themeColor="text1"/>
                <w:sz w:val="22"/>
                <w:szCs w:val="22"/>
              </w:rPr>
              <w:t>1,638.6</w:t>
            </w:r>
          </w:p>
        </w:tc>
      </w:tr>
      <w:tr w:rsidR="003C6E0A" w:rsidRPr="003C6E0A" w14:paraId="3DE46A0D" w14:textId="77777777" w:rsidTr="00D53018">
        <w:trPr>
          <w:trHeight w:val="356"/>
        </w:trPr>
        <w:tc>
          <w:tcPr>
            <w:tcW w:w="1610" w:type="dxa"/>
            <w:tcBorders>
              <w:top w:val="nil"/>
              <w:left w:val="nil"/>
              <w:bottom w:val="nil"/>
            </w:tcBorders>
            <w:vAlign w:val="center"/>
          </w:tcPr>
          <w:p w14:paraId="073DAECA" w14:textId="77777777" w:rsidR="003C6E0A" w:rsidRPr="003C6E0A" w:rsidRDefault="003C6E0A" w:rsidP="00D53018">
            <w:pPr>
              <w:adjustRightInd w:val="0"/>
              <w:snapToGrid w:val="0"/>
              <w:spacing w:line="240" w:lineRule="exact"/>
              <w:jc w:val="center"/>
              <w:rPr>
                <w:rFonts w:eastAsia="標楷體"/>
                <w:color w:val="000000" w:themeColor="text1"/>
              </w:rPr>
            </w:pPr>
            <w:r w:rsidRPr="003C6E0A">
              <w:rPr>
                <w:rFonts w:eastAsia="標楷體" w:hint="eastAsia"/>
                <w:color w:val="000000" w:themeColor="text1"/>
              </w:rPr>
              <w:t>8</w:t>
            </w:r>
            <w:r w:rsidRPr="003C6E0A">
              <w:rPr>
                <w:rFonts w:eastAsia="標楷體" w:hint="eastAsia"/>
                <w:color w:val="000000" w:themeColor="text1"/>
              </w:rPr>
              <w:t>月</w:t>
            </w:r>
          </w:p>
        </w:tc>
        <w:tc>
          <w:tcPr>
            <w:tcW w:w="1584" w:type="dxa"/>
            <w:tcBorders>
              <w:top w:val="nil"/>
              <w:bottom w:val="nil"/>
              <w:right w:val="nil"/>
            </w:tcBorders>
            <w:vAlign w:val="center"/>
          </w:tcPr>
          <w:p w14:paraId="646736B9" w14:textId="77777777" w:rsidR="003C6E0A" w:rsidRPr="003C6E0A" w:rsidRDefault="003C6E0A" w:rsidP="00D53018">
            <w:pPr>
              <w:adjustRightInd w:val="0"/>
              <w:snapToGrid w:val="0"/>
              <w:spacing w:line="240" w:lineRule="exact"/>
              <w:jc w:val="center"/>
              <w:rPr>
                <w:rFonts w:eastAsia="標楷體"/>
                <w:color w:val="000000" w:themeColor="text1"/>
                <w:sz w:val="22"/>
              </w:rPr>
            </w:pPr>
            <w:r w:rsidRPr="003C6E0A">
              <w:rPr>
                <w:rFonts w:eastAsia="標楷體" w:hint="eastAsia"/>
                <w:color w:val="000000" w:themeColor="text1"/>
                <w:sz w:val="22"/>
              </w:rPr>
              <w:t>37</w:t>
            </w:r>
          </w:p>
        </w:tc>
        <w:tc>
          <w:tcPr>
            <w:tcW w:w="1796" w:type="dxa"/>
            <w:tcBorders>
              <w:top w:val="nil"/>
              <w:left w:val="nil"/>
              <w:bottom w:val="nil"/>
              <w:right w:val="nil"/>
            </w:tcBorders>
            <w:vAlign w:val="center"/>
          </w:tcPr>
          <w:p w14:paraId="66AB5203" w14:textId="77777777" w:rsidR="003C6E0A" w:rsidRPr="003C6E0A" w:rsidRDefault="003C6E0A" w:rsidP="00D53018">
            <w:pPr>
              <w:adjustRightInd w:val="0"/>
              <w:snapToGrid w:val="0"/>
              <w:spacing w:line="240" w:lineRule="exact"/>
              <w:jc w:val="center"/>
              <w:rPr>
                <w:rFonts w:eastAsia="標楷體"/>
                <w:color w:val="000000" w:themeColor="text1"/>
                <w:sz w:val="22"/>
              </w:rPr>
            </w:pPr>
            <w:r w:rsidRPr="003C6E0A">
              <w:rPr>
                <w:rFonts w:eastAsia="標楷體" w:hint="eastAsia"/>
                <w:color w:val="000000" w:themeColor="text1"/>
                <w:sz w:val="22"/>
              </w:rPr>
              <w:t>4.8</w:t>
            </w:r>
          </w:p>
        </w:tc>
        <w:tc>
          <w:tcPr>
            <w:tcW w:w="1649" w:type="dxa"/>
            <w:tcBorders>
              <w:top w:val="nil"/>
              <w:left w:val="nil"/>
              <w:bottom w:val="nil"/>
              <w:right w:val="nil"/>
            </w:tcBorders>
            <w:vAlign w:val="center"/>
          </w:tcPr>
          <w:p w14:paraId="55763220" w14:textId="77777777" w:rsidR="003C6E0A" w:rsidRPr="003C6E0A" w:rsidRDefault="003C6E0A" w:rsidP="00D53018">
            <w:pPr>
              <w:adjustRightInd w:val="0"/>
              <w:snapToGrid w:val="0"/>
              <w:spacing w:line="240" w:lineRule="exact"/>
              <w:ind w:rightChars="200" w:right="480"/>
              <w:jc w:val="right"/>
              <w:rPr>
                <w:rFonts w:eastAsia="標楷體"/>
                <w:color w:val="000000" w:themeColor="text1"/>
                <w:sz w:val="22"/>
                <w:szCs w:val="22"/>
              </w:rPr>
            </w:pPr>
            <w:r w:rsidRPr="003C6E0A">
              <w:rPr>
                <w:rFonts w:eastAsia="標楷體" w:hint="eastAsia"/>
                <w:color w:val="000000" w:themeColor="text1"/>
                <w:sz w:val="22"/>
                <w:szCs w:val="22"/>
              </w:rPr>
              <w:t>49.4</w:t>
            </w:r>
          </w:p>
        </w:tc>
        <w:tc>
          <w:tcPr>
            <w:tcW w:w="2745" w:type="dxa"/>
            <w:tcBorders>
              <w:top w:val="nil"/>
              <w:left w:val="nil"/>
              <w:bottom w:val="nil"/>
              <w:right w:val="nil"/>
            </w:tcBorders>
            <w:vAlign w:val="center"/>
          </w:tcPr>
          <w:p w14:paraId="326DEB30" w14:textId="77777777" w:rsidR="003C6E0A" w:rsidRPr="003C6E0A" w:rsidRDefault="003C6E0A" w:rsidP="00D53018">
            <w:pPr>
              <w:adjustRightInd w:val="0"/>
              <w:snapToGrid w:val="0"/>
              <w:spacing w:line="240" w:lineRule="exact"/>
              <w:jc w:val="center"/>
              <w:rPr>
                <w:rFonts w:eastAsia="標楷體"/>
                <w:color w:val="000000" w:themeColor="text1"/>
                <w:sz w:val="22"/>
                <w:szCs w:val="22"/>
              </w:rPr>
            </w:pPr>
            <w:r w:rsidRPr="003C6E0A">
              <w:rPr>
                <w:rFonts w:eastAsia="標楷體" w:hint="eastAsia"/>
                <w:color w:val="000000" w:themeColor="text1"/>
                <w:sz w:val="22"/>
                <w:szCs w:val="22"/>
              </w:rPr>
              <w:t>1,307.7</w:t>
            </w:r>
          </w:p>
        </w:tc>
      </w:tr>
      <w:tr w:rsidR="003C6E0A" w:rsidRPr="003C6E0A" w14:paraId="1566429C" w14:textId="77777777" w:rsidTr="00D53018">
        <w:trPr>
          <w:trHeight w:val="356"/>
        </w:trPr>
        <w:tc>
          <w:tcPr>
            <w:tcW w:w="1610" w:type="dxa"/>
            <w:tcBorders>
              <w:top w:val="nil"/>
              <w:left w:val="nil"/>
              <w:bottom w:val="nil"/>
            </w:tcBorders>
            <w:vAlign w:val="center"/>
          </w:tcPr>
          <w:p w14:paraId="7EC557D9" w14:textId="77777777" w:rsidR="003C6E0A" w:rsidRPr="003C6E0A" w:rsidRDefault="003C6E0A" w:rsidP="00D53018">
            <w:pPr>
              <w:adjustRightInd w:val="0"/>
              <w:snapToGrid w:val="0"/>
              <w:spacing w:line="240" w:lineRule="exact"/>
              <w:jc w:val="center"/>
              <w:rPr>
                <w:rFonts w:eastAsia="標楷體"/>
                <w:color w:val="000000" w:themeColor="text1"/>
              </w:rPr>
            </w:pPr>
            <w:r w:rsidRPr="003C6E0A">
              <w:rPr>
                <w:rFonts w:eastAsia="標楷體" w:hint="eastAsia"/>
                <w:color w:val="000000" w:themeColor="text1"/>
              </w:rPr>
              <w:t>9</w:t>
            </w:r>
            <w:r w:rsidRPr="003C6E0A">
              <w:rPr>
                <w:rFonts w:eastAsia="標楷體" w:hint="eastAsia"/>
                <w:color w:val="000000" w:themeColor="text1"/>
              </w:rPr>
              <w:t>月</w:t>
            </w:r>
          </w:p>
        </w:tc>
        <w:tc>
          <w:tcPr>
            <w:tcW w:w="1584" w:type="dxa"/>
            <w:tcBorders>
              <w:top w:val="nil"/>
              <w:bottom w:val="nil"/>
              <w:right w:val="nil"/>
            </w:tcBorders>
            <w:vAlign w:val="center"/>
          </w:tcPr>
          <w:p w14:paraId="73C82BF2" w14:textId="77777777" w:rsidR="003C6E0A" w:rsidRPr="003C6E0A" w:rsidRDefault="003C6E0A" w:rsidP="00D53018">
            <w:pPr>
              <w:adjustRightInd w:val="0"/>
              <w:snapToGrid w:val="0"/>
              <w:spacing w:line="240" w:lineRule="exact"/>
              <w:jc w:val="center"/>
              <w:rPr>
                <w:rFonts w:eastAsia="標楷體"/>
                <w:color w:val="000000" w:themeColor="text1"/>
                <w:sz w:val="22"/>
              </w:rPr>
            </w:pPr>
            <w:r w:rsidRPr="003C6E0A">
              <w:rPr>
                <w:rFonts w:eastAsia="標楷體" w:hint="eastAsia"/>
                <w:color w:val="000000" w:themeColor="text1"/>
                <w:sz w:val="22"/>
              </w:rPr>
              <w:t>4</w:t>
            </w:r>
            <w:r w:rsidRPr="003C6E0A">
              <w:rPr>
                <w:rFonts w:eastAsia="標楷體"/>
                <w:color w:val="000000" w:themeColor="text1"/>
                <w:sz w:val="22"/>
              </w:rPr>
              <w:t>4</w:t>
            </w:r>
          </w:p>
        </w:tc>
        <w:tc>
          <w:tcPr>
            <w:tcW w:w="1796" w:type="dxa"/>
            <w:tcBorders>
              <w:top w:val="nil"/>
              <w:left w:val="nil"/>
              <w:bottom w:val="nil"/>
              <w:right w:val="nil"/>
            </w:tcBorders>
            <w:vAlign w:val="center"/>
          </w:tcPr>
          <w:p w14:paraId="614AD660" w14:textId="77777777" w:rsidR="003C6E0A" w:rsidRPr="003C6E0A" w:rsidRDefault="003C6E0A" w:rsidP="00D53018">
            <w:pPr>
              <w:adjustRightInd w:val="0"/>
              <w:snapToGrid w:val="0"/>
              <w:spacing w:line="240" w:lineRule="exact"/>
              <w:jc w:val="center"/>
              <w:rPr>
                <w:rFonts w:eastAsia="標楷體"/>
                <w:color w:val="000000" w:themeColor="text1"/>
                <w:sz w:val="22"/>
              </w:rPr>
            </w:pPr>
            <w:r w:rsidRPr="003C6E0A">
              <w:rPr>
                <w:rFonts w:eastAsia="標楷體" w:hint="eastAsia"/>
                <w:color w:val="000000" w:themeColor="text1"/>
                <w:sz w:val="22"/>
              </w:rPr>
              <w:t>2</w:t>
            </w:r>
            <w:r w:rsidRPr="003C6E0A">
              <w:rPr>
                <w:rFonts w:eastAsia="標楷體"/>
                <w:color w:val="000000" w:themeColor="text1"/>
                <w:sz w:val="22"/>
              </w:rPr>
              <w:t>.6</w:t>
            </w:r>
          </w:p>
        </w:tc>
        <w:tc>
          <w:tcPr>
            <w:tcW w:w="1649" w:type="dxa"/>
            <w:tcBorders>
              <w:top w:val="nil"/>
              <w:left w:val="nil"/>
              <w:bottom w:val="nil"/>
              <w:right w:val="nil"/>
            </w:tcBorders>
            <w:vAlign w:val="center"/>
          </w:tcPr>
          <w:p w14:paraId="0F0F1DA2" w14:textId="77777777" w:rsidR="003C6E0A" w:rsidRPr="003C6E0A" w:rsidRDefault="003C6E0A" w:rsidP="00D53018">
            <w:pPr>
              <w:adjustRightInd w:val="0"/>
              <w:snapToGrid w:val="0"/>
              <w:spacing w:line="240" w:lineRule="exact"/>
              <w:ind w:rightChars="200" w:right="480"/>
              <w:jc w:val="right"/>
              <w:rPr>
                <w:rFonts w:eastAsia="標楷體"/>
                <w:color w:val="000000" w:themeColor="text1"/>
                <w:sz w:val="22"/>
                <w:szCs w:val="22"/>
              </w:rPr>
            </w:pPr>
            <w:r w:rsidRPr="003C6E0A">
              <w:rPr>
                <w:rFonts w:eastAsia="標楷體" w:hint="eastAsia"/>
                <w:color w:val="000000" w:themeColor="text1"/>
                <w:sz w:val="22"/>
                <w:szCs w:val="22"/>
              </w:rPr>
              <w:t>-</w:t>
            </w:r>
            <w:r w:rsidRPr="003C6E0A">
              <w:rPr>
                <w:rFonts w:eastAsia="標楷體"/>
                <w:color w:val="000000" w:themeColor="text1"/>
                <w:sz w:val="22"/>
                <w:szCs w:val="22"/>
              </w:rPr>
              <w:t>25.2</w:t>
            </w:r>
          </w:p>
        </w:tc>
        <w:tc>
          <w:tcPr>
            <w:tcW w:w="2745" w:type="dxa"/>
            <w:tcBorders>
              <w:top w:val="nil"/>
              <w:left w:val="nil"/>
              <w:bottom w:val="nil"/>
              <w:right w:val="nil"/>
            </w:tcBorders>
            <w:vAlign w:val="center"/>
          </w:tcPr>
          <w:p w14:paraId="51F093E3" w14:textId="77777777" w:rsidR="003C6E0A" w:rsidRPr="003C6E0A" w:rsidRDefault="003C6E0A" w:rsidP="00D53018">
            <w:pPr>
              <w:adjustRightInd w:val="0"/>
              <w:snapToGrid w:val="0"/>
              <w:spacing w:line="240" w:lineRule="exact"/>
              <w:jc w:val="center"/>
              <w:rPr>
                <w:rFonts w:eastAsia="標楷體"/>
                <w:color w:val="000000" w:themeColor="text1"/>
                <w:sz w:val="22"/>
                <w:szCs w:val="22"/>
              </w:rPr>
            </w:pPr>
            <w:r w:rsidRPr="003C6E0A">
              <w:rPr>
                <w:rFonts w:eastAsia="標楷體" w:hint="eastAsia"/>
                <w:color w:val="000000" w:themeColor="text1"/>
                <w:sz w:val="22"/>
                <w:szCs w:val="22"/>
              </w:rPr>
              <w:t>5</w:t>
            </w:r>
            <w:r w:rsidRPr="003C6E0A">
              <w:rPr>
                <w:rFonts w:eastAsia="標楷體"/>
                <w:color w:val="000000" w:themeColor="text1"/>
                <w:sz w:val="22"/>
                <w:szCs w:val="22"/>
              </w:rPr>
              <w:t>96.8</w:t>
            </w:r>
          </w:p>
        </w:tc>
      </w:tr>
      <w:tr w:rsidR="003C6E0A" w:rsidRPr="003C6E0A" w14:paraId="35BD0740" w14:textId="77777777" w:rsidTr="00D53018">
        <w:trPr>
          <w:trHeight w:val="356"/>
        </w:trPr>
        <w:tc>
          <w:tcPr>
            <w:tcW w:w="1610" w:type="dxa"/>
            <w:tcBorders>
              <w:top w:val="nil"/>
              <w:left w:val="nil"/>
              <w:bottom w:val="nil"/>
            </w:tcBorders>
            <w:vAlign w:val="center"/>
          </w:tcPr>
          <w:p w14:paraId="0F1617AB" w14:textId="77777777" w:rsidR="003C6E0A" w:rsidRPr="003C6E0A" w:rsidRDefault="003C6E0A" w:rsidP="00D53018">
            <w:pPr>
              <w:adjustRightInd w:val="0"/>
              <w:snapToGrid w:val="0"/>
              <w:spacing w:line="240" w:lineRule="exact"/>
              <w:jc w:val="center"/>
              <w:rPr>
                <w:rFonts w:eastAsia="標楷體"/>
                <w:color w:val="000000" w:themeColor="text1"/>
              </w:rPr>
            </w:pPr>
            <w:r w:rsidRPr="003C6E0A">
              <w:rPr>
                <w:rFonts w:eastAsia="標楷體" w:hint="eastAsia"/>
                <w:color w:val="000000" w:themeColor="text1"/>
              </w:rPr>
              <w:t>10</w:t>
            </w:r>
            <w:r w:rsidRPr="003C6E0A">
              <w:rPr>
                <w:rFonts w:eastAsia="標楷體" w:hint="eastAsia"/>
                <w:color w:val="000000" w:themeColor="text1"/>
              </w:rPr>
              <w:t>月</w:t>
            </w:r>
          </w:p>
        </w:tc>
        <w:tc>
          <w:tcPr>
            <w:tcW w:w="1584" w:type="dxa"/>
            <w:tcBorders>
              <w:top w:val="nil"/>
              <w:bottom w:val="nil"/>
              <w:right w:val="nil"/>
            </w:tcBorders>
            <w:vAlign w:val="center"/>
          </w:tcPr>
          <w:p w14:paraId="5D96A90D" w14:textId="77777777" w:rsidR="003C6E0A" w:rsidRPr="003C6E0A" w:rsidRDefault="003C6E0A" w:rsidP="00D53018">
            <w:pPr>
              <w:adjustRightInd w:val="0"/>
              <w:snapToGrid w:val="0"/>
              <w:spacing w:line="240" w:lineRule="exact"/>
              <w:jc w:val="center"/>
              <w:rPr>
                <w:rFonts w:eastAsia="標楷體"/>
                <w:color w:val="000000" w:themeColor="text1"/>
                <w:sz w:val="22"/>
              </w:rPr>
            </w:pPr>
            <w:r w:rsidRPr="003C6E0A">
              <w:rPr>
                <w:rFonts w:eastAsia="標楷體" w:hint="eastAsia"/>
                <w:color w:val="000000" w:themeColor="text1"/>
                <w:sz w:val="22"/>
              </w:rPr>
              <w:t>28</w:t>
            </w:r>
          </w:p>
        </w:tc>
        <w:tc>
          <w:tcPr>
            <w:tcW w:w="1796" w:type="dxa"/>
            <w:tcBorders>
              <w:top w:val="nil"/>
              <w:left w:val="nil"/>
              <w:bottom w:val="nil"/>
              <w:right w:val="nil"/>
            </w:tcBorders>
            <w:vAlign w:val="center"/>
          </w:tcPr>
          <w:p w14:paraId="77E03ED2" w14:textId="77777777" w:rsidR="003C6E0A" w:rsidRPr="003C6E0A" w:rsidRDefault="003C6E0A" w:rsidP="00D53018">
            <w:pPr>
              <w:adjustRightInd w:val="0"/>
              <w:snapToGrid w:val="0"/>
              <w:spacing w:line="240" w:lineRule="exact"/>
              <w:jc w:val="center"/>
              <w:rPr>
                <w:rFonts w:eastAsia="標楷體"/>
                <w:color w:val="000000" w:themeColor="text1"/>
                <w:sz w:val="22"/>
              </w:rPr>
            </w:pPr>
            <w:r w:rsidRPr="003C6E0A">
              <w:rPr>
                <w:rFonts w:eastAsia="標楷體" w:hint="eastAsia"/>
                <w:color w:val="000000" w:themeColor="text1"/>
                <w:sz w:val="22"/>
              </w:rPr>
              <w:t>14.4</w:t>
            </w:r>
          </w:p>
        </w:tc>
        <w:tc>
          <w:tcPr>
            <w:tcW w:w="1649" w:type="dxa"/>
            <w:tcBorders>
              <w:top w:val="nil"/>
              <w:left w:val="nil"/>
              <w:bottom w:val="nil"/>
              <w:right w:val="nil"/>
            </w:tcBorders>
            <w:vAlign w:val="center"/>
          </w:tcPr>
          <w:p w14:paraId="70D6FC17" w14:textId="77777777" w:rsidR="003C6E0A" w:rsidRPr="003C6E0A" w:rsidRDefault="003C6E0A" w:rsidP="00D53018">
            <w:pPr>
              <w:adjustRightInd w:val="0"/>
              <w:snapToGrid w:val="0"/>
              <w:spacing w:line="240" w:lineRule="exact"/>
              <w:ind w:rightChars="200" w:right="480"/>
              <w:jc w:val="right"/>
              <w:rPr>
                <w:rFonts w:eastAsia="標楷體"/>
                <w:color w:val="000000" w:themeColor="text1"/>
                <w:sz w:val="22"/>
                <w:szCs w:val="22"/>
              </w:rPr>
            </w:pPr>
            <w:r w:rsidRPr="003C6E0A">
              <w:rPr>
                <w:rFonts w:eastAsia="標楷體" w:hint="eastAsia"/>
                <w:color w:val="000000" w:themeColor="text1"/>
                <w:sz w:val="22"/>
                <w:szCs w:val="22"/>
              </w:rPr>
              <w:t>193.4</w:t>
            </w:r>
          </w:p>
        </w:tc>
        <w:tc>
          <w:tcPr>
            <w:tcW w:w="2745" w:type="dxa"/>
            <w:tcBorders>
              <w:top w:val="nil"/>
              <w:left w:val="nil"/>
              <w:bottom w:val="nil"/>
              <w:right w:val="nil"/>
            </w:tcBorders>
            <w:vAlign w:val="center"/>
          </w:tcPr>
          <w:p w14:paraId="0291FDAA" w14:textId="77777777" w:rsidR="003C6E0A" w:rsidRPr="003C6E0A" w:rsidRDefault="003C6E0A" w:rsidP="00D53018">
            <w:pPr>
              <w:adjustRightInd w:val="0"/>
              <w:snapToGrid w:val="0"/>
              <w:spacing w:line="240" w:lineRule="exact"/>
              <w:jc w:val="center"/>
              <w:rPr>
                <w:rFonts w:eastAsia="標楷體"/>
                <w:color w:val="000000" w:themeColor="text1"/>
                <w:sz w:val="22"/>
                <w:szCs w:val="22"/>
              </w:rPr>
            </w:pPr>
            <w:r w:rsidRPr="003C6E0A">
              <w:rPr>
                <w:rFonts w:eastAsia="標楷體" w:hint="eastAsia"/>
                <w:color w:val="000000" w:themeColor="text1"/>
                <w:sz w:val="22"/>
                <w:szCs w:val="22"/>
              </w:rPr>
              <w:t>5,143.9</w:t>
            </w:r>
          </w:p>
        </w:tc>
      </w:tr>
      <w:tr w:rsidR="003C6E0A" w:rsidRPr="003C6E0A" w14:paraId="35331B7F" w14:textId="77777777" w:rsidTr="00D53018">
        <w:trPr>
          <w:trHeight w:val="356"/>
        </w:trPr>
        <w:tc>
          <w:tcPr>
            <w:tcW w:w="1610" w:type="dxa"/>
            <w:tcBorders>
              <w:top w:val="nil"/>
              <w:left w:val="nil"/>
              <w:bottom w:val="nil"/>
            </w:tcBorders>
            <w:vAlign w:val="center"/>
          </w:tcPr>
          <w:p w14:paraId="2FCBE756" w14:textId="77777777" w:rsidR="003C6E0A" w:rsidRPr="003C6E0A" w:rsidRDefault="003C6E0A" w:rsidP="00D53018">
            <w:pPr>
              <w:adjustRightInd w:val="0"/>
              <w:snapToGrid w:val="0"/>
              <w:spacing w:line="240" w:lineRule="exact"/>
              <w:jc w:val="center"/>
              <w:rPr>
                <w:rFonts w:eastAsia="標楷體"/>
                <w:color w:val="000000" w:themeColor="text1"/>
              </w:rPr>
            </w:pPr>
            <w:r w:rsidRPr="003C6E0A">
              <w:rPr>
                <w:rFonts w:eastAsia="標楷體" w:hint="eastAsia"/>
                <w:color w:val="000000" w:themeColor="text1"/>
              </w:rPr>
              <w:t>11</w:t>
            </w:r>
            <w:r w:rsidRPr="003C6E0A">
              <w:rPr>
                <w:rFonts w:eastAsia="標楷體" w:hint="eastAsia"/>
                <w:color w:val="000000" w:themeColor="text1"/>
              </w:rPr>
              <w:t>月</w:t>
            </w:r>
          </w:p>
        </w:tc>
        <w:tc>
          <w:tcPr>
            <w:tcW w:w="1584" w:type="dxa"/>
            <w:tcBorders>
              <w:top w:val="nil"/>
              <w:bottom w:val="nil"/>
              <w:right w:val="nil"/>
            </w:tcBorders>
            <w:vAlign w:val="center"/>
          </w:tcPr>
          <w:p w14:paraId="3C76AADB" w14:textId="77777777" w:rsidR="003C6E0A" w:rsidRPr="003C6E0A" w:rsidRDefault="003C6E0A" w:rsidP="00D53018">
            <w:pPr>
              <w:adjustRightInd w:val="0"/>
              <w:snapToGrid w:val="0"/>
              <w:spacing w:line="240" w:lineRule="exact"/>
              <w:jc w:val="center"/>
              <w:rPr>
                <w:rFonts w:eastAsia="標楷體"/>
                <w:color w:val="000000" w:themeColor="text1"/>
                <w:sz w:val="22"/>
              </w:rPr>
            </w:pPr>
            <w:r w:rsidRPr="003C6E0A">
              <w:rPr>
                <w:rFonts w:eastAsia="標楷體" w:hint="eastAsia"/>
                <w:color w:val="000000" w:themeColor="text1"/>
                <w:sz w:val="22"/>
              </w:rPr>
              <w:t>39</w:t>
            </w:r>
          </w:p>
        </w:tc>
        <w:tc>
          <w:tcPr>
            <w:tcW w:w="1796" w:type="dxa"/>
            <w:tcBorders>
              <w:top w:val="nil"/>
              <w:left w:val="nil"/>
              <w:bottom w:val="nil"/>
              <w:right w:val="nil"/>
            </w:tcBorders>
            <w:vAlign w:val="center"/>
          </w:tcPr>
          <w:p w14:paraId="2F855A84" w14:textId="77777777" w:rsidR="003C6E0A" w:rsidRPr="003C6E0A" w:rsidRDefault="003C6E0A" w:rsidP="00D53018">
            <w:pPr>
              <w:adjustRightInd w:val="0"/>
              <w:snapToGrid w:val="0"/>
              <w:spacing w:line="240" w:lineRule="exact"/>
              <w:jc w:val="center"/>
              <w:rPr>
                <w:rFonts w:eastAsia="標楷體"/>
                <w:color w:val="000000" w:themeColor="text1"/>
                <w:sz w:val="22"/>
              </w:rPr>
            </w:pPr>
            <w:r w:rsidRPr="003C6E0A">
              <w:rPr>
                <w:rFonts w:eastAsia="標楷體" w:hint="eastAsia"/>
                <w:color w:val="000000" w:themeColor="text1"/>
                <w:sz w:val="22"/>
              </w:rPr>
              <w:t>4.9</w:t>
            </w:r>
          </w:p>
        </w:tc>
        <w:tc>
          <w:tcPr>
            <w:tcW w:w="1649" w:type="dxa"/>
            <w:tcBorders>
              <w:top w:val="nil"/>
              <w:left w:val="nil"/>
              <w:bottom w:val="nil"/>
              <w:right w:val="nil"/>
            </w:tcBorders>
            <w:vAlign w:val="center"/>
          </w:tcPr>
          <w:p w14:paraId="29EE5451" w14:textId="77777777" w:rsidR="003C6E0A" w:rsidRPr="003C6E0A" w:rsidRDefault="003C6E0A" w:rsidP="00D53018">
            <w:pPr>
              <w:adjustRightInd w:val="0"/>
              <w:snapToGrid w:val="0"/>
              <w:spacing w:line="240" w:lineRule="exact"/>
              <w:ind w:rightChars="200" w:right="480"/>
              <w:jc w:val="right"/>
              <w:rPr>
                <w:rFonts w:eastAsia="標楷體"/>
                <w:color w:val="000000" w:themeColor="text1"/>
                <w:sz w:val="22"/>
                <w:szCs w:val="22"/>
              </w:rPr>
            </w:pPr>
            <w:r w:rsidRPr="003C6E0A">
              <w:rPr>
                <w:rFonts w:eastAsia="標楷體" w:hint="eastAsia"/>
                <w:color w:val="000000" w:themeColor="text1"/>
                <w:sz w:val="22"/>
                <w:szCs w:val="22"/>
              </w:rPr>
              <w:t>-45.3</w:t>
            </w:r>
          </w:p>
        </w:tc>
        <w:tc>
          <w:tcPr>
            <w:tcW w:w="2745" w:type="dxa"/>
            <w:tcBorders>
              <w:top w:val="nil"/>
              <w:left w:val="nil"/>
              <w:bottom w:val="nil"/>
              <w:right w:val="nil"/>
            </w:tcBorders>
            <w:vAlign w:val="center"/>
          </w:tcPr>
          <w:p w14:paraId="37258383" w14:textId="77777777" w:rsidR="003C6E0A" w:rsidRPr="003C6E0A" w:rsidRDefault="003C6E0A" w:rsidP="00D53018">
            <w:pPr>
              <w:adjustRightInd w:val="0"/>
              <w:snapToGrid w:val="0"/>
              <w:spacing w:line="240" w:lineRule="exact"/>
              <w:jc w:val="center"/>
              <w:rPr>
                <w:rFonts w:eastAsia="標楷體"/>
                <w:color w:val="000000" w:themeColor="text1"/>
                <w:sz w:val="22"/>
                <w:szCs w:val="22"/>
              </w:rPr>
            </w:pPr>
            <w:r w:rsidRPr="003C6E0A">
              <w:rPr>
                <w:rFonts w:eastAsia="標楷體" w:hint="eastAsia"/>
                <w:color w:val="000000" w:themeColor="text1"/>
                <w:sz w:val="22"/>
                <w:szCs w:val="22"/>
              </w:rPr>
              <w:t>1,258.9</w:t>
            </w:r>
          </w:p>
        </w:tc>
      </w:tr>
      <w:tr w:rsidR="003C6E0A" w:rsidRPr="003C6E0A" w14:paraId="44BE07AD" w14:textId="77777777" w:rsidTr="00D53018">
        <w:trPr>
          <w:trHeight w:val="356"/>
        </w:trPr>
        <w:tc>
          <w:tcPr>
            <w:tcW w:w="1610" w:type="dxa"/>
            <w:tcBorders>
              <w:top w:val="nil"/>
              <w:left w:val="nil"/>
              <w:bottom w:val="nil"/>
            </w:tcBorders>
            <w:vAlign w:val="center"/>
          </w:tcPr>
          <w:p w14:paraId="04B2A7FD" w14:textId="77777777" w:rsidR="003C6E0A" w:rsidRPr="003C6E0A" w:rsidRDefault="003C6E0A" w:rsidP="00D53018">
            <w:pPr>
              <w:adjustRightInd w:val="0"/>
              <w:snapToGrid w:val="0"/>
              <w:spacing w:line="240" w:lineRule="exact"/>
              <w:jc w:val="center"/>
              <w:rPr>
                <w:rFonts w:eastAsia="標楷體"/>
                <w:color w:val="000000" w:themeColor="text1"/>
              </w:rPr>
            </w:pPr>
            <w:r w:rsidRPr="003C6E0A">
              <w:rPr>
                <w:rFonts w:eastAsia="標楷體" w:hint="eastAsia"/>
                <w:color w:val="000000" w:themeColor="text1"/>
              </w:rPr>
              <w:t>12</w:t>
            </w:r>
            <w:r w:rsidRPr="003C6E0A">
              <w:rPr>
                <w:rFonts w:eastAsia="標楷體" w:hint="eastAsia"/>
                <w:color w:val="000000" w:themeColor="text1"/>
              </w:rPr>
              <w:t>月</w:t>
            </w:r>
          </w:p>
        </w:tc>
        <w:tc>
          <w:tcPr>
            <w:tcW w:w="1584" w:type="dxa"/>
            <w:tcBorders>
              <w:top w:val="nil"/>
              <w:bottom w:val="nil"/>
              <w:right w:val="nil"/>
            </w:tcBorders>
            <w:vAlign w:val="center"/>
          </w:tcPr>
          <w:p w14:paraId="54E34803" w14:textId="77777777" w:rsidR="003C6E0A" w:rsidRPr="003C6E0A" w:rsidRDefault="003C6E0A" w:rsidP="00D53018">
            <w:pPr>
              <w:adjustRightInd w:val="0"/>
              <w:snapToGrid w:val="0"/>
              <w:spacing w:line="240" w:lineRule="exact"/>
              <w:jc w:val="center"/>
              <w:rPr>
                <w:rFonts w:eastAsia="標楷體"/>
                <w:color w:val="000000" w:themeColor="text1"/>
                <w:sz w:val="22"/>
              </w:rPr>
            </w:pPr>
            <w:r w:rsidRPr="003C6E0A">
              <w:rPr>
                <w:rFonts w:eastAsia="標楷體" w:hint="eastAsia"/>
                <w:color w:val="000000" w:themeColor="text1"/>
                <w:sz w:val="22"/>
              </w:rPr>
              <w:t>35</w:t>
            </w:r>
          </w:p>
        </w:tc>
        <w:tc>
          <w:tcPr>
            <w:tcW w:w="1796" w:type="dxa"/>
            <w:tcBorders>
              <w:top w:val="nil"/>
              <w:left w:val="nil"/>
              <w:bottom w:val="nil"/>
              <w:right w:val="nil"/>
            </w:tcBorders>
            <w:vAlign w:val="center"/>
          </w:tcPr>
          <w:p w14:paraId="2E4E7049" w14:textId="77777777" w:rsidR="003C6E0A" w:rsidRPr="003C6E0A" w:rsidRDefault="003C6E0A" w:rsidP="00D53018">
            <w:pPr>
              <w:adjustRightInd w:val="0"/>
              <w:snapToGrid w:val="0"/>
              <w:spacing w:line="240" w:lineRule="exact"/>
              <w:jc w:val="center"/>
              <w:rPr>
                <w:rFonts w:eastAsia="標楷體"/>
                <w:color w:val="000000" w:themeColor="text1"/>
                <w:sz w:val="22"/>
              </w:rPr>
            </w:pPr>
            <w:r w:rsidRPr="003C6E0A">
              <w:rPr>
                <w:rFonts w:eastAsia="標楷體" w:hint="eastAsia"/>
                <w:color w:val="000000" w:themeColor="text1"/>
                <w:sz w:val="22"/>
              </w:rPr>
              <w:t>10.7</w:t>
            </w:r>
          </w:p>
        </w:tc>
        <w:tc>
          <w:tcPr>
            <w:tcW w:w="1649" w:type="dxa"/>
            <w:tcBorders>
              <w:top w:val="nil"/>
              <w:left w:val="nil"/>
              <w:bottom w:val="nil"/>
              <w:right w:val="nil"/>
            </w:tcBorders>
            <w:vAlign w:val="center"/>
          </w:tcPr>
          <w:p w14:paraId="12366827" w14:textId="77777777" w:rsidR="003C6E0A" w:rsidRPr="003C6E0A" w:rsidRDefault="003C6E0A" w:rsidP="00D53018">
            <w:pPr>
              <w:adjustRightInd w:val="0"/>
              <w:snapToGrid w:val="0"/>
              <w:spacing w:line="240" w:lineRule="exact"/>
              <w:ind w:rightChars="200" w:right="480"/>
              <w:jc w:val="right"/>
              <w:rPr>
                <w:rFonts w:eastAsia="標楷體"/>
                <w:color w:val="000000" w:themeColor="text1"/>
                <w:sz w:val="22"/>
                <w:szCs w:val="22"/>
              </w:rPr>
            </w:pPr>
            <w:r w:rsidRPr="003C6E0A">
              <w:rPr>
                <w:rFonts w:eastAsia="標楷體" w:hint="eastAsia"/>
                <w:color w:val="000000" w:themeColor="text1"/>
                <w:sz w:val="22"/>
                <w:szCs w:val="22"/>
              </w:rPr>
              <w:t>253.1</w:t>
            </w:r>
          </w:p>
        </w:tc>
        <w:tc>
          <w:tcPr>
            <w:tcW w:w="2745" w:type="dxa"/>
            <w:tcBorders>
              <w:top w:val="nil"/>
              <w:left w:val="nil"/>
              <w:bottom w:val="nil"/>
              <w:right w:val="nil"/>
            </w:tcBorders>
            <w:vAlign w:val="center"/>
          </w:tcPr>
          <w:p w14:paraId="4C466C85" w14:textId="77777777" w:rsidR="003C6E0A" w:rsidRPr="003C6E0A" w:rsidRDefault="003C6E0A" w:rsidP="00D53018">
            <w:pPr>
              <w:adjustRightInd w:val="0"/>
              <w:snapToGrid w:val="0"/>
              <w:spacing w:line="240" w:lineRule="exact"/>
              <w:jc w:val="center"/>
              <w:rPr>
                <w:rFonts w:eastAsia="標楷體"/>
                <w:color w:val="000000" w:themeColor="text1"/>
                <w:sz w:val="22"/>
                <w:szCs w:val="22"/>
              </w:rPr>
            </w:pPr>
            <w:r w:rsidRPr="003C6E0A">
              <w:rPr>
                <w:rFonts w:eastAsia="標楷體" w:hint="eastAsia"/>
                <w:color w:val="000000" w:themeColor="text1"/>
                <w:sz w:val="22"/>
                <w:szCs w:val="22"/>
              </w:rPr>
              <w:t>3,060.3</w:t>
            </w:r>
          </w:p>
        </w:tc>
      </w:tr>
      <w:tr w:rsidR="003C6E0A" w:rsidRPr="003C6E0A" w14:paraId="67593769" w14:textId="77777777" w:rsidTr="00D53018">
        <w:trPr>
          <w:trHeight w:val="356"/>
        </w:trPr>
        <w:tc>
          <w:tcPr>
            <w:tcW w:w="1610" w:type="dxa"/>
            <w:tcBorders>
              <w:top w:val="nil"/>
              <w:left w:val="nil"/>
              <w:bottom w:val="nil"/>
            </w:tcBorders>
            <w:vAlign w:val="center"/>
          </w:tcPr>
          <w:p w14:paraId="49395E20" w14:textId="77777777" w:rsidR="003C6E0A" w:rsidRPr="003C6E0A" w:rsidRDefault="003C6E0A" w:rsidP="00D53018">
            <w:pPr>
              <w:adjustRightInd w:val="0"/>
              <w:snapToGrid w:val="0"/>
              <w:spacing w:line="240" w:lineRule="exact"/>
              <w:jc w:val="center"/>
              <w:rPr>
                <w:rFonts w:eastAsia="標楷體"/>
                <w:color w:val="000000" w:themeColor="text1"/>
              </w:rPr>
            </w:pPr>
            <w:r w:rsidRPr="003C6E0A">
              <w:rPr>
                <w:rFonts w:eastAsia="標楷體" w:hint="eastAsia"/>
                <w:color w:val="000000" w:themeColor="text1"/>
              </w:rPr>
              <w:t>2022</w:t>
            </w:r>
            <w:r w:rsidRPr="003C6E0A">
              <w:rPr>
                <w:rFonts w:eastAsia="標楷體" w:hint="eastAsia"/>
                <w:color w:val="000000" w:themeColor="text1"/>
              </w:rPr>
              <w:t>年</w:t>
            </w:r>
          </w:p>
        </w:tc>
        <w:tc>
          <w:tcPr>
            <w:tcW w:w="1584" w:type="dxa"/>
            <w:tcBorders>
              <w:top w:val="nil"/>
              <w:bottom w:val="nil"/>
              <w:right w:val="nil"/>
            </w:tcBorders>
            <w:vAlign w:val="center"/>
          </w:tcPr>
          <w:p w14:paraId="38DCC924" w14:textId="77777777" w:rsidR="003C6E0A" w:rsidRPr="003C6E0A" w:rsidRDefault="003C6E0A" w:rsidP="00D53018">
            <w:pPr>
              <w:adjustRightInd w:val="0"/>
              <w:snapToGrid w:val="0"/>
              <w:spacing w:line="240" w:lineRule="exact"/>
              <w:jc w:val="center"/>
              <w:rPr>
                <w:rFonts w:eastAsia="標楷體"/>
                <w:color w:val="000000" w:themeColor="text1"/>
                <w:sz w:val="22"/>
              </w:rPr>
            </w:pPr>
            <w:r w:rsidRPr="003C6E0A">
              <w:rPr>
                <w:rFonts w:eastAsia="標楷體" w:hint="eastAsia"/>
                <w:color w:val="000000" w:themeColor="text1"/>
                <w:sz w:val="22"/>
              </w:rPr>
              <w:t>98</w:t>
            </w:r>
          </w:p>
        </w:tc>
        <w:tc>
          <w:tcPr>
            <w:tcW w:w="1796" w:type="dxa"/>
            <w:tcBorders>
              <w:top w:val="nil"/>
              <w:left w:val="nil"/>
              <w:bottom w:val="nil"/>
              <w:right w:val="nil"/>
            </w:tcBorders>
            <w:vAlign w:val="center"/>
          </w:tcPr>
          <w:p w14:paraId="091D49EA" w14:textId="77777777" w:rsidR="003C6E0A" w:rsidRPr="003C6E0A" w:rsidRDefault="003C6E0A" w:rsidP="00D53018">
            <w:pPr>
              <w:adjustRightInd w:val="0"/>
              <w:snapToGrid w:val="0"/>
              <w:spacing w:line="240" w:lineRule="exact"/>
              <w:jc w:val="center"/>
              <w:rPr>
                <w:rFonts w:eastAsia="標楷體"/>
                <w:color w:val="000000" w:themeColor="text1"/>
                <w:sz w:val="22"/>
              </w:rPr>
            </w:pPr>
            <w:r w:rsidRPr="003C6E0A">
              <w:rPr>
                <w:rFonts w:eastAsia="標楷體" w:hint="eastAsia"/>
                <w:color w:val="000000" w:themeColor="text1"/>
                <w:sz w:val="22"/>
              </w:rPr>
              <w:t>8.5</w:t>
            </w:r>
          </w:p>
        </w:tc>
        <w:tc>
          <w:tcPr>
            <w:tcW w:w="1649" w:type="dxa"/>
            <w:tcBorders>
              <w:top w:val="nil"/>
              <w:left w:val="nil"/>
              <w:bottom w:val="nil"/>
              <w:right w:val="nil"/>
            </w:tcBorders>
            <w:vAlign w:val="center"/>
          </w:tcPr>
          <w:p w14:paraId="43A955B2" w14:textId="77777777" w:rsidR="003C6E0A" w:rsidRPr="003C6E0A" w:rsidRDefault="003C6E0A" w:rsidP="00D53018">
            <w:pPr>
              <w:adjustRightInd w:val="0"/>
              <w:snapToGrid w:val="0"/>
              <w:spacing w:line="240" w:lineRule="exact"/>
              <w:ind w:rightChars="200" w:right="480"/>
              <w:jc w:val="right"/>
              <w:rPr>
                <w:rFonts w:eastAsia="標楷體"/>
                <w:color w:val="000000" w:themeColor="text1"/>
                <w:sz w:val="22"/>
                <w:szCs w:val="22"/>
              </w:rPr>
            </w:pPr>
            <w:r w:rsidRPr="003C6E0A">
              <w:rPr>
                <w:rFonts w:eastAsia="標楷體" w:hint="eastAsia"/>
                <w:color w:val="000000" w:themeColor="text1"/>
                <w:sz w:val="22"/>
                <w:szCs w:val="22"/>
              </w:rPr>
              <w:t>31.8</w:t>
            </w:r>
          </w:p>
        </w:tc>
        <w:tc>
          <w:tcPr>
            <w:tcW w:w="2745" w:type="dxa"/>
            <w:tcBorders>
              <w:top w:val="nil"/>
              <w:left w:val="nil"/>
              <w:bottom w:val="nil"/>
              <w:right w:val="nil"/>
            </w:tcBorders>
            <w:vAlign w:val="center"/>
          </w:tcPr>
          <w:p w14:paraId="524976A3" w14:textId="77777777" w:rsidR="003C6E0A" w:rsidRPr="003C6E0A" w:rsidRDefault="003C6E0A" w:rsidP="00D53018">
            <w:pPr>
              <w:adjustRightInd w:val="0"/>
              <w:snapToGrid w:val="0"/>
              <w:spacing w:line="240" w:lineRule="exact"/>
              <w:jc w:val="center"/>
              <w:rPr>
                <w:rFonts w:eastAsia="標楷體"/>
                <w:color w:val="000000" w:themeColor="text1"/>
                <w:sz w:val="22"/>
                <w:szCs w:val="22"/>
              </w:rPr>
            </w:pPr>
            <w:r w:rsidRPr="003C6E0A">
              <w:rPr>
                <w:rFonts w:eastAsia="標楷體" w:hint="eastAsia"/>
                <w:color w:val="000000" w:themeColor="text1"/>
                <w:sz w:val="22"/>
                <w:szCs w:val="22"/>
              </w:rPr>
              <w:t>863.0</w:t>
            </w:r>
          </w:p>
        </w:tc>
      </w:tr>
      <w:tr w:rsidR="003C6E0A" w:rsidRPr="003C6E0A" w14:paraId="64C4EC74" w14:textId="77777777" w:rsidTr="00D53018">
        <w:trPr>
          <w:trHeight w:val="356"/>
        </w:trPr>
        <w:tc>
          <w:tcPr>
            <w:tcW w:w="1610" w:type="dxa"/>
            <w:tcBorders>
              <w:top w:val="nil"/>
              <w:left w:val="nil"/>
              <w:bottom w:val="nil"/>
            </w:tcBorders>
            <w:vAlign w:val="center"/>
          </w:tcPr>
          <w:p w14:paraId="64AF9C12" w14:textId="77777777" w:rsidR="003C6E0A" w:rsidRPr="003C6E0A" w:rsidRDefault="003C6E0A" w:rsidP="00D53018">
            <w:pPr>
              <w:adjustRightInd w:val="0"/>
              <w:snapToGrid w:val="0"/>
              <w:spacing w:line="240" w:lineRule="exact"/>
              <w:jc w:val="center"/>
              <w:rPr>
                <w:rFonts w:eastAsia="標楷體"/>
                <w:color w:val="000000" w:themeColor="text1"/>
              </w:rPr>
            </w:pPr>
            <w:r w:rsidRPr="003C6E0A">
              <w:rPr>
                <w:rFonts w:eastAsia="標楷體" w:hint="eastAsia"/>
                <w:color w:val="000000" w:themeColor="text1"/>
              </w:rPr>
              <w:t>1</w:t>
            </w:r>
            <w:r w:rsidRPr="003C6E0A">
              <w:rPr>
                <w:rFonts w:eastAsia="標楷體" w:hint="eastAsia"/>
                <w:color w:val="000000" w:themeColor="text1"/>
              </w:rPr>
              <w:t>月</w:t>
            </w:r>
          </w:p>
        </w:tc>
        <w:tc>
          <w:tcPr>
            <w:tcW w:w="1584" w:type="dxa"/>
            <w:tcBorders>
              <w:top w:val="nil"/>
              <w:bottom w:val="nil"/>
              <w:right w:val="nil"/>
            </w:tcBorders>
            <w:vAlign w:val="center"/>
          </w:tcPr>
          <w:p w14:paraId="40035214" w14:textId="77777777" w:rsidR="003C6E0A" w:rsidRPr="003C6E0A" w:rsidRDefault="003C6E0A" w:rsidP="00D53018">
            <w:pPr>
              <w:adjustRightInd w:val="0"/>
              <w:snapToGrid w:val="0"/>
              <w:spacing w:line="240" w:lineRule="exact"/>
              <w:jc w:val="center"/>
              <w:rPr>
                <w:rFonts w:eastAsia="標楷體"/>
                <w:color w:val="000000" w:themeColor="text1"/>
                <w:sz w:val="22"/>
              </w:rPr>
            </w:pPr>
            <w:r w:rsidRPr="003C6E0A">
              <w:rPr>
                <w:rFonts w:eastAsia="標楷體" w:hint="eastAsia"/>
                <w:color w:val="000000" w:themeColor="text1"/>
                <w:sz w:val="22"/>
              </w:rPr>
              <w:t>42</w:t>
            </w:r>
          </w:p>
        </w:tc>
        <w:tc>
          <w:tcPr>
            <w:tcW w:w="1796" w:type="dxa"/>
            <w:tcBorders>
              <w:top w:val="nil"/>
              <w:left w:val="nil"/>
              <w:bottom w:val="nil"/>
              <w:right w:val="nil"/>
            </w:tcBorders>
            <w:vAlign w:val="center"/>
          </w:tcPr>
          <w:p w14:paraId="5A70A68D" w14:textId="77777777" w:rsidR="003C6E0A" w:rsidRPr="003C6E0A" w:rsidRDefault="003C6E0A" w:rsidP="00D53018">
            <w:pPr>
              <w:adjustRightInd w:val="0"/>
              <w:snapToGrid w:val="0"/>
              <w:spacing w:line="240" w:lineRule="exact"/>
              <w:jc w:val="center"/>
              <w:rPr>
                <w:rFonts w:eastAsia="標楷體"/>
                <w:color w:val="000000" w:themeColor="text1"/>
                <w:sz w:val="22"/>
              </w:rPr>
            </w:pPr>
            <w:r w:rsidRPr="003C6E0A">
              <w:rPr>
                <w:rFonts w:eastAsia="標楷體" w:hint="eastAsia"/>
                <w:color w:val="000000" w:themeColor="text1"/>
                <w:sz w:val="22"/>
              </w:rPr>
              <w:t>3.0</w:t>
            </w:r>
          </w:p>
        </w:tc>
        <w:tc>
          <w:tcPr>
            <w:tcW w:w="1649" w:type="dxa"/>
            <w:tcBorders>
              <w:top w:val="nil"/>
              <w:left w:val="nil"/>
              <w:bottom w:val="nil"/>
              <w:right w:val="nil"/>
            </w:tcBorders>
            <w:vAlign w:val="center"/>
          </w:tcPr>
          <w:p w14:paraId="2EB24E88" w14:textId="77777777" w:rsidR="003C6E0A" w:rsidRPr="003C6E0A" w:rsidRDefault="003C6E0A" w:rsidP="00D53018">
            <w:pPr>
              <w:adjustRightInd w:val="0"/>
              <w:snapToGrid w:val="0"/>
              <w:spacing w:line="240" w:lineRule="exact"/>
              <w:ind w:rightChars="200" w:right="480"/>
              <w:jc w:val="right"/>
              <w:rPr>
                <w:rFonts w:eastAsia="標楷體"/>
                <w:color w:val="000000" w:themeColor="text1"/>
                <w:sz w:val="22"/>
                <w:szCs w:val="22"/>
              </w:rPr>
            </w:pPr>
            <w:r w:rsidRPr="003C6E0A">
              <w:rPr>
                <w:rFonts w:eastAsia="標楷體" w:hint="eastAsia"/>
                <w:color w:val="000000" w:themeColor="text1"/>
                <w:sz w:val="22"/>
                <w:szCs w:val="22"/>
              </w:rPr>
              <w:t>21.5</w:t>
            </w:r>
          </w:p>
        </w:tc>
        <w:tc>
          <w:tcPr>
            <w:tcW w:w="2745" w:type="dxa"/>
            <w:tcBorders>
              <w:top w:val="nil"/>
              <w:left w:val="nil"/>
              <w:bottom w:val="nil"/>
              <w:right w:val="nil"/>
            </w:tcBorders>
            <w:vAlign w:val="center"/>
          </w:tcPr>
          <w:p w14:paraId="097B930C" w14:textId="77777777" w:rsidR="003C6E0A" w:rsidRPr="003C6E0A" w:rsidRDefault="003C6E0A" w:rsidP="00D53018">
            <w:pPr>
              <w:adjustRightInd w:val="0"/>
              <w:snapToGrid w:val="0"/>
              <w:spacing w:line="240" w:lineRule="exact"/>
              <w:jc w:val="center"/>
              <w:rPr>
                <w:rFonts w:eastAsia="標楷體"/>
                <w:color w:val="000000" w:themeColor="text1"/>
                <w:sz w:val="22"/>
                <w:szCs w:val="22"/>
              </w:rPr>
            </w:pPr>
            <w:r w:rsidRPr="003C6E0A">
              <w:rPr>
                <w:rFonts w:eastAsia="標楷體" w:hint="eastAsia"/>
                <w:color w:val="000000" w:themeColor="text1"/>
                <w:sz w:val="22"/>
                <w:szCs w:val="22"/>
              </w:rPr>
              <w:t>722.6</w:t>
            </w:r>
          </w:p>
        </w:tc>
      </w:tr>
      <w:tr w:rsidR="003C6E0A" w:rsidRPr="003C6E0A" w14:paraId="02DDBEBB" w14:textId="77777777" w:rsidTr="00D53018">
        <w:trPr>
          <w:trHeight w:val="356"/>
        </w:trPr>
        <w:tc>
          <w:tcPr>
            <w:tcW w:w="1610" w:type="dxa"/>
            <w:tcBorders>
              <w:top w:val="nil"/>
              <w:left w:val="nil"/>
              <w:bottom w:val="nil"/>
            </w:tcBorders>
            <w:vAlign w:val="center"/>
          </w:tcPr>
          <w:p w14:paraId="71B007B6" w14:textId="77777777" w:rsidR="003C6E0A" w:rsidRPr="003C6E0A" w:rsidRDefault="003C6E0A" w:rsidP="00D53018">
            <w:pPr>
              <w:adjustRightInd w:val="0"/>
              <w:snapToGrid w:val="0"/>
              <w:spacing w:line="240" w:lineRule="exact"/>
              <w:jc w:val="center"/>
              <w:rPr>
                <w:rFonts w:eastAsia="標楷體"/>
                <w:color w:val="000000" w:themeColor="text1"/>
              </w:rPr>
            </w:pPr>
            <w:r w:rsidRPr="003C6E0A">
              <w:rPr>
                <w:rFonts w:eastAsia="標楷體" w:hint="eastAsia"/>
                <w:color w:val="000000" w:themeColor="text1"/>
              </w:rPr>
              <w:t>2</w:t>
            </w:r>
            <w:r w:rsidRPr="003C6E0A">
              <w:rPr>
                <w:rFonts w:eastAsia="標楷體" w:hint="eastAsia"/>
                <w:color w:val="000000" w:themeColor="text1"/>
              </w:rPr>
              <w:t>月</w:t>
            </w:r>
          </w:p>
        </w:tc>
        <w:tc>
          <w:tcPr>
            <w:tcW w:w="1584" w:type="dxa"/>
            <w:tcBorders>
              <w:top w:val="nil"/>
              <w:bottom w:val="nil"/>
              <w:right w:val="nil"/>
            </w:tcBorders>
            <w:vAlign w:val="center"/>
          </w:tcPr>
          <w:p w14:paraId="0924CEB3" w14:textId="77777777" w:rsidR="003C6E0A" w:rsidRPr="003C6E0A" w:rsidRDefault="003C6E0A" w:rsidP="00D53018">
            <w:pPr>
              <w:adjustRightInd w:val="0"/>
              <w:snapToGrid w:val="0"/>
              <w:spacing w:line="240" w:lineRule="exact"/>
              <w:jc w:val="center"/>
              <w:rPr>
                <w:rFonts w:eastAsia="標楷體"/>
                <w:color w:val="000000" w:themeColor="text1"/>
                <w:sz w:val="22"/>
              </w:rPr>
            </w:pPr>
            <w:r w:rsidRPr="003C6E0A">
              <w:rPr>
                <w:rFonts w:eastAsia="標楷體" w:hint="eastAsia"/>
                <w:color w:val="000000" w:themeColor="text1"/>
                <w:sz w:val="22"/>
              </w:rPr>
              <w:t>32</w:t>
            </w:r>
          </w:p>
        </w:tc>
        <w:tc>
          <w:tcPr>
            <w:tcW w:w="1796" w:type="dxa"/>
            <w:tcBorders>
              <w:top w:val="nil"/>
              <w:left w:val="nil"/>
              <w:bottom w:val="nil"/>
              <w:right w:val="nil"/>
            </w:tcBorders>
            <w:vAlign w:val="center"/>
          </w:tcPr>
          <w:p w14:paraId="641A6CFC" w14:textId="77777777" w:rsidR="003C6E0A" w:rsidRPr="003C6E0A" w:rsidRDefault="003C6E0A" w:rsidP="00D53018">
            <w:pPr>
              <w:adjustRightInd w:val="0"/>
              <w:snapToGrid w:val="0"/>
              <w:spacing w:line="240" w:lineRule="exact"/>
              <w:jc w:val="center"/>
              <w:rPr>
                <w:rFonts w:eastAsia="標楷體"/>
                <w:color w:val="000000" w:themeColor="text1"/>
                <w:sz w:val="22"/>
              </w:rPr>
            </w:pPr>
            <w:r w:rsidRPr="003C6E0A">
              <w:rPr>
                <w:rFonts w:eastAsia="標楷體" w:hint="eastAsia"/>
                <w:color w:val="000000" w:themeColor="text1"/>
                <w:sz w:val="22"/>
              </w:rPr>
              <w:t>1.6</w:t>
            </w:r>
          </w:p>
        </w:tc>
        <w:tc>
          <w:tcPr>
            <w:tcW w:w="1649" w:type="dxa"/>
            <w:tcBorders>
              <w:top w:val="nil"/>
              <w:left w:val="nil"/>
              <w:bottom w:val="nil"/>
              <w:right w:val="nil"/>
            </w:tcBorders>
            <w:vAlign w:val="center"/>
          </w:tcPr>
          <w:p w14:paraId="64D3F615" w14:textId="77777777" w:rsidR="003C6E0A" w:rsidRPr="003C6E0A" w:rsidRDefault="003C6E0A" w:rsidP="00D53018">
            <w:pPr>
              <w:adjustRightInd w:val="0"/>
              <w:snapToGrid w:val="0"/>
              <w:spacing w:line="240" w:lineRule="exact"/>
              <w:ind w:rightChars="200" w:right="480"/>
              <w:jc w:val="right"/>
              <w:rPr>
                <w:rFonts w:eastAsia="標楷體"/>
                <w:color w:val="000000" w:themeColor="text1"/>
                <w:sz w:val="22"/>
                <w:szCs w:val="22"/>
              </w:rPr>
            </w:pPr>
            <w:r w:rsidRPr="003C6E0A">
              <w:rPr>
                <w:rFonts w:eastAsia="標楷體" w:hint="eastAsia"/>
                <w:color w:val="000000" w:themeColor="text1"/>
                <w:sz w:val="22"/>
                <w:szCs w:val="22"/>
              </w:rPr>
              <w:t>-5.1</w:t>
            </w:r>
          </w:p>
        </w:tc>
        <w:tc>
          <w:tcPr>
            <w:tcW w:w="2745" w:type="dxa"/>
            <w:tcBorders>
              <w:top w:val="nil"/>
              <w:left w:val="nil"/>
              <w:bottom w:val="nil"/>
              <w:right w:val="nil"/>
            </w:tcBorders>
            <w:vAlign w:val="center"/>
          </w:tcPr>
          <w:p w14:paraId="32946B1B" w14:textId="77777777" w:rsidR="003C6E0A" w:rsidRPr="003C6E0A" w:rsidRDefault="003C6E0A" w:rsidP="00D53018">
            <w:pPr>
              <w:adjustRightInd w:val="0"/>
              <w:snapToGrid w:val="0"/>
              <w:spacing w:line="240" w:lineRule="exact"/>
              <w:jc w:val="center"/>
              <w:rPr>
                <w:rFonts w:eastAsia="標楷體"/>
                <w:color w:val="000000" w:themeColor="text1"/>
                <w:sz w:val="22"/>
                <w:szCs w:val="22"/>
              </w:rPr>
            </w:pPr>
            <w:r w:rsidRPr="003C6E0A">
              <w:rPr>
                <w:rFonts w:eastAsia="標楷體" w:hint="eastAsia"/>
                <w:color w:val="000000" w:themeColor="text1"/>
                <w:sz w:val="22"/>
                <w:szCs w:val="22"/>
              </w:rPr>
              <w:t>515.5</w:t>
            </w:r>
          </w:p>
        </w:tc>
      </w:tr>
      <w:tr w:rsidR="003C6E0A" w:rsidRPr="003C6E0A" w14:paraId="0E9FDE61" w14:textId="77777777" w:rsidTr="00D53018">
        <w:trPr>
          <w:trHeight w:val="356"/>
        </w:trPr>
        <w:tc>
          <w:tcPr>
            <w:tcW w:w="1610" w:type="dxa"/>
            <w:tcBorders>
              <w:top w:val="nil"/>
              <w:left w:val="nil"/>
              <w:bottom w:val="nil"/>
            </w:tcBorders>
            <w:vAlign w:val="center"/>
          </w:tcPr>
          <w:p w14:paraId="0FEAD032" w14:textId="77777777" w:rsidR="003C6E0A" w:rsidRPr="003C6E0A" w:rsidRDefault="003C6E0A" w:rsidP="00D53018">
            <w:pPr>
              <w:adjustRightInd w:val="0"/>
              <w:snapToGrid w:val="0"/>
              <w:spacing w:line="240" w:lineRule="exact"/>
              <w:jc w:val="center"/>
              <w:rPr>
                <w:rFonts w:eastAsia="標楷體"/>
                <w:color w:val="000000" w:themeColor="text1"/>
              </w:rPr>
            </w:pPr>
            <w:r w:rsidRPr="003C6E0A">
              <w:rPr>
                <w:rFonts w:eastAsia="標楷體" w:hint="eastAsia"/>
                <w:color w:val="000000" w:themeColor="text1"/>
              </w:rPr>
              <w:t>3</w:t>
            </w:r>
            <w:r w:rsidRPr="003C6E0A">
              <w:rPr>
                <w:rFonts w:eastAsia="標楷體" w:hint="eastAsia"/>
                <w:color w:val="000000" w:themeColor="text1"/>
              </w:rPr>
              <w:t>月</w:t>
            </w:r>
          </w:p>
        </w:tc>
        <w:tc>
          <w:tcPr>
            <w:tcW w:w="1584" w:type="dxa"/>
            <w:tcBorders>
              <w:top w:val="nil"/>
              <w:bottom w:val="nil"/>
              <w:right w:val="nil"/>
            </w:tcBorders>
            <w:vAlign w:val="center"/>
          </w:tcPr>
          <w:p w14:paraId="3E41D3DA" w14:textId="77777777" w:rsidR="003C6E0A" w:rsidRPr="003C6E0A" w:rsidRDefault="003C6E0A" w:rsidP="00D53018">
            <w:pPr>
              <w:adjustRightInd w:val="0"/>
              <w:snapToGrid w:val="0"/>
              <w:spacing w:line="240" w:lineRule="exact"/>
              <w:jc w:val="center"/>
              <w:rPr>
                <w:rFonts w:eastAsia="標楷體"/>
                <w:color w:val="000000" w:themeColor="text1"/>
                <w:sz w:val="22"/>
              </w:rPr>
            </w:pPr>
            <w:r w:rsidRPr="003C6E0A">
              <w:rPr>
                <w:rFonts w:eastAsia="標楷體" w:hint="eastAsia"/>
                <w:color w:val="000000" w:themeColor="text1"/>
                <w:sz w:val="22"/>
              </w:rPr>
              <w:t>24</w:t>
            </w:r>
          </w:p>
        </w:tc>
        <w:tc>
          <w:tcPr>
            <w:tcW w:w="1796" w:type="dxa"/>
            <w:tcBorders>
              <w:top w:val="nil"/>
              <w:left w:val="nil"/>
              <w:bottom w:val="nil"/>
              <w:right w:val="nil"/>
            </w:tcBorders>
            <w:vAlign w:val="center"/>
          </w:tcPr>
          <w:p w14:paraId="7E6919D3" w14:textId="77777777" w:rsidR="003C6E0A" w:rsidRPr="003C6E0A" w:rsidRDefault="003C6E0A" w:rsidP="00D53018">
            <w:pPr>
              <w:adjustRightInd w:val="0"/>
              <w:snapToGrid w:val="0"/>
              <w:spacing w:line="240" w:lineRule="exact"/>
              <w:jc w:val="center"/>
              <w:rPr>
                <w:rFonts w:eastAsia="標楷體"/>
                <w:color w:val="000000" w:themeColor="text1"/>
                <w:sz w:val="22"/>
              </w:rPr>
            </w:pPr>
            <w:r w:rsidRPr="003C6E0A">
              <w:rPr>
                <w:rFonts w:eastAsia="標楷體" w:hint="eastAsia"/>
                <w:color w:val="000000" w:themeColor="text1"/>
                <w:sz w:val="22"/>
              </w:rPr>
              <w:t>3.8</w:t>
            </w:r>
          </w:p>
        </w:tc>
        <w:tc>
          <w:tcPr>
            <w:tcW w:w="1649" w:type="dxa"/>
            <w:tcBorders>
              <w:top w:val="nil"/>
              <w:left w:val="nil"/>
              <w:bottom w:val="nil"/>
              <w:right w:val="nil"/>
            </w:tcBorders>
            <w:vAlign w:val="center"/>
          </w:tcPr>
          <w:p w14:paraId="2110A65F" w14:textId="77777777" w:rsidR="003C6E0A" w:rsidRPr="003C6E0A" w:rsidRDefault="003C6E0A" w:rsidP="00D53018">
            <w:pPr>
              <w:adjustRightInd w:val="0"/>
              <w:snapToGrid w:val="0"/>
              <w:spacing w:line="240" w:lineRule="exact"/>
              <w:ind w:rightChars="200" w:right="480"/>
              <w:jc w:val="right"/>
              <w:rPr>
                <w:rFonts w:eastAsia="標楷體"/>
                <w:color w:val="000000" w:themeColor="text1"/>
                <w:sz w:val="22"/>
                <w:szCs w:val="22"/>
              </w:rPr>
            </w:pPr>
            <w:r w:rsidRPr="003C6E0A">
              <w:rPr>
                <w:rFonts w:eastAsia="標楷體" w:hint="eastAsia"/>
                <w:color w:val="000000" w:themeColor="text1"/>
                <w:sz w:val="22"/>
                <w:szCs w:val="22"/>
              </w:rPr>
              <w:t>73.1</w:t>
            </w:r>
          </w:p>
        </w:tc>
        <w:tc>
          <w:tcPr>
            <w:tcW w:w="2745" w:type="dxa"/>
            <w:tcBorders>
              <w:top w:val="nil"/>
              <w:left w:val="nil"/>
              <w:bottom w:val="nil"/>
              <w:right w:val="nil"/>
            </w:tcBorders>
            <w:vAlign w:val="center"/>
          </w:tcPr>
          <w:p w14:paraId="16CB4196" w14:textId="77777777" w:rsidR="003C6E0A" w:rsidRPr="003C6E0A" w:rsidRDefault="003C6E0A" w:rsidP="00D53018">
            <w:pPr>
              <w:adjustRightInd w:val="0"/>
              <w:snapToGrid w:val="0"/>
              <w:spacing w:line="240" w:lineRule="exact"/>
              <w:jc w:val="center"/>
              <w:rPr>
                <w:rFonts w:eastAsia="標楷體"/>
                <w:color w:val="000000" w:themeColor="text1"/>
                <w:sz w:val="22"/>
                <w:szCs w:val="22"/>
              </w:rPr>
            </w:pPr>
            <w:r w:rsidRPr="003C6E0A">
              <w:rPr>
                <w:rFonts w:eastAsia="標楷體" w:hint="eastAsia"/>
                <w:color w:val="000000" w:themeColor="text1"/>
                <w:sz w:val="22"/>
                <w:szCs w:val="22"/>
              </w:rPr>
              <w:t>1,572.3</w:t>
            </w:r>
          </w:p>
        </w:tc>
      </w:tr>
      <w:tr w:rsidR="003C6E0A" w:rsidRPr="003C6E0A" w14:paraId="072DC279" w14:textId="77777777" w:rsidTr="00D53018">
        <w:trPr>
          <w:trHeight w:val="356"/>
        </w:trPr>
        <w:tc>
          <w:tcPr>
            <w:tcW w:w="1610" w:type="dxa"/>
            <w:tcBorders>
              <w:top w:val="nil"/>
              <w:left w:val="nil"/>
            </w:tcBorders>
            <w:vAlign w:val="center"/>
          </w:tcPr>
          <w:p w14:paraId="2622DC46" w14:textId="77777777" w:rsidR="003C6E0A" w:rsidRPr="003C6E0A" w:rsidRDefault="003C6E0A" w:rsidP="00D53018">
            <w:pPr>
              <w:adjustRightInd w:val="0"/>
              <w:snapToGrid w:val="0"/>
              <w:spacing w:line="240" w:lineRule="exact"/>
              <w:jc w:val="center"/>
              <w:rPr>
                <w:rFonts w:eastAsia="標楷體"/>
                <w:color w:val="000000" w:themeColor="text1"/>
              </w:rPr>
            </w:pPr>
            <w:r w:rsidRPr="003C6E0A">
              <w:rPr>
                <w:rFonts w:eastAsia="標楷體" w:hint="eastAsia"/>
                <w:color w:val="000000" w:themeColor="text1"/>
              </w:rPr>
              <w:t>1991</w:t>
            </w:r>
            <w:r w:rsidRPr="003C6E0A">
              <w:rPr>
                <w:rFonts w:eastAsia="標楷體" w:hint="eastAsia"/>
                <w:color w:val="000000" w:themeColor="text1"/>
              </w:rPr>
              <w:t>年以來</w:t>
            </w:r>
          </w:p>
        </w:tc>
        <w:tc>
          <w:tcPr>
            <w:tcW w:w="1584" w:type="dxa"/>
            <w:tcBorders>
              <w:top w:val="nil"/>
              <w:right w:val="nil"/>
            </w:tcBorders>
            <w:vAlign w:val="center"/>
          </w:tcPr>
          <w:p w14:paraId="22692347" w14:textId="77777777" w:rsidR="003C6E0A" w:rsidRPr="003C6E0A" w:rsidRDefault="003C6E0A" w:rsidP="00D53018">
            <w:pPr>
              <w:adjustRightInd w:val="0"/>
              <w:snapToGrid w:val="0"/>
              <w:spacing w:line="240" w:lineRule="exact"/>
              <w:jc w:val="center"/>
              <w:rPr>
                <w:rFonts w:eastAsia="標楷體"/>
                <w:color w:val="000000" w:themeColor="text1"/>
                <w:sz w:val="22"/>
              </w:rPr>
            </w:pPr>
            <w:r w:rsidRPr="003C6E0A">
              <w:rPr>
                <w:rFonts w:eastAsia="標楷體" w:hint="eastAsia"/>
                <w:color w:val="000000" w:themeColor="text1"/>
                <w:sz w:val="22"/>
              </w:rPr>
              <w:t>44</w:t>
            </w:r>
            <w:r w:rsidRPr="003C6E0A">
              <w:rPr>
                <w:rFonts w:eastAsia="標楷體"/>
                <w:color w:val="000000" w:themeColor="text1"/>
                <w:sz w:val="22"/>
              </w:rPr>
              <w:t>,</w:t>
            </w:r>
            <w:r w:rsidRPr="003C6E0A">
              <w:rPr>
                <w:rFonts w:eastAsia="標楷體" w:hint="eastAsia"/>
                <w:color w:val="000000" w:themeColor="text1"/>
                <w:sz w:val="22"/>
              </w:rPr>
              <w:t>921</w:t>
            </w:r>
          </w:p>
        </w:tc>
        <w:tc>
          <w:tcPr>
            <w:tcW w:w="1796" w:type="dxa"/>
            <w:tcBorders>
              <w:top w:val="nil"/>
              <w:left w:val="nil"/>
              <w:right w:val="nil"/>
            </w:tcBorders>
            <w:vAlign w:val="center"/>
          </w:tcPr>
          <w:p w14:paraId="367B16F6" w14:textId="77777777" w:rsidR="003C6E0A" w:rsidRPr="003C6E0A" w:rsidRDefault="003C6E0A" w:rsidP="00D53018">
            <w:pPr>
              <w:adjustRightInd w:val="0"/>
              <w:snapToGrid w:val="0"/>
              <w:spacing w:line="240" w:lineRule="exact"/>
              <w:jc w:val="center"/>
              <w:rPr>
                <w:rFonts w:eastAsia="標楷體"/>
                <w:color w:val="000000" w:themeColor="text1"/>
                <w:sz w:val="22"/>
              </w:rPr>
            </w:pPr>
            <w:r w:rsidRPr="003C6E0A">
              <w:rPr>
                <w:rFonts w:eastAsia="標楷體" w:hint="eastAsia"/>
                <w:color w:val="000000" w:themeColor="text1"/>
                <w:sz w:val="22"/>
              </w:rPr>
              <w:t>1,991.3</w:t>
            </w:r>
          </w:p>
        </w:tc>
        <w:tc>
          <w:tcPr>
            <w:tcW w:w="1649" w:type="dxa"/>
            <w:tcBorders>
              <w:top w:val="nil"/>
              <w:left w:val="nil"/>
              <w:right w:val="nil"/>
            </w:tcBorders>
            <w:vAlign w:val="center"/>
          </w:tcPr>
          <w:p w14:paraId="2B2CAFBD" w14:textId="77777777" w:rsidR="003C6E0A" w:rsidRPr="003C6E0A" w:rsidRDefault="003C6E0A" w:rsidP="00D53018">
            <w:pPr>
              <w:adjustRightInd w:val="0"/>
              <w:snapToGrid w:val="0"/>
              <w:spacing w:line="240" w:lineRule="exact"/>
              <w:ind w:rightChars="200" w:right="480"/>
              <w:jc w:val="right"/>
              <w:rPr>
                <w:rFonts w:eastAsia="標楷體"/>
                <w:color w:val="000000" w:themeColor="text1"/>
                <w:sz w:val="22"/>
                <w:szCs w:val="22"/>
              </w:rPr>
            </w:pPr>
            <w:r w:rsidRPr="003C6E0A">
              <w:rPr>
                <w:rFonts w:eastAsia="標楷體" w:hint="eastAsia"/>
                <w:color w:val="000000" w:themeColor="text1"/>
                <w:sz w:val="22"/>
                <w:szCs w:val="22"/>
              </w:rPr>
              <w:t>－</w:t>
            </w:r>
          </w:p>
        </w:tc>
        <w:tc>
          <w:tcPr>
            <w:tcW w:w="2745" w:type="dxa"/>
            <w:tcBorders>
              <w:top w:val="nil"/>
              <w:left w:val="nil"/>
              <w:right w:val="nil"/>
            </w:tcBorders>
            <w:vAlign w:val="center"/>
          </w:tcPr>
          <w:p w14:paraId="6C5EAD5D" w14:textId="77777777" w:rsidR="003C6E0A" w:rsidRPr="003C6E0A" w:rsidRDefault="003C6E0A" w:rsidP="00D53018">
            <w:pPr>
              <w:adjustRightInd w:val="0"/>
              <w:snapToGrid w:val="0"/>
              <w:spacing w:line="240" w:lineRule="exact"/>
              <w:jc w:val="center"/>
              <w:rPr>
                <w:rFonts w:eastAsia="標楷體"/>
                <w:color w:val="000000" w:themeColor="text1"/>
                <w:sz w:val="22"/>
                <w:highlight w:val="yellow"/>
              </w:rPr>
            </w:pPr>
            <w:r w:rsidRPr="003C6E0A">
              <w:rPr>
                <w:rFonts w:eastAsia="標楷體" w:hint="eastAsia"/>
                <w:color w:val="000000" w:themeColor="text1"/>
                <w:sz w:val="22"/>
                <w:szCs w:val="22"/>
              </w:rPr>
              <w:t>443.3</w:t>
            </w:r>
          </w:p>
        </w:tc>
      </w:tr>
    </w:tbl>
    <w:p w14:paraId="2E838A6F" w14:textId="77777777" w:rsidR="00890596" w:rsidRPr="003C6E0A" w:rsidRDefault="00890596" w:rsidP="00890596">
      <w:pPr>
        <w:snapToGrid w:val="0"/>
        <w:spacing w:line="260" w:lineRule="atLeast"/>
        <w:ind w:right="-777"/>
        <w:jc w:val="both"/>
        <w:rPr>
          <w:rFonts w:eastAsia="標楷體"/>
          <w:color w:val="000000" w:themeColor="text1"/>
          <w:sz w:val="22"/>
          <w:szCs w:val="22"/>
        </w:rPr>
      </w:pPr>
      <w:r w:rsidRPr="003C6E0A">
        <w:rPr>
          <w:rFonts w:eastAsia="標楷體"/>
          <w:color w:val="000000" w:themeColor="text1"/>
          <w:sz w:val="22"/>
          <w:szCs w:val="22"/>
        </w:rPr>
        <w:t>註：＊含補辦許可案件及金額。</w:t>
      </w:r>
    </w:p>
    <w:p w14:paraId="0762884A" w14:textId="77777777" w:rsidR="00890596" w:rsidRPr="003C6E0A" w:rsidRDefault="00890596" w:rsidP="00890596">
      <w:pPr>
        <w:snapToGrid w:val="0"/>
        <w:spacing w:line="260" w:lineRule="atLeast"/>
        <w:ind w:right="-777"/>
        <w:jc w:val="both"/>
        <w:rPr>
          <w:rFonts w:eastAsia="標楷體"/>
          <w:color w:val="000000" w:themeColor="text1"/>
          <w:sz w:val="22"/>
          <w:szCs w:val="22"/>
        </w:rPr>
      </w:pPr>
      <w:r w:rsidRPr="003C6E0A">
        <w:rPr>
          <w:rFonts w:eastAsia="標楷體"/>
          <w:color w:val="000000" w:themeColor="text1"/>
          <w:sz w:val="22"/>
          <w:szCs w:val="22"/>
        </w:rPr>
        <w:t>資料來源：經濟部投審會。</w:t>
      </w:r>
    </w:p>
    <w:p w14:paraId="6A1328B1" w14:textId="77777777" w:rsidR="00890596" w:rsidRPr="003C6E0A" w:rsidRDefault="00890596" w:rsidP="00890596">
      <w:pPr>
        <w:widowControl/>
        <w:rPr>
          <w:color w:val="000000" w:themeColor="text1"/>
        </w:rPr>
      </w:pPr>
      <w:r w:rsidRPr="003C6E0A">
        <w:rPr>
          <w:rFonts w:eastAsia="標楷體"/>
          <w:color w:val="000000" w:themeColor="text1"/>
          <w:sz w:val="22"/>
          <w:szCs w:val="22"/>
        </w:rPr>
        <w:br w:type="page"/>
      </w:r>
      <w:r w:rsidRPr="003C6E0A">
        <w:rPr>
          <w:rFonts w:eastAsia="標楷體"/>
          <w:b/>
          <w:bCs/>
          <w:color w:val="000000" w:themeColor="text1"/>
          <w:kern w:val="0"/>
          <w:sz w:val="32"/>
          <w:szCs w:val="20"/>
        </w:rPr>
        <w:lastRenderedPageBreak/>
        <w:t>２、中國大陸對我投資</w:t>
      </w:r>
    </w:p>
    <w:p w14:paraId="653569B1" w14:textId="77777777" w:rsidR="003C6E0A" w:rsidRPr="003C6E0A" w:rsidRDefault="003C6E0A" w:rsidP="003C6E0A">
      <w:pPr>
        <w:pStyle w:val="k3a"/>
        <w:spacing w:beforeLines="0" w:before="0"/>
        <w:ind w:leftChars="119" w:left="569" w:right="0" w:hangingChars="101" w:hanging="283"/>
        <w:rPr>
          <w:color w:val="000000" w:themeColor="text1"/>
          <w:szCs w:val="16"/>
        </w:rPr>
      </w:pPr>
      <w:r w:rsidRPr="003C6E0A">
        <w:rPr>
          <w:noProof/>
          <w:color w:val="000000" w:themeColor="text1"/>
        </w:rPr>
        <w:drawing>
          <wp:anchor distT="0" distB="0" distL="114300" distR="114300" simplePos="0" relativeHeight="253755904" behindDoc="0" locked="0" layoutInCell="1" allowOverlap="1" wp14:anchorId="111C7953" wp14:editId="0C6728E4">
            <wp:simplePos x="0" y="0"/>
            <wp:positionH relativeFrom="column">
              <wp:posOffset>2830830</wp:posOffset>
            </wp:positionH>
            <wp:positionV relativeFrom="paragraph">
              <wp:posOffset>-311785</wp:posOffset>
            </wp:positionV>
            <wp:extent cx="3578860" cy="2800350"/>
            <wp:effectExtent l="0" t="0" r="2540" b="0"/>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78860"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6E0A">
        <w:rPr>
          <w:color w:val="000000" w:themeColor="text1"/>
          <w:szCs w:val="16"/>
        </w:rPr>
        <w:t>－</w:t>
      </w:r>
      <w:r w:rsidRPr="003C6E0A">
        <w:rPr>
          <w:rFonts w:hint="eastAsia"/>
          <w:color w:val="000000" w:themeColor="text1"/>
          <w:szCs w:val="16"/>
        </w:rPr>
        <w:t>2022</w:t>
      </w:r>
      <w:r w:rsidRPr="003C6E0A">
        <w:rPr>
          <w:rFonts w:hint="eastAsia"/>
          <w:color w:val="000000" w:themeColor="text1"/>
          <w:szCs w:val="16"/>
        </w:rPr>
        <w:t>年</w:t>
      </w:r>
      <w:r w:rsidRPr="003C6E0A">
        <w:rPr>
          <w:rFonts w:hint="eastAsia"/>
          <w:color w:val="000000" w:themeColor="text1"/>
          <w:szCs w:val="16"/>
        </w:rPr>
        <w:t>3</w:t>
      </w:r>
      <w:r w:rsidRPr="003C6E0A">
        <w:rPr>
          <w:rFonts w:hint="eastAsia"/>
          <w:color w:val="000000" w:themeColor="text1"/>
          <w:szCs w:val="16"/>
        </w:rPr>
        <w:t>月陸資來臺投資件數為</w:t>
      </w:r>
      <w:r w:rsidRPr="003C6E0A">
        <w:rPr>
          <w:rFonts w:hint="eastAsia"/>
          <w:color w:val="000000" w:themeColor="text1"/>
          <w:szCs w:val="16"/>
        </w:rPr>
        <w:t>4</w:t>
      </w:r>
      <w:r w:rsidRPr="003C6E0A">
        <w:rPr>
          <w:rFonts w:hint="eastAsia"/>
          <w:color w:val="000000" w:themeColor="text1"/>
          <w:szCs w:val="16"/>
        </w:rPr>
        <w:t>件，金額為</w:t>
      </w:r>
      <w:r w:rsidRPr="003C6E0A">
        <w:rPr>
          <w:rFonts w:hint="eastAsia"/>
          <w:color w:val="000000" w:themeColor="text1"/>
          <w:szCs w:val="16"/>
        </w:rPr>
        <w:t>69.7</w:t>
      </w:r>
      <w:r w:rsidRPr="003C6E0A">
        <w:rPr>
          <w:rFonts w:hint="eastAsia"/>
          <w:color w:val="000000" w:themeColor="text1"/>
          <w:kern w:val="2"/>
          <w:szCs w:val="16"/>
        </w:rPr>
        <w:t>萬美元</w:t>
      </w:r>
      <w:r w:rsidRPr="003C6E0A">
        <w:rPr>
          <w:rFonts w:hint="eastAsia"/>
          <w:color w:val="000000" w:themeColor="text1"/>
          <w:szCs w:val="16"/>
        </w:rPr>
        <w:t>。累計</w:t>
      </w:r>
      <w:r w:rsidRPr="003C6E0A">
        <w:rPr>
          <w:rFonts w:hint="eastAsia"/>
          <w:color w:val="000000" w:themeColor="text1"/>
          <w:szCs w:val="16"/>
        </w:rPr>
        <w:t>2009</w:t>
      </w:r>
      <w:r w:rsidRPr="003C6E0A">
        <w:rPr>
          <w:rFonts w:hint="eastAsia"/>
          <w:color w:val="000000" w:themeColor="text1"/>
          <w:szCs w:val="16"/>
        </w:rPr>
        <w:t>年</w:t>
      </w:r>
      <w:r w:rsidRPr="003C6E0A">
        <w:rPr>
          <w:rFonts w:hint="eastAsia"/>
          <w:color w:val="000000" w:themeColor="text1"/>
          <w:szCs w:val="16"/>
        </w:rPr>
        <w:t>6</w:t>
      </w:r>
      <w:r w:rsidRPr="003C6E0A">
        <w:rPr>
          <w:rFonts w:hint="eastAsia"/>
          <w:color w:val="000000" w:themeColor="text1"/>
          <w:szCs w:val="16"/>
        </w:rPr>
        <w:t>月</w:t>
      </w:r>
      <w:r w:rsidRPr="003C6E0A">
        <w:rPr>
          <w:rFonts w:hint="eastAsia"/>
          <w:color w:val="000000" w:themeColor="text1"/>
          <w:szCs w:val="16"/>
        </w:rPr>
        <w:t>30</w:t>
      </w:r>
      <w:r w:rsidRPr="003C6E0A">
        <w:rPr>
          <w:rFonts w:hint="eastAsia"/>
          <w:color w:val="000000" w:themeColor="text1"/>
          <w:szCs w:val="16"/>
        </w:rPr>
        <w:t>日至</w:t>
      </w:r>
      <w:r w:rsidRPr="003C6E0A">
        <w:rPr>
          <w:rFonts w:hint="eastAsia"/>
          <w:color w:val="000000" w:themeColor="text1"/>
          <w:szCs w:val="16"/>
        </w:rPr>
        <w:t>2022</w:t>
      </w:r>
      <w:r w:rsidRPr="003C6E0A">
        <w:rPr>
          <w:rFonts w:hint="eastAsia"/>
          <w:color w:val="000000" w:themeColor="text1"/>
          <w:szCs w:val="16"/>
        </w:rPr>
        <w:t>年</w:t>
      </w:r>
      <w:r w:rsidRPr="003C6E0A">
        <w:rPr>
          <w:rFonts w:hint="eastAsia"/>
          <w:color w:val="000000" w:themeColor="text1"/>
          <w:szCs w:val="16"/>
        </w:rPr>
        <w:t>3</w:t>
      </w:r>
      <w:r w:rsidRPr="003C6E0A">
        <w:rPr>
          <w:rFonts w:hint="eastAsia"/>
          <w:color w:val="000000" w:themeColor="text1"/>
          <w:szCs w:val="16"/>
        </w:rPr>
        <w:t>月底，陸資來臺投資計</w:t>
      </w:r>
      <w:r w:rsidRPr="003C6E0A">
        <w:rPr>
          <w:rFonts w:hint="eastAsia"/>
          <w:color w:val="000000" w:themeColor="text1"/>
          <w:kern w:val="2"/>
          <w:szCs w:val="16"/>
        </w:rPr>
        <w:t>1,523</w:t>
      </w:r>
      <w:r w:rsidRPr="003C6E0A">
        <w:rPr>
          <w:rFonts w:hint="eastAsia"/>
          <w:color w:val="000000" w:themeColor="text1"/>
          <w:szCs w:val="16"/>
        </w:rPr>
        <w:t>件，金額為</w:t>
      </w:r>
      <w:r w:rsidRPr="003C6E0A">
        <w:rPr>
          <w:rFonts w:hint="eastAsia"/>
          <w:color w:val="000000" w:themeColor="text1"/>
          <w:kern w:val="2"/>
          <w:szCs w:val="16"/>
        </w:rPr>
        <w:t>25.3</w:t>
      </w:r>
      <w:r w:rsidRPr="003C6E0A">
        <w:rPr>
          <w:rFonts w:hint="eastAsia"/>
          <w:color w:val="000000" w:themeColor="text1"/>
          <w:szCs w:val="16"/>
        </w:rPr>
        <w:t>億美元。</w:t>
      </w:r>
    </w:p>
    <w:p w14:paraId="183DA737" w14:textId="4D24A00A" w:rsidR="00890596" w:rsidRPr="003C6E0A" w:rsidRDefault="003C6E0A" w:rsidP="003C6E0A">
      <w:pPr>
        <w:pStyle w:val="k3a"/>
        <w:spacing w:beforeLines="0" w:before="0"/>
        <w:ind w:leftChars="119" w:left="569" w:right="0" w:hangingChars="101" w:hanging="283"/>
        <w:rPr>
          <w:b/>
          <w:bCs/>
          <w:color w:val="000000" w:themeColor="text1"/>
          <w:sz w:val="32"/>
        </w:rPr>
      </w:pPr>
      <w:r w:rsidRPr="003C6E0A">
        <w:rPr>
          <w:color w:val="000000" w:themeColor="text1"/>
          <w:szCs w:val="16"/>
        </w:rPr>
        <w:t>－</w:t>
      </w:r>
      <w:r w:rsidRPr="003C6E0A">
        <w:rPr>
          <w:rFonts w:hint="eastAsia"/>
          <w:color w:val="000000" w:themeColor="text1"/>
          <w:szCs w:val="16"/>
        </w:rPr>
        <w:t>2009</w:t>
      </w:r>
      <w:r w:rsidRPr="003C6E0A">
        <w:rPr>
          <w:rFonts w:hint="eastAsia"/>
          <w:color w:val="000000" w:themeColor="text1"/>
          <w:szCs w:val="16"/>
        </w:rPr>
        <w:t>年</w:t>
      </w:r>
      <w:r w:rsidRPr="003C6E0A">
        <w:rPr>
          <w:rFonts w:hint="eastAsia"/>
          <w:color w:val="000000" w:themeColor="text1"/>
          <w:szCs w:val="16"/>
        </w:rPr>
        <w:t>6</w:t>
      </w:r>
      <w:r w:rsidRPr="003C6E0A">
        <w:rPr>
          <w:rFonts w:hint="eastAsia"/>
          <w:color w:val="000000" w:themeColor="text1"/>
          <w:szCs w:val="16"/>
        </w:rPr>
        <w:t>月</w:t>
      </w:r>
      <w:r w:rsidRPr="003C6E0A">
        <w:rPr>
          <w:rFonts w:hint="eastAsia"/>
          <w:color w:val="000000" w:themeColor="text1"/>
          <w:szCs w:val="16"/>
        </w:rPr>
        <w:t>30</w:t>
      </w:r>
      <w:r w:rsidRPr="003C6E0A">
        <w:rPr>
          <w:rFonts w:hint="eastAsia"/>
          <w:color w:val="000000" w:themeColor="text1"/>
          <w:szCs w:val="16"/>
        </w:rPr>
        <w:t>日至</w:t>
      </w:r>
      <w:r w:rsidRPr="003C6E0A">
        <w:rPr>
          <w:rFonts w:hint="eastAsia"/>
          <w:color w:val="000000" w:themeColor="text1"/>
          <w:szCs w:val="16"/>
        </w:rPr>
        <w:t>2022</w:t>
      </w:r>
      <w:r w:rsidRPr="003C6E0A">
        <w:rPr>
          <w:rFonts w:hint="eastAsia"/>
          <w:color w:val="000000" w:themeColor="text1"/>
          <w:szCs w:val="16"/>
        </w:rPr>
        <w:t>年</w:t>
      </w:r>
      <w:r w:rsidRPr="003C6E0A">
        <w:rPr>
          <w:rFonts w:hint="eastAsia"/>
          <w:color w:val="000000" w:themeColor="text1"/>
          <w:szCs w:val="16"/>
        </w:rPr>
        <w:t>3</w:t>
      </w:r>
      <w:r w:rsidRPr="003C6E0A">
        <w:rPr>
          <w:rFonts w:hint="eastAsia"/>
          <w:color w:val="000000" w:themeColor="text1"/>
          <w:szCs w:val="16"/>
        </w:rPr>
        <w:t>月底，核准陸資來臺投資案件，前</w:t>
      </w:r>
      <w:r w:rsidRPr="003C6E0A">
        <w:rPr>
          <w:rFonts w:hint="eastAsia"/>
          <w:color w:val="000000" w:themeColor="text1"/>
          <w:szCs w:val="16"/>
        </w:rPr>
        <w:t>3</w:t>
      </w:r>
      <w:r w:rsidRPr="003C6E0A">
        <w:rPr>
          <w:rFonts w:hint="eastAsia"/>
          <w:color w:val="000000" w:themeColor="text1"/>
          <w:szCs w:val="16"/>
        </w:rPr>
        <w:t>名業別分別為批發及零售業</w:t>
      </w:r>
      <w:r w:rsidRPr="003C6E0A">
        <w:rPr>
          <w:rFonts w:hint="eastAsia"/>
          <w:color w:val="000000" w:themeColor="text1"/>
          <w:kern w:val="2"/>
          <w:szCs w:val="16"/>
        </w:rPr>
        <w:t>7.20</w:t>
      </w:r>
      <w:r w:rsidRPr="003C6E0A">
        <w:rPr>
          <w:rFonts w:hint="eastAsia"/>
          <w:color w:val="000000" w:themeColor="text1"/>
          <w:szCs w:val="16"/>
        </w:rPr>
        <w:t>億美元</w:t>
      </w:r>
      <w:r w:rsidRPr="003C6E0A">
        <w:rPr>
          <w:rFonts w:hint="eastAsia"/>
          <w:color w:val="000000" w:themeColor="text1"/>
          <w:szCs w:val="16"/>
        </w:rPr>
        <w:t>(</w:t>
      </w:r>
      <w:r w:rsidRPr="003C6E0A">
        <w:rPr>
          <w:rFonts w:hint="eastAsia"/>
          <w:color w:val="000000" w:themeColor="text1"/>
          <w:kern w:val="2"/>
          <w:szCs w:val="16"/>
        </w:rPr>
        <w:t>28.4</w:t>
      </w:r>
      <w:r w:rsidRPr="003C6E0A">
        <w:rPr>
          <w:rFonts w:hint="eastAsia"/>
          <w:color w:val="000000" w:themeColor="text1"/>
          <w:szCs w:val="28"/>
        </w:rPr>
        <w:t>%</w:t>
      </w:r>
      <w:r w:rsidRPr="003C6E0A">
        <w:rPr>
          <w:rFonts w:hint="eastAsia"/>
          <w:color w:val="000000" w:themeColor="text1"/>
          <w:szCs w:val="16"/>
        </w:rPr>
        <w:t>)</w:t>
      </w:r>
      <w:r w:rsidRPr="003C6E0A">
        <w:rPr>
          <w:rFonts w:hint="eastAsia"/>
          <w:color w:val="000000" w:themeColor="text1"/>
          <w:szCs w:val="16"/>
        </w:rPr>
        <w:t>、電子零組件製造業</w:t>
      </w:r>
      <w:r w:rsidRPr="003C6E0A">
        <w:rPr>
          <w:rFonts w:hint="eastAsia"/>
          <w:color w:val="000000" w:themeColor="text1"/>
          <w:kern w:val="2"/>
          <w:szCs w:val="16"/>
        </w:rPr>
        <w:t>3.98</w:t>
      </w:r>
      <w:r w:rsidRPr="003C6E0A">
        <w:rPr>
          <w:rFonts w:hint="eastAsia"/>
          <w:color w:val="000000" w:themeColor="text1"/>
          <w:szCs w:val="16"/>
        </w:rPr>
        <w:t>億美元</w:t>
      </w:r>
      <w:r w:rsidRPr="003C6E0A">
        <w:rPr>
          <w:rFonts w:hint="eastAsia"/>
          <w:color w:val="000000" w:themeColor="text1"/>
          <w:szCs w:val="16"/>
        </w:rPr>
        <w:t>(</w:t>
      </w:r>
      <w:r w:rsidRPr="003C6E0A">
        <w:rPr>
          <w:rFonts w:hint="eastAsia"/>
          <w:color w:val="000000" w:themeColor="text1"/>
          <w:kern w:val="2"/>
          <w:szCs w:val="16"/>
        </w:rPr>
        <w:t>15.7</w:t>
      </w:r>
      <w:r w:rsidRPr="003C6E0A">
        <w:rPr>
          <w:rFonts w:hint="eastAsia"/>
          <w:color w:val="000000" w:themeColor="text1"/>
          <w:szCs w:val="28"/>
        </w:rPr>
        <w:t>%</w:t>
      </w:r>
      <w:r w:rsidRPr="003C6E0A">
        <w:rPr>
          <w:rFonts w:hint="eastAsia"/>
          <w:color w:val="000000" w:themeColor="text1"/>
          <w:szCs w:val="16"/>
        </w:rPr>
        <w:t>)</w:t>
      </w:r>
      <w:r w:rsidRPr="003C6E0A">
        <w:rPr>
          <w:rFonts w:hint="eastAsia"/>
          <w:color w:val="000000" w:themeColor="text1"/>
          <w:szCs w:val="16"/>
        </w:rPr>
        <w:t>及銀行業</w:t>
      </w:r>
      <w:r w:rsidRPr="003C6E0A">
        <w:rPr>
          <w:rFonts w:hint="eastAsia"/>
          <w:color w:val="000000" w:themeColor="text1"/>
          <w:kern w:val="2"/>
          <w:szCs w:val="16"/>
        </w:rPr>
        <w:t>2.01</w:t>
      </w:r>
      <w:r w:rsidRPr="003C6E0A">
        <w:rPr>
          <w:rFonts w:hint="eastAsia"/>
          <w:color w:val="000000" w:themeColor="text1"/>
          <w:szCs w:val="16"/>
        </w:rPr>
        <w:t>億美元</w:t>
      </w:r>
      <w:r w:rsidRPr="003C6E0A">
        <w:rPr>
          <w:rFonts w:hint="eastAsia"/>
          <w:color w:val="000000" w:themeColor="text1"/>
          <w:szCs w:val="16"/>
        </w:rPr>
        <w:t>(8</w:t>
      </w:r>
      <w:r w:rsidRPr="003C6E0A">
        <w:rPr>
          <w:rFonts w:hint="eastAsia"/>
          <w:color w:val="000000" w:themeColor="text1"/>
          <w:kern w:val="2"/>
          <w:szCs w:val="16"/>
        </w:rPr>
        <w:t>.0</w:t>
      </w:r>
      <w:r w:rsidRPr="003C6E0A">
        <w:rPr>
          <w:rFonts w:hint="eastAsia"/>
          <w:color w:val="000000" w:themeColor="text1"/>
          <w:szCs w:val="28"/>
        </w:rPr>
        <w:t>%</w:t>
      </w:r>
      <w:r w:rsidRPr="003C6E0A">
        <w:rPr>
          <w:rFonts w:hint="eastAsia"/>
          <w:color w:val="000000" w:themeColor="text1"/>
          <w:szCs w:val="16"/>
        </w:rPr>
        <w:t>)</w:t>
      </w:r>
      <w:r w:rsidRPr="003C6E0A">
        <w:rPr>
          <w:rFonts w:hint="eastAsia"/>
          <w:color w:val="000000" w:themeColor="text1"/>
          <w:szCs w:val="16"/>
        </w:rPr>
        <w:t>。</w:t>
      </w:r>
    </w:p>
    <w:p w14:paraId="1044AD3E" w14:textId="77777777" w:rsidR="00890596" w:rsidRPr="003C6E0A" w:rsidRDefault="00890596" w:rsidP="00890596">
      <w:pPr>
        <w:snapToGrid w:val="0"/>
        <w:spacing w:beforeLines="50" w:before="120" w:line="380" w:lineRule="exact"/>
        <w:ind w:right="-105"/>
        <w:jc w:val="center"/>
        <w:rPr>
          <w:rFonts w:eastAsia="標楷體"/>
          <w:b/>
          <w:bCs/>
          <w:color w:val="000000" w:themeColor="text1"/>
          <w:sz w:val="28"/>
        </w:rPr>
      </w:pPr>
      <w:r w:rsidRPr="003C6E0A">
        <w:rPr>
          <w:rFonts w:eastAsia="標楷體"/>
          <w:b/>
          <w:bCs/>
          <w:color w:val="000000" w:themeColor="text1"/>
          <w:sz w:val="28"/>
        </w:rPr>
        <w:t>表</w:t>
      </w:r>
      <w:r w:rsidRPr="003C6E0A">
        <w:rPr>
          <w:rFonts w:eastAsia="標楷體"/>
          <w:b/>
          <w:bCs/>
          <w:color w:val="000000" w:themeColor="text1"/>
          <w:sz w:val="28"/>
        </w:rPr>
        <w:t xml:space="preserve">4-2  </w:t>
      </w:r>
      <w:r w:rsidRPr="003C6E0A">
        <w:rPr>
          <w:rFonts w:eastAsia="標楷體"/>
          <w:b/>
          <w:bCs/>
          <w:color w:val="000000" w:themeColor="text1"/>
          <w:sz w:val="28"/>
        </w:rPr>
        <w:t>陸資來</w:t>
      </w:r>
      <w:r w:rsidRPr="003C6E0A">
        <w:rPr>
          <w:rFonts w:eastAsia="標楷體" w:hint="eastAsia"/>
          <w:b/>
          <w:bCs/>
          <w:color w:val="000000" w:themeColor="text1"/>
          <w:sz w:val="28"/>
        </w:rPr>
        <w:t>臺</w:t>
      </w:r>
      <w:r w:rsidRPr="003C6E0A">
        <w:rPr>
          <w:rFonts w:eastAsia="標楷體"/>
          <w:b/>
          <w:bCs/>
          <w:color w:val="000000" w:themeColor="text1"/>
          <w:sz w:val="28"/>
        </w:rPr>
        <w:t>投資概況</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3C6E0A" w:rsidRPr="003C6E0A" w14:paraId="4E65000B" w14:textId="77777777" w:rsidTr="00D53018">
        <w:trPr>
          <w:cantSplit/>
          <w:trHeight w:val="373"/>
          <w:jc w:val="center"/>
        </w:trPr>
        <w:tc>
          <w:tcPr>
            <w:tcW w:w="1694" w:type="dxa"/>
            <w:tcBorders>
              <w:left w:val="nil"/>
            </w:tcBorders>
          </w:tcPr>
          <w:p w14:paraId="5CC96627" w14:textId="77777777" w:rsidR="003C6E0A" w:rsidRPr="003C6E0A" w:rsidRDefault="003C6E0A" w:rsidP="00D53018">
            <w:pPr>
              <w:adjustRightInd w:val="0"/>
              <w:snapToGrid w:val="0"/>
              <w:spacing w:beforeLines="25" w:before="60" w:afterLines="25" w:after="60" w:line="380" w:lineRule="exact"/>
              <w:jc w:val="center"/>
              <w:rPr>
                <w:rFonts w:eastAsia="標楷體"/>
                <w:b/>
                <w:bCs/>
                <w:color w:val="000000" w:themeColor="text1"/>
                <w:sz w:val="28"/>
              </w:rPr>
            </w:pPr>
            <w:r w:rsidRPr="003C6E0A">
              <w:rPr>
                <w:rFonts w:eastAsia="標楷體" w:hint="eastAsia"/>
                <w:color w:val="000000" w:themeColor="text1"/>
              </w:rPr>
              <w:t>年</w:t>
            </w:r>
            <w:r w:rsidRPr="003C6E0A">
              <w:rPr>
                <w:rFonts w:eastAsia="標楷體" w:hint="eastAsia"/>
                <w:color w:val="000000" w:themeColor="text1"/>
              </w:rPr>
              <w:t>(</w:t>
            </w:r>
            <w:r w:rsidRPr="003C6E0A">
              <w:rPr>
                <w:rFonts w:eastAsia="標楷體" w:hint="eastAsia"/>
                <w:color w:val="000000" w:themeColor="text1"/>
              </w:rPr>
              <w:t>月</w:t>
            </w:r>
            <w:r w:rsidRPr="003C6E0A">
              <w:rPr>
                <w:rFonts w:eastAsia="標楷體" w:hint="eastAsia"/>
                <w:color w:val="000000" w:themeColor="text1"/>
              </w:rPr>
              <w:t>)</w:t>
            </w:r>
          </w:p>
        </w:tc>
        <w:tc>
          <w:tcPr>
            <w:tcW w:w="1580" w:type="dxa"/>
          </w:tcPr>
          <w:p w14:paraId="3560D5AA" w14:textId="77777777" w:rsidR="003C6E0A" w:rsidRPr="003C6E0A" w:rsidRDefault="003C6E0A" w:rsidP="00D53018">
            <w:pPr>
              <w:adjustRightInd w:val="0"/>
              <w:snapToGrid w:val="0"/>
              <w:spacing w:beforeLines="25" w:before="60" w:afterLines="25" w:after="60" w:line="380" w:lineRule="exact"/>
              <w:jc w:val="center"/>
              <w:rPr>
                <w:rFonts w:eastAsia="標楷體"/>
                <w:color w:val="000000" w:themeColor="text1"/>
              </w:rPr>
            </w:pPr>
            <w:r w:rsidRPr="003C6E0A">
              <w:rPr>
                <w:rFonts w:eastAsia="標楷體" w:hint="eastAsia"/>
                <w:color w:val="000000" w:themeColor="text1"/>
              </w:rPr>
              <w:t>數量</w:t>
            </w:r>
            <w:r w:rsidRPr="003C6E0A">
              <w:rPr>
                <w:rFonts w:eastAsia="標楷體" w:hint="eastAsia"/>
                <w:color w:val="000000" w:themeColor="text1"/>
              </w:rPr>
              <w:t>(</w:t>
            </w:r>
            <w:r w:rsidRPr="003C6E0A">
              <w:rPr>
                <w:rFonts w:eastAsia="標楷體" w:hint="eastAsia"/>
                <w:color w:val="000000" w:themeColor="text1"/>
              </w:rPr>
              <w:t>件</w:t>
            </w:r>
            <w:r w:rsidRPr="003C6E0A">
              <w:rPr>
                <w:rFonts w:eastAsia="標楷體" w:hint="eastAsia"/>
                <w:color w:val="000000" w:themeColor="text1"/>
              </w:rPr>
              <w:t>)</w:t>
            </w:r>
          </w:p>
        </w:tc>
        <w:tc>
          <w:tcPr>
            <w:tcW w:w="1741" w:type="dxa"/>
            <w:tcBorders>
              <w:right w:val="nil"/>
            </w:tcBorders>
          </w:tcPr>
          <w:p w14:paraId="5EF19906" w14:textId="77777777" w:rsidR="003C6E0A" w:rsidRPr="003C6E0A" w:rsidRDefault="003C6E0A" w:rsidP="00D53018">
            <w:pPr>
              <w:adjustRightInd w:val="0"/>
              <w:snapToGrid w:val="0"/>
              <w:spacing w:beforeLines="25" w:before="60" w:afterLines="25" w:after="60" w:line="380" w:lineRule="exact"/>
              <w:jc w:val="center"/>
              <w:rPr>
                <w:rFonts w:eastAsia="標楷體"/>
                <w:color w:val="000000" w:themeColor="text1"/>
              </w:rPr>
            </w:pPr>
            <w:r w:rsidRPr="003C6E0A">
              <w:rPr>
                <w:rFonts w:eastAsia="標楷體" w:hint="eastAsia"/>
                <w:color w:val="000000" w:themeColor="text1"/>
              </w:rPr>
              <w:t>金額</w:t>
            </w:r>
            <w:r w:rsidRPr="003C6E0A">
              <w:rPr>
                <w:rFonts w:eastAsia="標楷體" w:hint="eastAsia"/>
                <w:color w:val="000000" w:themeColor="text1"/>
              </w:rPr>
              <w:t>(</w:t>
            </w:r>
            <w:r w:rsidRPr="003C6E0A">
              <w:rPr>
                <w:rFonts w:eastAsia="標楷體" w:hint="eastAsia"/>
                <w:color w:val="000000" w:themeColor="text1"/>
              </w:rPr>
              <w:t>萬美元</w:t>
            </w:r>
            <w:r w:rsidRPr="003C6E0A">
              <w:rPr>
                <w:rFonts w:eastAsia="標楷體" w:hint="eastAsia"/>
                <w:color w:val="000000" w:themeColor="text1"/>
              </w:rPr>
              <w:t>)</w:t>
            </w:r>
          </w:p>
        </w:tc>
        <w:tc>
          <w:tcPr>
            <w:tcW w:w="1742" w:type="dxa"/>
            <w:tcBorders>
              <w:right w:val="nil"/>
            </w:tcBorders>
          </w:tcPr>
          <w:p w14:paraId="758852D8" w14:textId="77777777" w:rsidR="003C6E0A" w:rsidRPr="003C6E0A" w:rsidRDefault="003C6E0A" w:rsidP="00D53018">
            <w:pPr>
              <w:adjustRightInd w:val="0"/>
              <w:snapToGrid w:val="0"/>
              <w:spacing w:beforeLines="25" w:before="60" w:afterLines="25" w:after="60" w:line="380" w:lineRule="exact"/>
              <w:jc w:val="center"/>
              <w:rPr>
                <w:rFonts w:eastAsia="標楷體"/>
                <w:color w:val="000000" w:themeColor="text1"/>
              </w:rPr>
            </w:pPr>
            <w:r w:rsidRPr="003C6E0A">
              <w:rPr>
                <w:rFonts w:eastAsia="標楷體" w:hint="eastAsia"/>
                <w:color w:val="000000" w:themeColor="text1"/>
              </w:rPr>
              <w:t>變動率</w:t>
            </w:r>
            <w:r w:rsidRPr="003C6E0A">
              <w:rPr>
                <w:rFonts w:eastAsia="標楷體" w:hint="eastAsia"/>
                <w:color w:val="000000" w:themeColor="text1"/>
              </w:rPr>
              <w:t>(</w:t>
            </w:r>
            <w:r w:rsidRPr="003C6E0A">
              <w:rPr>
                <w:rFonts w:eastAsia="標楷體" w:hint="eastAsia"/>
                <w:color w:val="000000" w:themeColor="text1"/>
                <w:sz w:val="28"/>
                <w:szCs w:val="28"/>
              </w:rPr>
              <w:t>%</w:t>
            </w:r>
            <w:r w:rsidRPr="003C6E0A">
              <w:rPr>
                <w:rFonts w:eastAsia="標楷體" w:hint="eastAsia"/>
                <w:color w:val="000000" w:themeColor="text1"/>
              </w:rPr>
              <w:t>)</w:t>
            </w:r>
          </w:p>
        </w:tc>
        <w:tc>
          <w:tcPr>
            <w:tcW w:w="2583" w:type="dxa"/>
            <w:tcBorders>
              <w:right w:val="nil"/>
            </w:tcBorders>
          </w:tcPr>
          <w:p w14:paraId="09DF163E" w14:textId="77777777" w:rsidR="003C6E0A" w:rsidRPr="003C6E0A" w:rsidRDefault="003C6E0A" w:rsidP="00D53018">
            <w:pPr>
              <w:adjustRightInd w:val="0"/>
              <w:snapToGrid w:val="0"/>
              <w:spacing w:beforeLines="25" w:before="60" w:afterLines="25" w:after="60" w:line="380" w:lineRule="exact"/>
              <w:jc w:val="center"/>
              <w:rPr>
                <w:rFonts w:eastAsia="標楷體"/>
                <w:color w:val="000000" w:themeColor="text1"/>
              </w:rPr>
            </w:pPr>
            <w:r w:rsidRPr="003C6E0A">
              <w:rPr>
                <w:rFonts w:eastAsia="標楷體" w:hint="eastAsia"/>
                <w:color w:val="000000" w:themeColor="text1"/>
              </w:rPr>
              <w:t>平均投資規模</w:t>
            </w:r>
            <w:r w:rsidRPr="003C6E0A">
              <w:rPr>
                <w:rFonts w:eastAsia="標楷體" w:hint="eastAsia"/>
                <w:color w:val="000000" w:themeColor="text1"/>
              </w:rPr>
              <w:t>(</w:t>
            </w:r>
            <w:r w:rsidRPr="003C6E0A">
              <w:rPr>
                <w:rFonts w:eastAsia="標楷體" w:hint="eastAsia"/>
                <w:color w:val="000000" w:themeColor="text1"/>
              </w:rPr>
              <w:t>萬美元</w:t>
            </w:r>
            <w:r w:rsidRPr="003C6E0A">
              <w:rPr>
                <w:rFonts w:eastAsia="標楷體" w:hint="eastAsia"/>
                <w:color w:val="000000" w:themeColor="text1"/>
              </w:rPr>
              <w:t>)</w:t>
            </w:r>
          </w:p>
        </w:tc>
      </w:tr>
      <w:tr w:rsidR="003C6E0A" w:rsidRPr="003C6E0A" w14:paraId="42D02C96" w14:textId="77777777" w:rsidTr="00D53018">
        <w:trPr>
          <w:trHeight w:val="387"/>
          <w:jc w:val="center"/>
        </w:trPr>
        <w:tc>
          <w:tcPr>
            <w:tcW w:w="1694" w:type="dxa"/>
            <w:tcBorders>
              <w:top w:val="nil"/>
              <w:left w:val="nil"/>
              <w:bottom w:val="nil"/>
            </w:tcBorders>
            <w:vAlign w:val="center"/>
          </w:tcPr>
          <w:p w14:paraId="13BF96B1" w14:textId="77777777" w:rsidR="003C6E0A" w:rsidRPr="003C6E0A" w:rsidRDefault="003C6E0A" w:rsidP="00D53018">
            <w:pPr>
              <w:adjustRightInd w:val="0"/>
              <w:snapToGrid w:val="0"/>
              <w:spacing w:line="380" w:lineRule="exact"/>
              <w:jc w:val="center"/>
              <w:rPr>
                <w:rFonts w:eastAsia="標楷體"/>
                <w:color w:val="000000" w:themeColor="text1"/>
              </w:rPr>
            </w:pPr>
            <w:r w:rsidRPr="003C6E0A">
              <w:rPr>
                <w:rFonts w:eastAsia="標楷體" w:hint="eastAsia"/>
                <w:color w:val="000000" w:themeColor="text1"/>
              </w:rPr>
              <w:t>2017</w:t>
            </w:r>
            <w:r w:rsidRPr="003C6E0A">
              <w:rPr>
                <w:rFonts w:eastAsia="標楷體" w:hint="eastAsia"/>
                <w:color w:val="000000" w:themeColor="text1"/>
              </w:rPr>
              <w:t>年</w:t>
            </w:r>
          </w:p>
        </w:tc>
        <w:tc>
          <w:tcPr>
            <w:tcW w:w="1580" w:type="dxa"/>
            <w:tcBorders>
              <w:top w:val="nil"/>
              <w:bottom w:val="nil"/>
              <w:right w:val="nil"/>
            </w:tcBorders>
            <w:vAlign w:val="center"/>
          </w:tcPr>
          <w:p w14:paraId="3804BEF8" w14:textId="77777777" w:rsidR="003C6E0A" w:rsidRPr="003C6E0A" w:rsidRDefault="003C6E0A" w:rsidP="00D53018">
            <w:pPr>
              <w:adjustRightInd w:val="0"/>
              <w:snapToGrid w:val="0"/>
              <w:spacing w:line="380" w:lineRule="exact"/>
              <w:ind w:rightChars="250" w:right="600"/>
              <w:jc w:val="right"/>
              <w:rPr>
                <w:rFonts w:eastAsia="標楷體"/>
                <w:color w:val="000000" w:themeColor="text1"/>
                <w:sz w:val="22"/>
              </w:rPr>
            </w:pPr>
            <w:r w:rsidRPr="003C6E0A">
              <w:rPr>
                <w:rFonts w:eastAsia="標楷體" w:hint="eastAsia"/>
                <w:color w:val="000000" w:themeColor="text1"/>
                <w:sz w:val="22"/>
              </w:rPr>
              <w:t>140</w:t>
            </w:r>
          </w:p>
        </w:tc>
        <w:tc>
          <w:tcPr>
            <w:tcW w:w="1741" w:type="dxa"/>
            <w:tcBorders>
              <w:top w:val="nil"/>
              <w:left w:val="nil"/>
              <w:bottom w:val="nil"/>
              <w:right w:val="nil"/>
            </w:tcBorders>
            <w:vAlign w:val="center"/>
          </w:tcPr>
          <w:p w14:paraId="291F128D" w14:textId="77777777" w:rsidR="003C6E0A" w:rsidRPr="003C6E0A" w:rsidRDefault="003C6E0A" w:rsidP="00D53018">
            <w:pPr>
              <w:adjustRightInd w:val="0"/>
              <w:snapToGrid w:val="0"/>
              <w:spacing w:line="380" w:lineRule="exact"/>
              <w:ind w:rightChars="150" w:right="360"/>
              <w:jc w:val="right"/>
              <w:rPr>
                <w:rFonts w:eastAsia="標楷體"/>
                <w:color w:val="000000" w:themeColor="text1"/>
                <w:sz w:val="22"/>
              </w:rPr>
            </w:pPr>
            <w:r w:rsidRPr="003C6E0A">
              <w:rPr>
                <w:rFonts w:eastAsia="標楷體" w:hint="eastAsia"/>
                <w:color w:val="000000" w:themeColor="text1"/>
                <w:sz w:val="22"/>
              </w:rPr>
              <w:t>26,570.5</w:t>
            </w:r>
          </w:p>
        </w:tc>
        <w:tc>
          <w:tcPr>
            <w:tcW w:w="1742" w:type="dxa"/>
            <w:tcBorders>
              <w:top w:val="nil"/>
              <w:left w:val="nil"/>
              <w:bottom w:val="nil"/>
              <w:right w:val="nil"/>
            </w:tcBorders>
            <w:vAlign w:val="center"/>
          </w:tcPr>
          <w:p w14:paraId="281778A0" w14:textId="77777777" w:rsidR="003C6E0A" w:rsidRPr="003C6E0A" w:rsidRDefault="003C6E0A" w:rsidP="00D53018">
            <w:pPr>
              <w:adjustRightInd w:val="0"/>
              <w:snapToGrid w:val="0"/>
              <w:spacing w:line="380" w:lineRule="exact"/>
              <w:ind w:rightChars="250" w:right="600"/>
              <w:jc w:val="right"/>
              <w:rPr>
                <w:rFonts w:eastAsia="標楷體"/>
                <w:color w:val="000000" w:themeColor="text1"/>
                <w:sz w:val="22"/>
              </w:rPr>
            </w:pPr>
            <w:r w:rsidRPr="003C6E0A">
              <w:rPr>
                <w:rFonts w:eastAsia="標楷體" w:hint="eastAsia"/>
                <w:color w:val="000000" w:themeColor="text1"/>
                <w:sz w:val="22"/>
              </w:rPr>
              <w:t>7.3</w:t>
            </w:r>
          </w:p>
        </w:tc>
        <w:tc>
          <w:tcPr>
            <w:tcW w:w="2583" w:type="dxa"/>
            <w:tcBorders>
              <w:top w:val="nil"/>
              <w:left w:val="nil"/>
              <w:bottom w:val="nil"/>
              <w:right w:val="nil"/>
            </w:tcBorders>
          </w:tcPr>
          <w:p w14:paraId="277B5DF4" w14:textId="77777777" w:rsidR="003C6E0A" w:rsidRPr="003C6E0A" w:rsidRDefault="003C6E0A" w:rsidP="00D53018">
            <w:pPr>
              <w:adjustRightInd w:val="0"/>
              <w:snapToGrid w:val="0"/>
              <w:spacing w:line="380" w:lineRule="exact"/>
              <w:ind w:rightChars="400" w:right="960"/>
              <w:jc w:val="right"/>
              <w:rPr>
                <w:rFonts w:eastAsia="標楷體"/>
                <w:color w:val="000000" w:themeColor="text1"/>
                <w:sz w:val="22"/>
              </w:rPr>
            </w:pPr>
            <w:r w:rsidRPr="003C6E0A">
              <w:rPr>
                <w:rFonts w:eastAsia="標楷體" w:hint="eastAsia"/>
                <w:color w:val="000000" w:themeColor="text1"/>
                <w:sz w:val="22"/>
              </w:rPr>
              <w:t>189.8</w:t>
            </w:r>
          </w:p>
        </w:tc>
      </w:tr>
      <w:tr w:rsidR="003C6E0A" w:rsidRPr="003C6E0A" w14:paraId="636DF10C" w14:textId="77777777" w:rsidTr="00D53018">
        <w:trPr>
          <w:trHeight w:val="387"/>
          <w:jc w:val="center"/>
        </w:trPr>
        <w:tc>
          <w:tcPr>
            <w:tcW w:w="1694" w:type="dxa"/>
            <w:tcBorders>
              <w:top w:val="nil"/>
              <w:left w:val="nil"/>
              <w:bottom w:val="nil"/>
            </w:tcBorders>
            <w:vAlign w:val="center"/>
          </w:tcPr>
          <w:p w14:paraId="474B5341" w14:textId="77777777" w:rsidR="003C6E0A" w:rsidRPr="003C6E0A" w:rsidRDefault="003C6E0A" w:rsidP="00D53018">
            <w:pPr>
              <w:adjustRightInd w:val="0"/>
              <w:snapToGrid w:val="0"/>
              <w:spacing w:line="380" w:lineRule="exact"/>
              <w:jc w:val="center"/>
              <w:rPr>
                <w:rFonts w:eastAsia="標楷體"/>
                <w:color w:val="000000" w:themeColor="text1"/>
              </w:rPr>
            </w:pPr>
            <w:r w:rsidRPr="003C6E0A">
              <w:rPr>
                <w:rFonts w:eastAsia="標楷體" w:hint="eastAsia"/>
                <w:color w:val="000000" w:themeColor="text1"/>
              </w:rPr>
              <w:t>2018</w:t>
            </w:r>
            <w:r w:rsidRPr="003C6E0A">
              <w:rPr>
                <w:rFonts w:eastAsia="標楷體" w:hint="eastAsia"/>
                <w:color w:val="000000" w:themeColor="text1"/>
              </w:rPr>
              <w:t>年</w:t>
            </w:r>
          </w:p>
        </w:tc>
        <w:tc>
          <w:tcPr>
            <w:tcW w:w="1580" w:type="dxa"/>
            <w:tcBorders>
              <w:top w:val="nil"/>
              <w:bottom w:val="nil"/>
              <w:right w:val="nil"/>
            </w:tcBorders>
            <w:vAlign w:val="center"/>
          </w:tcPr>
          <w:p w14:paraId="2FC5B982" w14:textId="77777777" w:rsidR="003C6E0A" w:rsidRPr="003C6E0A" w:rsidRDefault="003C6E0A" w:rsidP="00D53018">
            <w:pPr>
              <w:adjustRightInd w:val="0"/>
              <w:snapToGrid w:val="0"/>
              <w:spacing w:line="380" w:lineRule="exact"/>
              <w:ind w:rightChars="250" w:right="600"/>
              <w:jc w:val="right"/>
              <w:rPr>
                <w:rFonts w:eastAsia="標楷體"/>
                <w:color w:val="000000" w:themeColor="text1"/>
                <w:sz w:val="22"/>
              </w:rPr>
            </w:pPr>
            <w:r w:rsidRPr="003C6E0A">
              <w:rPr>
                <w:rFonts w:eastAsia="標楷體" w:hint="eastAsia"/>
                <w:color w:val="000000" w:themeColor="text1"/>
                <w:sz w:val="22"/>
              </w:rPr>
              <w:t>141</w:t>
            </w:r>
          </w:p>
        </w:tc>
        <w:tc>
          <w:tcPr>
            <w:tcW w:w="1741" w:type="dxa"/>
            <w:tcBorders>
              <w:top w:val="nil"/>
              <w:left w:val="nil"/>
              <w:bottom w:val="nil"/>
              <w:right w:val="nil"/>
            </w:tcBorders>
            <w:vAlign w:val="center"/>
          </w:tcPr>
          <w:p w14:paraId="4F6A8259" w14:textId="77777777" w:rsidR="003C6E0A" w:rsidRPr="003C6E0A" w:rsidRDefault="003C6E0A" w:rsidP="00D53018">
            <w:pPr>
              <w:adjustRightInd w:val="0"/>
              <w:snapToGrid w:val="0"/>
              <w:spacing w:line="380" w:lineRule="exact"/>
              <w:ind w:rightChars="150" w:right="360"/>
              <w:jc w:val="right"/>
              <w:rPr>
                <w:rFonts w:eastAsia="標楷體"/>
                <w:color w:val="000000" w:themeColor="text1"/>
                <w:sz w:val="22"/>
              </w:rPr>
            </w:pPr>
            <w:r w:rsidRPr="003C6E0A">
              <w:rPr>
                <w:rFonts w:eastAsia="標楷體" w:hint="eastAsia"/>
                <w:color w:val="000000" w:themeColor="text1"/>
                <w:sz w:val="22"/>
              </w:rPr>
              <w:t>23</w:t>
            </w:r>
            <w:r w:rsidRPr="003C6E0A">
              <w:rPr>
                <w:rFonts w:eastAsia="標楷體"/>
                <w:color w:val="000000" w:themeColor="text1"/>
                <w:sz w:val="22"/>
              </w:rPr>
              <w:t>,</w:t>
            </w:r>
            <w:r w:rsidRPr="003C6E0A">
              <w:rPr>
                <w:rFonts w:eastAsia="標楷體" w:hint="eastAsia"/>
                <w:color w:val="000000" w:themeColor="text1"/>
                <w:sz w:val="22"/>
              </w:rPr>
              <w:t>124.2</w:t>
            </w:r>
          </w:p>
        </w:tc>
        <w:tc>
          <w:tcPr>
            <w:tcW w:w="1742" w:type="dxa"/>
            <w:tcBorders>
              <w:top w:val="nil"/>
              <w:left w:val="nil"/>
              <w:bottom w:val="nil"/>
              <w:right w:val="nil"/>
            </w:tcBorders>
            <w:vAlign w:val="bottom"/>
          </w:tcPr>
          <w:p w14:paraId="44176D2B" w14:textId="77777777" w:rsidR="003C6E0A" w:rsidRPr="003C6E0A" w:rsidRDefault="003C6E0A" w:rsidP="00D53018">
            <w:pPr>
              <w:adjustRightInd w:val="0"/>
              <w:snapToGrid w:val="0"/>
              <w:spacing w:line="380" w:lineRule="exact"/>
              <w:ind w:rightChars="250" w:right="600"/>
              <w:jc w:val="right"/>
              <w:rPr>
                <w:rFonts w:eastAsia="標楷體"/>
                <w:color w:val="000000" w:themeColor="text1"/>
                <w:sz w:val="22"/>
              </w:rPr>
            </w:pPr>
            <w:r w:rsidRPr="003C6E0A">
              <w:rPr>
                <w:rFonts w:eastAsia="標楷體" w:hint="eastAsia"/>
                <w:color w:val="000000" w:themeColor="text1"/>
                <w:sz w:val="22"/>
              </w:rPr>
              <w:t>-13.0</w:t>
            </w:r>
          </w:p>
        </w:tc>
        <w:tc>
          <w:tcPr>
            <w:tcW w:w="2583" w:type="dxa"/>
            <w:tcBorders>
              <w:top w:val="nil"/>
              <w:left w:val="nil"/>
              <w:bottom w:val="nil"/>
              <w:right w:val="nil"/>
            </w:tcBorders>
          </w:tcPr>
          <w:p w14:paraId="51C3E67B" w14:textId="77777777" w:rsidR="003C6E0A" w:rsidRPr="003C6E0A" w:rsidRDefault="003C6E0A" w:rsidP="00D53018">
            <w:pPr>
              <w:adjustRightInd w:val="0"/>
              <w:snapToGrid w:val="0"/>
              <w:spacing w:line="380" w:lineRule="exact"/>
              <w:ind w:rightChars="400" w:right="960"/>
              <w:jc w:val="right"/>
              <w:rPr>
                <w:rFonts w:eastAsia="標楷體"/>
                <w:color w:val="000000" w:themeColor="text1"/>
                <w:sz w:val="22"/>
              </w:rPr>
            </w:pPr>
            <w:r w:rsidRPr="003C6E0A">
              <w:rPr>
                <w:rFonts w:eastAsia="標楷體" w:hint="eastAsia"/>
                <w:color w:val="000000" w:themeColor="text1"/>
                <w:sz w:val="22"/>
              </w:rPr>
              <w:t>164.0</w:t>
            </w:r>
          </w:p>
        </w:tc>
      </w:tr>
      <w:tr w:rsidR="003C6E0A" w:rsidRPr="003C6E0A" w14:paraId="0E299203" w14:textId="77777777" w:rsidTr="00D53018">
        <w:trPr>
          <w:trHeight w:val="387"/>
          <w:jc w:val="center"/>
        </w:trPr>
        <w:tc>
          <w:tcPr>
            <w:tcW w:w="1694" w:type="dxa"/>
            <w:tcBorders>
              <w:top w:val="nil"/>
              <w:left w:val="nil"/>
              <w:bottom w:val="nil"/>
            </w:tcBorders>
            <w:vAlign w:val="center"/>
          </w:tcPr>
          <w:p w14:paraId="0BC53693" w14:textId="77777777" w:rsidR="003C6E0A" w:rsidRPr="003C6E0A" w:rsidRDefault="003C6E0A" w:rsidP="00D53018">
            <w:pPr>
              <w:adjustRightInd w:val="0"/>
              <w:snapToGrid w:val="0"/>
              <w:spacing w:line="380" w:lineRule="exact"/>
              <w:jc w:val="center"/>
              <w:rPr>
                <w:rFonts w:eastAsia="標楷體"/>
                <w:color w:val="000000" w:themeColor="text1"/>
              </w:rPr>
            </w:pPr>
            <w:r w:rsidRPr="003C6E0A">
              <w:rPr>
                <w:rFonts w:eastAsia="標楷體" w:hint="eastAsia"/>
                <w:color w:val="000000" w:themeColor="text1"/>
              </w:rPr>
              <w:t>2019</w:t>
            </w:r>
            <w:r w:rsidRPr="003C6E0A">
              <w:rPr>
                <w:rFonts w:eastAsia="標楷體" w:hint="eastAsia"/>
                <w:color w:val="000000" w:themeColor="text1"/>
              </w:rPr>
              <w:t>年</w:t>
            </w:r>
          </w:p>
        </w:tc>
        <w:tc>
          <w:tcPr>
            <w:tcW w:w="1580" w:type="dxa"/>
            <w:tcBorders>
              <w:top w:val="nil"/>
              <w:bottom w:val="nil"/>
              <w:right w:val="nil"/>
            </w:tcBorders>
            <w:vAlign w:val="center"/>
          </w:tcPr>
          <w:p w14:paraId="27CB5762" w14:textId="77777777" w:rsidR="003C6E0A" w:rsidRPr="003C6E0A" w:rsidRDefault="003C6E0A" w:rsidP="00D53018">
            <w:pPr>
              <w:adjustRightInd w:val="0"/>
              <w:snapToGrid w:val="0"/>
              <w:spacing w:line="380" w:lineRule="exact"/>
              <w:ind w:rightChars="250" w:right="600"/>
              <w:jc w:val="right"/>
              <w:rPr>
                <w:rFonts w:eastAsia="標楷體"/>
                <w:color w:val="000000" w:themeColor="text1"/>
                <w:sz w:val="22"/>
              </w:rPr>
            </w:pPr>
            <w:r w:rsidRPr="003C6E0A">
              <w:rPr>
                <w:rFonts w:eastAsia="標楷體" w:hint="eastAsia"/>
                <w:color w:val="000000" w:themeColor="text1"/>
                <w:sz w:val="22"/>
              </w:rPr>
              <w:t>143</w:t>
            </w:r>
          </w:p>
        </w:tc>
        <w:tc>
          <w:tcPr>
            <w:tcW w:w="1741" w:type="dxa"/>
            <w:tcBorders>
              <w:top w:val="nil"/>
              <w:left w:val="nil"/>
              <w:bottom w:val="nil"/>
              <w:right w:val="nil"/>
            </w:tcBorders>
            <w:vAlign w:val="center"/>
          </w:tcPr>
          <w:p w14:paraId="3EE403FF" w14:textId="77777777" w:rsidR="003C6E0A" w:rsidRPr="003C6E0A" w:rsidRDefault="003C6E0A" w:rsidP="00D53018">
            <w:pPr>
              <w:adjustRightInd w:val="0"/>
              <w:snapToGrid w:val="0"/>
              <w:spacing w:line="380" w:lineRule="exact"/>
              <w:ind w:rightChars="150" w:right="360"/>
              <w:jc w:val="right"/>
              <w:rPr>
                <w:rFonts w:eastAsia="標楷體"/>
                <w:color w:val="000000" w:themeColor="text1"/>
                <w:sz w:val="22"/>
              </w:rPr>
            </w:pPr>
            <w:r w:rsidRPr="003C6E0A">
              <w:rPr>
                <w:rFonts w:eastAsia="標楷體" w:hint="eastAsia"/>
                <w:color w:val="000000" w:themeColor="text1"/>
                <w:sz w:val="22"/>
              </w:rPr>
              <w:t>9,718.0</w:t>
            </w:r>
          </w:p>
        </w:tc>
        <w:tc>
          <w:tcPr>
            <w:tcW w:w="1742" w:type="dxa"/>
            <w:tcBorders>
              <w:top w:val="nil"/>
              <w:left w:val="nil"/>
              <w:bottom w:val="nil"/>
              <w:right w:val="nil"/>
            </w:tcBorders>
            <w:vAlign w:val="bottom"/>
          </w:tcPr>
          <w:p w14:paraId="4C7A2CB8" w14:textId="77777777" w:rsidR="003C6E0A" w:rsidRPr="003C6E0A" w:rsidRDefault="003C6E0A" w:rsidP="00D53018">
            <w:pPr>
              <w:adjustRightInd w:val="0"/>
              <w:snapToGrid w:val="0"/>
              <w:spacing w:line="380" w:lineRule="exact"/>
              <w:ind w:rightChars="250" w:right="600"/>
              <w:jc w:val="right"/>
              <w:rPr>
                <w:rFonts w:eastAsia="標楷體"/>
                <w:color w:val="000000" w:themeColor="text1"/>
                <w:sz w:val="22"/>
              </w:rPr>
            </w:pPr>
            <w:r w:rsidRPr="003C6E0A">
              <w:rPr>
                <w:rFonts w:eastAsia="標楷體" w:hint="eastAsia"/>
                <w:color w:val="000000" w:themeColor="text1"/>
                <w:sz w:val="22"/>
              </w:rPr>
              <w:t>-58.0</w:t>
            </w:r>
          </w:p>
        </w:tc>
        <w:tc>
          <w:tcPr>
            <w:tcW w:w="2583" w:type="dxa"/>
            <w:tcBorders>
              <w:top w:val="nil"/>
              <w:left w:val="nil"/>
              <w:bottom w:val="nil"/>
              <w:right w:val="nil"/>
            </w:tcBorders>
          </w:tcPr>
          <w:p w14:paraId="06127BF1" w14:textId="77777777" w:rsidR="003C6E0A" w:rsidRPr="003C6E0A" w:rsidRDefault="003C6E0A" w:rsidP="00D53018">
            <w:pPr>
              <w:adjustRightInd w:val="0"/>
              <w:snapToGrid w:val="0"/>
              <w:spacing w:line="380" w:lineRule="exact"/>
              <w:ind w:rightChars="400" w:right="960"/>
              <w:jc w:val="right"/>
              <w:rPr>
                <w:rFonts w:eastAsia="標楷體"/>
                <w:color w:val="000000" w:themeColor="text1"/>
                <w:sz w:val="22"/>
              </w:rPr>
            </w:pPr>
            <w:r w:rsidRPr="003C6E0A">
              <w:rPr>
                <w:rFonts w:eastAsia="標楷體" w:hint="eastAsia"/>
                <w:color w:val="000000" w:themeColor="text1"/>
                <w:sz w:val="22"/>
              </w:rPr>
              <w:t>68.0</w:t>
            </w:r>
          </w:p>
        </w:tc>
      </w:tr>
      <w:tr w:rsidR="003C6E0A" w:rsidRPr="003C6E0A" w14:paraId="4449AE34" w14:textId="77777777" w:rsidTr="00D53018">
        <w:trPr>
          <w:trHeight w:val="387"/>
          <w:jc w:val="center"/>
        </w:trPr>
        <w:tc>
          <w:tcPr>
            <w:tcW w:w="1694" w:type="dxa"/>
            <w:tcBorders>
              <w:top w:val="nil"/>
              <w:left w:val="nil"/>
              <w:bottom w:val="nil"/>
            </w:tcBorders>
            <w:vAlign w:val="center"/>
          </w:tcPr>
          <w:p w14:paraId="6BD33F2D" w14:textId="77777777" w:rsidR="003C6E0A" w:rsidRPr="003C6E0A" w:rsidRDefault="003C6E0A" w:rsidP="00D53018">
            <w:pPr>
              <w:adjustRightInd w:val="0"/>
              <w:snapToGrid w:val="0"/>
              <w:spacing w:line="380" w:lineRule="exact"/>
              <w:jc w:val="center"/>
              <w:rPr>
                <w:rFonts w:eastAsia="標楷體"/>
                <w:color w:val="000000" w:themeColor="text1"/>
              </w:rPr>
            </w:pPr>
            <w:r w:rsidRPr="003C6E0A">
              <w:rPr>
                <w:rFonts w:eastAsia="標楷體" w:hint="eastAsia"/>
                <w:color w:val="000000" w:themeColor="text1"/>
              </w:rPr>
              <w:t>2020</w:t>
            </w:r>
            <w:r w:rsidRPr="003C6E0A">
              <w:rPr>
                <w:rFonts w:eastAsia="標楷體" w:hint="eastAsia"/>
                <w:color w:val="000000" w:themeColor="text1"/>
              </w:rPr>
              <w:t>年</w:t>
            </w:r>
          </w:p>
        </w:tc>
        <w:tc>
          <w:tcPr>
            <w:tcW w:w="1580" w:type="dxa"/>
            <w:tcBorders>
              <w:top w:val="nil"/>
              <w:bottom w:val="nil"/>
              <w:right w:val="nil"/>
            </w:tcBorders>
            <w:vAlign w:val="center"/>
          </w:tcPr>
          <w:p w14:paraId="222B8322" w14:textId="77777777" w:rsidR="003C6E0A" w:rsidRPr="003C6E0A" w:rsidRDefault="003C6E0A" w:rsidP="00D53018">
            <w:pPr>
              <w:adjustRightInd w:val="0"/>
              <w:snapToGrid w:val="0"/>
              <w:spacing w:line="380" w:lineRule="exact"/>
              <w:ind w:rightChars="250" w:right="600"/>
              <w:jc w:val="right"/>
              <w:rPr>
                <w:rFonts w:eastAsia="標楷體"/>
                <w:color w:val="000000" w:themeColor="text1"/>
                <w:sz w:val="22"/>
              </w:rPr>
            </w:pPr>
            <w:r w:rsidRPr="003C6E0A">
              <w:rPr>
                <w:rFonts w:eastAsia="標楷體" w:hint="eastAsia"/>
                <w:color w:val="000000" w:themeColor="text1"/>
                <w:sz w:val="22"/>
              </w:rPr>
              <w:t>90</w:t>
            </w:r>
          </w:p>
        </w:tc>
        <w:tc>
          <w:tcPr>
            <w:tcW w:w="1741" w:type="dxa"/>
            <w:tcBorders>
              <w:top w:val="nil"/>
              <w:left w:val="nil"/>
              <w:bottom w:val="nil"/>
              <w:right w:val="nil"/>
            </w:tcBorders>
            <w:vAlign w:val="center"/>
          </w:tcPr>
          <w:p w14:paraId="7A526479" w14:textId="77777777" w:rsidR="003C6E0A" w:rsidRPr="003C6E0A" w:rsidRDefault="003C6E0A" w:rsidP="00D53018">
            <w:pPr>
              <w:adjustRightInd w:val="0"/>
              <w:snapToGrid w:val="0"/>
              <w:spacing w:line="380" w:lineRule="exact"/>
              <w:ind w:rightChars="150" w:right="360"/>
              <w:jc w:val="right"/>
              <w:rPr>
                <w:rFonts w:eastAsia="標楷體"/>
                <w:color w:val="000000" w:themeColor="text1"/>
                <w:sz w:val="22"/>
              </w:rPr>
            </w:pPr>
            <w:r w:rsidRPr="003C6E0A">
              <w:rPr>
                <w:rFonts w:eastAsia="標楷體" w:hint="eastAsia"/>
                <w:color w:val="000000" w:themeColor="text1"/>
                <w:sz w:val="22"/>
              </w:rPr>
              <w:t>12,631.1</w:t>
            </w:r>
          </w:p>
        </w:tc>
        <w:tc>
          <w:tcPr>
            <w:tcW w:w="1742" w:type="dxa"/>
            <w:tcBorders>
              <w:top w:val="nil"/>
              <w:left w:val="nil"/>
              <w:bottom w:val="nil"/>
              <w:right w:val="nil"/>
            </w:tcBorders>
            <w:vAlign w:val="bottom"/>
          </w:tcPr>
          <w:p w14:paraId="45E56DD8" w14:textId="77777777" w:rsidR="003C6E0A" w:rsidRPr="003C6E0A" w:rsidRDefault="003C6E0A" w:rsidP="00D53018">
            <w:pPr>
              <w:adjustRightInd w:val="0"/>
              <w:snapToGrid w:val="0"/>
              <w:spacing w:line="380" w:lineRule="exact"/>
              <w:ind w:rightChars="250" w:right="600"/>
              <w:jc w:val="right"/>
              <w:rPr>
                <w:rFonts w:eastAsia="標楷體"/>
                <w:color w:val="000000" w:themeColor="text1"/>
                <w:sz w:val="22"/>
              </w:rPr>
            </w:pPr>
            <w:r w:rsidRPr="003C6E0A">
              <w:rPr>
                <w:rFonts w:eastAsia="標楷體" w:hint="eastAsia"/>
                <w:color w:val="000000" w:themeColor="text1"/>
                <w:sz w:val="22"/>
              </w:rPr>
              <w:t>30.0</w:t>
            </w:r>
          </w:p>
        </w:tc>
        <w:tc>
          <w:tcPr>
            <w:tcW w:w="2583" w:type="dxa"/>
            <w:tcBorders>
              <w:top w:val="nil"/>
              <w:left w:val="nil"/>
              <w:bottom w:val="nil"/>
              <w:right w:val="nil"/>
            </w:tcBorders>
          </w:tcPr>
          <w:p w14:paraId="0DB3C2ED" w14:textId="77777777" w:rsidR="003C6E0A" w:rsidRPr="003C6E0A" w:rsidRDefault="003C6E0A" w:rsidP="00D53018">
            <w:pPr>
              <w:adjustRightInd w:val="0"/>
              <w:snapToGrid w:val="0"/>
              <w:spacing w:line="380" w:lineRule="exact"/>
              <w:ind w:rightChars="400" w:right="960"/>
              <w:jc w:val="right"/>
              <w:rPr>
                <w:rFonts w:eastAsia="標楷體"/>
                <w:color w:val="000000" w:themeColor="text1"/>
                <w:sz w:val="22"/>
              </w:rPr>
            </w:pPr>
            <w:r w:rsidRPr="003C6E0A">
              <w:rPr>
                <w:rFonts w:eastAsia="標楷體" w:hint="eastAsia"/>
                <w:color w:val="000000" w:themeColor="text1"/>
                <w:sz w:val="22"/>
              </w:rPr>
              <w:t>140.3</w:t>
            </w:r>
          </w:p>
        </w:tc>
      </w:tr>
      <w:tr w:rsidR="003C6E0A" w:rsidRPr="003C6E0A" w14:paraId="7A0608A6" w14:textId="77777777" w:rsidTr="00D53018">
        <w:trPr>
          <w:trHeight w:val="387"/>
          <w:jc w:val="center"/>
        </w:trPr>
        <w:tc>
          <w:tcPr>
            <w:tcW w:w="1694" w:type="dxa"/>
            <w:tcBorders>
              <w:top w:val="nil"/>
              <w:left w:val="nil"/>
              <w:bottom w:val="nil"/>
            </w:tcBorders>
            <w:vAlign w:val="center"/>
          </w:tcPr>
          <w:p w14:paraId="59ACCBE5" w14:textId="77777777" w:rsidR="003C6E0A" w:rsidRPr="003C6E0A" w:rsidRDefault="003C6E0A" w:rsidP="00D53018">
            <w:pPr>
              <w:adjustRightInd w:val="0"/>
              <w:snapToGrid w:val="0"/>
              <w:spacing w:line="380" w:lineRule="exact"/>
              <w:jc w:val="center"/>
              <w:rPr>
                <w:rFonts w:eastAsia="標楷體"/>
                <w:color w:val="000000" w:themeColor="text1"/>
              </w:rPr>
            </w:pPr>
            <w:r w:rsidRPr="003C6E0A">
              <w:rPr>
                <w:rFonts w:eastAsia="標楷體" w:hint="eastAsia"/>
                <w:color w:val="000000" w:themeColor="text1"/>
              </w:rPr>
              <w:t>2021</w:t>
            </w:r>
            <w:r w:rsidRPr="003C6E0A">
              <w:rPr>
                <w:rFonts w:eastAsia="標楷體" w:hint="eastAsia"/>
                <w:color w:val="000000" w:themeColor="text1"/>
              </w:rPr>
              <w:t>年</w:t>
            </w:r>
          </w:p>
        </w:tc>
        <w:tc>
          <w:tcPr>
            <w:tcW w:w="1580" w:type="dxa"/>
            <w:tcBorders>
              <w:top w:val="nil"/>
              <w:bottom w:val="nil"/>
              <w:right w:val="nil"/>
            </w:tcBorders>
            <w:vAlign w:val="center"/>
          </w:tcPr>
          <w:p w14:paraId="5516E336" w14:textId="77777777" w:rsidR="003C6E0A" w:rsidRPr="003C6E0A" w:rsidRDefault="003C6E0A" w:rsidP="00D53018">
            <w:pPr>
              <w:adjustRightInd w:val="0"/>
              <w:snapToGrid w:val="0"/>
              <w:spacing w:line="380" w:lineRule="exact"/>
              <w:ind w:rightChars="250" w:right="600"/>
              <w:jc w:val="right"/>
              <w:rPr>
                <w:rFonts w:eastAsia="標楷體"/>
                <w:color w:val="000000" w:themeColor="text1"/>
                <w:sz w:val="22"/>
              </w:rPr>
            </w:pPr>
            <w:r w:rsidRPr="003C6E0A">
              <w:rPr>
                <w:rFonts w:eastAsia="標楷體" w:hint="eastAsia"/>
                <w:color w:val="000000" w:themeColor="text1"/>
                <w:sz w:val="22"/>
              </w:rPr>
              <w:t>49</w:t>
            </w:r>
          </w:p>
        </w:tc>
        <w:tc>
          <w:tcPr>
            <w:tcW w:w="1741" w:type="dxa"/>
            <w:tcBorders>
              <w:top w:val="nil"/>
              <w:left w:val="nil"/>
              <w:bottom w:val="nil"/>
              <w:right w:val="nil"/>
            </w:tcBorders>
            <w:vAlign w:val="center"/>
          </w:tcPr>
          <w:p w14:paraId="6A177258" w14:textId="77777777" w:rsidR="003C6E0A" w:rsidRPr="003C6E0A" w:rsidRDefault="003C6E0A" w:rsidP="00D53018">
            <w:pPr>
              <w:adjustRightInd w:val="0"/>
              <w:snapToGrid w:val="0"/>
              <w:spacing w:line="380" w:lineRule="exact"/>
              <w:ind w:rightChars="150" w:right="360"/>
              <w:jc w:val="right"/>
              <w:rPr>
                <w:rFonts w:eastAsia="標楷體"/>
                <w:color w:val="000000" w:themeColor="text1"/>
                <w:sz w:val="22"/>
              </w:rPr>
            </w:pPr>
            <w:r w:rsidRPr="003C6E0A">
              <w:rPr>
                <w:rFonts w:eastAsia="標楷體" w:hint="eastAsia"/>
                <w:color w:val="000000" w:themeColor="text1"/>
                <w:sz w:val="22"/>
              </w:rPr>
              <w:t>11,624.3</w:t>
            </w:r>
          </w:p>
        </w:tc>
        <w:tc>
          <w:tcPr>
            <w:tcW w:w="1742" w:type="dxa"/>
            <w:tcBorders>
              <w:top w:val="nil"/>
              <w:left w:val="nil"/>
              <w:bottom w:val="nil"/>
              <w:right w:val="nil"/>
            </w:tcBorders>
            <w:vAlign w:val="bottom"/>
          </w:tcPr>
          <w:p w14:paraId="208A911B" w14:textId="77777777" w:rsidR="003C6E0A" w:rsidRPr="003C6E0A" w:rsidRDefault="003C6E0A" w:rsidP="00D53018">
            <w:pPr>
              <w:adjustRightInd w:val="0"/>
              <w:snapToGrid w:val="0"/>
              <w:spacing w:line="380" w:lineRule="exact"/>
              <w:ind w:rightChars="250" w:right="600"/>
              <w:jc w:val="right"/>
              <w:rPr>
                <w:rFonts w:eastAsia="標楷體"/>
                <w:color w:val="000000" w:themeColor="text1"/>
                <w:sz w:val="22"/>
              </w:rPr>
            </w:pPr>
            <w:r w:rsidRPr="003C6E0A">
              <w:rPr>
                <w:rFonts w:eastAsia="標楷體"/>
                <w:color w:val="000000" w:themeColor="text1"/>
                <w:sz w:val="22"/>
              </w:rPr>
              <w:t>-</w:t>
            </w:r>
            <w:r w:rsidRPr="003C6E0A">
              <w:rPr>
                <w:rFonts w:eastAsia="標楷體" w:hint="eastAsia"/>
                <w:color w:val="000000" w:themeColor="text1"/>
                <w:sz w:val="22"/>
              </w:rPr>
              <w:t>8.0</w:t>
            </w:r>
          </w:p>
        </w:tc>
        <w:tc>
          <w:tcPr>
            <w:tcW w:w="2583" w:type="dxa"/>
            <w:tcBorders>
              <w:top w:val="nil"/>
              <w:left w:val="nil"/>
              <w:bottom w:val="nil"/>
              <w:right w:val="nil"/>
            </w:tcBorders>
          </w:tcPr>
          <w:p w14:paraId="7EED8B4D" w14:textId="77777777" w:rsidR="003C6E0A" w:rsidRPr="003C6E0A" w:rsidRDefault="003C6E0A" w:rsidP="00D53018">
            <w:pPr>
              <w:adjustRightInd w:val="0"/>
              <w:snapToGrid w:val="0"/>
              <w:spacing w:line="380" w:lineRule="exact"/>
              <w:ind w:rightChars="400" w:right="960"/>
              <w:jc w:val="right"/>
              <w:rPr>
                <w:rFonts w:eastAsia="標楷體"/>
                <w:color w:val="000000" w:themeColor="text1"/>
                <w:sz w:val="22"/>
              </w:rPr>
            </w:pPr>
            <w:r w:rsidRPr="003C6E0A">
              <w:rPr>
                <w:rFonts w:eastAsia="標楷體" w:hint="eastAsia"/>
                <w:color w:val="000000" w:themeColor="text1"/>
                <w:sz w:val="22"/>
              </w:rPr>
              <w:t>237.2</w:t>
            </w:r>
          </w:p>
        </w:tc>
      </w:tr>
      <w:tr w:rsidR="003C6E0A" w:rsidRPr="003C6E0A" w14:paraId="474F13EE" w14:textId="77777777" w:rsidTr="00D53018">
        <w:trPr>
          <w:trHeight w:val="387"/>
          <w:jc w:val="center"/>
        </w:trPr>
        <w:tc>
          <w:tcPr>
            <w:tcW w:w="1694" w:type="dxa"/>
            <w:tcBorders>
              <w:top w:val="nil"/>
              <w:left w:val="nil"/>
              <w:bottom w:val="nil"/>
            </w:tcBorders>
            <w:vAlign w:val="center"/>
          </w:tcPr>
          <w:p w14:paraId="5486B5ED" w14:textId="77777777" w:rsidR="003C6E0A" w:rsidRPr="003C6E0A" w:rsidRDefault="003C6E0A" w:rsidP="00D53018">
            <w:pPr>
              <w:adjustRightInd w:val="0"/>
              <w:snapToGrid w:val="0"/>
              <w:spacing w:line="380" w:lineRule="exact"/>
              <w:jc w:val="center"/>
              <w:rPr>
                <w:rFonts w:eastAsia="標楷體"/>
                <w:color w:val="000000" w:themeColor="text1"/>
              </w:rPr>
            </w:pPr>
            <w:r w:rsidRPr="003C6E0A">
              <w:rPr>
                <w:rFonts w:eastAsia="標楷體" w:hint="eastAsia"/>
                <w:color w:val="000000" w:themeColor="text1"/>
              </w:rPr>
              <w:t>3</w:t>
            </w:r>
            <w:r w:rsidRPr="003C6E0A">
              <w:rPr>
                <w:rFonts w:eastAsia="標楷體" w:hint="eastAsia"/>
                <w:color w:val="000000" w:themeColor="text1"/>
              </w:rPr>
              <w:t>月</w:t>
            </w:r>
          </w:p>
        </w:tc>
        <w:tc>
          <w:tcPr>
            <w:tcW w:w="1580" w:type="dxa"/>
            <w:tcBorders>
              <w:top w:val="nil"/>
              <w:bottom w:val="nil"/>
              <w:right w:val="nil"/>
            </w:tcBorders>
            <w:vAlign w:val="center"/>
          </w:tcPr>
          <w:p w14:paraId="4EFE150C" w14:textId="77777777" w:rsidR="003C6E0A" w:rsidRPr="003C6E0A" w:rsidRDefault="003C6E0A" w:rsidP="00D53018">
            <w:pPr>
              <w:adjustRightInd w:val="0"/>
              <w:snapToGrid w:val="0"/>
              <w:spacing w:line="380" w:lineRule="exact"/>
              <w:ind w:rightChars="250" w:right="600"/>
              <w:jc w:val="right"/>
              <w:rPr>
                <w:rFonts w:eastAsia="標楷體"/>
                <w:color w:val="000000" w:themeColor="text1"/>
                <w:sz w:val="22"/>
              </w:rPr>
            </w:pPr>
            <w:r w:rsidRPr="003C6E0A">
              <w:rPr>
                <w:rFonts w:eastAsia="標楷體" w:hint="eastAsia"/>
                <w:color w:val="000000" w:themeColor="text1"/>
                <w:sz w:val="22"/>
              </w:rPr>
              <w:t>1</w:t>
            </w:r>
          </w:p>
        </w:tc>
        <w:tc>
          <w:tcPr>
            <w:tcW w:w="1741" w:type="dxa"/>
            <w:tcBorders>
              <w:top w:val="nil"/>
              <w:left w:val="nil"/>
              <w:bottom w:val="nil"/>
              <w:right w:val="nil"/>
            </w:tcBorders>
            <w:vAlign w:val="center"/>
          </w:tcPr>
          <w:p w14:paraId="047A3FEF" w14:textId="77777777" w:rsidR="003C6E0A" w:rsidRPr="003C6E0A" w:rsidRDefault="003C6E0A" w:rsidP="00D53018">
            <w:pPr>
              <w:adjustRightInd w:val="0"/>
              <w:snapToGrid w:val="0"/>
              <w:spacing w:line="380" w:lineRule="exact"/>
              <w:ind w:rightChars="150" w:right="360"/>
              <w:jc w:val="right"/>
              <w:rPr>
                <w:rFonts w:eastAsia="標楷體"/>
                <w:color w:val="000000" w:themeColor="text1"/>
                <w:sz w:val="22"/>
              </w:rPr>
            </w:pPr>
            <w:r w:rsidRPr="003C6E0A">
              <w:rPr>
                <w:rFonts w:eastAsia="標楷體" w:hint="eastAsia"/>
                <w:color w:val="000000" w:themeColor="text1"/>
                <w:sz w:val="22"/>
              </w:rPr>
              <w:t>125.1</w:t>
            </w:r>
          </w:p>
        </w:tc>
        <w:tc>
          <w:tcPr>
            <w:tcW w:w="1742" w:type="dxa"/>
            <w:tcBorders>
              <w:top w:val="nil"/>
              <w:left w:val="nil"/>
              <w:bottom w:val="nil"/>
              <w:right w:val="nil"/>
            </w:tcBorders>
            <w:vAlign w:val="bottom"/>
          </w:tcPr>
          <w:p w14:paraId="60F36DBE" w14:textId="77777777" w:rsidR="003C6E0A" w:rsidRPr="003C6E0A" w:rsidRDefault="003C6E0A" w:rsidP="00D53018">
            <w:pPr>
              <w:adjustRightInd w:val="0"/>
              <w:snapToGrid w:val="0"/>
              <w:spacing w:line="380" w:lineRule="exact"/>
              <w:ind w:rightChars="250" w:right="600"/>
              <w:jc w:val="right"/>
              <w:rPr>
                <w:rFonts w:eastAsia="標楷體"/>
                <w:color w:val="000000" w:themeColor="text1"/>
                <w:sz w:val="22"/>
              </w:rPr>
            </w:pPr>
            <w:r w:rsidRPr="003C6E0A">
              <w:rPr>
                <w:rFonts w:eastAsia="標楷體" w:hint="eastAsia"/>
                <w:color w:val="000000" w:themeColor="text1"/>
                <w:sz w:val="22"/>
              </w:rPr>
              <w:t>-90.3</w:t>
            </w:r>
          </w:p>
        </w:tc>
        <w:tc>
          <w:tcPr>
            <w:tcW w:w="2583" w:type="dxa"/>
            <w:tcBorders>
              <w:top w:val="nil"/>
              <w:left w:val="nil"/>
              <w:bottom w:val="nil"/>
              <w:right w:val="nil"/>
            </w:tcBorders>
          </w:tcPr>
          <w:p w14:paraId="75C5FB85" w14:textId="77777777" w:rsidR="003C6E0A" w:rsidRPr="003C6E0A" w:rsidRDefault="003C6E0A" w:rsidP="00D53018">
            <w:pPr>
              <w:adjustRightInd w:val="0"/>
              <w:snapToGrid w:val="0"/>
              <w:spacing w:line="380" w:lineRule="exact"/>
              <w:ind w:rightChars="400" w:right="960"/>
              <w:jc w:val="right"/>
              <w:rPr>
                <w:rFonts w:eastAsia="標楷體"/>
                <w:color w:val="000000" w:themeColor="text1"/>
                <w:sz w:val="22"/>
              </w:rPr>
            </w:pPr>
            <w:r w:rsidRPr="003C6E0A">
              <w:rPr>
                <w:rFonts w:eastAsia="標楷體" w:hint="eastAsia"/>
                <w:color w:val="000000" w:themeColor="text1"/>
                <w:sz w:val="22"/>
              </w:rPr>
              <w:t>125.1</w:t>
            </w:r>
          </w:p>
        </w:tc>
      </w:tr>
      <w:tr w:rsidR="003C6E0A" w:rsidRPr="003C6E0A" w14:paraId="7AA8295E" w14:textId="77777777" w:rsidTr="00D53018">
        <w:trPr>
          <w:trHeight w:val="387"/>
          <w:jc w:val="center"/>
        </w:trPr>
        <w:tc>
          <w:tcPr>
            <w:tcW w:w="1694" w:type="dxa"/>
            <w:tcBorders>
              <w:top w:val="nil"/>
              <w:left w:val="nil"/>
              <w:bottom w:val="nil"/>
            </w:tcBorders>
            <w:vAlign w:val="center"/>
          </w:tcPr>
          <w:p w14:paraId="3FBC599E" w14:textId="77777777" w:rsidR="003C6E0A" w:rsidRPr="003C6E0A" w:rsidRDefault="003C6E0A" w:rsidP="00D53018">
            <w:pPr>
              <w:adjustRightInd w:val="0"/>
              <w:snapToGrid w:val="0"/>
              <w:spacing w:line="380" w:lineRule="exact"/>
              <w:jc w:val="center"/>
              <w:rPr>
                <w:rFonts w:eastAsia="標楷體"/>
                <w:color w:val="000000" w:themeColor="text1"/>
              </w:rPr>
            </w:pPr>
            <w:r w:rsidRPr="003C6E0A">
              <w:rPr>
                <w:rFonts w:eastAsia="標楷體" w:hint="eastAsia"/>
                <w:color w:val="000000" w:themeColor="text1"/>
              </w:rPr>
              <w:t>4</w:t>
            </w:r>
            <w:r w:rsidRPr="003C6E0A">
              <w:rPr>
                <w:rFonts w:eastAsia="標楷體" w:hint="eastAsia"/>
                <w:color w:val="000000" w:themeColor="text1"/>
              </w:rPr>
              <w:t>月</w:t>
            </w:r>
          </w:p>
        </w:tc>
        <w:tc>
          <w:tcPr>
            <w:tcW w:w="1580" w:type="dxa"/>
            <w:tcBorders>
              <w:top w:val="nil"/>
              <w:bottom w:val="nil"/>
              <w:right w:val="nil"/>
            </w:tcBorders>
            <w:vAlign w:val="center"/>
          </w:tcPr>
          <w:p w14:paraId="37C6D92B" w14:textId="77777777" w:rsidR="003C6E0A" w:rsidRPr="003C6E0A" w:rsidRDefault="003C6E0A" w:rsidP="00D53018">
            <w:pPr>
              <w:adjustRightInd w:val="0"/>
              <w:snapToGrid w:val="0"/>
              <w:spacing w:line="380" w:lineRule="exact"/>
              <w:ind w:rightChars="250" w:right="600"/>
              <w:jc w:val="right"/>
              <w:rPr>
                <w:rFonts w:eastAsia="標楷體"/>
                <w:color w:val="000000" w:themeColor="text1"/>
                <w:sz w:val="22"/>
              </w:rPr>
            </w:pPr>
            <w:r w:rsidRPr="003C6E0A">
              <w:rPr>
                <w:rFonts w:eastAsia="標楷體" w:hint="eastAsia"/>
                <w:color w:val="000000" w:themeColor="text1"/>
                <w:sz w:val="22"/>
              </w:rPr>
              <w:t>5</w:t>
            </w:r>
          </w:p>
        </w:tc>
        <w:tc>
          <w:tcPr>
            <w:tcW w:w="1741" w:type="dxa"/>
            <w:tcBorders>
              <w:top w:val="nil"/>
              <w:left w:val="nil"/>
              <w:bottom w:val="nil"/>
              <w:right w:val="nil"/>
            </w:tcBorders>
            <w:vAlign w:val="center"/>
          </w:tcPr>
          <w:p w14:paraId="62860722" w14:textId="77777777" w:rsidR="003C6E0A" w:rsidRPr="003C6E0A" w:rsidRDefault="003C6E0A" w:rsidP="00D53018">
            <w:pPr>
              <w:adjustRightInd w:val="0"/>
              <w:snapToGrid w:val="0"/>
              <w:spacing w:line="380" w:lineRule="exact"/>
              <w:ind w:rightChars="150" w:right="360"/>
              <w:jc w:val="right"/>
              <w:rPr>
                <w:rFonts w:eastAsia="標楷體"/>
                <w:color w:val="000000" w:themeColor="text1"/>
                <w:sz w:val="22"/>
              </w:rPr>
            </w:pPr>
            <w:r w:rsidRPr="003C6E0A">
              <w:rPr>
                <w:rFonts w:eastAsia="標楷體" w:hint="eastAsia"/>
                <w:color w:val="000000" w:themeColor="text1"/>
                <w:sz w:val="22"/>
              </w:rPr>
              <w:t>310.8</w:t>
            </w:r>
          </w:p>
        </w:tc>
        <w:tc>
          <w:tcPr>
            <w:tcW w:w="1742" w:type="dxa"/>
            <w:tcBorders>
              <w:top w:val="nil"/>
              <w:left w:val="nil"/>
              <w:bottom w:val="nil"/>
              <w:right w:val="nil"/>
            </w:tcBorders>
            <w:vAlign w:val="bottom"/>
          </w:tcPr>
          <w:p w14:paraId="4ACC8C40" w14:textId="77777777" w:rsidR="003C6E0A" w:rsidRPr="003C6E0A" w:rsidRDefault="003C6E0A" w:rsidP="00D53018">
            <w:pPr>
              <w:adjustRightInd w:val="0"/>
              <w:snapToGrid w:val="0"/>
              <w:spacing w:line="380" w:lineRule="exact"/>
              <w:ind w:rightChars="250" w:right="600"/>
              <w:jc w:val="right"/>
              <w:rPr>
                <w:rFonts w:eastAsia="標楷體"/>
                <w:color w:val="000000" w:themeColor="text1"/>
                <w:sz w:val="22"/>
              </w:rPr>
            </w:pPr>
            <w:r w:rsidRPr="003C6E0A">
              <w:rPr>
                <w:rFonts w:eastAsia="標楷體" w:hint="eastAsia"/>
                <w:color w:val="000000" w:themeColor="text1"/>
                <w:sz w:val="22"/>
              </w:rPr>
              <w:t>-51.7</w:t>
            </w:r>
          </w:p>
        </w:tc>
        <w:tc>
          <w:tcPr>
            <w:tcW w:w="2583" w:type="dxa"/>
            <w:tcBorders>
              <w:top w:val="nil"/>
              <w:left w:val="nil"/>
              <w:bottom w:val="nil"/>
              <w:right w:val="nil"/>
            </w:tcBorders>
          </w:tcPr>
          <w:p w14:paraId="242D587B" w14:textId="77777777" w:rsidR="003C6E0A" w:rsidRPr="003C6E0A" w:rsidRDefault="003C6E0A" w:rsidP="00D53018">
            <w:pPr>
              <w:adjustRightInd w:val="0"/>
              <w:snapToGrid w:val="0"/>
              <w:spacing w:line="380" w:lineRule="exact"/>
              <w:ind w:rightChars="400" w:right="960"/>
              <w:jc w:val="right"/>
              <w:rPr>
                <w:rFonts w:eastAsia="標楷體"/>
                <w:color w:val="000000" w:themeColor="text1"/>
                <w:sz w:val="22"/>
              </w:rPr>
            </w:pPr>
            <w:r w:rsidRPr="003C6E0A">
              <w:rPr>
                <w:rFonts w:eastAsia="標楷體" w:hint="eastAsia"/>
                <w:color w:val="000000" w:themeColor="text1"/>
                <w:sz w:val="22"/>
              </w:rPr>
              <w:t>62.2</w:t>
            </w:r>
          </w:p>
        </w:tc>
      </w:tr>
      <w:tr w:rsidR="003C6E0A" w:rsidRPr="003C6E0A" w14:paraId="22539546" w14:textId="77777777" w:rsidTr="00D53018">
        <w:trPr>
          <w:trHeight w:val="387"/>
          <w:jc w:val="center"/>
        </w:trPr>
        <w:tc>
          <w:tcPr>
            <w:tcW w:w="1694" w:type="dxa"/>
            <w:tcBorders>
              <w:top w:val="nil"/>
              <w:left w:val="nil"/>
              <w:bottom w:val="nil"/>
            </w:tcBorders>
            <w:vAlign w:val="center"/>
          </w:tcPr>
          <w:p w14:paraId="2047EE51" w14:textId="77777777" w:rsidR="003C6E0A" w:rsidRPr="003C6E0A" w:rsidRDefault="003C6E0A" w:rsidP="00D53018">
            <w:pPr>
              <w:adjustRightInd w:val="0"/>
              <w:snapToGrid w:val="0"/>
              <w:spacing w:line="380" w:lineRule="exact"/>
              <w:jc w:val="center"/>
              <w:rPr>
                <w:rFonts w:eastAsia="標楷體"/>
                <w:color w:val="000000" w:themeColor="text1"/>
              </w:rPr>
            </w:pPr>
            <w:r w:rsidRPr="003C6E0A">
              <w:rPr>
                <w:rFonts w:eastAsia="標楷體" w:hint="eastAsia"/>
                <w:color w:val="000000" w:themeColor="text1"/>
              </w:rPr>
              <w:t>5</w:t>
            </w:r>
            <w:r w:rsidRPr="003C6E0A">
              <w:rPr>
                <w:rFonts w:eastAsia="標楷體" w:hint="eastAsia"/>
                <w:color w:val="000000" w:themeColor="text1"/>
              </w:rPr>
              <w:t>月</w:t>
            </w:r>
          </w:p>
        </w:tc>
        <w:tc>
          <w:tcPr>
            <w:tcW w:w="1580" w:type="dxa"/>
            <w:tcBorders>
              <w:top w:val="nil"/>
              <w:bottom w:val="nil"/>
              <w:right w:val="nil"/>
            </w:tcBorders>
            <w:vAlign w:val="center"/>
          </w:tcPr>
          <w:p w14:paraId="028E53F3" w14:textId="77777777" w:rsidR="003C6E0A" w:rsidRPr="003C6E0A" w:rsidRDefault="003C6E0A" w:rsidP="00D53018">
            <w:pPr>
              <w:adjustRightInd w:val="0"/>
              <w:snapToGrid w:val="0"/>
              <w:spacing w:line="380" w:lineRule="exact"/>
              <w:ind w:rightChars="250" w:right="600"/>
              <w:jc w:val="right"/>
              <w:rPr>
                <w:rFonts w:eastAsia="標楷體"/>
                <w:color w:val="000000" w:themeColor="text1"/>
                <w:sz w:val="22"/>
              </w:rPr>
            </w:pPr>
            <w:r w:rsidRPr="003C6E0A">
              <w:rPr>
                <w:rFonts w:eastAsia="標楷體" w:hint="eastAsia"/>
                <w:color w:val="000000" w:themeColor="text1"/>
                <w:sz w:val="22"/>
              </w:rPr>
              <w:t>4</w:t>
            </w:r>
          </w:p>
        </w:tc>
        <w:tc>
          <w:tcPr>
            <w:tcW w:w="1741" w:type="dxa"/>
            <w:tcBorders>
              <w:top w:val="nil"/>
              <w:left w:val="nil"/>
              <w:bottom w:val="nil"/>
              <w:right w:val="nil"/>
            </w:tcBorders>
            <w:vAlign w:val="center"/>
          </w:tcPr>
          <w:p w14:paraId="29373F6F" w14:textId="77777777" w:rsidR="003C6E0A" w:rsidRPr="003C6E0A" w:rsidRDefault="003C6E0A" w:rsidP="00D53018">
            <w:pPr>
              <w:adjustRightInd w:val="0"/>
              <w:snapToGrid w:val="0"/>
              <w:spacing w:line="380" w:lineRule="exact"/>
              <w:ind w:rightChars="150" w:right="360"/>
              <w:jc w:val="right"/>
              <w:rPr>
                <w:rFonts w:eastAsia="標楷體"/>
                <w:color w:val="000000" w:themeColor="text1"/>
                <w:sz w:val="22"/>
              </w:rPr>
            </w:pPr>
            <w:r w:rsidRPr="003C6E0A">
              <w:rPr>
                <w:rFonts w:eastAsia="標楷體" w:hint="eastAsia"/>
                <w:color w:val="000000" w:themeColor="text1"/>
                <w:sz w:val="22"/>
              </w:rPr>
              <w:t>70.8</w:t>
            </w:r>
          </w:p>
        </w:tc>
        <w:tc>
          <w:tcPr>
            <w:tcW w:w="1742" w:type="dxa"/>
            <w:tcBorders>
              <w:top w:val="nil"/>
              <w:left w:val="nil"/>
              <w:bottom w:val="nil"/>
              <w:right w:val="nil"/>
            </w:tcBorders>
            <w:vAlign w:val="bottom"/>
          </w:tcPr>
          <w:p w14:paraId="47895AF8" w14:textId="77777777" w:rsidR="003C6E0A" w:rsidRPr="003C6E0A" w:rsidRDefault="003C6E0A" w:rsidP="00D53018">
            <w:pPr>
              <w:adjustRightInd w:val="0"/>
              <w:snapToGrid w:val="0"/>
              <w:spacing w:line="380" w:lineRule="exact"/>
              <w:ind w:rightChars="250" w:right="600"/>
              <w:jc w:val="right"/>
              <w:rPr>
                <w:rFonts w:eastAsia="標楷體"/>
                <w:color w:val="000000" w:themeColor="text1"/>
                <w:sz w:val="22"/>
              </w:rPr>
            </w:pPr>
            <w:r w:rsidRPr="003C6E0A">
              <w:rPr>
                <w:rFonts w:eastAsia="標楷體" w:hint="eastAsia"/>
                <w:color w:val="000000" w:themeColor="text1"/>
                <w:sz w:val="22"/>
              </w:rPr>
              <w:t>-87.3</w:t>
            </w:r>
          </w:p>
        </w:tc>
        <w:tc>
          <w:tcPr>
            <w:tcW w:w="2583" w:type="dxa"/>
            <w:tcBorders>
              <w:top w:val="nil"/>
              <w:left w:val="nil"/>
              <w:bottom w:val="nil"/>
              <w:right w:val="nil"/>
            </w:tcBorders>
          </w:tcPr>
          <w:p w14:paraId="7B73BE2C" w14:textId="77777777" w:rsidR="003C6E0A" w:rsidRPr="003C6E0A" w:rsidRDefault="003C6E0A" w:rsidP="00D53018">
            <w:pPr>
              <w:adjustRightInd w:val="0"/>
              <w:snapToGrid w:val="0"/>
              <w:spacing w:line="380" w:lineRule="exact"/>
              <w:ind w:rightChars="400" w:right="960"/>
              <w:jc w:val="right"/>
              <w:rPr>
                <w:rFonts w:eastAsia="標楷體"/>
                <w:color w:val="000000" w:themeColor="text1"/>
                <w:sz w:val="22"/>
              </w:rPr>
            </w:pPr>
            <w:r w:rsidRPr="003C6E0A">
              <w:rPr>
                <w:rFonts w:eastAsia="標楷體" w:hint="eastAsia"/>
                <w:color w:val="000000" w:themeColor="text1"/>
                <w:sz w:val="22"/>
              </w:rPr>
              <w:t>17.7</w:t>
            </w:r>
          </w:p>
        </w:tc>
      </w:tr>
      <w:tr w:rsidR="003C6E0A" w:rsidRPr="003C6E0A" w14:paraId="2ECF288E" w14:textId="77777777" w:rsidTr="00D53018">
        <w:trPr>
          <w:trHeight w:val="387"/>
          <w:jc w:val="center"/>
        </w:trPr>
        <w:tc>
          <w:tcPr>
            <w:tcW w:w="1694" w:type="dxa"/>
            <w:tcBorders>
              <w:top w:val="nil"/>
              <w:left w:val="nil"/>
              <w:bottom w:val="nil"/>
            </w:tcBorders>
            <w:vAlign w:val="center"/>
          </w:tcPr>
          <w:p w14:paraId="7B92587F" w14:textId="77777777" w:rsidR="003C6E0A" w:rsidRPr="003C6E0A" w:rsidRDefault="003C6E0A" w:rsidP="00D53018">
            <w:pPr>
              <w:adjustRightInd w:val="0"/>
              <w:snapToGrid w:val="0"/>
              <w:spacing w:line="380" w:lineRule="exact"/>
              <w:jc w:val="center"/>
              <w:rPr>
                <w:rFonts w:eastAsia="標楷體"/>
                <w:color w:val="000000" w:themeColor="text1"/>
              </w:rPr>
            </w:pPr>
            <w:r w:rsidRPr="003C6E0A">
              <w:rPr>
                <w:rFonts w:eastAsia="標楷體" w:hint="eastAsia"/>
                <w:color w:val="000000" w:themeColor="text1"/>
              </w:rPr>
              <w:t>6</w:t>
            </w:r>
            <w:r w:rsidRPr="003C6E0A">
              <w:rPr>
                <w:rFonts w:eastAsia="標楷體" w:hint="eastAsia"/>
                <w:color w:val="000000" w:themeColor="text1"/>
              </w:rPr>
              <w:t>月</w:t>
            </w:r>
          </w:p>
        </w:tc>
        <w:tc>
          <w:tcPr>
            <w:tcW w:w="1580" w:type="dxa"/>
            <w:tcBorders>
              <w:top w:val="nil"/>
              <w:bottom w:val="nil"/>
              <w:right w:val="nil"/>
            </w:tcBorders>
            <w:vAlign w:val="center"/>
          </w:tcPr>
          <w:p w14:paraId="3859F793" w14:textId="77777777" w:rsidR="003C6E0A" w:rsidRPr="003C6E0A" w:rsidRDefault="003C6E0A" w:rsidP="00D53018">
            <w:pPr>
              <w:adjustRightInd w:val="0"/>
              <w:snapToGrid w:val="0"/>
              <w:spacing w:line="380" w:lineRule="exact"/>
              <w:ind w:rightChars="250" w:right="600"/>
              <w:jc w:val="right"/>
              <w:rPr>
                <w:rFonts w:eastAsia="標楷體"/>
                <w:color w:val="000000" w:themeColor="text1"/>
                <w:sz w:val="22"/>
              </w:rPr>
            </w:pPr>
            <w:r w:rsidRPr="003C6E0A">
              <w:rPr>
                <w:rFonts w:eastAsia="標楷體" w:hint="eastAsia"/>
                <w:color w:val="000000" w:themeColor="text1"/>
                <w:sz w:val="22"/>
              </w:rPr>
              <w:t>5</w:t>
            </w:r>
          </w:p>
        </w:tc>
        <w:tc>
          <w:tcPr>
            <w:tcW w:w="1741" w:type="dxa"/>
            <w:tcBorders>
              <w:top w:val="nil"/>
              <w:left w:val="nil"/>
              <w:bottom w:val="nil"/>
              <w:right w:val="nil"/>
            </w:tcBorders>
            <w:vAlign w:val="center"/>
          </w:tcPr>
          <w:p w14:paraId="6E7B8A68" w14:textId="77777777" w:rsidR="003C6E0A" w:rsidRPr="003C6E0A" w:rsidRDefault="003C6E0A" w:rsidP="00D53018">
            <w:pPr>
              <w:adjustRightInd w:val="0"/>
              <w:snapToGrid w:val="0"/>
              <w:spacing w:line="380" w:lineRule="exact"/>
              <w:ind w:rightChars="150" w:right="360"/>
              <w:jc w:val="right"/>
              <w:rPr>
                <w:rFonts w:eastAsia="標楷體"/>
                <w:color w:val="000000" w:themeColor="text1"/>
                <w:sz w:val="22"/>
              </w:rPr>
            </w:pPr>
            <w:r w:rsidRPr="003C6E0A">
              <w:rPr>
                <w:rFonts w:eastAsia="標楷體" w:hint="eastAsia"/>
                <w:color w:val="000000" w:themeColor="text1"/>
                <w:sz w:val="22"/>
              </w:rPr>
              <w:t>860.5</w:t>
            </w:r>
          </w:p>
        </w:tc>
        <w:tc>
          <w:tcPr>
            <w:tcW w:w="1742" w:type="dxa"/>
            <w:tcBorders>
              <w:top w:val="nil"/>
              <w:left w:val="nil"/>
              <w:bottom w:val="nil"/>
              <w:right w:val="nil"/>
            </w:tcBorders>
            <w:vAlign w:val="bottom"/>
          </w:tcPr>
          <w:p w14:paraId="1479A6FA" w14:textId="77777777" w:rsidR="003C6E0A" w:rsidRPr="003C6E0A" w:rsidRDefault="003C6E0A" w:rsidP="00D53018">
            <w:pPr>
              <w:adjustRightInd w:val="0"/>
              <w:snapToGrid w:val="0"/>
              <w:spacing w:line="380" w:lineRule="exact"/>
              <w:ind w:rightChars="250" w:right="600"/>
              <w:jc w:val="right"/>
              <w:rPr>
                <w:rFonts w:eastAsia="標楷體"/>
                <w:color w:val="000000" w:themeColor="text1"/>
                <w:sz w:val="22"/>
              </w:rPr>
            </w:pPr>
            <w:r w:rsidRPr="003C6E0A">
              <w:rPr>
                <w:rFonts w:eastAsia="標楷體" w:hint="eastAsia"/>
                <w:color w:val="000000" w:themeColor="text1"/>
                <w:sz w:val="22"/>
              </w:rPr>
              <w:t>303.4</w:t>
            </w:r>
          </w:p>
        </w:tc>
        <w:tc>
          <w:tcPr>
            <w:tcW w:w="2583" w:type="dxa"/>
            <w:tcBorders>
              <w:top w:val="nil"/>
              <w:left w:val="nil"/>
              <w:bottom w:val="nil"/>
              <w:right w:val="nil"/>
            </w:tcBorders>
          </w:tcPr>
          <w:p w14:paraId="1A078D94" w14:textId="77777777" w:rsidR="003C6E0A" w:rsidRPr="003C6E0A" w:rsidRDefault="003C6E0A" w:rsidP="00D53018">
            <w:pPr>
              <w:adjustRightInd w:val="0"/>
              <w:snapToGrid w:val="0"/>
              <w:spacing w:line="380" w:lineRule="exact"/>
              <w:ind w:rightChars="400" w:right="960"/>
              <w:jc w:val="right"/>
              <w:rPr>
                <w:rFonts w:eastAsia="標楷體"/>
                <w:color w:val="000000" w:themeColor="text1"/>
                <w:sz w:val="22"/>
              </w:rPr>
            </w:pPr>
            <w:r w:rsidRPr="003C6E0A">
              <w:rPr>
                <w:rFonts w:eastAsia="標楷體" w:hint="eastAsia"/>
                <w:color w:val="000000" w:themeColor="text1"/>
                <w:sz w:val="22"/>
              </w:rPr>
              <w:t>172.1</w:t>
            </w:r>
          </w:p>
        </w:tc>
      </w:tr>
      <w:tr w:rsidR="003C6E0A" w:rsidRPr="003C6E0A" w14:paraId="621055CD" w14:textId="77777777" w:rsidTr="00D53018">
        <w:trPr>
          <w:trHeight w:val="387"/>
          <w:jc w:val="center"/>
        </w:trPr>
        <w:tc>
          <w:tcPr>
            <w:tcW w:w="1694" w:type="dxa"/>
            <w:tcBorders>
              <w:top w:val="nil"/>
              <w:left w:val="nil"/>
              <w:bottom w:val="nil"/>
            </w:tcBorders>
            <w:vAlign w:val="center"/>
          </w:tcPr>
          <w:p w14:paraId="5C53957E" w14:textId="77777777" w:rsidR="003C6E0A" w:rsidRPr="003C6E0A" w:rsidRDefault="003C6E0A" w:rsidP="00D53018">
            <w:pPr>
              <w:adjustRightInd w:val="0"/>
              <w:snapToGrid w:val="0"/>
              <w:spacing w:line="380" w:lineRule="exact"/>
              <w:jc w:val="center"/>
              <w:rPr>
                <w:rFonts w:eastAsia="標楷體"/>
                <w:color w:val="000000" w:themeColor="text1"/>
              </w:rPr>
            </w:pPr>
            <w:r w:rsidRPr="003C6E0A">
              <w:rPr>
                <w:rFonts w:eastAsia="標楷體" w:hint="eastAsia"/>
                <w:color w:val="000000" w:themeColor="text1"/>
              </w:rPr>
              <w:t>7</w:t>
            </w:r>
            <w:r w:rsidRPr="003C6E0A">
              <w:rPr>
                <w:rFonts w:eastAsia="標楷體" w:hint="eastAsia"/>
                <w:color w:val="000000" w:themeColor="text1"/>
              </w:rPr>
              <w:t>月</w:t>
            </w:r>
          </w:p>
        </w:tc>
        <w:tc>
          <w:tcPr>
            <w:tcW w:w="1580" w:type="dxa"/>
            <w:tcBorders>
              <w:top w:val="nil"/>
              <w:bottom w:val="nil"/>
              <w:right w:val="nil"/>
            </w:tcBorders>
            <w:vAlign w:val="center"/>
          </w:tcPr>
          <w:p w14:paraId="0D9AEEAC" w14:textId="77777777" w:rsidR="003C6E0A" w:rsidRPr="003C6E0A" w:rsidRDefault="003C6E0A" w:rsidP="00D53018">
            <w:pPr>
              <w:adjustRightInd w:val="0"/>
              <w:snapToGrid w:val="0"/>
              <w:spacing w:line="380" w:lineRule="exact"/>
              <w:ind w:rightChars="250" w:right="600"/>
              <w:jc w:val="right"/>
              <w:rPr>
                <w:rFonts w:eastAsia="標楷體"/>
                <w:color w:val="000000" w:themeColor="text1"/>
                <w:sz w:val="22"/>
              </w:rPr>
            </w:pPr>
            <w:r w:rsidRPr="003C6E0A">
              <w:rPr>
                <w:rFonts w:eastAsia="標楷體" w:hint="eastAsia"/>
                <w:color w:val="000000" w:themeColor="text1"/>
                <w:sz w:val="22"/>
              </w:rPr>
              <w:t>3</w:t>
            </w:r>
          </w:p>
        </w:tc>
        <w:tc>
          <w:tcPr>
            <w:tcW w:w="1741" w:type="dxa"/>
            <w:tcBorders>
              <w:top w:val="nil"/>
              <w:left w:val="nil"/>
              <w:bottom w:val="nil"/>
              <w:right w:val="nil"/>
            </w:tcBorders>
            <w:vAlign w:val="center"/>
          </w:tcPr>
          <w:p w14:paraId="0BC3058B" w14:textId="77777777" w:rsidR="003C6E0A" w:rsidRPr="003C6E0A" w:rsidRDefault="003C6E0A" w:rsidP="00D53018">
            <w:pPr>
              <w:adjustRightInd w:val="0"/>
              <w:snapToGrid w:val="0"/>
              <w:spacing w:line="380" w:lineRule="exact"/>
              <w:ind w:rightChars="150" w:right="360"/>
              <w:jc w:val="right"/>
              <w:rPr>
                <w:rFonts w:eastAsia="標楷體"/>
                <w:color w:val="000000" w:themeColor="text1"/>
                <w:sz w:val="22"/>
              </w:rPr>
            </w:pPr>
            <w:r w:rsidRPr="003C6E0A">
              <w:rPr>
                <w:rFonts w:eastAsia="標楷體" w:hint="eastAsia"/>
                <w:color w:val="000000" w:themeColor="text1"/>
                <w:sz w:val="22"/>
              </w:rPr>
              <w:t>109.4</w:t>
            </w:r>
          </w:p>
        </w:tc>
        <w:tc>
          <w:tcPr>
            <w:tcW w:w="1742" w:type="dxa"/>
            <w:tcBorders>
              <w:top w:val="nil"/>
              <w:left w:val="nil"/>
              <w:bottom w:val="nil"/>
              <w:right w:val="nil"/>
            </w:tcBorders>
            <w:vAlign w:val="bottom"/>
          </w:tcPr>
          <w:p w14:paraId="53B85CCB" w14:textId="77777777" w:rsidR="003C6E0A" w:rsidRPr="003C6E0A" w:rsidRDefault="003C6E0A" w:rsidP="00D53018">
            <w:pPr>
              <w:adjustRightInd w:val="0"/>
              <w:snapToGrid w:val="0"/>
              <w:spacing w:line="380" w:lineRule="exact"/>
              <w:ind w:rightChars="250" w:right="600"/>
              <w:jc w:val="right"/>
              <w:rPr>
                <w:rFonts w:eastAsia="標楷體"/>
                <w:color w:val="000000" w:themeColor="text1"/>
                <w:sz w:val="22"/>
              </w:rPr>
            </w:pPr>
            <w:r w:rsidRPr="003C6E0A">
              <w:rPr>
                <w:rFonts w:eastAsia="標楷體" w:hint="eastAsia"/>
                <w:color w:val="000000" w:themeColor="text1"/>
                <w:sz w:val="22"/>
              </w:rPr>
              <w:t>-87.3</w:t>
            </w:r>
          </w:p>
        </w:tc>
        <w:tc>
          <w:tcPr>
            <w:tcW w:w="2583" w:type="dxa"/>
            <w:tcBorders>
              <w:top w:val="nil"/>
              <w:left w:val="nil"/>
              <w:bottom w:val="nil"/>
              <w:right w:val="nil"/>
            </w:tcBorders>
          </w:tcPr>
          <w:p w14:paraId="62CCB388" w14:textId="77777777" w:rsidR="003C6E0A" w:rsidRPr="003C6E0A" w:rsidRDefault="003C6E0A" w:rsidP="00D53018">
            <w:pPr>
              <w:adjustRightInd w:val="0"/>
              <w:snapToGrid w:val="0"/>
              <w:spacing w:line="380" w:lineRule="exact"/>
              <w:ind w:rightChars="400" w:right="960"/>
              <w:jc w:val="right"/>
              <w:rPr>
                <w:rFonts w:eastAsia="標楷體"/>
                <w:color w:val="000000" w:themeColor="text1"/>
                <w:sz w:val="22"/>
              </w:rPr>
            </w:pPr>
            <w:r w:rsidRPr="003C6E0A">
              <w:rPr>
                <w:rFonts w:eastAsia="標楷體" w:hint="eastAsia"/>
                <w:color w:val="000000" w:themeColor="text1"/>
                <w:sz w:val="22"/>
              </w:rPr>
              <w:t>36.5</w:t>
            </w:r>
          </w:p>
        </w:tc>
      </w:tr>
      <w:tr w:rsidR="003C6E0A" w:rsidRPr="003C6E0A" w14:paraId="7E660299" w14:textId="77777777" w:rsidTr="00D53018">
        <w:trPr>
          <w:trHeight w:val="387"/>
          <w:jc w:val="center"/>
        </w:trPr>
        <w:tc>
          <w:tcPr>
            <w:tcW w:w="1694" w:type="dxa"/>
            <w:tcBorders>
              <w:top w:val="nil"/>
              <w:left w:val="nil"/>
              <w:bottom w:val="nil"/>
            </w:tcBorders>
            <w:vAlign w:val="center"/>
          </w:tcPr>
          <w:p w14:paraId="27B87ACE" w14:textId="77777777" w:rsidR="003C6E0A" w:rsidRPr="003C6E0A" w:rsidRDefault="003C6E0A" w:rsidP="00D53018">
            <w:pPr>
              <w:adjustRightInd w:val="0"/>
              <w:snapToGrid w:val="0"/>
              <w:spacing w:line="380" w:lineRule="exact"/>
              <w:jc w:val="center"/>
              <w:rPr>
                <w:rFonts w:eastAsia="標楷體"/>
                <w:color w:val="000000" w:themeColor="text1"/>
              </w:rPr>
            </w:pPr>
            <w:r w:rsidRPr="003C6E0A">
              <w:rPr>
                <w:rFonts w:eastAsia="標楷體" w:hint="eastAsia"/>
                <w:color w:val="000000" w:themeColor="text1"/>
              </w:rPr>
              <w:t>8</w:t>
            </w:r>
            <w:r w:rsidRPr="003C6E0A">
              <w:rPr>
                <w:rFonts w:eastAsia="標楷體" w:hint="eastAsia"/>
                <w:color w:val="000000" w:themeColor="text1"/>
              </w:rPr>
              <w:t>月</w:t>
            </w:r>
          </w:p>
        </w:tc>
        <w:tc>
          <w:tcPr>
            <w:tcW w:w="1580" w:type="dxa"/>
            <w:tcBorders>
              <w:top w:val="nil"/>
              <w:bottom w:val="nil"/>
              <w:right w:val="nil"/>
            </w:tcBorders>
            <w:vAlign w:val="center"/>
          </w:tcPr>
          <w:p w14:paraId="6B4C08CD" w14:textId="77777777" w:rsidR="003C6E0A" w:rsidRPr="003C6E0A" w:rsidRDefault="003C6E0A" w:rsidP="00D53018">
            <w:pPr>
              <w:adjustRightInd w:val="0"/>
              <w:snapToGrid w:val="0"/>
              <w:spacing w:line="380" w:lineRule="exact"/>
              <w:ind w:rightChars="250" w:right="600"/>
              <w:jc w:val="right"/>
              <w:rPr>
                <w:rFonts w:eastAsia="標楷體"/>
                <w:color w:val="000000" w:themeColor="text1"/>
                <w:sz w:val="22"/>
              </w:rPr>
            </w:pPr>
            <w:r w:rsidRPr="003C6E0A">
              <w:rPr>
                <w:rFonts w:eastAsia="標楷體" w:hint="eastAsia"/>
                <w:color w:val="000000" w:themeColor="text1"/>
                <w:sz w:val="22"/>
              </w:rPr>
              <w:t>3</w:t>
            </w:r>
          </w:p>
        </w:tc>
        <w:tc>
          <w:tcPr>
            <w:tcW w:w="1741" w:type="dxa"/>
            <w:tcBorders>
              <w:top w:val="nil"/>
              <w:left w:val="nil"/>
              <w:bottom w:val="nil"/>
              <w:right w:val="nil"/>
            </w:tcBorders>
            <w:vAlign w:val="center"/>
          </w:tcPr>
          <w:p w14:paraId="5EFA83C0" w14:textId="77777777" w:rsidR="003C6E0A" w:rsidRPr="003C6E0A" w:rsidRDefault="003C6E0A" w:rsidP="00D53018">
            <w:pPr>
              <w:adjustRightInd w:val="0"/>
              <w:snapToGrid w:val="0"/>
              <w:spacing w:line="380" w:lineRule="exact"/>
              <w:ind w:rightChars="150" w:right="360"/>
              <w:jc w:val="right"/>
              <w:rPr>
                <w:rFonts w:eastAsia="標楷體"/>
                <w:color w:val="000000" w:themeColor="text1"/>
                <w:sz w:val="22"/>
              </w:rPr>
            </w:pPr>
            <w:r w:rsidRPr="003C6E0A">
              <w:rPr>
                <w:rFonts w:eastAsia="標楷體" w:hint="eastAsia"/>
                <w:color w:val="000000" w:themeColor="text1"/>
                <w:sz w:val="22"/>
              </w:rPr>
              <w:t>159.1</w:t>
            </w:r>
          </w:p>
        </w:tc>
        <w:tc>
          <w:tcPr>
            <w:tcW w:w="1742" w:type="dxa"/>
            <w:tcBorders>
              <w:top w:val="nil"/>
              <w:left w:val="nil"/>
              <w:bottom w:val="nil"/>
              <w:right w:val="nil"/>
            </w:tcBorders>
            <w:vAlign w:val="bottom"/>
          </w:tcPr>
          <w:p w14:paraId="4B9D5084" w14:textId="77777777" w:rsidR="003C6E0A" w:rsidRPr="003C6E0A" w:rsidRDefault="003C6E0A" w:rsidP="00D53018">
            <w:pPr>
              <w:adjustRightInd w:val="0"/>
              <w:snapToGrid w:val="0"/>
              <w:spacing w:line="380" w:lineRule="exact"/>
              <w:ind w:rightChars="250" w:right="600"/>
              <w:jc w:val="right"/>
              <w:rPr>
                <w:rFonts w:eastAsia="標楷體"/>
                <w:color w:val="000000" w:themeColor="text1"/>
                <w:sz w:val="22"/>
              </w:rPr>
            </w:pPr>
            <w:r w:rsidRPr="003C6E0A">
              <w:rPr>
                <w:rFonts w:eastAsia="標楷體" w:hint="eastAsia"/>
                <w:color w:val="000000" w:themeColor="text1"/>
                <w:sz w:val="22"/>
              </w:rPr>
              <w:t>-97.4</w:t>
            </w:r>
          </w:p>
        </w:tc>
        <w:tc>
          <w:tcPr>
            <w:tcW w:w="2583" w:type="dxa"/>
            <w:tcBorders>
              <w:top w:val="nil"/>
              <w:left w:val="nil"/>
              <w:bottom w:val="nil"/>
              <w:right w:val="nil"/>
            </w:tcBorders>
          </w:tcPr>
          <w:p w14:paraId="6D26A3C7" w14:textId="77777777" w:rsidR="003C6E0A" w:rsidRPr="003C6E0A" w:rsidRDefault="003C6E0A" w:rsidP="00D53018">
            <w:pPr>
              <w:adjustRightInd w:val="0"/>
              <w:snapToGrid w:val="0"/>
              <w:spacing w:line="380" w:lineRule="exact"/>
              <w:ind w:rightChars="400" w:right="960"/>
              <w:jc w:val="right"/>
              <w:rPr>
                <w:rFonts w:eastAsia="標楷體"/>
                <w:color w:val="000000" w:themeColor="text1"/>
                <w:sz w:val="22"/>
              </w:rPr>
            </w:pPr>
            <w:r w:rsidRPr="003C6E0A">
              <w:rPr>
                <w:rFonts w:eastAsia="標楷體" w:hint="eastAsia"/>
                <w:color w:val="000000" w:themeColor="text1"/>
                <w:sz w:val="22"/>
              </w:rPr>
              <w:t>53.0</w:t>
            </w:r>
          </w:p>
        </w:tc>
      </w:tr>
      <w:tr w:rsidR="003C6E0A" w:rsidRPr="003C6E0A" w14:paraId="220E31B7" w14:textId="77777777" w:rsidTr="00D53018">
        <w:trPr>
          <w:trHeight w:val="387"/>
          <w:jc w:val="center"/>
        </w:trPr>
        <w:tc>
          <w:tcPr>
            <w:tcW w:w="1694" w:type="dxa"/>
            <w:tcBorders>
              <w:top w:val="nil"/>
              <w:left w:val="nil"/>
              <w:bottom w:val="nil"/>
            </w:tcBorders>
            <w:vAlign w:val="center"/>
          </w:tcPr>
          <w:p w14:paraId="2A7EAAC8" w14:textId="77777777" w:rsidR="003C6E0A" w:rsidRPr="003C6E0A" w:rsidRDefault="003C6E0A" w:rsidP="00D53018">
            <w:pPr>
              <w:adjustRightInd w:val="0"/>
              <w:snapToGrid w:val="0"/>
              <w:spacing w:line="380" w:lineRule="exact"/>
              <w:jc w:val="center"/>
              <w:rPr>
                <w:rFonts w:eastAsia="標楷體"/>
                <w:color w:val="000000" w:themeColor="text1"/>
              </w:rPr>
            </w:pPr>
            <w:r w:rsidRPr="003C6E0A">
              <w:rPr>
                <w:rFonts w:eastAsia="標楷體" w:hint="eastAsia"/>
                <w:color w:val="000000" w:themeColor="text1"/>
              </w:rPr>
              <w:t>9</w:t>
            </w:r>
            <w:r w:rsidRPr="003C6E0A">
              <w:rPr>
                <w:rFonts w:eastAsia="標楷體" w:hint="eastAsia"/>
                <w:color w:val="000000" w:themeColor="text1"/>
              </w:rPr>
              <w:t>月</w:t>
            </w:r>
          </w:p>
        </w:tc>
        <w:tc>
          <w:tcPr>
            <w:tcW w:w="1580" w:type="dxa"/>
            <w:tcBorders>
              <w:top w:val="nil"/>
              <w:bottom w:val="nil"/>
              <w:right w:val="nil"/>
            </w:tcBorders>
            <w:vAlign w:val="center"/>
          </w:tcPr>
          <w:p w14:paraId="586A9698" w14:textId="77777777" w:rsidR="003C6E0A" w:rsidRPr="003C6E0A" w:rsidRDefault="003C6E0A" w:rsidP="00D53018">
            <w:pPr>
              <w:adjustRightInd w:val="0"/>
              <w:snapToGrid w:val="0"/>
              <w:spacing w:line="380" w:lineRule="exact"/>
              <w:ind w:rightChars="250" w:right="600"/>
              <w:jc w:val="right"/>
              <w:rPr>
                <w:rFonts w:eastAsia="標楷體"/>
                <w:color w:val="000000" w:themeColor="text1"/>
                <w:sz w:val="22"/>
              </w:rPr>
            </w:pPr>
            <w:r w:rsidRPr="003C6E0A">
              <w:rPr>
                <w:rFonts w:eastAsia="標楷體" w:hint="eastAsia"/>
                <w:color w:val="000000" w:themeColor="text1"/>
                <w:sz w:val="22"/>
              </w:rPr>
              <w:t>0</w:t>
            </w:r>
          </w:p>
        </w:tc>
        <w:tc>
          <w:tcPr>
            <w:tcW w:w="1741" w:type="dxa"/>
            <w:tcBorders>
              <w:top w:val="nil"/>
              <w:left w:val="nil"/>
              <w:bottom w:val="nil"/>
              <w:right w:val="nil"/>
            </w:tcBorders>
            <w:vAlign w:val="center"/>
          </w:tcPr>
          <w:p w14:paraId="0C201A31" w14:textId="77777777" w:rsidR="003C6E0A" w:rsidRPr="003C6E0A" w:rsidRDefault="003C6E0A" w:rsidP="00D53018">
            <w:pPr>
              <w:adjustRightInd w:val="0"/>
              <w:snapToGrid w:val="0"/>
              <w:spacing w:line="380" w:lineRule="exact"/>
              <w:ind w:rightChars="150" w:right="360"/>
              <w:jc w:val="right"/>
              <w:rPr>
                <w:rFonts w:eastAsia="標楷體"/>
                <w:color w:val="000000" w:themeColor="text1"/>
                <w:sz w:val="22"/>
              </w:rPr>
            </w:pPr>
            <w:r w:rsidRPr="003C6E0A">
              <w:rPr>
                <w:rFonts w:eastAsia="標楷體" w:hint="eastAsia"/>
                <w:color w:val="000000" w:themeColor="text1"/>
                <w:sz w:val="22"/>
              </w:rPr>
              <w:t>4</w:t>
            </w:r>
            <w:r w:rsidRPr="003C6E0A">
              <w:rPr>
                <w:rFonts w:eastAsia="標楷體"/>
                <w:color w:val="000000" w:themeColor="text1"/>
                <w:sz w:val="22"/>
              </w:rPr>
              <w:t>59.1</w:t>
            </w:r>
          </w:p>
        </w:tc>
        <w:tc>
          <w:tcPr>
            <w:tcW w:w="1742" w:type="dxa"/>
            <w:tcBorders>
              <w:top w:val="nil"/>
              <w:left w:val="nil"/>
              <w:bottom w:val="nil"/>
              <w:right w:val="nil"/>
            </w:tcBorders>
            <w:vAlign w:val="bottom"/>
          </w:tcPr>
          <w:p w14:paraId="46997C87" w14:textId="77777777" w:rsidR="003C6E0A" w:rsidRPr="003C6E0A" w:rsidRDefault="003C6E0A" w:rsidP="00D53018">
            <w:pPr>
              <w:adjustRightInd w:val="0"/>
              <w:snapToGrid w:val="0"/>
              <w:spacing w:line="380" w:lineRule="exact"/>
              <w:ind w:rightChars="250" w:right="600"/>
              <w:jc w:val="right"/>
              <w:rPr>
                <w:rFonts w:eastAsia="標楷體"/>
                <w:color w:val="000000" w:themeColor="text1"/>
                <w:sz w:val="22"/>
              </w:rPr>
            </w:pPr>
            <w:r w:rsidRPr="003C6E0A">
              <w:rPr>
                <w:rFonts w:eastAsia="標楷體" w:hint="eastAsia"/>
                <w:color w:val="000000" w:themeColor="text1"/>
                <w:sz w:val="22"/>
              </w:rPr>
              <w:t>2</w:t>
            </w:r>
            <w:r w:rsidRPr="003C6E0A">
              <w:rPr>
                <w:rFonts w:eastAsia="標楷體"/>
                <w:color w:val="000000" w:themeColor="text1"/>
                <w:sz w:val="22"/>
              </w:rPr>
              <w:t>7.9</w:t>
            </w:r>
          </w:p>
        </w:tc>
        <w:tc>
          <w:tcPr>
            <w:tcW w:w="2583" w:type="dxa"/>
            <w:tcBorders>
              <w:top w:val="nil"/>
              <w:left w:val="nil"/>
              <w:bottom w:val="nil"/>
              <w:right w:val="nil"/>
            </w:tcBorders>
          </w:tcPr>
          <w:p w14:paraId="094B1FC3" w14:textId="77777777" w:rsidR="003C6E0A" w:rsidRPr="003C6E0A" w:rsidRDefault="003C6E0A" w:rsidP="00D53018">
            <w:pPr>
              <w:adjustRightInd w:val="0"/>
              <w:snapToGrid w:val="0"/>
              <w:spacing w:line="380" w:lineRule="exact"/>
              <w:ind w:rightChars="400" w:right="960"/>
              <w:jc w:val="right"/>
              <w:rPr>
                <w:rFonts w:eastAsia="標楷體"/>
                <w:color w:val="000000" w:themeColor="text1"/>
                <w:sz w:val="22"/>
              </w:rPr>
            </w:pPr>
            <w:r w:rsidRPr="003C6E0A">
              <w:rPr>
                <w:rFonts w:eastAsia="標楷體" w:hint="eastAsia"/>
                <w:color w:val="000000" w:themeColor="text1"/>
                <w:sz w:val="22"/>
              </w:rPr>
              <w:t>—</w:t>
            </w:r>
          </w:p>
        </w:tc>
      </w:tr>
      <w:tr w:rsidR="003C6E0A" w:rsidRPr="003C6E0A" w14:paraId="09547C1A" w14:textId="77777777" w:rsidTr="00D53018">
        <w:trPr>
          <w:trHeight w:val="387"/>
          <w:jc w:val="center"/>
        </w:trPr>
        <w:tc>
          <w:tcPr>
            <w:tcW w:w="1694" w:type="dxa"/>
            <w:tcBorders>
              <w:top w:val="nil"/>
              <w:left w:val="nil"/>
              <w:bottom w:val="nil"/>
            </w:tcBorders>
            <w:vAlign w:val="center"/>
          </w:tcPr>
          <w:p w14:paraId="159603F6" w14:textId="77777777" w:rsidR="003C6E0A" w:rsidRPr="003C6E0A" w:rsidRDefault="003C6E0A" w:rsidP="00D53018">
            <w:pPr>
              <w:adjustRightInd w:val="0"/>
              <w:snapToGrid w:val="0"/>
              <w:spacing w:line="380" w:lineRule="exact"/>
              <w:jc w:val="center"/>
              <w:rPr>
                <w:rFonts w:eastAsia="標楷體"/>
                <w:color w:val="000000" w:themeColor="text1"/>
              </w:rPr>
            </w:pPr>
            <w:r w:rsidRPr="003C6E0A">
              <w:rPr>
                <w:rFonts w:eastAsia="標楷體" w:hint="eastAsia"/>
                <w:color w:val="000000" w:themeColor="text1"/>
              </w:rPr>
              <w:t>10</w:t>
            </w:r>
            <w:r w:rsidRPr="003C6E0A">
              <w:rPr>
                <w:rFonts w:eastAsia="標楷體" w:hint="eastAsia"/>
                <w:color w:val="000000" w:themeColor="text1"/>
              </w:rPr>
              <w:t>月</w:t>
            </w:r>
          </w:p>
        </w:tc>
        <w:tc>
          <w:tcPr>
            <w:tcW w:w="1580" w:type="dxa"/>
            <w:tcBorders>
              <w:top w:val="nil"/>
              <w:bottom w:val="nil"/>
              <w:right w:val="nil"/>
            </w:tcBorders>
            <w:vAlign w:val="center"/>
          </w:tcPr>
          <w:p w14:paraId="3722BCF9" w14:textId="77777777" w:rsidR="003C6E0A" w:rsidRPr="003C6E0A" w:rsidRDefault="003C6E0A" w:rsidP="00D53018">
            <w:pPr>
              <w:adjustRightInd w:val="0"/>
              <w:snapToGrid w:val="0"/>
              <w:spacing w:line="380" w:lineRule="exact"/>
              <w:ind w:rightChars="250" w:right="600"/>
              <w:jc w:val="right"/>
              <w:rPr>
                <w:rFonts w:eastAsia="標楷體"/>
                <w:color w:val="000000" w:themeColor="text1"/>
                <w:sz w:val="22"/>
              </w:rPr>
            </w:pPr>
            <w:r w:rsidRPr="003C6E0A">
              <w:rPr>
                <w:rFonts w:eastAsia="標楷體" w:hint="eastAsia"/>
                <w:color w:val="000000" w:themeColor="text1"/>
                <w:sz w:val="22"/>
              </w:rPr>
              <w:t>6</w:t>
            </w:r>
          </w:p>
        </w:tc>
        <w:tc>
          <w:tcPr>
            <w:tcW w:w="1741" w:type="dxa"/>
            <w:tcBorders>
              <w:top w:val="nil"/>
              <w:left w:val="nil"/>
              <w:bottom w:val="nil"/>
              <w:right w:val="nil"/>
            </w:tcBorders>
            <w:vAlign w:val="center"/>
          </w:tcPr>
          <w:p w14:paraId="4AB876AC" w14:textId="77777777" w:rsidR="003C6E0A" w:rsidRPr="003C6E0A" w:rsidRDefault="003C6E0A" w:rsidP="00D53018">
            <w:pPr>
              <w:adjustRightInd w:val="0"/>
              <w:snapToGrid w:val="0"/>
              <w:spacing w:line="380" w:lineRule="exact"/>
              <w:ind w:rightChars="150" w:right="360"/>
              <w:jc w:val="right"/>
              <w:rPr>
                <w:rFonts w:eastAsia="標楷體"/>
                <w:color w:val="000000" w:themeColor="text1"/>
                <w:sz w:val="22"/>
              </w:rPr>
            </w:pPr>
            <w:r w:rsidRPr="003C6E0A">
              <w:rPr>
                <w:rFonts w:eastAsia="標楷體" w:hint="eastAsia"/>
                <w:color w:val="000000" w:themeColor="text1"/>
                <w:sz w:val="22"/>
              </w:rPr>
              <w:t>724.1</w:t>
            </w:r>
          </w:p>
        </w:tc>
        <w:tc>
          <w:tcPr>
            <w:tcW w:w="1742" w:type="dxa"/>
            <w:tcBorders>
              <w:top w:val="nil"/>
              <w:left w:val="nil"/>
              <w:bottom w:val="nil"/>
              <w:right w:val="nil"/>
            </w:tcBorders>
            <w:vAlign w:val="bottom"/>
          </w:tcPr>
          <w:p w14:paraId="21AD72A3" w14:textId="77777777" w:rsidR="003C6E0A" w:rsidRPr="003C6E0A" w:rsidRDefault="003C6E0A" w:rsidP="00D53018">
            <w:pPr>
              <w:adjustRightInd w:val="0"/>
              <w:snapToGrid w:val="0"/>
              <w:spacing w:line="380" w:lineRule="exact"/>
              <w:ind w:rightChars="250" w:right="600"/>
              <w:jc w:val="right"/>
              <w:rPr>
                <w:rFonts w:eastAsia="標楷體"/>
                <w:color w:val="000000" w:themeColor="text1"/>
                <w:sz w:val="22"/>
              </w:rPr>
            </w:pPr>
            <w:r w:rsidRPr="003C6E0A">
              <w:rPr>
                <w:rFonts w:eastAsia="標楷體" w:hint="eastAsia"/>
                <w:color w:val="000000" w:themeColor="text1"/>
                <w:sz w:val="22"/>
              </w:rPr>
              <w:t>252.0</w:t>
            </w:r>
          </w:p>
        </w:tc>
        <w:tc>
          <w:tcPr>
            <w:tcW w:w="2583" w:type="dxa"/>
            <w:tcBorders>
              <w:top w:val="nil"/>
              <w:left w:val="nil"/>
              <w:bottom w:val="nil"/>
              <w:right w:val="nil"/>
            </w:tcBorders>
          </w:tcPr>
          <w:p w14:paraId="16139C00" w14:textId="77777777" w:rsidR="003C6E0A" w:rsidRPr="003C6E0A" w:rsidRDefault="003C6E0A" w:rsidP="00D53018">
            <w:pPr>
              <w:adjustRightInd w:val="0"/>
              <w:snapToGrid w:val="0"/>
              <w:spacing w:line="380" w:lineRule="exact"/>
              <w:ind w:rightChars="400" w:right="960"/>
              <w:jc w:val="right"/>
              <w:rPr>
                <w:rFonts w:eastAsia="標楷體"/>
                <w:color w:val="000000" w:themeColor="text1"/>
                <w:sz w:val="22"/>
              </w:rPr>
            </w:pPr>
            <w:r w:rsidRPr="003C6E0A">
              <w:rPr>
                <w:rFonts w:eastAsia="標楷體" w:hint="eastAsia"/>
                <w:color w:val="000000" w:themeColor="text1"/>
                <w:sz w:val="22"/>
              </w:rPr>
              <w:t>120.7</w:t>
            </w:r>
          </w:p>
        </w:tc>
      </w:tr>
      <w:tr w:rsidR="003C6E0A" w:rsidRPr="003C6E0A" w14:paraId="1DFC362A" w14:textId="77777777" w:rsidTr="00D53018">
        <w:trPr>
          <w:trHeight w:val="387"/>
          <w:jc w:val="center"/>
        </w:trPr>
        <w:tc>
          <w:tcPr>
            <w:tcW w:w="1694" w:type="dxa"/>
            <w:tcBorders>
              <w:top w:val="nil"/>
              <w:left w:val="nil"/>
              <w:bottom w:val="nil"/>
            </w:tcBorders>
            <w:vAlign w:val="center"/>
          </w:tcPr>
          <w:p w14:paraId="0929AB98" w14:textId="77777777" w:rsidR="003C6E0A" w:rsidRPr="003C6E0A" w:rsidRDefault="003C6E0A" w:rsidP="00D53018">
            <w:pPr>
              <w:adjustRightInd w:val="0"/>
              <w:snapToGrid w:val="0"/>
              <w:spacing w:line="380" w:lineRule="exact"/>
              <w:jc w:val="center"/>
              <w:rPr>
                <w:rFonts w:eastAsia="標楷體"/>
                <w:color w:val="000000" w:themeColor="text1"/>
              </w:rPr>
            </w:pPr>
            <w:r w:rsidRPr="003C6E0A">
              <w:rPr>
                <w:rFonts w:eastAsia="標楷體" w:hint="eastAsia"/>
                <w:color w:val="000000" w:themeColor="text1"/>
              </w:rPr>
              <w:t>11</w:t>
            </w:r>
            <w:r w:rsidRPr="003C6E0A">
              <w:rPr>
                <w:rFonts w:eastAsia="標楷體" w:hint="eastAsia"/>
                <w:color w:val="000000" w:themeColor="text1"/>
              </w:rPr>
              <w:t>月</w:t>
            </w:r>
          </w:p>
        </w:tc>
        <w:tc>
          <w:tcPr>
            <w:tcW w:w="1580" w:type="dxa"/>
            <w:tcBorders>
              <w:top w:val="nil"/>
              <w:bottom w:val="nil"/>
              <w:right w:val="nil"/>
            </w:tcBorders>
            <w:vAlign w:val="center"/>
          </w:tcPr>
          <w:p w14:paraId="1EA897E6" w14:textId="77777777" w:rsidR="003C6E0A" w:rsidRPr="003C6E0A" w:rsidRDefault="003C6E0A" w:rsidP="00D53018">
            <w:pPr>
              <w:adjustRightInd w:val="0"/>
              <w:snapToGrid w:val="0"/>
              <w:spacing w:line="380" w:lineRule="exact"/>
              <w:ind w:rightChars="250" w:right="600"/>
              <w:jc w:val="right"/>
              <w:rPr>
                <w:rFonts w:eastAsia="標楷體"/>
                <w:color w:val="000000" w:themeColor="text1"/>
                <w:sz w:val="22"/>
              </w:rPr>
            </w:pPr>
            <w:r w:rsidRPr="003C6E0A">
              <w:rPr>
                <w:rFonts w:eastAsia="標楷體" w:hint="eastAsia"/>
                <w:color w:val="000000" w:themeColor="text1"/>
                <w:sz w:val="22"/>
              </w:rPr>
              <w:t>5</w:t>
            </w:r>
          </w:p>
        </w:tc>
        <w:tc>
          <w:tcPr>
            <w:tcW w:w="1741" w:type="dxa"/>
            <w:tcBorders>
              <w:top w:val="nil"/>
              <w:left w:val="nil"/>
              <w:bottom w:val="nil"/>
              <w:right w:val="nil"/>
            </w:tcBorders>
            <w:vAlign w:val="center"/>
          </w:tcPr>
          <w:p w14:paraId="44D81671" w14:textId="77777777" w:rsidR="003C6E0A" w:rsidRPr="003C6E0A" w:rsidRDefault="003C6E0A" w:rsidP="00D53018">
            <w:pPr>
              <w:adjustRightInd w:val="0"/>
              <w:snapToGrid w:val="0"/>
              <w:spacing w:line="380" w:lineRule="exact"/>
              <w:ind w:rightChars="150" w:right="360"/>
              <w:jc w:val="right"/>
              <w:rPr>
                <w:rFonts w:eastAsia="標楷體"/>
                <w:color w:val="000000" w:themeColor="text1"/>
                <w:sz w:val="22"/>
              </w:rPr>
            </w:pPr>
            <w:r w:rsidRPr="003C6E0A">
              <w:rPr>
                <w:rFonts w:eastAsia="標楷體" w:hint="eastAsia"/>
                <w:color w:val="000000" w:themeColor="text1"/>
                <w:sz w:val="22"/>
              </w:rPr>
              <w:t>474.4</w:t>
            </w:r>
          </w:p>
        </w:tc>
        <w:tc>
          <w:tcPr>
            <w:tcW w:w="1742" w:type="dxa"/>
            <w:tcBorders>
              <w:top w:val="nil"/>
              <w:left w:val="nil"/>
              <w:bottom w:val="nil"/>
              <w:right w:val="nil"/>
            </w:tcBorders>
            <w:vAlign w:val="bottom"/>
          </w:tcPr>
          <w:p w14:paraId="30E1B642" w14:textId="77777777" w:rsidR="003C6E0A" w:rsidRPr="003C6E0A" w:rsidRDefault="003C6E0A" w:rsidP="00D53018">
            <w:pPr>
              <w:adjustRightInd w:val="0"/>
              <w:snapToGrid w:val="0"/>
              <w:spacing w:line="380" w:lineRule="exact"/>
              <w:ind w:rightChars="250" w:right="600"/>
              <w:jc w:val="right"/>
              <w:rPr>
                <w:rFonts w:eastAsia="標楷體"/>
                <w:color w:val="000000" w:themeColor="text1"/>
                <w:sz w:val="22"/>
              </w:rPr>
            </w:pPr>
            <w:r w:rsidRPr="003C6E0A">
              <w:rPr>
                <w:rFonts w:eastAsia="標楷體" w:hint="eastAsia"/>
                <w:color w:val="000000" w:themeColor="text1"/>
                <w:sz w:val="22"/>
              </w:rPr>
              <w:t>16,842.9</w:t>
            </w:r>
          </w:p>
        </w:tc>
        <w:tc>
          <w:tcPr>
            <w:tcW w:w="2583" w:type="dxa"/>
            <w:tcBorders>
              <w:top w:val="nil"/>
              <w:left w:val="nil"/>
              <w:bottom w:val="nil"/>
              <w:right w:val="nil"/>
            </w:tcBorders>
          </w:tcPr>
          <w:p w14:paraId="5E19C735" w14:textId="77777777" w:rsidR="003C6E0A" w:rsidRPr="003C6E0A" w:rsidRDefault="003C6E0A" w:rsidP="00D53018">
            <w:pPr>
              <w:adjustRightInd w:val="0"/>
              <w:snapToGrid w:val="0"/>
              <w:spacing w:line="380" w:lineRule="exact"/>
              <w:ind w:rightChars="400" w:right="960"/>
              <w:jc w:val="right"/>
              <w:rPr>
                <w:rFonts w:eastAsia="標楷體"/>
                <w:color w:val="000000" w:themeColor="text1"/>
                <w:sz w:val="22"/>
              </w:rPr>
            </w:pPr>
            <w:r w:rsidRPr="003C6E0A">
              <w:rPr>
                <w:rFonts w:eastAsia="標楷體" w:hint="eastAsia"/>
                <w:color w:val="000000" w:themeColor="text1"/>
                <w:sz w:val="22"/>
              </w:rPr>
              <w:t>94.9</w:t>
            </w:r>
          </w:p>
        </w:tc>
      </w:tr>
      <w:tr w:rsidR="003C6E0A" w:rsidRPr="003C6E0A" w14:paraId="4FDA42E6" w14:textId="77777777" w:rsidTr="00D53018">
        <w:trPr>
          <w:trHeight w:val="387"/>
          <w:jc w:val="center"/>
        </w:trPr>
        <w:tc>
          <w:tcPr>
            <w:tcW w:w="1694" w:type="dxa"/>
            <w:tcBorders>
              <w:top w:val="nil"/>
              <w:left w:val="nil"/>
              <w:bottom w:val="nil"/>
            </w:tcBorders>
            <w:vAlign w:val="center"/>
          </w:tcPr>
          <w:p w14:paraId="6FB6B109" w14:textId="77777777" w:rsidR="003C6E0A" w:rsidRPr="003C6E0A" w:rsidRDefault="003C6E0A" w:rsidP="00D53018">
            <w:pPr>
              <w:adjustRightInd w:val="0"/>
              <w:snapToGrid w:val="0"/>
              <w:spacing w:line="380" w:lineRule="exact"/>
              <w:jc w:val="center"/>
              <w:rPr>
                <w:rFonts w:eastAsia="標楷體"/>
                <w:color w:val="000000" w:themeColor="text1"/>
              </w:rPr>
            </w:pPr>
            <w:r w:rsidRPr="003C6E0A">
              <w:rPr>
                <w:rFonts w:eastAsia="標楷體" w:hint="eastAsia"/>
                <w:color w:val="000000" w:themeColor="text1"/>
              </w:rPr>
              <w:t>12</w:t>
            </w:r>
            <w:r w:rsidRPr="003C6E0A">
              <w:rPr>
                <w:rFonts w:eastAsia="標楷體" w:hint="eastAsia"/>
                <w:color w:val="000000" w:themeColor="text1"/>
              </w:rPr>
              <w:t>月</w:t>
            </w:r>
          </w:p>
        </w:tc>
        <w:tc>
          <w:tcPr>
            <w:tcW w:w="1580" w:type="dxa"/>
            <w:tcBorders>
              <w:top w:val="nil"/>
              <w:bottom w:val="nil"/>
              <w:right w:val="nil"/>
            </w:tcBorders>
            <w:vAlign w:val="center"/>
          </w:tcPr>
          <w:p w14:paraId="4EB2A6EC" w14:textId="77777777" w:rsidR="003C6E0A" w:rsidRPr="003C6E0A" w:rsidRDefault="003C6E0A" w:rsidP="00D53018">
            <w:pPr>
              <w:adjustRightInd w:val="0"/>
              <w:snapToGrid w:val="0"/>
              <w:spacing w:line="380" w:lineRule="exact"/>
              <w:ind w:rightChars="250" w:right="600"/>
              <w:jc w:val="right"/>
              <w:rPr>
                <w:rFonts w:eastAsia="標楷體"/>
                <w:color w:val="000000" w:themeColor="text1"/>
                <w:sz w:val="22"/>
              </w:rPr>
            </w:pPr>
            <w:r w:rsidRPr="003C6E0A">
              <w:rPr>
                <w:rFonts w:eastAsia="標楷體" w:hint="eastAsia"/>
                <w:color w:val="000000" w:themeColor="text1"/>
                <w:sz w:val="22"/>
              </w:rPr>
              <w:t>12</w:t>
            </w:r>
          </w:p>
        </w:tc>
        <w:tc>
          <w:tcPr>
            <w:tcW w:w="1741" w:type="dxa"/>
            <w:tcBorders>
              <w:top w:val="nil"/>
              <w:left w:val="nil"/>
              <w:bottom w:val="nil"/>
              <w:right w:val="nil"/>
            </w:tcBorders>
            <w:vAlign w:val="center"/>
          </w:tcPr>
          <w:p w14:paraId="36BA80EE" w14:textId="77777777" w:rsidR="003C6E0A" w:rsidRPr="003C6E0A" w:rsidRDefault="003C6E0A" w:rsidP="00D53018">
            <w:pPr>
              <w:adjustRightInd w:val="0"/>
              <w:snapToGrid w:val="0"/>
              <w:spacing w:line="380" w:lineRule="exact"/>
              <w:ind w:rightChars="150" w:right="360"/>
              <w:jc w:val="right"/>
              <w:rPr>
                <w:rFonts w:eastAsia="標楷體"/>
                <w:color w:val="000000" w:themeColor="text1"/>
                <w:sz w:val="22"/>
              </w:rPr>
            </w:pPr>
            <w:r w:rsidRPr="003C6E0A">
              <w:rPr>
                <w:rFonts w:eastAsia="標楷體" w:hint="eastAsia"/>
                <w:color w:val="000000" w:themeColor="text1"/>
                <w:sz w:val="22"/>
              </w:rPr>
              <w:t>7,019.6</w:t>
            </w:r>
          </w:p>
        </w:tc>
        <w:tc>
          <w:tcPr>
            <w:tcW w:w="1742" w:type="dxa"/>
            <w:tcBorders>
              <w:top w:val="nil"/>
              <w:left w:val="nil"/>
              <w:bottom w:val="nil"/>
              <w:right w:val="nil"/>
            </w:tcBorders>
            <w:vAlign w:val="bottom"/>
          </w:tcPr>
          <w:p w14:paraId="2BF0F218" w14:textId="77777777" w:rsidR="003C6E0A" w:rsidRPr="003C6E0A" w:rsidRDefault="003C6E0A" w:rsidP="00D53018">
            <w:pPr>
              <w:adjustRightInd w:val="0"/>
              <w:snapToGrid w:val="0"/>
              <w:spacing w:line="380" w:lineRule="exact"/>
              <w:ind w:rightChars="250" w:right="600"/>
              <w:jc w:val="right"/>
              <w:rPr>
                <w:rFonts w:eastAsia="標楷體"/>
                <w:color w:val="000000" w:themeColor="text1"/>
                <w:sz w:val="22"/>
              </w:rPr>
            </w:pPr>
            <w:r w:rsidRPr="003C6E0A">
              <w:rPr>
                <w:rFonts w:eastAsia="標楷體" w:hint="eastAsia"/>
                <w:color w:val="000000" w:themeColor="text1"/>
                <w:sz w:val="22"/>
              </w:rPr>
              <w:t>2,911.4</w:t>
            </w:r>
          </w:p>
        </w:tc>
        <w:tc>
          <w:tcPr>
            <w:tcW w:w="2583" w:type="dxa"/>
            <w:tcBorders>
              <w:top w:val="nil"/>
              <w:left w:val="nil"/>
              <w:bottom w:val="nil"/>
              <w:right w:val="nil"/>
            </w:tcBorders>
          </w:tcPr>
          <w:p w14:paraId="55844F12" w14:textId="77777777" w:rsidR="003C6E0A" w:rsidRPr="003C6E0A" w:rsidRDefault="003C6E0A" w:rsidP="00D53018">
            <w:pPr>
              <w:adjustRightInd w:val="0"/>
              <w:snapToGrid w:val="0"/>
              <w:spacing w:line="380" w:lineRule="exact"/>
              <w:ind w:rightChars="400" w:right="960"/>
              <w:jc w:val="right"/>
              <w:rPr>
                <w:rFonts w:eastAsia="標楷體"/>
                <w:color w:val="000000" w:themeColor="text1"/>
                <w:sz w:val="22"/>
              </w:rPr>
            </w:pPr>
            <w:r w:rsidRPr="003C6E0A">
              <w:rPr>
                <w:rFonts w:eastAsia="標楷體" w:hint="eastAsia"/>
                <w:color w:val="000000" w:themeColor="text1"/>
                <w:sz w:val="22"/>
              </w:rPr>
              <w:t>585.0</w:t>
            </w:r>
          </w:p>
        </w:tc>
      </w:tr>
      <w:tr w:rsidR="003C6E0A" w:rsidRPr="003C6E0A" w14:paraId="5C474C69" w14:textId="77777777" w:rsidTr="00D53018">
        <w:trPr>
          <w:trHeight w:val="387"/>
          <w:jc w:val="center"/>
        </w:trPr>
        <w:tc>
          <w:tcPr>
            <w:tcW w:w="1694" w:type="dxa"/>
            <w:tcBorders>
              <w:top w:val="nil"/>
              <w:left w:val="nil"/>
              <w:bottom w:val="nil"/>
            </w:tcBorders>
            <w:vAlign w:val="center"/>
          </w:tcPr>
          <w:p w14:paraId="034557D6" w14:textId="77777777" w:rsidR="003C6E0A" w:rsidRPr="003C6E0A" w:rsidRDefault="003C6E0A" w:rsidP="00D53018">
            <w:pPr>
              <w:adjustRightInd w:val="0"/>
              <w:snapToGrid w:val="0"/>
              <w:spacing w:line="380" w:lineRule="exact"/>
              <w:jc w:val="center"/>
              <w:rPr>
                <w:rFonts w:eastAsia="標楷體"/>
                <w:color w:val="000000" w:themeColor="text1"/>
              </w:rPr>
            </w:pPr>
            <w:r w:rsidRPr="003C6E0A">
              <w:rPr>
                <w:rFonts w:eastAsia="標楷體" w:hint="eastAsia"/>
                <w:color w:val="000000" w:themeColor="text1"/>
              </w:rPr>
              <w:t>2022</w:t>
            </w:r>
            <w:r w:rsidRPr="003C6E0A">
              <w:rPr>
                <w:rFonts w:eastAsia="標楷體" w:hint="eastAsia"/>
                <w:color w:val="000000" w:themeColor="text1"/>
              </w:rPr>
              <w:t>年</w:t>
            </w:r>
          </w:p>
        </w:tc>
        <w:tc>
          <w:tcPr>
            <w:tcW w:w="1580" w:type="dxa"/>
            <w:tcBorders>
              <w:top w:val="nil"/>
              <w:bottom w:val="nil"/>
              <w:right w:val="nil"/>
            </w:tcBorders>
            <w:vAlign w:val="center"/>
          </w:tcPr>
          <w:p w14:paraId="16475DE6" w14:textId="77777777" w:rsidR="003C6E0A" w:rsidRPr="003C6E0A" w:rsidRDefault="003C6E0A" w:rsidP="00D53018">
            <w:pPr>
              <w:adjustRightInd w:val="0"/>
              <w:snapToGrid w:val="0"/>
              <w:spacing w:line="380" w:lineRule="exact"/>
              <w:ind w:rightChars="250" w:right="600"/>
              <w:jc w:val="right"/>
              <w:rPr>
                <w:rFonts w:eastAsia="標楷體"/>
                <w:color w:val="000000" w:themeColor="text1"/>
                <w:sz w:val="22"/>
              </w:rPr>
            </w:pPr>
            <w:r w:rsidRPr="003C6E0A">
              <w:rPr>
                <w:rFonts w:eastAsia="標楷體" w:hint="eastAsia"/>
                <w:color w:val="000000" w:themeColor="text1"/>
                <w:sz w:val="22"/>
              </w:rPr>
              <w:t>13</w:t>
            </w:r>
          </w:p>
        </w:tc>
        <w:tc>
          <w:tcPr>
            <w:tcW w:w="1741" w:type="dxa"/>
            <w:tcBorders>
              <w:top w:val="nil"/>
              <w:left w:val="nil"/>
              <w:bottom w:val="nil"/>
              <w:right w:val="nil"/>
            </w:tcBorders>
            <w:vAlign w:val="center"/>
          </w:tcPr>
          <w:p w14:paraId="4AE9FA07" w14:textId="77777777" w:rsidR="003C6E0A" w:rsidRPr="003C6E0A" w:rsidRDefault="003C6E0A" w:rsidP="00D53018">
            <w:pPr>
              <w:adjustRightInd w:val="0"/>
              <w:snapToGrid w:val="0"/>
              <w:spacing w:line="380" w:lineRule="exact"/>
              <w:ind w:rightChars="150" w:right="360"/>
              <w:jc w:val="right"/>
              <w:rPr>
                <w:rFonts w:eastAsia="標楷體"/>
                <w:color w:val="000000" w:themeColor="text1"/>
                <w:sz w:val="22"/>
              </w:rPr>
            </w:pPr>
            <w:r w:rsidRPr="003C6E0A">
              <w:rPr>
                <w:rFonts w:eastAsia="標楷體" w:hint="eastAsia"/>
                <w:color w:val="000000" w:themeColor="text1"/>
                <w:sz w:val="22"/>
              </w:rPr>
              <w:t>652.3</w:t>
            </w:r>
          </w:p>
        </w:tc>
        <w:tc>
          <w:tcPr>
            <w:tcW w:w="1742" w:type="dxa"/>
            <w:tcBorders>
              <w:top w:val="nil"/>
              <w:left w:val="nil"/>
              <w:bottom w:val="nil"/>
              <w:right w:val="nil"/>
            </w:tcBorders>
            <w:vAlign w:val="bottom"/>
          </w:tcPr>
          <w:p w14:paraId="0D29B53D" w14:textId="77777777" w:rsidR="003C6E0A" w:rsidRPr="003C6E0A" w:rsidRDefault="003C6E0A" w:rsidP="00D53018">
            <w:pPr>
              <w:adjustRightInd w:val="0"/>
              <w:snapToGrid w:val="0"/>
              <w:spacing w:line="380" w:lineRule="exact"/>
              <w:ind w:rightChars="250" w:right="600"/>
              <w:jc w:val="right"/>
              <w:rPr>
                <w:rFonts w:eastAsia="標楷體"/>
                <w:color w:val="000000" w:themeColor="text1"/>
                <w:sz w:val="22"/>
              </w:rPr>
            </w:pPr>
            <w:r w:rsidRPr="003C6E0A">
              <w:rPr>
                <w:rFonts w:eastAsia="標楷體" w:hint="eastAsia"/>
                <w:color w:val="000000" w:themeColor="text1"/>
                <w:sz w:val="22"/>
              </w:rPr>
              <w:t>-54.6</w:t>
            </w:r>
          </w:p>
        </w:tc>
        <w:tc>
          <w:tcPr>
            <w:tcW w:w="2583" w:type="dxa"/>
            <w:tcBorders>
              <w:top w:val="nil"/>
              <w:left w:val="nil"/>
              <w:bottom w:val="nil"/>
              <w:right w:val="nil"/>
            </w:tcBorders>
          </w:tcPr>
          <w:p w14:paraId="141A9EB5" w14:textId="77777777" w:rsidR="003C6E0A" w:rsidRPr="003C6E0A" w:rsidRDefault="003C6E0A" w:rsidP="00D53018">
            <w:pPr>
              <w:adjustRightInd w:val="0"/>
              <w:snapToGrid w:val="0"/>
              <w:spacing w:line="380" w:lineRule="exact"/>
              <w:ind w:rightChars="400" w:right="960"/>
              <w:jc w:val="right"/>
              <w:rPr>
                <w:rFonts w:eastAsia="標楷體"/>
                <w:color w:val="000000" w:themeColor="text1"/>
                <w:sz w:val="22"/>
              </w:rPr>
            </w:pPr>
            <w:r w:rsidRPr="003C6E0A">
              <w:rPr>
                <w:rFonts w:eastAsia="標楷體" w:hint="eastAsia"/>
                <w:color w:val="000000" w:themeColor="text1"/>
                <w:sz w:val="22"/>
              </w:rPr>
              <w:t>50.2</w:t>
            </w:r>
          </w:p>
        </w:tc>
      </w:tr>
      <w:tr w:rsidR="003C6E0A" w:rsidRPr="003C6E0A" w14:paraId="61AEB68C" w14:textId="77777777" w:rsidTr="00D53018">
        <w:trPr>
          <w:trHeight w:val="387"/>
          <w:jc w:val="center"/>
        </w:trPr>
        <w:tc>
          <w:tcPr>
            <w:tcW w:w="1694" w:type="dxa"/>
            <w:tcBorders>
              <w:top w:val="nil"/>
              <w:left w:val="nil"/>
              <w:bottom w:val="nil"/>
            </w:tcBorders>
            <w:vAlign w:val="center"/>
          </w:tcPr>
          <w:p w14:paraId="364B3D00" w14:textId="77777777" w:rsidR="003C6E0A" w:rsidRPr="003C6E0A" w:rsidRDefault="003C6E0A" w:rsidP="00D53018">
            <w:pPr>
              <w:adjustRightInd w:val="0"/>
              <w:snapToGrid w:val="0"/>
              <w:spacing w:line="380" w:lineRule="exact"/>
              <w:jc w:val="center"/>
              <w:rPr>
                <w:rFonts w:eastAsia="標楷體"/>
                <w:color w:val="000000" w:themeColor="text1"/>
              </w:rPr>
            </w:pPr>
            <w:r w:rsidRPr="003C6E0A">
              <w:rPr>
                <w:rFonts w:eastAsia="標楷體" w:hint="eastAsia"/>
                <w:color w:val="000000" w:themeColor="text1"/>
              </w:rPr>
              <w:t>1</w:t>
            </w:r>
            <w:r w:rsidRPr="003C6E0A">
              <w:rPr>
                <w:rFonts w:eastAsia="標楷體" w:hint="eastAsia"/>
                <w:color w:val="000000" w:themeColor="text1"/>
              </w:rPr>
              <w:t>月</w:t>
            </w:r>
          </w:p>
        </w:tc>
        <w:tc>
          <w:tcPr>
            <w:tcW w:w="1580" w:type="dxa"/>
            <w:tcBorders>
              <w:top w:val="nil"/>
              <w:bottom w:val="nil"/>
              <w:right w:val="nil"/>
            </w:tcBorders>
            <w:vAlign w:val="center"/>
          </w:tcPr>
          <w:p w14:paraId="7F6FEF34" w14:textId="77777777" w:rsidR="003C6E0A" w:rsidRPr="003C6E0A" w:rsidRDefault="003C6E0A" w:rsidP="00D53018">
            <w:pPr>
              <w:adjustRightInd w:val="0"/>
              <w:snapToGrid w:val="0"/>
              <w:spacing w:line="380" w:lineRule="exact"/>
              <w:ind w:rightChars="250" w:right="600"/>
              <w:jc w:val="right"/>
              <w:rPr>
                <w:rFonts w:eastAsia="標楷體"/>
                <w:color w:val="000000" w:themeColor="text1"/>
                <w:sz w:val="22"/>
              </w:rPr>
            </w:pPr>
            <w:r w:rsidRPr="003C6E0A">
              <w:rPr>
                <w:rFonts w:eastAsia="標楷體" w:hint="eastAsia"/>
                <w:color w:val="000000" w:themeColor="text1"/>
                <w:sz w:val="22"/>
              </w:rPr>
              <w:t>4</w:t>
            </w:r>
          </w:p>
        </w:tc>
        <w:tc>
          <w:tcPr>
            <w:tcW w:w="1741" w:type="dxa"/>
            <w:tcBorders>
              <w:top w:val="nil"/>
              <w:left w:val="nil"/>
              <w:bottom w:val="nil"/>
              <w:right w:val="nil"/>
            </w:tcBorders>
            <w:vAlign w:val="center"/>
          </w:tcPr>
          <w:p w14:paraId="0438A5AA" w14:textId="77777777" w:rsidR="003C6E0A" w:rsidRPr="003C6E0A" w:rsidRDefault="003C6E0A" w:rsidP="00D53018">
            <w:pPr>
              <w:adjustRightInd w:val="0"/>
              <w:snapToGrid w:val="0"/>
              <w:spacing w:line="380" w:lineRule="exact"/>
              <w:ind w:rightChars="150" w:right="360"/>
              <w:jc w:val="right"/>
              <w:rPr>
                <w:rFonts w:eastAsia="標楷體"/>
                <w:color w:val="000000" w:themeColor="text1"/>
                <w:sz w:val="22"/>
              </w:rPr>
            </w:pPr>
            <w:r w:rsidRPr="003C6E0A">
              <w:rPr>
                <w:rFonts w:eastAsia="標楷體" w:hint="eastAsia"/>
                <w:color w:val="000000" w:themeColor="text1"/>
                <w:sz w:val="22"/>
              </w:rPr>
              <w:t>456.4</w:t>
            </w:r>
          </w:p>
        </w:tc>
        <w:tc>
          <w:tcPr>
            <w:tcW w:w="1742" w:type="dxa"/>
            <w:tcBorders>
              <w:top w:val="nil"/>
              <w:left w:val="nil"/>
              <w:bottom w:val="nil"/>
              <w:right w:val="nil"/>
            </w:tcBorders>
            <w:vAlign w:val="bottom"/>
          </w:tcPr>
          <w:p w14:paraId="0C382355" w14:textId="77777777" w:rsidR="003C6E0A" w:rsidRPr="003C6E0A" w:rsidRDefault="003C6E0A" w:rsidP="00D53018">
            <w:pPr>
              <w:adjustRightInd w:val="0"/>
              <w:snapToGrid w:val="0"/>
              <w:spacing w:line="380" w:lineRule="exact"/>
              <w:ind w:rightChars="250" w:right="600"/>
              <w:jc w:val="right"/>
              <w:rPr>
                <w:rFonts w:eastAsia="標楷體"/>
                <w:color w:val="000000" w:themeColor="text1"/>
                <w:sz w:val="22"/>
              </w:rPr>
            </w:pPr>
            <w:r w:rsidRPr="003C6E0A">
              <w:rPr>
                <w:rFonts w:eastAsia="標楷體" w:hint="eastAsia"/>
                <w:color w:val="000000" w:themeColor="text1"/>
                <w:sz w:val="22"/>
              </w:rPr>
              <w:t>201.8</w:t>
            </w:r>
          </w:p>
        </w:tc>
        <w:tc>
          <w:tcPr>
            <w:tcW w:w="2583" w:type="dxa"/>
            <w:tcBorders>
              <w:top w:val="nil"/>
              <w:left w:val="nil"/>
              <w:bottom w:val="nil"/>
              <w:right w:val="nil"/>
            </w:tcBorders>
          </w:tcPr>
          <w:p w14:paraId="60B02CAC" w14:textId="77777777" w:rsidR="003C6E0A" w:rsidRPr="003C6E0A" w:rsidRDefault="003C6E0A" w:rsidP="00D53018">
            <w:pPr>
              <w:adjustRightInd w:val="0"/>
              <w:snapToGrid w:val="0"/>
              <w:spacing w:line="380" w:lineRule="exact"/>
              <w:ind w:rightChars="400" w:right="960"/>
              <w:jc w:val="right"/>
              <w:rPr>
                <w:rFonts w:eastAsia="標楷體"/>
                <w:color w:val="000000" w:themeColor="text1"/>
                <w:sz w:val="22"/>
              </w:rPr>
            </w:pPr>
            <w:r w:rsidRPr="003C6E0A">
              <w:rPr>
                <w:rFonts w:eastAsia="標楷體" w:hint="eastAsia"/>
                <w:color w:val="000000" w:themeColor="text1"/>
                <w:sz w:val="22"/>
              </w:rPr>
              <w:t>114.1</w:t>
            </w:r>
          </w:p>
        </w:tc>
      </w:tr>
      <w:tr w:rsidR="003C6E0A" w:rsidRPr="003C6E0A" w14:paraId="36617269" w14:textId="77777777" w:rsidTr="00D53018">
        <w:trPr>
          <w:trHeight w:val="387"/>
          <w:jc w:val="center"/>
        </w:trPr>
        <w:tc>
          <w:tcPr>
            <w:tcW w:w="1694" w:type="dxa"/>
            <w:tcBorders>
              <w:top w:val="nil"/>
              <w:left w:val="nil"/>
              <w:bottom w:val="nil"/>
            </w:tcBorders>
            <w:vAlign w:val="center"/>
          </w:tcPr>
          <w:p w14:paraId="069E0090" w14:textId="77777777" w:rsidR="003C6E0A" w:rsidRPr="003C6E0A" w:rsidRDefault="003C6E0A" w:rsidP="00D53018">
            <w:pPr>
              <w:adjustRightInd w:val="0"/>
              <w:snapToGrid w:val="0"/>
              <w:spacing w:line="380" w:lineRule="exact"/>
              <w:jc w:val="center"/>
              <w:rPr>
                <w:rFonts w:eastAsia="標楷體"/>
                <w:color w:val="000000" w:themeColor="text1"/>
              </w:rPr>
            </w:pPr>
            <w:r w:rsidRPr="003C6E0A">
              <w:rPr>
                <w:rFonts w:eastAsia="標楷體" w:hint="eastAsia"/>
                <w:color w:val="000000" w:themeColor="text1"/>
              </w:rPr>
              <w:t>2</w:t>
            </w:r>
            <w:r w:rsidRPr="003C6E0A">
              <w:rPr>
                <w:rFonts w:eastAsia="標楷體" w:hint="eastAsia"/>
                <w:color w:val="000000" w:themeColor="text1"/>
              </w:rPr>
              <w:t>月</w:t>
            </w:r>
          </w:p>
        </w:tc>
        <w:tc>
          <w:tcPr>
            <w:tcW w:w="1580" w:type="dxa"/>
            <w:tcBorders>
              <w:top w:val="nil"/>
              <w:bottom w:val="nil"/>
              <w:right w:val="nil"/>
            </w:tcBorders>
            <w:vAlign w:val="center"/>
          </w:tcPr>
          <w:p w14:paraId="768856C5" w14:textId="77777777" w:rsidR="003C6E0A" w:rsidRPr="003C6E0A" w:rsidRDefault="003C6E0A" w:rsidP="00D53018">
            <w:pPr>
              <w:adjustRightInd w:val="0"/>
              <w:snapToGrid w:val="0"/>
              <w:spacing w:line="380" w:lineRule="exact"/>
              <w:ind w:rightChars="250" w:right="600"/>
              <w:jc w:val="right"/>
              <w:rPr>
                <w:rFonts w:eastAsia="標楷體"/>
                <w:color w:val="000000" w:themeColor="text1"/>
                <w:sz w:val="22"/>
              </w:rPr>
            </w:pPr>
            <w:r w:rsidRPr="003C6E0A">
              <w:rPr>
                <w:rFonts w:eastAsia="標楷體" w:hint="eastAsia"/>
                <w:color w:val="000000" w:themeColor="text1"/>
                <w:sz w:val="22"/>
              </w:rPr>
              <w:t>5</w:t>
            </w:r>
          </w:p>
        </w:tc>
        <w:tc>
          <w:tcPr>
            <w:tcW w:w="1741" w:type="dxa"/>
            <w:tcBorders>
              <w:top w:val="nil"/>
              <w:left w:val="nil"/>
              <w:bottom w:val="nil"/>
              <w:right w:val="nil"/>
            </w:tcBorders>
            <w:vAlign w:val="center"/>
          </w:tcPr>
          <w:p w14:paraId="6775C830" w14:textId="77777777" w:rsidR="003C6E0A" w:rsidRPr="003C6E0A" w:rsidRDefault="003C6E0A" w:rsidP="00D53018">
            <w:pPr>
              <w:adjustRightInd w:val="0"/>
              <w:snapToGrid w:val="0"/>
              <w:spacing w:line="380" w:lineRule="exact"/>
              <w:ind w:rightChars="150" w:right="360"/>
              <w:jc w:val="right"/>
              <w:rPr>
                <w:rFonts w:eastAsia="標楷體"/>
                <w:color w:val="000000" w:themeColor="text1"/>
                <w:sz w:val="22"/>
              </w:rPr>
            </w:pPr>
            <w:r w:rsidRPr="003C6E0A">
              <w:rPr>
                <w:rFonts w:eastAsia="標楷體" w:hint="eastAsia"/>
                <w:color w:val="000000" w:themeColor="text1"/>
                <w:sz w:val="22"/>
              </w:rPr>
              <w:t>126.2</w:t>
            </w:r>
          </w:p>
        </w:tc>
        <w:tc>
          <w:tcPr>
            <w:tcW w:w="1742" w:type="dxa"/>
            <w:tcBorders>
              <w:top w:val="nil"/>
              <w:left w:val="nil"/>
              <w:bottom w:val="nil"/>
              <w:right w:val="nil"/>
            </w:tcBorders>
            <w:vAlign w:val="bottom"/>
          </w:tcPr>
          <w:p w14:paraId="2C8DC69C" w14:textId="77777777" w:rsidR="003C6E0A" w:rsidRPr="003C6E0A" w:rsidRDefault="003C6E0A" w:rsidP="00D53018">
            <w:pPr>
              <w:adjustRightInd w:val="0"/>
              <w:snapToGrid w:val="0"/>
              <w:spacing w:line="380" w:lineRule="exact"/>
              <w:ind w:rightChars="250" w:right="600"/>
              <w:jc w:val="right"/>
              <w:rPr>
                <w:rFonts w:eastAsia="標楷體"/>
                <w:color w:val="000000" w:themeColor="text1"/>
                <w:sz w:val="22"/>
              </w:rPr>
            </w:pPr>
            <w:r w:rsidRPr="003C6E0A">
              <w:rPr>
                <w:rFonts w:eastAsia="標楷體" w:hint="eastAsia"/>
                <w:color w:val="000000" w:themeColor="text1"/>
                <w:sz w:val="22"/>
              </w:rPr>
              <w:t>-89.1</w:t>
            </w:r>
          </w:p>
        </w:tc>
        <w:tc>
          <w:tcPr>
            <w:tcW w:w="2583" w:type="dxa"/>
            <w:tcBorders>
              <w:top w:val="nil"/>
              <w:left w:val="nil"/>
              <w:bottom w:val="nil"/>
              <w:right w:val="nil"/>
            </w:tcBorders>
          </w:tcPr>
          <w:p w14:paraId="56091B19" w14:textId="77777777" w:rsidR="003C6E0A" w:rsidRPr="003C6E0A" w:rsidRDefault="003C6E0A" w:rsidP="00D53018">
            <w:pPr>
              <w:adjustRightInd w:val="0"/>
              <w:snapToGrid w:val="0"/>
              <w:spacing w:line="380" w:lineRule="exact"/>
              <w:ind w:rightChars="400" w:right="960"/>
              <w:jc w:val="right"/>
              <w:rPr>
                <w:rFonts w:eastAsia="標楷體"/>
                <w:color w:val="000000" w:themeColor="text1"/>
                <w:sz w:val="22"/>
              </w:rPr>
            </w:pPr>
            <w:r w:rsidRPr="003C6E0A">
              <w:rPr>
                <w:rFonts w:eastAsia="標楷體" w:hint="eastAsia"/>
                <w:color w:val="000000" w:themeColor="text1"/>
                <w:sz w:val="22"/>
              </w:rPr>
              <w:t>25.2</w:t>
            </w:r>
          </w:p>
        </w:tc>
      </w:tr>
      <w:tr w:rsidR="003C6E0A" w:rsidRPr="003C6E0A" w14:paraId="7CBB03EA" w14:textId="77777777" w:rsidTr="00D53018">
        <w:trPr>
          <w:trHeight w:val="387"/>
          <w:jc w:val="center"/>
        </w:trPr>
        <w:tc>
          <w:tcPr>
            <w:tcW w:w="1694" w:type="dxa"/>
            <w:tcBorders>
              <w:top w:val="nil"/>
              <w:left w:val="nil"/>
              <w:bottom w:val="nil"/>
            </w:tcBorders>
            <w:vAlign w:val="center"/>
          </w:tcPr>
          <w:p w14:paraId="536F084D" w14:textId="77777777" w:rsidR="003C6E0A" w:rsidRPr="003C6E0A" w:rsidRDefault="003C6E0A" w:rsidP="00D53018">
            <w:pPr>
              <w:adjustRightInd w:val="0"/>
              <w:snapToGrid w:val="0"/>
              <w:spacing w:line="380" w:lineRule="exact"/>
              <w:jc w:val="center"/>
              <w:rPr>
                <w:rFonts w:eastAsia="標楷體"/>
                <w:color w:val="000000" w:themeColor="text1"/>
              </w:rPr>
            </w:pPr>
            <w:r w:rsidRPr="003C6E0A">
              <w:rPr>
                <w:rFonts w:eastAsia="標楷體" w:hint="eastAsia"/>
                <w:color w:val="000000" w:themeColor="text1"/>
              </w:rPr>
              <w:t>3</w:t>
            </w:r>
            <w:r w:rsidRPr="003C6E0A">
              <w:rPr>
                <w:rFonts w:eastAsia="標楷體" w:hint="eastAsia"/>
                <w:color w:val="000000" w:themeColor="text1"/>
              </w:rPr>
              <w:t>月</w:t>
            </w:r>
          </w:p>
        </w:tc>
        <w:tc>
          <w:tcPr>
            <w:tcW w:w="1580" w:type="dxa"/>
            <w:tcBorders>
              <w:top w:val="nil"/>
              <w:bottom w:val="nil"/>
              <w:right w:val="nil"/>
            </w:tcBorders>
            <w:vAlign w:val="center"/>
          </w:tcPr>
          <w:p w14:paraId="659E49DD" w14:textId="77777777" w:rsidR="003C6E0A" w:rsidRPr="003C6E0A" w:rsidRDefault="003C6E0A" w:rsidP="00D53018">
            <w:pPr>
              <w:adjustRightInd w:val="0"/>
              <w:snapToGrid w:val="0"/>
              <w:spacing w:line="380" w:lineRule="exact"/>
              <w:ind w:rightChars="250" w:right="600"/>
              <w:jc w:val="right"/>
              <w:rPr>
                <w:rFonts w:eastAsia="標楷體"/>
                <w:color w:val="000000" w:themeColor="text1"/>
                <w:sz w:val="22"/>
              </w:rPr>
            </w:pPr>
            <w:r w:rsidRPr="003C6E0A">
              <w:rPr>
                <w:rFonts w:eastAsia="標楷體" w:hint="eastAsia"/>
                <w:color w:val="000000" w:themeColor="text1"/>
                <w:sz w:val="22"/>
              </w:rPr>
              <w:t>4</w:t>
            </w:r>
          </w:p>
        </w:tc>
        <w:tc>
          <w:tcPr>
            <w:tcW w:w="1741" w:type="dxa"/>
            <w:tcBorders>
              <w:top w:val="nil"/>
              <w:left w:val="nil"/>
              <w:bottom w:val="nil"/>
              <w:right w:val="nil"/>
            </w:tcBorders>
            <w:vAlign w:val="center"/>
          </w:tcPr>
          <w:p w14:paraId="04847F9A" w14:textId="77777777" w:rsidR="003C6E0A" w:rsidRPr="003C6E0A" w:rsidRDefault="003C6E0A" w:rsidP="00D53018">
            <w:pPr>
              <w:adjustRightInd w:val="0"/>
              <w:snapToGrid w:val="0"/>
              <w:spacing w:line="380" w:lineRule="exact"/>
              <w:ind w:rightChars="150" w:right="360"/>
              <w:jc w:val="right"/>
              <w:rPr>
                <w:rFonts w:eastAsia="標楷體"/>
                <w:color w:val="000000" w:themeColor="text1"/>
                <w:sz w:val="22"/>
              </w:rPr>
            </w:pPr>
            <w:r w:rsidRPr="003C6E0A">
              <w:rPr>
                <w:rFonts w:eastAsia="標楷體" w:hint="eastAsia"/>
                <w:color w:val="000000" w:themeColor="text1"/>
                <w:sz w:val="22"/>
              </w:rPr>
              <w:t>69.7</w:t>
            </w:r>
          </w:p>
        </w:tc>
        <w:tc>
          <w:tcPr>
            <w:tcW w:w="1742" w:type="dxa"/>
            <w:tcBorders>
              <w:top w:val="nil"/>
              <w:left w:val="nil"/>
              <w:bottom w:val="nil"/>
              <w:right w:val="nil"/>
            </w:tcBorders>
            <w:vAlign w:val="bottom"/>
          </w:tcPr>
          <w:p w14:paraId="6A1FE207" w14:textId="77777777" w:rsidR="003C6E0A" w:rsidRPr="003C6E0A" w:rsidRDefault="003C6E0A" w:rsidP="00D53018">
            <w:pPr>
              <w:adjustRightInd w:val="0"/>
              <w:snapToGrid w:val="0"/>
              <w:spacing w:line="380" w:lineRule="exact"/>
              <w:ind w:rightChars="250" w:right="600"/>
              <w:jc w:val="right"/>
              <w:rPr>
                <w:rFonts w:eastAsia="標楷體"/>
                <w:color w:val="000000" w:themeColor="text1"/>
                <w:sz w:val="22"/>
              </w:rPr>
            </w:pPr>
            <w:r w:rsidRPr="003C6E0A">
              <w:rPr>
                <w:rFonts w:eastAsia="標楷體" w:hint="eastAsia"/>
                <w:color w:val="000000" w:themeColor="text1"/>
                <w:sz w:val="22"/>
              </w:rPr>
              <w:t>-44.3</w:t>
            </w:r>
          </w:p>
        </w:tc>
        <w:tc>
          <w:tcPr>
            <w:tcW w:w="2583" w:type="dxa"/>
            <w:tcBorders>
              <w:top w:val="nil"/>
              <w:left w:val="nil"/>
              <w:bottom w:val="nil"/>
              <w:right w:val="nil"/>
            </w:tcBorders>
          </w:tcPr>
          <w:p w14:paraId="642F1164" w14:textId="77777777" w:rsidR="003C6E0A" w:rsidRPr="003C6E0A" w:rsidRDefault="003C6E0A" w:rsidP="00D53018">
            <w:pPr>
              <w:adjustRightInd w:val="0"/>
              <w:snapToGrid w:val="0"/>
              <w:spacing w:line="380" w:lineRule="exact"/>
              <w:ind w:rightChars="400" w:right="960"/>
              <w:jc w:val="right"/>
              <w:rPr>
                <w:rFonts w:eastAsia="標楷體"/>
                <w:color w:val="000000" w:themeColor="text1"/>
                <w:sz w:val="22"/>
              </w:rPr>
            </w:pPr>
            <w:r w:rsidRPr="003C6E0A">
              <w:rPr>
                <w:rFonts w:eastAsia="標楷體" w:hint="eastAsia"/>
                <w:color w:val="000000" w:themeColor="text1"/>
                <w:sz w:val="22"/>
              </w:rPr>
              <w:t>17.4</w:t>
            </w:r>
          </w:p>
        </w:tc>
      </w:tr>
      <w:tr w:rsidR="003C6E0A" w:rsidRPr="003C6E0A" w14:paraId="04CFC8FE" w14:textId="77777777" w:rsidTr="00D53018">
        <w:trPr>
          <w:trHeight w:val="387"/>
          <w:jc w:val="center"/>
        </w:trPr>
        <w:tc>
          <w:tcPr>
            <w:tcW w:w="1694" w:type="dxa"/>
            <w:tcBorders>
              <w:top w:val="nil"/>
              <w:left w:val="nil"/>
            </w:tcBorders>
            <w:vAlign w:val="center"/>
          </w:tcPr>
          <w:p w14:paraId="2D921900" w14:textId="77777777" w:rsidR="003C6E0A" w:rsidRPr="003C6E0A" w:rsidRDefault="003C6E0A" w:rsidP="00D53018">
            <w:pPr>
              <w:adjustRightInd w:val="0"/>
              <w:snapToGrid w:val="0"/>
              <w:spacing w:line="380" w:lineRule="exact"/>
              <w:jc w:val="center"/>
              <w:rPr>
                <w:rFonts w:eastAsia="標楷體"/>
                <w:color w:val="000000" w:themeColor="text1"/>
              </w:rPr>
            </w:pPr>
            <w:r w:rsidRPr="003C6E0A">
              <w:rPr>
                <w:rFonts w:eastAsia="標楷體" w:hint="eastAsia"/>
                <w:color w:val="000000" w:themeColor="text1"/>
              </w:rPr>
              <w:t>2009</w:t>
            </w:r>
            <w:r w:rsidRPr="003C6E0A">
              <w:rPr>
                <w:rFonts w:eastAsia="標楷體" w:hint="eastAsia"/>
                <w:color w:val="000000" w:themeColor="text1"/>
              </w:rPr>
              <w:t>年以來</w:t>
            </w:r>
          </w:p>
        </w:tc>
        <w:tc>
          <w:tcPr>
            <w:tcW w:w="1580" w:type="dxa"/>
            <w:tcBorders>
              <w:top w:val="nil"/>
              <w:right w:val="nil"/>
            </w:tcBorders>
            <w:vAlign w:val="center"/>
          </w:tcPr>
          <w:p w14:paraId="58D5EB8A" w14:textId="77777777" w:rsidR="003C6E0A" w:rsidRPr="003C6E0A" w:rsidRDefault="003C6E0A" w:rsidP="00D53018">
            <w:pPr>
              <w:adjustRightInd w:val="0"/>
              <w:snapToGrid w:val="0"/>
              <w:spacing w:line="380" w:lineRule="exact"/>
              <w:ind w:rightChars="250" w:right="600"/>
              <w:jc w:val="right"/>
              <w:rPr>
                <w:rFonts w:eastAsia="標楷體"/>
                <w:color w:val="000000" w:themeColor="text1"/>
                <w:sz w:val="22"/>
              </w:rPr>
            </w:pPr>
            <w:r w:rsidRPr="003C6E0A">
              <w:rPr>
                <w:rFonts w:eastAsia="標楷體" w:hint="eastAsia"/>
                <w:color w:val="000000" w:themeColor="text1"/>
                <w:sz w:val="22"/>
              </w:rPr>
              <w:t>1,523</w:t>
            </w:r>
          </w:p>
        </w:tc>
        <w:tc>
          <w:tcPr>
            <w:tcW w:w="1741" w:type="dxa"/>
            <w:tcBorders>
              <w:top w:val="nil"/>
              <w:left w:val="nil"/>
              <w:right w:val="nil"/>
            </w:tcBorders>
            <w:vAlign w:val="center"/>
          </w:tcPr>
          <w:p w14:paraId="21BA0578" w14:textId="77777777" w:rsidR="003C6E0A" w:rsidRPr="003C6E0A" w:rsidRDefault="003C6E0A" w:rsidP="00D53018">
            <w:pPr>
              <w:adjustRightInd w:val="0"/>
              <w:snapToGrid w:val="0"/>
              <w:spacing w:line="380" w:lineRule="exact"/>
              <w:ind w:rightChars="150" w:right="360"/>
              <w:jc w:val="right"/>
              <w:rPr>
                <w:rFonts w:eastAsia="標楷體"/>
                <w:color w:val="000000" w:themeColor="text1"/>
                <w:sz w:val="22"/>
              </w:rPr>
            </w:pPr>
            <w:r w:rsidRPr="003C6E0A">
              <w:rPr>
                <w:rFonts w:eastAsia="標楷體" w:hint="eastAsia"/>
                <w:color w:val="000000" w:themeColor="text1"/>
                <w:sz w:val="22"/>
              </w:rPr>
              <w:t>253,404.9</w:t>
            </w:r>
          </w:p>
        </w:tc>
        <w:tc>
          <w:tcPr>
            <w:tcW w:w="1742" w:type="dxa"/>
            <w:tcBorders>
              <w:top w:val="nil"/>
              <w:left w:val="nil"/>
              <w:right w:val="nil"/>
            </w:tcBorders>
          </w:tcPr>
          <w:p w14:paraId="78709B7D" w14:textId="77777777" w:rsidR="003C6E0A" w:rsidRPr="003C6E0A" w:rsidRDefault="003C6E0A" w:rsidP="00D53018">
            <w:pPr>
              <w:adjustRightInd w:val="0"/>
              <w:snapToGrid w:val="0"/>
              <w:spacing w:line="380" w:lineRule="exact"/>
              <w:ind w:rightChars="250" w:right="600"/>
              <w:jc w:val="right"/>
              <w:rPr>
                <w:rFonts w:eastAsia="標楷體"/>
                <w:color w:val="000000" w:themeColor="text1"/>
                <w:sz w:val="22"/>
              </w:rPr>
            </w:pPr>
            <w:r w:rsidRPr="003C6E0A">
              <w:rPr>
                <w:rFonts w:eastAsia="標楷體" w:hint="eastAsia"/>
                <w:color w:val="000000" w:themeColor="text1"/>
                <w:sz w:val="22"/>
              </w:rPr>
              <w:t>—</w:t>
            </w:r>
          </w:p>
        </w:tc>
        <w:tc>
          <w:tcPr>
            <w:tcW w:w="2583" w:type="dxa"/>
            <w:tcBorders>
              <w:top w:val="nil"/>
              <w:left w:val="nil"/>
              <w:right w:val="nil"/>
            </w:tcBorders>
          </w:tcPr>
          <w:p w14:paraId="130A14E1" w14:textId="77777777" w:rsidR="003C6E0A" w:rsidRPr="003C6E0A" w:rsidRDefault="003C6E0A" w:rsidP="00D53018">
            <w:pPr>
              <w:adjustRightInd w:val="0"/>
              <w:snapToGrid w:val="0"/>
              <w:spacing w:line="380" w:lineRule="exact"/>
              <w:ind w:rightChars="400" w:right="960"/>
              <w:jc w:val="right"/>
              <w:rPr>
                <w:rFonts w:eastAsia="標楷體"/>
                <w:color w:val="000000" w:themeColor="text1"/>
                <w:sz w:val="22"/>
              </w:rPr>
            </w:pPr>
            <w:r w:rsidRPr="003C6E0A">
              <w:rPr>
                <w:rFonts w:eastAsia="標楷體" w:hint="eastAsia"/>
                <w:color w:val="000000" w:themeColor="text1"/>
                <w:sz w:val="22"/>
              </w:rPr>
              <w:t>166.4</w:t>
            </w:r>
          </w:p>
        </w:tc>
      </w:tr>
    </w:tbl>
    <w:p w14:paraId="1518FE92" w14:textId="77777777" w:rsidR="00890596" w:rsidRPr="003C6E0A" w:rsidRDefault="00890596" w:rsidP="00890596">
      <w:pPr>
        <w:snapToGrid w:val="0"/>
        <w:spacing w:line="260" w:lineRule="atLeast"/>
        <w:ind w:right="-777"/>
        <w:jc w:val="both"/>
        <w:rPr>
          <w:rFonts w:eastAsia="標楷體"/>
          <w:color w:val="000000" w:themeColor="text1"/>
          <w:sz w:val="22"/>
          <w:szCs w:val="22"/>
        </w:rPr>
      </w:pPr>
      <w:r w:rsidRPr="003C6E0A">
        <w:rPr>
          <w:rFonts w:eastAsia="標楷體"/>
          <w:color w:val="000000" w:themeColor="text1"/>
          <w:sz w:val="22"/>
          <w:szCs w:val="22"/>
        </w:rPr>
        <w:t>資料來源：經濟部投審會。</w:t>
      </w:r>
      <w:r w:rsidRPr="003C6E0A">
        <w:rPr>
          <w:rFonts w:eastAsia="標楷體"/>
          <w:color w:val="000000" w:themeColor="text1"/>
          <w:sz w:val="22"/>
          <w:szCs w:val="22"/>
        </w:rPr>
        <w:br w:type="page"/>
      </w:r>
    </w:p>
    <w:p w14:paraId="7AEAD50B" w14:textId="77777777" w:rsidR="00890596" w:rsidRPr="003C6E0A" w:rsidRDefault="00890596" w:rsidP="00890596">
      <w:pPr>
        <w:keepNext/>
        <w:adjustRightInd w:val="0"/>
        <w:snapToGrid w:val="0"/>
        <w:spacing w:line="300" w:lineRule="auto"/>
        <w:outlineLvl w:val="1"/>
        <w:rPr>
          <w:color w:val="000000" w:themeColor="text1"/>
        </w:rPr>
      </w:pPr>
      <w:bookmarkStart w:id="149" w:name="_Toc415126228"/>
      <w:bookmarkStart w:id="150" w:name="_Toc54621451"/>
      <w:bookmarkStart w:id="151" w:name="_Toc99120870"/>
      <w:bookmarkStart w:id="152" w:name="_Toc99121738"/>
      <w:r w:rsidRPr="003C6E0A">
        <w:rPr>
          <w:rFonts w:eastAsia="標楷體"/>
          <w:b/>
          <w:bCs/>
          <w:color w:val="000000" w:themeColor="text1"/>
          <w:sz w:val="32"/>
          <w:szCs w:val="32"/>
        </w:rPr>
        <w:lastRenderedPageBreak/>
        <w:t>（二）兩岸貿易</w:t>
      </w:r>
      <w:bookmarkEnd w:id="149"/>
      <w:bookmarkEnd w:id="150"/>
      <w:bookmarkEnd w:id="151"/>
      <w:bookmarkEnd w:id="152"/>
    </w:p>
    <w:p w14:paraId="7FCAF781" w14:textId="77777777" w:rsidR="003C6E0A" w:rsidRPr="003C6E0A" w:rsidRDefault="003C6E0A" w:rsidP="003C6E0A">
      <w:pPr>
        <w:pStyle w:val="af5"/>
        <w:widowControl w:val="0"/>
        <w:tabs>
          <w:tab w:val="left" w:pos="567"/>
          <w:tab w:val="left" w:pos="3828"/>
        </w:tabs>
        <w:overflowPunct w:val="0"/>
        <w:ind w:leftChars="50" w:left="400" w:rightChars="2050" w:right="4920" w:hangingChars="100" w:hanging="280"/>
        <w:jc w:val="both"/>
        <w:rPr>
          <w:color w:val="000000" w:themeColor="text1"/>
          <w:sz w:val="28"/>
          <w:szCs w:val="16"/>
          <w:u w:val="single"/>
        </w:rPr>
      </w:pPr>
      <w:r w:rsidRPr="003C6E0A">
        <w:rPr>
          <w:color w:val="000000" w:themeColor="text1"/>
          <w:sz w:val="28"/>
          <w:szCs w:val="16"/>
          <w:lang w:bidi="ar-SA"/>
        </w:rPr>
        <w:drawing>
          <wp:anchor distT="0" distB="0" distL="180340" distR="114300" simplePos="0" relativeHeight="253757952" behindDoc="0" locked="1" layoutInCell="1" allowOverlap="1" wp14:anchorId="28861BE8" wp14:editId="6BAD2CB8">
            <wp:simplePos x="0" y="0"/>
            <wp:positionH relativeFrom="column">
              <wp:posOffset>2330450</wp:posOffset>
            </wp:positionH>
            <wp:positionV relativeFrom="page">
              <wp:posOffset>461645</wp:posOffset>
            </wp:positionV>
            <wp:extent cx="3924935" cy="2558415"/>
            <wp:effectExtent l="0" t="0" r="0" b="0"/>
            <wp:wrapSquare wrapText="bothSides"/>
            <wp:docPr id="4" name="圖表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Pr="003C6E0A">
        <w:rPr>
          <w:color w:val="000000" w:themeColor="text1"/>
          <w:sz w:val="28"/>
          <w:szCs w:val="16"/>
        </w:rPr>
        <w:t>－</w:t>
      </w:r>
      <w:r w:rsidRPr="003C6E0A">
        <w:rPr>
          <w:rFonts w:hint="eastAsia"/>
          <w:noProof w:val="0"/>
          <w:color w:val="000000" w:themeColor="text1"/>
          <w:spacing w:val="-2"/>
          <w:kern w:val="2"/>
          <w:sz w:val="28"/>
          <w:szCs w:val="16"/>
          <w:lang w:bidi="ar-SA"/>
        </w:rPr>
        <w:t>2022</w:t>
      </w:r>
      <w:r w:rsidRPr="003C6E0A">
        <w:rPr>
          <w:rFonts w:hint="eastAsia"/>
          <w:noProof w:val="0"/>
          <w:color w:val="000000" w:themeColor="text1"/>
          <w:spacing w:val="-2"/>
          <w:kern w:val="2"/>
          <w:sz w:val="28"/>
          <w:szCs w:val="16"/>
          <w:lang w:bidi="ar-SA"/>
        </w:rPr>
        <w:t>年</w:t>
      </w:r>
      <w:r w:rsidRPr="003C6E0A">
        <w:rPr>
          <w:rFonts w:hint="eastAsia"/>
          <w:noProof w:val="0"/>
          <w:color w:val="000000" w:themeColor="text1"/>
          <w:spacing w:val="-2"/>
          <w:kern w:val="2"/>
          <w:sz w:val="28"/>
          <w:szCs w:val="16"/>
          <w:lang w:bidi="ar-SA"/>
        </w:rPr>
        <w:t>3</w:t>
      </w:r>
      <w:r w:rsidRPr="003C6E0A">
        <w:rPr>
          <w:rFonts w:hint="eastAsia"/>
          <w:noProof w:val="0"/>
          <w:color w:val="000000" w:themeColor="text1"/>
          <w:spacing w:val="-2"/>
          <w:kern w:val="2"/>
          <w:sz w:val="28"/>
          <w:szCs w:val="16"/>
          <w:lang w:bidi="ar-SA"/>
        </w:rPr>
        <w:t>月我對中國大陸</w:t>
      </w:r>
      <w:r w:rsidRPr="003C6E0A">
        <w:rPr>
          <w:rFonts w:hint="eastAsia"/>
          <w:noProof w:val="0"/>
          <w:color w:val="000000" w:themeColor="text1"/>
          <w:spacing w:val="-2"/>
          <w:kern w:val="2"/>
          <w:sz w:val="28"/>
          <w:szCs w:val="16"/>
          <w:lang w:bidi="ar-SA"/>
        </w:rPr>
        <w:t>(</w:t>
      </w:r>
      <w:r w:rsidRPr="003C6E0A">
        <w:rPr>
          <w:rFonts w:hint="eastAsia"/>
          <w:noProof w:val="0"/>
          <w:color w:val="000000" w:themeColor="text1"/>
          <w:spacing w:val="-2"/>
          <w:kern w:val="2"/>
          <w:sz w:val="28"/>
          <w:szCs w:val="16"/>
          <w:lang w:bidi="ar-SA"/>
        </w:rPr>
        <w:t>含香港</w:t>
      </w:r>
      <w:r w:rsidRPr="003C6E0A">
        <w:rPr>
          <w:rFonts w:hint="eastAsia"/>
          <w:noProof w:val="0"/>
          <w:color w:val="000000" w:themeColor="text1"/>
          <w:spacing w:val="-2"/>
          <w:kern w:val="2"/>
          <w:sz w:val="28"/>
          <w:szCs w:val="16"/>
          <w:lang w:bidi="ar-SA"/>
        </w:rPr>
        <w:t>)</w:t>
      </w:r>
      <w:r w:rsidRPr="003C6E0A">
        <w:rPr>
          <w:rFonts w:hint="eastAsia"/>
          <w:noProof w:val="0"/>
          <w:color w:val="000000" w:themeColor="text1"/>
          <w:spacing w:val="-2"/>
          <w:kern w:val="2"/>
          <w:sz w:val="28"/>
          <w:szCs w:val="16"/>
          <w:lang w:bidi="ar-SA"/>
        </w:rPr>
        <w:t>貿易總額為</w:t>
      </w:r>
      <w:r w:rsidRPr="003C6E0A">
        <w:rPr>
          <w:rFonts w:hint="eastAsia"/>
          <w:noProof w:val="0"/>
          <w:color w:val="000000" w:themeColor="text1"/>
          <w:spacing w:val="-2"/>
          <w:kern w:val="2"/>
          <w:sz w:val="28"/>
          <w:szCs w:val="16"/>
          <w:lang w:bidi="ar-SA"/>
        </w:rPr>
        <w:t>259.7</w:t>
      </w:r>
      <w:r w:rsidRPr="003C6E0A">
        <w:rPr>
          <w:rFonts w:hint="eastAsia"/>
          <w:noProof w:val="0"/>
          <w:color w:val="000000" w:themeColor="text1"/>
          <w:spacing w:val="-2"/>
          <w:kern w:val="2"/>
          <w:sz w:val="28"/>
          <w:szCs w:val="16"/>
          <w:lang w:bidi="ar-SA"/>
        </w:rPr>
        <w:t>億美元，較上年同月增加</w:t>
      </w:r>
      <w:r w:rsidRPr="003C6E0A">
        <w:rPr>
          <w:rFonts w:hint="eastAsia"/>
          <w:noProof w:val="0"/>
          <w:color w:val="000000" w:themeColor="text1"/>
          <w:spacing w:val="-2"/>
          <w:kern w:val="2"/>
          <w:sz w:val="28"/>
          <w:szCs w:val="16"/>
          <w:lang w:bidi="ar-SA"/>
        </w:rPr>
        <w:t>13.9</w:t>
      </w:r>
      <w:r w:rsidRPr="003C6E0A">
        <w:rPr>
          <w:rFonts w:hint="eastAsia"/>
          <w:color w:val="000000" w:themeColor="text1"/>
          <w:spacing w:val="-2"/>
          <w:sz w:val="28"/>
          <w:szCs w:val="28"/>
        </w:rPr>
        <w:t>%</w:t>
      </w:r>
      <w:r w:rsidRPr="003C6E0A">
        <w:rPr>
          <w:rFonts w:hint="eastAsia"/>
          <w:noProof w:val="0"/>
          <w:color w:val="000000" w:themeColor="text1"/>
          <w:spacing w:val="-2"/>
          <w:kern w:val="2"/>
          <w:sz w:val="28"/>
          <w:szCs w:val="16"/>
          <w:lang w:bidi="ar-SA"/>
        </w:rPr>
        <w:t>；其中出口額為</w:t>
      </w:r>
      <w:r w:rsidRPr="003C6E0A">
        <w:rPr>
          <w:rFonts w:hint="eastAsia"/>
          <w:noProof w:val="0"/>
          <w:color w:val="000000" w:themeColor="text1"/>
          <w:spacing w:val="-2"/>
          <w:kern w:val="2"/>
          <w:sz w:val="28"/>
          <w:szCs w:val="16"/>
          <w:lang w:bidi="ar-SA"/>
        </w:rPr>
        <w:t>180.3</w:t>
      </w:r>
      <w:r w:rsidRPr="003C6E0A">
        <w:rPr>
          <w:rFonts w:hint="eastAsia"/>
          <w:noProof w:val="0"/>
          <w:color w:val="000000" w:themeColor="text1"/>
          <w:spacing w:val="-2"/>
          <w:kern w:val="2"/>
          <w:sz w:val="28"/>
          <w:szCs w:val="16"/>
          <w:lang w:bidi="ar-SA"/>
        </w:rPr>
        <w:t>億美元，增加</w:t>
      </w:r>
      <w:r w:rsidRPr="003C6E0A">
        <w:rPr>
          <w:rFonts w:hint="eastAsia"/>
          <w:noProof w:val="0"/>
          <w:color w:val="000000" w:themeColor="text1"/>
          <w:spacing w:val="-2"/>
          <w:kern w:val="2"/>
          <w:sz w:val="28"/>
          <w:szCs w:val="16"/>
          <w:lang w:bidi="ar-SA"/>
        </w:rPr>
        <w:t>13.4</w:t>
      </w:r>
      <w:r w:rsidRPr="003C6E0A">
        <w:rPr>
          <w:rFonts w:hint="eastAsia"/>
          <w:color w:val="000000" w:themeColor="text1"/>
          <w:spacing w:val="-2"/>
          <w:sz w:val="28"/>
          <w:szCs w:val="28"/>
        </w:rPr>
        <w:t>%</w:t>
      </w:r>
      <w:r w:rsidRPr="003C6E0A">
        <w:rPr>
          <w:rFonts w:hint="eastAsia"/>
          <w:noProof w:val="0"/>
          <w:color w:val="000000" w:themeColor="text1"/>
          <w:spacing w:val="-2"/>
          <w:kern w:val="2"/>
          <w:sz w:val="28"/>
          <w:szCs w:val="16"/>
          <w:lang w:bidi="ar-SA"/>
        </w:rPr>
        <w:t>；進口額為</w:t>
      </w:r>
      <w:r w:rsidRPr="003C6E0A">
        <w:rPr>
          <w:rFonts w:hint="eastAsia"/>
          <w:noProof w:val="0"/>
          <w:color w:val="000000" w:themeColor="text1"/>
          <w:spacing w:val="-2"/>
          <w:kern w:val="2"/>
          <w:sz w:val="28"/>
          <w:szCs w:val="16"/>
          <w:lang w:bidi="ar-SA"/>
        </w:rPr>
        <w:t>79.4</w:t>
      </w:r>
      <w:r w:rsidRPr="003C6E0A">
        <w:rPr>
          <w:rFonts w:hint="eastAsia"/>
          <w:noProof w:val="0"/>
          <w:color w:val="000000" w:themeColor="text1"/>
          <w:spacing w:val="-2"/>
          <w:kern w:val="2"/>
          <w:sz w:val="28"/>
          <w:szCs w:val="16"/>
          <w:lang w:bidi="ar-SA"/>
        </w:rPr>
        <w:t>億美元，增加</w:t>
      </w:r>
      <w:r w:rsidRPr="003C6E0A">
        <w:rPr>
          <w:rFonts w:hint="eastAsia"/>
          <w:noProof w:val="0"/>
          <w:color w:val="000000" w:themeColor="text1"/>
          <w:spacing w:val="-2"/>
          <w:kern w:val="2"/>
          <w:sz w:val="28"/>
          <w:szCs w:val="16"/>
          <w:lang w:bidi="ar-SA"/>
        </w:rPr>
        <w:t>15.3</w:t>
      </w:r>
      <w:r w:rsidRPr="003C6E0A">
        <w:rPr>
          <w:rFonts w:hint="eastAsia"/>
          <w:color w:val="000000" w:themeColor="text1"/>
          <w:spacing w:val="-2"/>
          <w:sz w:val="28"/>
          <w:szCs w:val="28"/>
        </w:rPr>
        <w:t>%</w:t>
      </w:r>
      <w:r w:rsidRPr="003C6E0A">
        <w:rPr>
          <w:rFonts w:hint="eastAsia"/>
          <w:noProof w:val="0"/>
          <w:color w:val="000000" w:themeColor="text1"/>
          <w:spacing w:val="-2"/>
          <w:kern w:val="2"/>
          <w:sz w:val="28"/>
          <w:szCs w:val="16"/>
          <w:lang w:bidi="ar-SA"/>
        </w:rPr>
        <w:t>；貿易出超為</w:t>
      </w:r>
      <w:r w:rsidRPr="003C6E0A">
        <w:rPr>
          <w:rFonts w:hint="eastAsia"/>
          <w:noProof w:val="0"/>
          <w:color w:val="000000" w:themeColor="text1"/>
          <w:spacing w:val="-2"/>
          <w:kern w:val="2"/>
          <w:sz w:val="28"/>
          <w:szCs w:val="16"/>
          <w:lang w:bidi="ar-SA"/>
        </w:rPr>
        <w:t>100.9</w:t>
      </w:r>
      <w:r w:rsidRPr="003C6E0A">
        <w:rPr>
          <w:rFonts w:hint="eastAsia"/>
          <w:noProof w:val="0"/>
          <w:color w:val="000000" w:themeColor="text1"/>
          <w:spacing w:val="-2"/>
          <w:kern w:val="2"/>
          <w:sz w:val="28"/>
          <w:szCs w:val="16"/>
          <w:lang w:bidi="ar-SA"/>
        </w:rPr>
        <w:t>億美元，增加</w:t>
      </w:r>
      <w:r w:rsidRPr="003C6E0A">
        <w:rPr>
          <w:rFonts w:hint="eastAsia"/>
          <w:noProof w:val="0"/>
          <w:color w:val="000000" w:themeColor="text1"/>
          <w:spacing w:val="-2"/>
          <w:kern w:val="2"/>
          <w:sz w:val="28"/>
          <w:szCs w:val="16"/>
          <w:lang w:bidi="ar-SA"/>
        </w:rPr>
        <w:t>11.8</w:t>
      </w:r>
      <w:r w:rsidRPr="003C6E0A">
        <w:rPr>
          <w:rFonts w:hint="eastAsia"/>
          <w:color w:val="000000" w:themeColor="text1"/>
          <w:sz w:val="28"/>
          <w:szCs w:val="28"/>
        </w:rPr>
        <w:t>%</w:t>
      </w:r>
      <w:r w:rsidRPr="003C6E0A">
        <w:rPr>
          <w:rFonts w:hint="eastAsia"/>
          <w:noProof w:val="0"/>
          <w:color w:val="000000" w:themeColor="text1"/>
          <w:kern w:val="2"/>
          <w:sz w:val="28"/>
          <w:szCs w:val="16"/>
          <w:lang w:bidi="ar-SA"/>
        </w:rPr>
        <w:t>。</w:t>
      </w:r>
    </w:p>
    <w:p w14:paraId="65F56092" w14:textId="77777777" w:rsidR="00890596" w:rsidRPr="003C6E0A" w:rsidRDefault="00890596" w:rsidP="00890596">
      <w:pPr>
        <w:pStyle w:val="k3a"/>
        <w:spacing w:beforeLines="0" w:before="0" w:line="300" w:lineRule="auto"/>
        <w:ind w:leftChars="0" w:left="0" w:firstLineChars="0" w:firstLine="0"/>
        <w:rPr>
          <w:vanish/>
          <w:color w:val="000000" w:themeColor="text1"/>
        </w:rPr>
      </w:pPr>
    </w:p>
    <w:p w14:paraId="1186A140" w14:textId="77777777" w:rsidR="00890596" w:rsidRPr="003C6E0A" w:rsidRDefault="00890596" w:rsidP="00890596">
      <w:pPr>
        <w:snapToGrid w:val="0"/>
        <w:spacing w:afterLines="50" w:after="120" w:line="400" w:lineRule="exact"/>
        <w:ind w:right="-573"/>
        <w:jc w:val="right"/>
        <w:rPr>
          <w:rFonts w:eastAsia="標楷體"/>
          <w:color w:val="000000" w:themeColor="text1"/>
        </w:rPr>
      </w:pPr>
      <w:r w:rsidRPr="003C6E0A">
        <w:rPr>
          <w:rFonts w:eastAsia="標楷體"/>
          <w:b/>
          <w:bCs/>
          <w:color w:val="000000" w:themeColor="text1"/>
          <w:sz w:val="28"/>
        </w:rPr>
        <w:t>表</w:t>
      </w:r>
      <w:r w:rsidRPr="003C6E0A">
        <w:rPr>
          <w:rFonts w:eastAsia="標楷體"/>
          <w:b/>
          <w:bCs/>
          <w:color w:val="000000" w:themeColor="text1"/>
          <w:sz w:val="28"/>
        </w:rPr>
        <w:t xml:space="preserve">4-3 </w:t>
      </w:r>
      <w:r w:rsidRPr="003C6E0A">
        <w:rPr>
          <w:rFonts w:eastAsia="標楷體"/>
          <w:b/>
          <w:bCs/>
          <w:color w:val="000000" w:themeColor="text1"/>
          <w:sz w:val="28"/>
        </w:rPr>
        <w:t>兩岸貿易概況</w:t>
      </w:r>
      <w:r w:rsidRPr="003C6E0A">
        <w:rPr>
          <w:rFonts w:eastAsia="標楷體"/>
          <w:b/>
          <w:bCs/>
          <w:color w:val="000000" w:themeColor="text1"/>
          <w:sz w:val="28"/>
        </w:rPr>
        <w:t xml:space="preserve">             </w:t>
      </w:r>
      <w:r w:rsidRPr="003C6E0A">
        <w:rPr>
          <w:rFonts w:eastAsia="標楷體"/>
          <w:color w:val="000000" w:themeColor="text1"/>
        </w:rPr>
        <w:t>單位：億美元；</w:t>
      </w:r>
      <w:r w:rsidRPr="003C6E0A">
        <w:rPr>
          <w:rFonts w:eastAsia="標楷體" w:hint="eastAsia"/>
          <w:color w:val="000000" w:themeColor="text1"/>
          <w:sz w:val="28"/>
          <w:szCs w:val="28"/>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3C6E0A" w:rsidRPr="003C6E0A" w14:paraId="7BA9D2DF" w14:textId="77777777" w:rsidTr="00D53018">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14:paraId="58688A4A" w14:textId="77777777" w:rsidR="003C6E0A" w:rsidRPr="003C6E0A" w:rsidRDefault="003C6E0A" w:rsidP="00D53018">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color w:val="000000" w:themeColor="text1"/>
                <w:spacing w:val="0"/>
                <w:szCs w:val="24"/>
              </w:rPr>
            </w:pPr>
            <w:r w:rsidRPr="003C6E0A">
              <w:rPr>
                <w:rFonts w:ascii="標楷體" w:eastAsia="標楷體" w:hAnsi="標楷體" w:hint="eastAsia"/>
                <w:color w:val="000000" w:themeColor="text1"/>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D8E253B" w14:textId="77777777" w:rsidR="003C6E0A" w:rsidRPr="003C6E0A" w:rsidRDefault="003C6E0A" w:rsidP="00D53018">
            <w:pPr>
              <w:jc w:val="center"/>
              <w:rPr>
                <w:rFonts w:ascii="新細明體" w:hAnsi="新細明體" w:cs="Arial Unicode MS"/>
                <w:color w:val="000000" w:themeColor="text1"/>
              </w:rPr>
            </w:pPr>
            <w:r w:rsidRPr="003C6E0A">
              <w:rPr>
                <w:rFonts w:ascii="標楷體" w:eastAsia="標楷體" w:hAnsi="標楷體" w:hint="eastAsia"/>
                <w:color w:val="000000" w:themeColor="text1"/>
              </w:rPr>
              <w:t xml:space="preserve">貿 </w:t>
            </w:r>
            <w:r w:rsidRPr="003C6E0A">
              <w:rPr>
                <w:rFonts w:ascii="標楷體" w:eastAsia="標楷體" w:hAnsi="標楷體"/>
                <w:color w:val="000000" w:themeColor="text1"/>
              </w:rPr>
              <w:t>易</w:t>
            </w:r>
            <w:r w:rsidRPr="003C6E0A">
              <w:rPr>
                <w:rFonts w:ascii="標楷體" w:eastAsia="標楷體" w:hAnsi="標楷體" w:hint="eastAsia"/>
                <w:color w:val="000000" w:themeColor="text1"/>
              </w:rPr>
              <w:t xml:space="preserve"> 總 </w:t>
            </w:r>
            <w:r w:rsidRPr="003C6E0A">
              <w:rPr>
                <w:rFonts w:ascii="標楷體" w:eastAsia="標楷體" w:hAnsi="標楷體"/>
                <w:color w:val="000000" w:themeColor="text1"/>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14:paraId="113714F0" w14:textId="77777777" w:rsidR="003C6E0A" w:rsidRPr="003C6E0A" w:rsidRDefault="003C6E0A" w:rsidP="00D53018">
            <w:pPr>
              <w:jc w:val="center"/>
              <w:rPr>
                <w:rFonts w:ascii="標楷體" w:eastAsia="標楷體" w:hAnsi="標楷體" w:cs="Arial Unicode MS"/>
                <w:color w:val="000000" w:themeColor="text1"/>
              </w:rPr>
            </w:pPr>
            <w:r w:rsidRPr="003C6E0A">
              <w:rPr>
                <w:rFonts w:ascii="標楷體" w:eastAsia="標楷體" w:hAnsi="標楷體" w:hint="eastAsia"/>
                <w:color w:val="000000" w:themeColor="text1"/>
              </w:rPr>
              <w:t>對中國大陸</w:t>
            </w:r>
            <w:r w:rsidRPr="003C6E0A">
              <w:rPr>
                <w:rFonts w:ascii="標楷體" w:eastAsia="標楷體" w:hAnsi="標楷體"/>
                <w:color w:val="000000" w:themeColor="text1"/>
              </w:rPr>
              <w:br/>
            </w:r>
            <w:r w:rsidRPr="003C6E0A">
              <w:rPr>
                <w:rFonts w:ascii="標楷體" w:eastAsia="標楷體" w:hAnsi="標楷體" w:hint="eastAsia"/>
                <w:color w:val="000000" w:themeColor="text1"/>
              </w:rPr>
              <w:t>(含香港)出口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14:paraId="092B0020" w14:textId="77777777" w:rsidR="003C6E0A" w:rsidRPr="003C6E0A" w:rsidRDefault="003C6E0A" w:rsidP="00D53018">
            <w:pPr>
              <w:jc w:val="center"/>
              <w:rPr>
                <w:rFonts w:ascii="標楷體" w:eastAsia="標楷體" w:hAnsi="標楷體" w:cs="Arial Unicode MS"/>
                <w:color w:val="000000" w:themeColor="text1"/>
              </w:rPr>
            </w:pPr>
            <w:r w:rsidRPr="003C6E0A">
              <w:rPr>
                <w:rFonts w:ascii="標楷體" w:eastAsia="標楷體" w:hAnsi="標楷體" w:hint="eastAsia"/>
                <w:color w:val="000000" w:themeColor="text1"/>
              </w:rPr>
              <w:t>自中國大陸</w:t>
            </w:r>
            <w:r w:rsidRPr="003C6E0A">
              <w:rPr>
                <w:rFonts w:ascii="標楷體" w:eastAsia="標楷體" w:hAnsi="標楷體"/>
                <w:color w:val="000000" w:themeColor="text1"/>
              </w:rPr>
              <w:br/>
            </w:r>
            <w:r w:rsidRPr="003C6E0A">
              <w:rPr>
                <w:rFonts w:ascii="標楷體" w:eastAsia="標楷體" w:hAnsi="標楷體" w:hint="eastAsia"/>
                <w:color w:val="000000" w:themeColor="text1"/>
              </w:rPr>
              <w:t>(含香港)進口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14:paraId="51B0834C" w14:textId="77777777" w:rsidR="003C6E0A" w:rsidRPr="003C6E0A" w:rsidRDefault="003C6E0A" w:rsidP="00D53018">
            <w:pPr>
              <w:jc w:val="center"/>
              <w:rPr>
                <w:rFonts w:ascii="標楷體" w:eastAsia="標楷體" w:hAnsi="標楷體" w:cs="Arial Unicode MS"/>
                <w:color w:val="000000" w:themeColor="text1"/>
              </w:rPr>
            </w:pPr>
            <w:r w:rsidRPr="003C6E0A">
              <w:rPr>
                <w:rFonts w:ascii="標楷體" w:eastAsia="標楷體" w:hAnsi="標楷體" w:hint="eastAsia"/>
                <w:color w:val="000000" w:themeColor="text1"/>
              </w:rPr>
              <w:t>出入超</w:t>
            </w:r>
          </w:p>
        </w:tc>
      </w:tr>
      <w:tr w:rsidR="003C6E0A" w:rsidRPr="003C6E0A" w14:paraId="5B307503" w14:textId="77777777" w:rsidTr="00D53018">
        <w:trPr>
          <w:cantSplit/>
          <w:trHeight w:val="496"/>
        </w:trPr>
        <w:tc>
          <w:tcPr>
            <w:tcW w:w="1800" w:type="dxa"/>
            <w:vMerge/>
            <w:tcBorders>
              <w:top w:val="single" w:sz="4" w:space="0" w:color="auto"/>
              <w:left w:val="nil"/>
              <w:bottom w:val="single" w:sz="4" w:space="0" w:color="000000"/>
              <w:right w:val="single" w:sz="4" w:space="0" w:color="000000"/>
            </w:tcBorders>
            <w:vAlign w:val="center"/>
          </w:tcPr>
          <w:p w14:paraId="3D0BB42A" w14:textId="77777777" w:rsidR="003C6E0A" w:rsidRPr="003C6E0A" w:rsidRDefault="003C6E0A" w:rsidP="00D53018">
            <w:pPr>
              <w:rPr>
                <w:rFonts w:ascii="標楷體" w:eastAsia="標楷體" w:hAnsi="標楷體" w:cs="Arial Unicode MS"/>
                <w:color w:val="000000" w:themeColor="text1"/>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0B928B" w14:textId="77777777" w:rsidR="003C6E0A" w:rsidRPr="003C6E0A" w:rsidRDefault="003C6E0A" w:rsidP="00D53018">
            <w:pPr>
              <w:jc w:val="center"/>
              <w:rPr>
                <w:rFonts w:ascii="標楷體" w:eastAsia="標楷體" w:hAnsi="標楷體" w:cs="Arial Unicode MS"/>
                <w:color w:val="000000" w:themeColor="text1"/>
                <w:sz w:val="22"/>
                <w:szCs w:val="22"/>
              </w:rPr>
            </w:pPr>
            <w:r w:rsidRPr="003C6E0A">
              <w:rPr>
                <w:rFonts w:ascii="標楷體" w:eastAsia="標楷體" w:hAnsi="標楷體" w:hint="eastAsia"/>
                <w:color w:val="000000" w:themeColor="text1"/>
                <w:sz w:val="22"/>
                <w:szCs w:val="22"/>
              </w:rPr>
              <w:t>金</w:t>
            </w:r>
            <w:r w:rsidRPr="003C6E0A">
              <w:rPr>
                <w:rFonts w:ascii="標楷體" w:eastAsia="標楷體" w:hAnsi="標楷體"/>
                <w:color w:val="000000" w:themeColor="text1"/>
                <w:sz w:val="22"/>
                <w:szCs w:val="22"/>
              </w:rPr>
              <w:t xml:space="preserve">  </w:t>
            </w:r>
            <w:r w:rsidRPr="003C6E0A">
              <w:rPr>
                <w:rFonts w:ascii="標楷體" w:eastAsia="標楷體" w:hAnsi="標楷體" w:hint="eastAsia"/>
                <w:color w:val="000000" w:themeColor="text1"/>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8018576" w14:textId="77777777" w:rsidR="003C6E0A" w:rsidRPr="003C6E0A" w:rsidRDefault="003C6E0A" w:rsidP="00D53018">
            <w:pPr>
              <w:jc w:val="center"/>
              <w:rPr>
                <w:rFonts w:ascii="標楷體" w:eastAsia="標楷體" w:hAnsi="標楷體" w:cs="Arial Unicode MS"/>
                <w:color w:val="000000" w:themeColor="text1"/>
                <w:sz w:val="22"/>
                <w:szCs w:val="22"/>
              </w:rPr>
            </w:pPr>
            <w:r w:rsidRPr="003C6E0A">
              <w:rPr>
                <w:rFonts w:ascii="標楷體" w:eastAsia="標楷體" w:hAnsi="標楷體" w:hint="eastAsia"/>
                <w:color w:val="000000" w:themeColor="text1"/>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D69C4BA" w14:textId="77777777" w:rsidR="003C6E0A" w:rsidRPr="003C6E0A" w:rsidRDefault="003C6E0A" w:rsidP="00D53018">
            <w:pPr>
              <w:jc w:val="center"/>
              <w:rPr>
                <w:rFonts w:ascii="標楷體" w:eastAsia="標楷體" w:hAnsi="標楷體" w:cs="Arial Unicode MS"/>
                <w:color w:val="000000" w:themeColor="text1"/>
                <w:sz w:val="22"/>
                <w:szCs w:val="22"/>
              </w:rPr>
            </w:pPr>
            <w:r w:rsidRPr="003C6E0A">
              <w:rPr>
                <w:rFonts w:ascii="標楷體" w:eastAsia="標楷體" w:hAnsi="標楷體" w:hint="eastAsia"/>
                <w:color w:val="000000" w:themeColor="text1"/>
                <w:sz w:val="22"/>
                <w:szCs w:val="22"/>
              </w:rPr>
              <w:t>比</w:t>
            </w:r>
            <w:r w:rsidRPr="003C6E0A">
              <w:rPr>
                <w:rFonts w:ascii="標楷體" w:eastAsia="標楷體" w:hAnsi="標楷體"/>
                <w:color w:val="000000" w:themeColor="text1"/>
                <w:sz w:val="22"/>
                <w:szCs w:val="22"/>
              </w:rPr>
              <w:t xml:space="preserve"> </w:t>
            </w:r>
            <w:r w:rsidRPr="003C6E0A">
              <w:rPr>
                <w:rFonts w:ascii="標楷體" w:eastAsia="標楷體" w:hAnsi="標楷體" w:hint="eastAsia"/>
                <w:color w:val="000000" w:themeColor="text1"/>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14:paraId="3DACEAA3" w14:textId="77777777" w:rsidR="003C6E0A" w:rsidRPr="003C6E0A" w:rsidRDefault="003C6E0A" w:rsidP="00D53018">
            <w:pPr>
              <w:jc w:val="center"/>
              <w:rPr>
                <w:rFonts w:ascii="標楷體" w:eastAsia="標楷體" w:hAnsi="標楷體" w:cs="Arial Unicode MS"/>
                <w:color w:val="000000" w:themeColor="text1"/>
                <w:sz w:val="22"/>
                <w:szCs w:val="22"/>
              </w:rPr>
            </w:pPr>
            <w:r w:rsidRPr="003C6E0A">
              <w:rPr>
                <w:rFonts w:ascii="標楷體" w:eastAsia="標楷體" w:hAnsi="標楷體" w:hint="eastAsia"/>
                <w:color w:val="000000" w:themeColor="text1"/>
                <w:sz w:val="22"/>
                <w:szCs w:val="22"/>
              </w:rPr>
              <w:t>金</w:t>
            </w:r>
            <w:r w:rsidRPr="003C6E0A">
              <w:rPr>
                <w:rFonts w:ascii="標楷體" w:eastAsia="標楷體" w:hAnsi="標楷體"/>
                <w:color w:val="000000" w:themeColor="text1"/>
                <w:sz w:val="22"/>
                <w:szCs w:val="22"/>
              </w:rPr>
              <w:t xml:space="preserve"> </w:t>
            </w:r>
            <w:r w:rsidRPr="003C6E0A">
              <w:rPr>
                <w:rFonts w:ascii="標楷體" w:eastAsia="標楷體" w:hAnsi="標楷體" w:hint="eastAsia"/>
                <w:color w:val="000000" w:themeColor="text1"/>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14:paraId="2DB24B9A" w14:textId="77777777" w:rsidR="003C6E0A" w:rsidRPr="003C6E0A" w:rsidRDefault="003C6E0A" w:rsidP="00D53018">
            <w:pPr>
              <w:jc w:val="center"/>
              <w:rPr>
                <w:rFonts w:ascii="標楷體" w:eastAsia="標楷體" w:hAnsi="標楷體" w:cs="Arial Unicode MS"/>
                <w:color w:val="000000" w:themeColor="text1"/>
                <w:sz w:val="22"/>
                <w:szCs w:val="22"/>
              </w:rPr>
            </w:pPr>
            <w:r w:rsidRPr="003C6E0A">
              <w:rPr>
                <w:rFonts w:ascii="標楷體" w:eastAsia="標楷體" w:hAnsi="標楷體" w:hint="eastAsia"/>
                <w:color w:val="000000" w:themeColor="text1"/>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14:paraId="2C0B2B5D" w14:textId="77777777" w:rsidR="003C6E0A" w:rsidRPr="003C6E0A" w:rsidRDefault="003C6E0A" w:rsidP="00D53018">
            <w:pPr>
              <w:jc w:val="center"/>
              <w:rPr>
                <w:rFonts w:ascii="標楷體" w:eastAsia="標楷體" w:hAnsi="標楷體" w:cs="Arial Unicode MS"/>
                <w:color w:val="000000" w:themeColor="text1"/>
                <w:sz w:val="22"/>
                <w:szCs w:val="22"/>
              </w:rPr>
            </w:pPr>
            <w:r w:rsidRPr="003C6E0A">
              <w:rPr>
                <w:rFonts w:ascii="標楷體" w:eastAsia="標楷體" w:hAnsi="標楷體" w:hint="eastAsia"/>
                <w:color w:val="000000" w:themeColor="text1"/>
                <w:sz w:val="22"/>
                <w:szCs w:val="22"/>
              </w:rPr>
              <w:t>比</w:t>
            </w:r>
            <w:r w:rsidRPr="003C6E0A">
              <w:rPr>
                <w:rFonts w:ascii="標楷體" w:eastAsia="標楷體" w:hAnsi="標楷體"/>
                <w:color w:val="000000" w:themeColor="text1"/>
                <w:sz w:val="22"/>
                <w:szCs w:val="22"/>
              </w:rPr>
              <w:t xml:space="preserve"> </w:t>
            </w:r>
            <w:r w:rsidRPr="003C6E0A">
              <w:rPr>
                <w:rFonts w:ascii="標楷體" w:eastAsia="標楷體" w:hAnsi="標楷體" w:hint="eastAsia"/>
                <w:color w:val="000000" w:themeColor="text1"/>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14:paraId="438B4F26" w14:textId="77777777" w:rsidR="003C6E0A" w:rsidRPr="003C6E0A" w:rsidRDefault="003C6E0A" w:rsidP="00D53018">
            <w:pPr>
              <w:jc w:val="center"/>
              <w:rPr>
                <w:rFonts w:ascii="標楷體" w:eastAsia="標楷體" w:hAnsi="標楷體" w:cs="Arial Unicode MS"/>
                <w:color w:val="000000" w:themeColor="text1"/>
                <w:sz w:val="22"/>
                <w:szCs w:val="22"/>
              </w:rPr>
            </w:pPr>
            <w:r w:rsidRPr="003C6E0A">
              <w:rPr>
                <w:rFonts w:ascii="標楷體" w:eastAsia="標楷體" w:hAnsi="標楷體" w:hint="eastAsia"/>
                <w:color w:val="000000" w:themeColor="text1"/>
                <w:sz w:val="22"/>
                <w:szCs w:val="22"/>
              </w:rPr>
              <w:t>金</w:t>
            </w:r>
            <w:r w:rsidRPr="003C6E0A">
              <w:rPr>
                <w:rFonts w:ascii="標楷體" w:eastAsia="標楷體" w:hAnsi="標楷體"/>
                <w:color w:val="000000" w:themeColor="text1"/>
                <w:sz w:val="22"/>
                <w:szCs w:val="22"/>
              </w:rPr>
              <w:t xml:space="preserve">  </w:t>
            </w:r>
            <w:r w:rsidRPr="003C6E0A">
              <w:rPr>
                <w:rFonts w:ascii="標楷體" w:eastAsia="標楷體" w:hAnsi="標楷體" w:hint="eastAsia"/>
                <w:color w:val="000000" w:themeColor="text1"/>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14:paraId="52683FC4" w14:textId="77777777" w:rsidR="003C6E0A" w:rsidRPr="003C6E0A" w:rsidRDefault="003C6E0A" w:rsidP="00D53018">
            <w:pPr>
              <w:jc w:val="center"/>
              <w:rPr>
                <w:rFonts w:ascii="標楷體" w:eastAsia="標楷體" w:hAnsi="標楷體" w:cs="Arial Unicode MS"/>
                <w:color w:val="000000" w:themeColor="text1"/>
                <w:sz w:val="22"/>
                <w:szCs w:val="22"/>
              </w:rPr>
            </w:pPr>
            <w:r w:rsidRPr="003C6E0A">
              <w:rPr>
                <w:rFonts w:ascii="標楷體" w:eastAsia="標楷體" w:hAnsi="標楷體" w:hint="eastAsia"/>
                <w:color w:val="000000" w:themeColor="text1"/>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14:paraId="04632FAD" w14:textId="77777777" w:rsidR="003C6E0A" w:rsidRPr="003C6E0A" w:rsidRDefault="003C6E0A" w:rsidP="00D53018">
            <w:pPr>
              <w:jc w:val="center"/>
              <w:rPr>
                <w:rFonts w:ascii="標楷體" w:eastAsia="標楷體" w:hAnsi="標楷體" w:cs="Arial Unicode MS"/>
                <w:color w:val="000000" w:themeColor="text1"/>
                <w:sz w:val="22"/>
                <w:szCs w:val="22"/>
              </w:rPr>
            </w:pPr>
            <w:r w:rsidRPr="003C6E0A">
              <w:rPr>
                <w:rFonts w:ascii="標楷體" w:eastAsia="標楷體" w:hAnsi="標楷體" w:hint="eastAsia"/>
                <w:color w:val="000000" w:themeColor="text1"/>
                <w:sz w:val="22"/>
                <w:szCs w:val="22"/>
              </w:rPr>
              <w:t>比</w:t>
            </w:r>
            <w:r w:rsidRPr="003C6E0A">
              <w:rPr>
                <w:rFonts w:ascii="標楷體" w:eastAsia="標楷體" w:hAnsi="標楷體"/>
                <w:color w:val="000000" w:themeColor="text1"/>
                <w:sz w:val="22"/>
                <w:szCs w:val="22"/>
              </w:rPr>
              <w:t xml:space="preserve"> </w:t>
            </w:r>
            <w:r w:rsidRPr="003C6E0A">
              <w:rPr>
                <w:rFonts w:ascii="標楷體" w:eastAsia="標楷體" w:hAnsi="標楷體" w:hint="eastAsia"/>
                <w:color w:val="000000" w:themeColor="text1"/>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14:paraId="6C28C1C8" w14:textId="77777777" w:rsidR="003C6E0A" w:rsidRPr="003C6E0A" w:rsidRDefault="003C6E0A" w:rsidP="00D53018">
            <w:pPr>
              <w:jc w:val="center"/>
              <w:rPr>
                <w:rFonts w:ascii="標楷體" w:eastAsia="標楷體" w:hAnsi="標楷體" w:cs="Arial Unicode MS"/>
                <w:color w:val="000000" w:themeColor="text1"/>
                <w:sz w:val="22"/>
                <w:szCs w:val="22"/>
              </w:rPr>
            </w:pPr>
            <w:r w:rsidRPr="003C6E0A">
              <w:rPr>
                <w:rFonts w:ascii="標楷體" w:eastAsia="標楷體" w:hAnsi="標楷體" w:hint="eastAsia"/>
                <w:color w:val="000000" w:themeColor="text1"/>
                <w:sz w:val="22"/>
                <w:szCs w:val="22"/>
              </w:rPr>
              <w:t>金</w:t>
            </w:r>
            <w:r w:rsidRPr="003C6E0A">
              <w:rPr>
                <w:rFonts w:ascii="標楷體" w:eastAsia="標楷體" w:hAnsi="標楷體"/>
                <w:color w:val="000000" w:themeColor="text1"/>
                <w:sz w:val="22"/>
                <w:szCs w:val="22"/>
              </w:rPr>
              <w:t xml:space="preserve">  </w:t>
            </w:r>
            <w:r w:rsidRPr="003C6E0A">
              <w:rPr>
                <w:rFonts w:ascii="標楷體" w:eastAsia="標楷體" w:hAnsi="標楷體" w:hint="eastAsia"/>
                <w:color w:val="000000" w:themeColor="text1"/>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14:paraId="729F0FDD" w14:textId="77777777" w:rsidR="003C6E0A" w:rsidRPr="003C6E0A" w:rsidRDefault="003C6E0A" w:rsidP="00D53018">
            <w:pPr>
              <w:jc w:val="center"/>
              <w:rPr>
                <w:rFonts w:ascii="標楷體" w:eastAsia="標楷體" w:hAnsi="標楷體" w:cs="Arial Unicode MS"/>
                <w:color w:val="000000" w:themeColor="text1"/>
                <w:sz w:val="22"/>
                <w:szCs w:val="22"/>
              </w:rPr>
            </w:pPr>
            <w:r w:rsidRPr="003C6E0A">
              <w:rPr>
                <w:rFonts w:ascii="標楷體" w:eastAsia="標楷體" w:hAnsi="標楷體" w:hint="eastAsia"/>
                <w:color w:val="000000" w:themeColor="text1"/>
                <w:sz w:val="22"/>
                <w:szCs w:val="22"/>
              </w:rPr>
              <w:t>年增率</w:t>
            </w:r>
          </w:p>
        </w:tc>
      </w:tr>
      <w:tr w:rsidR="003C6E0A" w:rsidRPr="003C6E0A" w14:paraId="08DB41C1" w14:textId="77777777" w:rsidTr="00D5301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6D05EB4C" w14:textId="77777777" w:rsidR="003C6E0A" w:rsidRPr="003C6E0A" w:rsidRDefault="003C6E0A" w:rsidP="00D53018">
            <w:pPr>
              <w:jc w:val="center"/>
              <w:rPr>
                <w:rFonts w:eastAsia="標楷體"/>
                <w:color w:val="000000" w:themeColor="text1"/>
              </w:rPr>
            </w:pPr>
            <w:r w:rsidRPr="003C6E0A">
              <w:rPr>
                <w:rFonts w:eastAsia="標楷體" w:hint="eastAsia"/>
                <w:color w:val="000000" w:themeColor="text1"/>
              </w:rPr>
              <w:t>2017</w:t>
            </w:r>
            <w:r w:rsidRPr="003C6E0A">
              <w:rPr>
                <w:rFonts w:eastAsia="標楷體" w:hint="eastAsia"/>
                <w:color w:val="000000" w:themeColor="text1"/>
              </w:rPr>
              <w:t>年</w:t>
            </w:r>
          </w:p>
        </w:tc>
        <w:tc>
          <w:tcPr>
            <w:tcW w:w="976" w:type="dxa"/>
            <w:tcBorders>
              <w:left w:val="single" w:sz="4" w:space="0" w:color="auto"/>
              <w:right w:val="nil"/>
            </w:tcBorders>
            <w:tcMar>
              <w:top w:w="15" w:type="dxa"/>
              <w:left w:w="15" w:type="dxa"/>
              <w:bottom w:w="0" w:type="dxa"/>
              <w:right w:w="15" w:type="dxa"/>
            </w:tcMar>
            <w:vAlign w:val="center"/>
          </w:tcPr>
          <w:p w14:paraId="1720C271" w14:textId="77777777" w:rsidR="003C6E0A" w:rsidRPr="003C6E0A" w:rsidRDefault="003C6E0A" w:rsidP="00D53018">
            <w:pPr>
              <w:jc w:val="center"/>
              <w:rPr>
                <w:color w:val="000000" w:themeColor="text1"/>
              </w:rPr>
            </w:pPr>
            <w:r w:rsidRPr="003C6E0A">
              <w:rPr>
                <w:rFonts w:hint="eastAsia"/>
                <w:color w:val="000000" w:themeColor="text1"/>
              </w:rPr>
              <w:t>1,814.6</w:t>
            </w:r>
          </w:p>
        </w:tc>
        <w:tc>
          <w:tcPr>
            <w:tcW w:w="798" w:type="dxa"/>
            <w:tcBorders>
              <w:left w:val="nil"/>
              <w:right w:val="nil"/>
            </w:tcBorders>
            <w:tcMar>
              <w:top w:w="15" w:type="dxa"/>
              <w:left w:w="15" w:type="dxa"/>
              <w:bottom w:w="0" w:type="dxa"/>
              <w:right w:w="15" w:type="dxa"/>
            </w:tcMar>
            <w:vAlign w:val="center"/>
          </w:tcPr>
          <w:p w14:paraId="5ED017E1" w14:textId="77777777" w:rsidR="003C6E0A" w:rsidRPr="003C6E0A" w:rsidRDefault="003C6E0A" w:rsidP="00D53018">
            <w:pPr>
              <w:jc w:val="center"/>
              <w:rPr>
                <w:color w:val="000000" w:themeColor="text1"/>
              </w:rPr>
            </w:pPr>
            <w:r w:rsidRPr="003C6E0A">
              <w:rPr>
                <w:rFonts w:hint="eastAsia"/>
                <w:color w:val="000000" w:themeColor="text1"/>
              </w:rPr>
              <w:t>15.1</w:t>
            </w:r>
          </w:p>
        </w:tc>
        <w:tc>
          <w:tcPr>
            <w:tcW w:w="631" w:type="dxa"/>
            <w:tcBorders>
              <w:left w:val="nil"/>
              <w:right w:val="nil"/>
            </w:tcBorders>
            <w:tcMar>
              <w:top w:w="15" w:type="dxa"/>
              <w:left w:w="15" w:type="dxa"/>
              <w:bottom w:w="0" w:type="dxa"/>
              <w:right w:w="15" w:type="dxa"/>
            </w:tcMar>
            <w:vAlign w:val="center"/>
          </w:tcPr>
          <w:p w14:paraId="703100BB" w14:textId="77777777" w:rsidR="003C6E0A" w:rsidRPr="003C6E0A" w:rsidRDefault="003C6E0A" w:rsidP="00D53018">
            <w:pPr>
              <w:jc w:val="center"/>
              <w:rPr>
                <w:color w:val="000000" w:themeColor="text1"/>
              </w:rPr>
            </w:pPr>
            <w:r w:rsidRPr="003C6E0A">
              <w:rPr>
                <w:rFonts w:hint="eastAsia"/>
                <w:color w:val="000000" w:themeColor="text1"/>
              </w:rPr>
              <w:t>31.7</w:t>
            </w:r>
          </w:p>
        </w:tc>
        <w:tc>
          <w:tcPr>
            <w:tcW w:w="895" w:type="dxa"/>
            <w:tcBorders>
              <w:left w:val="nil"/>
              <w:right w:val="nil"/>
            </w:tcBorders>
            <w:tcMar>
              <w:top w:w="15" w:type="dxa"/>
              <w:left w:w="15" w:type="dxa"/>
              <w:bottom w:w="0" w:type="dxa"/>
              <w:right w:w="15" w:type="dxa"/>
            </w:tcMar>
            <w:vAlign w:val="center"/>
          </w:tcPr>
          <w:p w14:paraId="22F5F8A7" w14:textId="77777777" w:rsidR="003C6E0A" w:rsidRPr="003C6E0A" w:rsidRDefault="003C6E0A" w:rsidP="00D53018">
            <w:pPr>
              <w:jc w:val="center"/>
              <w:rPr>
                <w:color w:val="000000" w:themeColor="text1"/>
              </w:rPr>
            </w:pPr>
            <w:r w:rsidRPr="003C6E0A">
              <w:rPr>
                <w:rFonts w:hint="eastAsia"/>
                <w:color w:val="000000" w:themeColor="text1"/>
              </w:rPr>
              <w:t>1,299.1</w:t>
            </w:r>
          </w:p>
        </w:tc>
        <w:tc>
          <w:tcPr>
            <w:tcW w:w="840" w:type="dxa"/>
            <w:tcBorders>
              <w:left w:val="nil"/>
              <w:right w:val="nil"/>
            </w:tcBorders>
            <w:tcMar>
              <w:top w:w="15" w:type="dxa"/>
              <w:left w:w="15" w:type="dxa"/>
              <w:bottom w:w="0" w:type="dxa"/>
              <w:right w:w="15" w:type="dxa"/>
            </w:tcMar>
            <w:vAlign w:val="center"/>
          </w:tcPr>
          <w:p w14:paraId="5150D5BD" w14:textId="77777777" w:rsidR="003C6E0A" w:rsidRPr="003C6E0A" w:rsidRDefault="003C6E0A" w:rsidP="00D53018">
            <w:pPr>
              <w:jc w:val="center"/>
              <w:rPr>
                <w:color w:val="000000" w:themeColor="text1"/>
              </w:rPr>
            </w:pPr>
            <w:r w:rsidRPr="003C6E0A">
              <w:rPr>
                <w:rFonts w:hint="eastAsia"/>
                <w:color w:val="000000" w:themeColor="text1"/>
              </w:rPr>
              <w:t>16.0</w:t>
            </w:r>
          </w:p>
        </w:tc>
        <w:tc>
          <w:tcPr>
            <w:tcW w:w="699" w:type="dxa"/>
            <w:tcBorders>
              <w:left w:val="nil"/>
              <w:right w:val="nil"/>
            </w:tcBorders>
            <w:tcMar>
              <w:top w:w="15" w:type="dxa"/>
              <w:left w:w="15" w:type="dxa"/>
              <w:bottom w:w="0" w:type="dxa"/>
              <w:right w:w="15" w:type="dxa"/>
            </w:tcMar>
            <w:vAlign w:val="center"/>
          </w:tcPr>
          <w:p w14:paraId="2524A0E8" w14:textId="77777777" w:rsidR="003C6E0A" w:rsidRPr="003C6E0A" w:rsidRDefault="003C6E0A" w:rsidP="00D53018">
            <w:pPr>
              <w:jc w:val="center"/>
              <w:rPr>
                <w:color w:val="000000" w:themeColor="text1"/>
              </w:rPr>
            </w:pPr>
            <w:r w:rsidRPr="003C6E0A">
              <w:rPr>
                <w:rFonts w:hint="eastAsia"/>
                <w:color w:val="000000" w:themeColor="text1"/>
              </w:rPr>
              <w:t>41.2</w:t>
            </w:r>
          </w:p>
        </w:tc>
        <w:tc>
          <w:tcPr>
            <w:tcW w:w="782" w:type="dxa"/>
            <w:tcBorders>
              <w:left w:val="nil"/>
              <w:right w:val="nil"/>
            </w:tcBorders>
            <w:tcMar>
              <w:top w:w="15" w:type="dxa"/>
              <w:left w:w="15" w:type="dxa"/>
              <w:bottom w:w="0" w:type="dxa"/>
              <w:right w:w="15" w:type="dxa"/>
            </w:tcMar>
            <w:vAlign w:val="center"/>
          </w:tcPr>
          <w:p w14:paraId="093DB7AE" w14:textId="77777777" w:rsidR="003C6E0A" w:rsidRPr="003C6E0A" w:rsidRDefault="003C6E0A" w:rsidP="00D53018">
            <w:pPr>
              <w:jc w:val="center"/>
              <w:rPr>
                <w:color w:val="000000" w:themeColor="text1"/>
              </w:rPr>
            </w:pPr>
            <w:r w:rsidRPr="003C6E0A">
              <w:rPr>
                <w:rFonts w:hint="eastAsia"/>
                <w:color w:val="000000" w:themeColor="text1"/>
              </w:rPr>
              <w:t>515.5</w:t>
            </w:r>
          </w:p>
        </w:tc>
        <w:tc>
          <w:tcPr>
            <w:tcW w:w="859" w:type="dxa"/>
            <w:tcBorders>
              <w:left w:val="nil"/>
              <w:right w:val="nil"/>
            </w:tcBorders>
            <w:tcMar>
              <w:top w:w="15" w:type="dxa"/>
              <w:left w:w="15" w:type="dxa"/>
              <w:bottom w:w="0" w:type="dxa"/>
              <w:right w:w="15" w:type="dxa"/>
            </w:tcMar>
            <w:vAlign w:val="center"/>
          </w:tcPr>
          <w:p w14:paraId="1FBC480F" w14:textId="77777777" w:rsidR="003C6E0A" w:rsidRPr="003C6E0A" w:rsidRDefault="003C6E0A" w:rsidP="00D53018">
            <w:pPr>
              <w:jc w:val="center"/>
              <w:rPr>
                <w:color w:val="000000" w:themeColor="text1"/>
              </w:rPr>
            </w:pPr>
            <w:r w:rsidRPr="003C6E0A">
              <w:rPr>
                <w:rFonts w:hint="eastAsia"/>
                <w:color w:val="000000" w:themeColor="text1"/>
              </w:rPr>
              <w:t>13.7</w:t>
            </w:r>
          </w:p>
        </w:tc>
        <w:tc>
          <w:tcPr>
            <w:tcW w:w="720" w:type="dxa"/>
            <w:tcBorders>
              <w:left w:val="nil"/>
              <w:right w:val="nil"/>
            </w:tcBorders>
            <w:tcMar>
              <w:top w:w="15" w:type="dxa"/>
              <w:left w:w="15" w:type="dxa"/>
              <w:bottom w:w="0" w:type="dxa"/>
              <w:right w:w="15" w:type="dxa"/>
            </w:tcMar>
            <w:vAlign w:val="center"/>
          </w:tcPr>
          <w:p w14:paraId="1525239F" w14:textId="77777777" w:rsidR="003C6E0A" w:rsidRPr="003C6E0A" w:rsidRDefault="003C6E0A" w:rsidP="00D53018">
            <w:pPr>
              <w:jc w:val="center"/>
              <w:rPr>
                <w:color w:val="000000" w:themeColor="text1"/>
              </w:rPr>
            </w:pPr>
            <w:r w:rsidRPr="003C6E0A">
              <w:rPr>
                <w:rFonts w:hint="eastAsia"/>
                <w:color w:val="000000" w:themeColor="text1"/>
              </w:rPr>
              <w:t>20.0</w:t>
            </w:r>
          </w:p>
        </w:tc>
        <w:tc>
          <w:tcPr>
            <w:tcW w:w="772" w:type="dxa"/>
            <w:tcBorders>
              <w:left w:val="nil"/>
              <w:right w:val="nil"/>
            </w:tcBorders>
            <w:tcMar>
              <w:top w:w="15" w:type="dxa"/>
              <w:left w:w="15" w:type="dxa"/>
              <w:bottom w:w="0" w:type="dxa"/>
              <w:right w:w="15" w:type="dxa"/>
            </w:tcMar>
            <w:vAlign w:val="center"/>
          </w:tcPr>
          <w:p w14:paraId="4CD438C4" w14:textId="77777777" w:rsidR="003C6E0A" w:rsidRPr="003C6E0A" w:rsidRDefault="003C6E0A" w:rsidP="00D53018">
            <w:pPr>
              <w:jc w:val="center"/>
              <w:rPr>
                <w:color w:val="000000" w:themeColor="text1"/>
              </w:rPr>
            </w:pPr>
            <w:r w:rsidRPr="003C6E0A">
              <w:rPr>
                <w:rFonts w:hint="eastAsia"/>
                <w:color w:val="000000" w:themeColor="text1"/>
              </w:rPr>
              <w:t>783.6</w:t>
            </w:r>
          </w:p>
        </w:tc>
        <w:tc>
          <w:tcPr>
            <w:tcW w:w="848" w:type="dxa"/>
            <w:tcBorders>
              <w:left w:val="nil"/>
              <w:right w:val="nil"/>
            </w:tcBorders>
            <w:tcMar>
              <w:top w:w="15" w:type="dxa"/>
              <w:left w:w="15" w:type="dxa"/>
              <w:bottom w:w="0" w:type="dxa"/>
              <w:right w:w="15" w:type="dxa"/>
            </w:tcMar>
            <w:vAlign w:val="center"/>
          </w:tcPr>
          <w:p w14:paraId="0492A547" w14:textId="77777777" w:rsidR="003C6E0A" w:rsidRPr="003C6E0A" w:rsidRDefault="003C6E0A" w:rsidP="00D53018">
            <w:pPr>
              <w:jc w:val="center"/>
              <w:rPr>
                <w:color w:val="000000" w:themeColor="text1"/>
              </w:rPr>
            </w:pPr>
            <w:r w:rsidRPr="003C6E0A">
              <w:rPr>
                <w:rFonts w:hint="eastAsia"/>
                <w:color w:val="000000" w:themeColor="text1"/>
              </w:rPr>
              <w:t>17.5</w:t>
            </w:r>
          </w:p>
        </w:tc>
      </w:tr>
      <w:tr w:rsidR="003C6E0A" w:rsidRPr="003C6E0A" w14:paraId="550D245B" w14:textId="77777777" w:rsidTr="00D5301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5E763BFD" w14:textId="77777777" w:rsidR="003C6E0A" w:rsidRPr="003C6E0A" w:rsidRDefault="003C6E0A" w:rsidP="00D53018">
            <w:pPr>
              <w:jc w:val="center"/>
              <w:rPr>
                <w:rFonts w:eastAsia="標楷體"/>
                <w:color w:val="000000" w:themeColor="text1"/>
              </w:rPr>
            </w:pPr>
            <w:r w:rsidRPr="003C6E0A">
              <w:rPr>
                <w:rFonts w:eastAsia="標楷體" w:hint="eastAsia"/>
                <w:color w:val="000000" w:themeColor="text1"/>
              </w:rPr>
              <w:t>2018</w:t>
            </w:r>
            <w:r w:rsidRPr="003C6E0A">
              <w:rPr>
                <w:rFonts w:eastAsia="標楷體" w:hint="eastAsia"/>
                <w:color w:val="000000" w:themeColor="text1"/>
              </w:rPr>
              <w:t>年</w:t>
            </w:r>
          </w:p>
        </w:tc>
        <w:tc>
          <w:tcPr>
            <w:tcW w:w="976" w:type="dxa"/>
            <w:tcBorders>
              <w:left w:val="single" w:sz="4" w:space="0" w:color="auto"/>
              <w:right w:val="nil"/>
            </w:tcBorders>
            <w:tcMar>
              <w:top w:w="15" w:type="dxa"/>
              <w:left w:w="15" w:type="dxa"/>
              <w:bottom w:w="0" w:type="dxa"/>
              <w:right w:w="15" w:type="dxa"/>
            </w:tcMar>
            <w:vAlign w:val="center"/>
          </w:tcPr>
          <w:p w14:paraId="78E83F8F" w14:textId="77777777" w:rsidR="003C6E0A" w:rsidRPr="003C6E0A" w:rsidRDefault="003C6E0A" w:rsidP="00D53018">
            <w:pPr>
              <w:jc w:val="center"/>
              <w:rPr>
                <w:color w:val="000000" w:themeColor="text1"/>
              </w:rPr>
            </w:pPr>
            <w:r w:rsidRPr="003C6E0A">
              <w:rPr>
                <w:rFonts w:hint="eastAsia"/>
                <w:color w:val="000000" w:themeColor="text1"/>
              </w:rPr>
              <w:t>1,931.0</w:t>
            </w:r>
          </w:p>
        </w:tc>
        <w:tc>
          <w:tcPr>
            <w:tcW w:w="798" w:type="dxa"/>
            <w:tcBorders>
              <w:left w:val="nil"/>
              <w:right w:val="nil"/>
            </w:tcBorders>
            <w:tcMar>
              <w:top w:w="15" w:type="dxa"/>
              <w:left w:w="15" w:type="dxa"/>
              <w:bottom w:w="0" w:type="dxa"/>
              <w:right w:w="15" w:type="dxa"/>
            </w:tcMar>
            <w:vAlign w:val="center"/>
          </w:tcPr>
          <w:p w14:paraId="00DB4B50" w14:textId="77777777" w:rsidR="003C6E0A" w:rsidRPr="003C6E0A" w:rsidRDefault="003C6E0A" w:rsidP="00D53018">
            <w:pPr>
              <w:jc w:val="center"/>
              <w:rPr>
                <w:color w:val="000000" w:themeColor="text1"/>
              </w:rPr>
            </w:pPr>
            <w:r w:rsidRPr="003C6E0A">
              <w:rPr>
                <w:rFonts w:hint="eastAsia"/>
                <w:color w:val="000000" w:themeColor="text1"/>
              </w:rPr>
              <w:t>6.2</w:t>
            </w:r>
          </w:p>
        </w:tc>
        <w:tc>
          <w:tcPr>
            <w:tcW w:w="631" w:type="dxa"/>
            <w:tcBorders>
              <w:left w:val="nil"/>
              <w:right w:val="nil"/>
            </w:tcBorders>
            <w:tcMar>
              <w:top w:w="15" w:type="dxa"/>
              <w:left w:w="15" w:type="dxa"/>
              <w:bottom w:w="0" w:type="dxa"/>
              <w:right w:w="15" w:type="dxa"/>
            </w:tcMar>
            <w:vAlign w:val="center"/>
          </w:tcPr>
          <w:p w14:paraId="77E4E100" w14:textId="77777777" w:rsidR="003C6E0A" w:rsidRPr="003C6E0A" w:rsidRDefault="003C6E0A" w:rsidP="00D53018">
            <w:pPr>
              <w:jc w:val="center"/>
              <w:rPr>
                <w:color w:val="000000" w:themeColor="text1"/>
              </w:rPr>
            </w:pPr>
            <w:r w:rsidRPr="003C6E0A">
              <w:rPr>
                <w:rFonts w:hint="eastAsia"/>
                <w:color w:val="000000" w:themeColor="text1"/>
              </w:rPr>
              <w:t>31.2</w:t>
            </w:r>
          </w:p>
        </w:tc>
        <w:tc>
          <w:tcPr>
            <w:tcW w:w="895" w:type="dxa"/>
            <w:tcBorders>
              <w:left w:val="nil"/>
              <w:right w:val="nil"/>
            </w:tcBorders>
            <w:tcMar>
              <w:top w:w="15" w:type="dxa"/>
              <w:left w:w="15" w:type="dxa"/>
              <w:bottom w:w="0" w:type="dxa"/>
              <w:right w:w="15" w:type="dxa"/>
            </w:tcMar>
            <w:vAlign w:val="center"/>
          </w:tcPr>
          <w:p w14:paraId="2298ABE6" w14:textId="77777777" w:rsidR="003C6E0A" w:rsidRPr="003C6E0A" w:rsidRDefault="003C6E0A" w:rsidP="00D53018">
            <w:pPr>
              <w:jc w:val="center"/>
              <w:rPr>
                <w:color w:val="000000" w:themeColor="text1"/>
              </w:rPr>
            </w:pPr>
            <w:r w:rsidRPr="003C6E0A">
              <w:rPr>
                <w:rFonts w:hint="eastAsia"/>
                <w:color w:val="000000" w:themeColor="text1"/>
              </w:rPr>
              <w:t>1,379.0</w:t>
            </w:r>
          </w:p>
        </w:tc>
        <w:tc>
          <w:tcPr>
            <w:tcW w:w="840" w:type="dxa"/>
            <w:tcBorders>
              <w:left w:val="nil"/>
              <w:right w:val="nil"/>
            </w:tcBorders>
            <w:tcMar>
              <w:top w:w="15" w:type="dxa"/>
              <w:left w:w="15" w:type="dxa"/>
              <w:bottom w:w="0" w:type="dxa"/>
              <w:right w:w="15" w:type="dxa"/>
            </w:tcMar>
            <w:vAlign w:val="center"/>
          </w:tcPr>
          <w:p w14:paraId="56074EFA" w14:textId="77777777" w:rsidR="003C6E0A" w:rsidRPr="003C6E0A" w:rsidRDefault="003C6E0A" w:rsidP="00D53018">
            <w:pPr>
              <w:jc w:val="center"/>
              <w:rPr>
                <w:color w:val="000000" w:themeColor="text1"/>
              </w:rPr>
            </w:pPr>
            <w:r w:rsidRPr="003C6E0A">
              <w:rPr>
                <w:rFonts w:hint="eastAsia"/>
                <w:color w:val="000000" w:themeColor="text1"/>
              </w:rPr>
              <w:t>6.1</w:t>
            </w:r>
          </w:p>
        </w:tc>
        <w:tc>
          <w:tcPr>
            <w:tcW w:w="699" w:type="dxa"/>
            <w:tcBorders>
              <w:left w:val="nil"/>
              <w:right w:val="nil"/>
            </w:tcBorders>
            <w:tcMar>
              <w:top w:w="15" w:type="dxa"/>
              <w:left w:w="15" w:type="dxa"/>
              <w:bottom w:w="0" w:type="dxa"/>
              <w:right w:w="15" w:type="dxa"/>
            </w:tcMar>
            <w:vAlign w:val="center"/>
          </w:tcPr>
          <w:p w14:paraId="716D9E0A" w14:textId="77777777" w:rsidR="003C6E0A" w:rsidRPr="003C6E0A" w:rsidRDefault="003C6E0A" w:rsidP="00D53018">
            <w:pPr>
              <w:jc w:val="center"/>
              <w:rPr>
                <w:color w:val="000000" w:themeColor="text1"/>
              </w:rPr>
            </w:pPr>
            <w:r w:rsidRPr="003C6E0A">
              <w:rPr>
                <w:rFonts w:hint="eastAsia"/>
                <w:color w:val="000000" w:themeColor="text1"/>
              </w:rPr>
              <w:t>41.3</w:t>
            </w:r>
          </w:p>
        </w:tc>
        <w:tc>
          <w:tcPr>
            <w:tcW w:w="782" w:type="dxa"/>
            <w:tcBorders>
              <w:left w:val="nil"/>
              <w:right w:val="nil"/>
            </w:tcBorders>
            <w:tcMar>
              <w:top w:w="15" w:type="dxa"/>
              <w:left w:w="15" w:type="dxa"/>
              <w:bottom w:w="0" w:type="dxa"/>
              <w:right w:w="15" w:type="dxa"/>
            </w:tcMar>
            <w:vAlign w:val="center"/>
          </w:tcPr>
          <w:p w14:paraId="1554E1F1" w14:textId="77777777" w:rsidR="003C6E0A" w:rsidRPr="003C6E0A" w:rsidRDefault="003C6E0A" w:rsidP="00D53018">
            <w:pPr>
              <w:jc w:val="center"/>
              <w:rPr>
                <w:color w:val="000000" w:themeColor="text1"/>
              </w:rPr>
            </w:pPr>
            <w:r w:rsidRPr="003C6E0A">
              <w:rPr>
                <w:rFonts w:hint="eastAsia"/>
                <w:color w:val="000000" w:themeColor="text1"/>
              </w:rPr>
              <w:t>552.0</w:t>
            </w:r>
          </w:p>
        </w:tc>
        <w:tc>
          <w:tcPr>
            <w:tcW w:w="859" w:type="dxa"/>
            <w:tcBorders>
              <w:left w:val="nil"/>
              <w:right w:val="nil"/>
            </w:tcBorders>
            <w:tcMar>
              <w:top w:w="15" w:type="dxa"/>
              <w:left w:w="15" w:type="dxa"/>
              <w:bottom w:w="0" w:type="dxa"/>
              <w:right w:w="15" w:type="dxa"/>
            </w:tcMar>
            <w:vAlign w:val="center"/>
          </w:tcPr>
          <w:p w14:paraId="746C9B36" w14:textId="77777777" w:rsidR="003C6E0A" w:rsidRPr="003C6E0A" w:rsidRDefault="003C6E0A" w:rsidP="00D53018">
            <w:pPr>
              <w:jc w:val="center"/>
              <w:rPr>
                <w:color w:val="000000" w:themeColor="text1"/>
              </w:rPr>
            </w:pPr>
            <w:r w:rsidRPr="003C6E0A">
              <w:rPr>
                <w:rFonts w:hint="eastAsia"/>
                <w:color w:val="000000" w:themeColor="text1"/>
              </w:rPr>
              <w:t>7.1</w:t>
            </w:r>
          </w:p>
        </w:tc>
        <w:tc>
          <w:tcPr>
            <w:tcW w:w="720" w:type="dxa"/>
            <w:tcBorders>
              <w:left w:val="nil"/>
              <w:right w:val="nil"/>
            </w:tcBorders>
            <w:tcMar>
              <w:top w:w="15" w:type="dxa"/>
              <w:left w:w="15" w:type="dxa"/>
              <w:bottom w:w="0" w:type="dxa"/>
              <w:right w:w="15" w:type="dxa"/>
            </w:tcMar>
            <w:vAlign w:val="center"/>
          </w:tcPr>
          <w:p w14:paraId="058B5D75" w14:textId="77777777" w:rsidR="003C6E0A" w:rsidRPr="003C6E0A" w:rsidRDefault="003C6E0A" w:rsidP="00D53018">
            <w:pPr>
              <w:jc w:val="center"/>
              <w:rPr>
                <w:color w:val="000000" w:themeColor="text1"/>
              </w:rPr>
            </w:pPr>
            <w:r w:rsidRPr="003C6E0A">
              <w:rPr>
                <w:rFonts w:hint="eastAsia"/>
                <w:color w:val="000000" w:themeColor="text1"/>
              </w:rPr>
              <w:t>19.4</w:t>
            </w:r>
          </w:p>
        </w:tc>
        <w:tc>
          <w:tcPr>
            <w:tcW w:w="772" w:type="dxa"/>
            <w:tcBorders>
              <w:left w:val="nil"/>
              <w:right w:val="nil"/>
            </w:tcBorders>
            <w:tcMar>
              <w:top w:w="15" w:type="dxa"/>
              <w:left w:w="15" w:type="dxa"/>
              <w:bottom w:w="0" w:type="dxa"/>
              <w:right w:w="15" w:type="dxa"/>
            </w:tcMar>
            <w:vAlign w:val="center"/>
          </w:tcPr>
          <w:p w14:paraId="4E8D0820" w14:textId="77777777" w:rsidR="003C6E0A" w:rsidRPr="003C6E0A" w:rsidRDefault="003C6E0A" w:rsidP="00D53018">
            <w:pPr>
              <w:jc w:val="center"/>
              <w:rPr>
                <w:color w:val="000000" w:themeColor="text1"/>
              </w:rPr>
            </w:pPr>
            <w:r w:rsidRPr="003C6E0A">
              <w:rPr>
                <w:rFonts w:hint="eastAsia"/>
                <w:color w:val="000000" w:themeColor="text1"/>
              </w:rPr>
              <w:t>827.0</w:t>
            </w:r>
          </w:p>
        </w:tc>
        <w:tc>
          <w:tcPr>
            <w:tcW w:w="848" w:type="dxa"/>
            <w:tcBorders>
              <w:left w:val="nil"/>
              <w:right w:val="nil"/>
            </w:tcBorders>
            <w:tcMar>
              <w:top w:w="15" w:type="dxa"/>
              <w:left w:w="15" w:type="dxa"/>
              <w:bottom w:w="0" w:type="dxa"/>
              <w:right w:w="15" w:type="dxa"/>
            </w:tcMar>
            <w:vAlign w:val="center"/>
          </w:tcPr>
          <w:p w14:paraId="137D9D6D" w14:textId="77777777" w:rsidR="003C6E0A" w:rsidRPr="003C6E0A" w:rsidRDefault="003C6E0A" w:rsidP="00D53018">
            <w:pPr>
              <w:jc w:val="center"/>
              <w:rPr>
                <w:color w:val="000000" w:themeColor="text1"/>
              </w:rPr>
            </w:pPr>
            <w:r w:rsidRPr="003C6E0A">
              <w:rPr>
                <w:rFonts w:hint="eastAsia"/>
                <w:color w:val="000000" w:themeColor="text1"/>
              </w:rPr>
              <w:t>5.5</w:t>
            </w:r>
          </w:p>
        </w:tc>
      </w:tr>
      <w:tr w:rsidR="003C6E0A" w:rsidRPr="003C6E0A" w14:paraId="04251CE1" w14:textId="77777777" w:rsidTr="00D5301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74389504" w14:textId="77777777" w:rsidR="003C6E0A" w:rsidRPr="003C6E0A" w:rsidRDefault="003C6E0A" w:rsidP="00D53018">
            <w:pPr>
              <w:jc w:val="center"/>
              <w:rPr>
                <w:rFonts w:eastAsia="標楷體"/>
                <w:color w:val="000000" w:themeColor="text1"/>
              </w:rPr>
            </w:pPr>
            <w:r w:rsidRPr="003C6E0A">
              <w:rPr>
                <w:rFonts w:eastAsia="標楷體" w:hint="eastAsia"/>
                <w:color w:val="000000" w:themeColor="text1"/>
              </w:rPr>
              <w:t>2019</w:t>
            </w:r>
            <w:r w:rsidRPr="003C6E0A">
              <w:rPr>
                <w:rFonts w:eastAsia="標楷體" w:hint="eastAsia"/>
                <w:color w:val="000000" w:themeColor="text1"/>
              </w:rPr>
              <w:t>年</w:t>
            </w:r>
          </w:p>
        </w:tc>
        <w:tc>
          <w:tcPr>
            <w:tcW w:w="976" w:type="dxa"/>
            <w:tcBorders>
              <w:left w:val="single" w:sz="4" w:space="0" w:color="auto"/>
              <w:right w:val="nil"/>
            </w:tcBorders>
            <w:tcMar>
              <w:top w:w="15" w:type="dxa"/>
              <w:left w:w="15" w:type="dxa"/>
              <w:bottom w:w="0" w:type="dxa"/>
              <w:right w:w="15" w:type="dxa"/>
            </w:tcMar>
            <w:vAlign w:val="center"/>
          </w:tcPr>
          <w:p w14:paraId="39B9B21D" w14:textId="77777777" w:rsidR="003C6E0A" w:rsidRPr="003C6E0A" w:rsidRDefault="003C6E0A" w:rsidP="00D53018">
            <w:pPr>
              <w:jc w:val="center"/>
              <w:rPr>
                <w:color w:val="000000" w:themeColor="text1"/>
              </w:rPr>
            </w:pPr>
            <w:r w:rsidRPr="003C6E0A">
              <w:rPr>
                <w:rFonts w:hint="eastAsia"/>
                <w:color w:val="000000" w:themeColor="text1"/>
              </w:rPr>
              <w:t>1,906.0</w:t>
            </w:r>
          </w:p>
        </w:tc>
        <w:tc>
          <w:tcPr>
            <w:tcW w:w="798" w:type="dxa"/>
            <w:tcBorders>
              <w:left w:val="nil"/>
              <w:right w:val="nil"/>
            </w:tcBorders>
            <w:tcMar>
              <w:top w:w="15" w:type="dxa"/>
              <w:left w:w="15" w:type="dxa"/>
              <w:bottom w:w="0" w:type="dxa"/>
              <w:right w:w="15" w:type="dxa"/>
            </w:tcMar>
            <w:vAlign w:val="center"/>
          </w:tcPr>
          <w:p w14:paraId="23F2DF86" w14:textId="77777777" w:rsidR="003C6E0A" w:rsidRPr="003C6E0A" w:rsidRDefault="003C6E0A" w:rsidP="00D53018">
            <w:pPr>
              <w:jc w:val="center"/>
              <w:rPr>
                <w:color w:val="000000" w:themeColor="text1"/>
              </w:rPr>
            </w:pPr>
            <w:r w:rsidRPr="003C6E0A">
              <w:rPr>
                <w:rFonts w:hint="eastAsia"/>
                <w:color w:val="000000" w:themeColor="text1"/>
              </w:rPr>
              <w:t>-1.3</w:t>
            </w:r>
          </w:p>
        </w:tc>
        <w:tc>
          <w:tcPr>
            <w:tcW w:w="631" w:type="dxa"/>
            <w:tcBorders>
              <w:left w:val="nil"/>
              <w:right w:val="nil"/>
            </w:tcBorders>
            <w:tcMar>
              <w:top w:w="15" w:type="dxa"/>
              <w:left w:w="15" w:type="dxa"/>
              <w:bottom w:w="0" w:type="dxa"/>
              <w:right w:w="15" w:type="dxa"/>
            </w:tcMar>
            <w:vAlign w:val="center"/>
          </w:tcPr>
          <w:p w14:paraId="3775DB1E" w14:textId="77777777" w:rsidR="003C6E0A" w:rsidRPr="003C6E0A" w:rsidRDefault="003C6E0A" w:rsidP="00D53018">
            <w:pPr>
              <w:jc w:val="center"/>
              <w:rPr>
                <w:color w:val="000000" w:themeColor="text1"/>
              </w:rPr>
            </w:pPr>
            <w:r w:rsidRPr="003C6E0A">
              <w:rPr>
                <w:rFonts w:hint="eastAsia"/>
                <w:color w:val="000000" w:themeColor="text1"/>
              </w:rPr>
              <w:t>31.0</w:t>
            </w:r>
          </w:p>
        </w:tc>
        <w:tc>
          <w:tcPr>
            <w:tcW w:w="895" w:type="dxa"/>
            <w:tcBorders>
              <w:left w:val="nil"/>
              <w:right w:val="nil"/>
            </w:tcBorders>
            <w:tcMar>
              <w:top w:w="15" w:type="dxa"/>
              <w:left w:w="15" w:type="dxa"/>
              <w:bottom w:w="0" w:type="dxa"/>
              <w:right w:w="15" w:type="dxa"/>
            </w:tcMar>
            <w:vAlign w:val="center"/>
          </w:tcPr>
          <w:p w14:paraId="3F63D3A8" w14:textId="77777777" w:rsidR="003C6E0A" w:rsidRPr="003C6E0A" w:rsidRDefault="003C6E0A" w:rsidP="00D53018">
            <w:pPr>
              <w:jc w:val="center"/>
              <w:rPr>
                <w:color w:val="000000" w:themeColor="text1"/>
              </w:rPr>
            </w:pPr>
            <w:r w:rsidRPr="003C6E0A">
              <w:rPr>
                <w:color w:val="000000" w:themeColor="text1"/>
              </w:rPr>
              <w:t>1,</w:t>
            </w:r>
            <w:r w:rsidRPr="003C6E0A">
              <w:rPr>
                <w:rFonts w:hint="eastAsia"/>
                <w:color w:val="000000" w:themeColor="text1"/>
              </w:rPr>
              <w:t>321.5</w:t>
            </w:r>
          </w:p>
        </w:tc>
        <w:tc>
          <w:tcPr>
            <w:tcW w:w="840" w:type="dxa"/>
            <w:tcBorders>
              <w:left w:val="nil"/>
              <w:right w:val="nil"/>
            </w:tcBorders>
            <w:tcMar>
              <w:top w:w="15" w:type="dxa"/>
              <w:left w:w="15" w:type="dxa"/>
              <w:bottom w:w="0" w:type="dxa"/>
              <w:right w:w="15" w:type="dxa"/>
            </w:tcMar>
            <w:vAlign w:val="center"/>
          </w:tcPr>
          <w:p w14:paraId="73BBB1FD" w14:textId="77777777" w:rsidR="003C6E0A" w:rsidRPr="003C6E0A" w:rsidRDefault="003C6E0A" w:rsidP="00D53018">
            <w:pPr>
              <w:jc w:val="center"/>
              <w:rPr>
                <w:color w:val="000000" w:themeColor="text1"/>
              </w:rPr>
            </w:pPr>
            <w:r w:rsidRPr="003C6E0A">
              <w:rPr>
                <w:rFonts w:hint="eastAsia"/>
                <w:color w:val="000000" w:themeColor="text1"/>
              </w:rPr>
              <w:t>-4.2</w:t>
            </w:r>
          </w:p>
        </w:tc>
        <w:tc>
          <w:tcPr>
            <w:tcW w:w="699" w:type="dxa"/>
            <w:tcBorders>
              <w:left w:val="nil"/>
              <w:right w:val="nil"/>
            </w:tcBorders>
            <w:tcMar>
              <w:top w:w="15" w:type="dxa"/>
              <w:left w:w="15" w:type="dxa"/>
              <w:bottom w:w="0" w:type="dxa"/>
              <w:right w:w="15" w:type="dxa"/>
            </w:tcMar>
            <w:vAlign w:val="center"/>
          </w:tcPr>
          <w:p w14:paraId="02A82E93" w14:textId="77777777" w:rsidR="003C6E0A" w:rsidRPr="003C6E0A" w:rsidRDefault="003C6E0A" w:rsidP="00D53018">
            <w:pPr>
              <w:jc w:val="center"/>
              <w:rPr>
                <w:color w:val="000000" w:themeColor="text1"/>
              </w:rPr>
            </w:pPr>
            <w:r w:rsidRPr="003C6E0A">
              <w:rPr>
                <w:rFonts w:hint="eastAsia"/>
                <w:color w:val="000000" w:themeColor="text1"/>
              </w:rPr>
              <w:t>40.1</w:t>
            </w:r>
          </w:p>
        </w:tc>
        <w:tc>
          <w:tcPr>
            <w:tcW w:w="782" w:type="dxa"/>
            <w:tcBorders>
              <w:left w:val="nil"/>
              <w:right w:val="nil"/>
            </w:tcBorders>
            <w:tcMar>
              <w:top w:w="15" w:type="dxa"/>
              <w:left w:w="15" w:type="dxa"/>
              <w:bottom w:w="0" w:type="dxa"/>
              <w:right w:w="15" w:type="dxa"/>
            </w:tcMar>
            <w:vAlign w:val="center"/>
          </w:tcPr>
          <w:p w14:paraId="090F7407" w14:textId="77777777" w:rsidR="003C6E0A" w:rsidRPr="003C6E0A" w:rsidRDefault="003C6E0A" w:rsidP="00D53018">
            <w:pPr>
              <w:jc w:val="center"/>
              <w:rPr>
                <w:color w:val="000000" w:themeColor="text1"/>
              </w:rPr>
            </w:pPr>
            <w:r w:rsidRPr="003C6E0A">
              <w:rPr>
                <w:rFonts w:hint="eastAsia"/>
                <w:color w:val="000000" w:themeColor="text1"/>
              </w:rPr>
              <w:t>584.5</w:t>
            </w:r>
          </w:p>
        </w:tc>
        <w:tc>
          <w:tcPr>
            <w:tcW w:w="859" w:type="dxa"/>
            <w:tcBorders>
              <w:left w:val="nil"/>
              <w:right w:val="nil"/>
            </w:tcBorders>
            <w:tcMar>
              <w:top w:w="15" w:type="dxa"/>
              <w:left w:w="15" w:type="dxa"/>
              <w:bottom w:w="0" w:type="dxa"/>
              <w:right w:w="15" w:type="dxa"/>
            </w:tcMar>
            <w:vAlign w:val="center"/>
          </w:tcPr>
          <w:p w14:paraId="30E2F3FB" w14:textId="77777777" w:rsidR="003C6E0A" w:rsidRPr="003C6E0A" w:rsidRDefault="003C6E0A" w:rsidP="00D53018">
            <w:pPr>
              <w:jc w:val="center"/>
              <w:rPr>
                <w:color w:val="000000" w:themeColor="text1"/>
              </w:rPr>
            </w:pPr>
            <w:r w:rsidRPr="003C6E0A">
              <w:rPr>
                <w:color w:val="000000" w:themeColor="text1"/>
              </w:rPr>
              <w:t>5.</w:t>
            </w:r>
            <w:r w:rsidRPr="003C6E0A">
              <w:rPr>
                <w:rFonts w:hint="eastAsia"/>
                <w:color w:val="000000" w:themeColor="text1"/>
              </w:rPr>
              <w:t>9</w:t>
            </w:r>
          </w:p>
        </w:tc>
        <w:tc>
          <w:tcPr>
            <w:tcW w:w="720" w:type="dxa"/>
            <w:tcBorders>
              <w:left w:val="nil"/>
              <w:right w:val="nil"/>
            </w:tcBorders>
            <w:tcMar>
              <w:top w:w="15" w:type="dxa"/>
              <w:left w:w="15" w:type="dxa"/>
              <w:bottom w:w="0" w:type="dxa"/>
              <w:right w:w="15" w:type="dxa"/>
            </w:tcMar>
            <w:vAlign w:val="center"/>
          </w:tcPr>
          <w:p w14:paraId="0DB6C0F0" w14:textId="77777777" w:rsidR="003C6E0A" w:rsidRPr="003C6E0A" w:rsidRDefault="003C6E0A" w:rsidP="00D53018">
            <w:pPr>
              <w:jc w:val="center"/>
              <w:rPr>
                <w:color w:val="000000" w:themeColor="text1"/>
              </w:rPr>
            </w:pPr>
            <w:r w:rsidRPr="003C6E0A">
              <w:rPr>
                <w:rFonts w:hint="eastAsia"/>
                <w:color w:val="000000" w:themeColor="text1"/>
              </w:rPr>
              <w:t>20.5</w:t>
            </w:r>
          </w:p>
        </w:tc>
        <w:tc>
          <w:tcPr>
            <w:tcW w:w="772" w:type="dxa"/>
            <w:tcBorders>
              <w:left w:val="nil"/>
              <w:right w:val="nil"/>
            </w:tcBorders>
            <w:tcMar>
              <w:top w:w="15" w:type="dxa"/>
              <w:left w:w="15" w:type="dxa"/>
              <w:bottom w:w="0" w:type="dxa"/>
              <w:right w:w="15" w:type="dxa"/>
            </w:tcMar>
            <w:vAlign w:val="center"/>
          </w:tcPr>
          <w:p w14:paraId="37147CD6" w14:textId="77777777" w:rsidR="003C6E0A" w:rsidRPr="003C6E0A" w:rsidRDefault="003C6E0A" w:rsidP="00D53018">
            <w:pPr>
              <w:jc w:val="center"/>
              <w:rPr>
                <w:color w:val="000000" w:themeColor="text1"/>
              </w:rPr>
            </w:pPr>
            <w:r w:rsidRPr="003C6E0A">
              <w:rPr>
                <w:rFonts w:hint="eastAsia"/>
                <w:color w:val="000000" w:themeColor="text1"/>
              </w:rPr>
              <w:t>737.0</w:t>
            </w:r>
          </w:p>
        </w:tc>
        <w:tc>
          <w:tcPr>
            <w:tcW w:w="848" w:type="dxa"/>
            <w:tcBorders>
              <w:left w:val="nil"/>
              <w:right w:val="nil"/>
            </w:tcBorders>
            <w:tcMar>
              <w:top w:w="15" w:type="dxa"/>
              <w:left w:w="15" w:type="dxa"/>
              <w:bottom w:w="0" w:type="dxa"/>
              <w:right w:w="15" w:type="dxa"/>
            </w:tcMar>
            <w:vAlign w:val="center"/>
          </w:tcPr>
          <w:p w14:paraId="2805DE12" w14:textId="77777777" w:rsidR="003C6E0A" w:rsidRPr="003C6E0A" w:rsidRDefault="003C6E0A" w:rsidP="00D53018">
            <w:pPr>
              <w:jc w:val="center"/>
              <w:rPr>
                <w:color w:val="000000" w:themeColor="text1"/>
              </w:rPr>
            </w:pPr>
            <w:r w:rsidRPr="003C6E0A">
              <w:rPr>
                <w:color w:val="000000" w:themeColor="text1"/>
              </w:rPr>
              <w:t>-1</w:t>
            </w:r>
            <w:r w:rsidRPr="003C6E0A">
              <w:rPr>
                <w:rFonts w:hint="eastAsia"/>
                <w:color w:val="000000" w:themeColor="text1"/>
              </w:rPr>
              <w:t>0.9</w:t>
            </w:r>
          </w:p>
        </w:tc>
      </w:tr>
      <w:tr w:rsidR="003C6E0A" w:rsidRPr="003C6E0A" w14:paraId="19A86503" w14:textId="77777777" w:rsidTr="00D5301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1ED18A07" w14:textId="77777777" w:rsidR="003C6E0A" w:rsidRPr="003C6E0A" w:rsidRDefault="003C6E0A" w:rsidP="00D53018">
            <w:pPr>
              <w:jc w:val="center"/>
              <w:rPr>
                <w:rFonts w:eastAsia="標楷體"/>
                <w:color w:val="000000" w:themeColor="text1"/>
              </w:rPr>
            </w:pPr>
            <w:r w:rsidRPr="003C6E0A">
              <w:rPr>
                <w:rFonts w:eastAsia="標楷體" w:hint="eastAsia"/>
                <w:color w:val="000000" w:themeColor="text1"/>
              </w:rPr>
              <w:t>2020</w:t>
            </w:r>
            <w:r w:rsidRPr="003C6E0A">
              <w:rPr>
                <w:rFonts w:eastAsia="標楷體" w:hint="eastAsia"/>
                <w:color w:val="000000" w:themeColor="text1"/>
              </w:rPr>
              <w:t>年</w:t>
            </w:r>
          </w:p>
        </w:tc>
        <w:tc>
          <w:tcPr>
            <w:tcW w:w="976" w:type="dxa"/>
            <w:tcBorders>
              <w:left w:val="single" w:sz="4" w:space="0" w:color="auto"/>
              <w:right w:val="nil"/>
            </w:tcBorders>
            <w:tcMar>
              <w:top w:w="15" w:type="dxa"/>
              <w:left w:w="15" w:type="dxa"/>
              <w:bottom w:w="0" w:type="dxa"/>
              <w:right w:w="15" w:type="dxa"/>
            </w:tcMar>
            <w:vAlign w:val="center"/>
          </w:tcPr>
          <w:p w14:paraId="67A90169" w14:textId="77777777" w:rsidR="003C6E0A" w:rsidRPr="003C6E0A" w:rsidRDefault="003C6E0A" w:rsidP="00D53018">
            <w:pPr>
              <w:jc w:val="center"/>
              <w:rPr>
                <w:color w:val="000000" w:themeColor="text1"/>
              </w:rPr>
            </w:pPr>
            <w:r w:rsidRPr="003C6E0A">
              <w:rPr>
                <w:rFonts w:hint="eastAsia"/>
                <w:color w:val="000000" w:themeColor="text1"/>
              </w:rPr>
              <w:t>2,162.3</w:t>
            </w:r>
          </w:p>
        </w:tc>
        <w:tc>
          <w:tcPr>
            <w:tcW w:w="798" w:type="dxa"/>
            <w:tcBorders>
              <w:left w:val="nil"/>
              <w:right w:val="nil"/>
            </w:tcBorders>
            <w:tcMar>
              <w:top w:w="15" w:type="dxa"/>
              <w:left w:w="15" w:type="dxa"/>
              <w:bottom w:w="0" w:type="dxa"/>
              <w:right w:w="15" w:type="dxa"/>
            </w:tcMar>
            <w:vAlign w:val="center"/>
          </w:tcPr>
          <w:p w14:paraId="59A8154D" w14:textId="77777777" w:rsidR="003C6E0A" w:rsidRPr="003C6E0A" w:rsidRDefault="003C6E0A" w:rsidP="00D53018">
            <w:pPr>
              <w:jc w:val="center"/>
              <w:rPr>
                <w:color w:val="000000" w:themeColor="text1"/>
              </w:rPr>
            </w:pPr>
            <w:r w:rsidRPr="003C6E0A">
              <w:rPr>
                <w:rFonts w:hint="eastAsia"/>
                <w:color w:val="000000" w:themeColor="text1"/>
              </w:rPr>
              <w:t>13.4</w:t>
            </w:r>
          </w:p>
        </w:tc>
        <w:tc>
          <w:tcPr>
            <w:tcW w:w="631" w:type="dxa"/>
            <w:tcBorders>
              <w:left w:val="nil"/>
              <w:right w:val="nil"/>
            </w:tcBorders>
            <w:tcMar>
              <w:top w:w="15" w:type="dxa"/>
              <w:left w:w="15" w:type="dxa"/>
              <w:bottom w:w="0" w:type="dxa"/>
              <w:right w:w="15" w:type="dxa"/>
            </w:tcMar>
            <w:vAlign w:val="center"/>
          </w:tcPr>
          <w:p w14:paraId="204603FD" w14:textId="77777777" w:rsidR="003C6E0A" w:rsidRPr="003C6E0A" w:rsidRDefault="003C6E0A" w:rsidP="00D53018">
            <w:pPr>
              <w:jc w:val="center"/>
              <w:rPr>
                <w:color w:val="000000" w:themeColor="text1"/>
              </w:rPr>
            </w:pPr>
            <w:r w:rsidRPr="003C6E0A">
              <w:rPr>
                <w:rFonts w:hint="eastAsia"/>
                <w:color w:val="000000" w:themeColor="text1"/>
              </w:rPr>
              <w:t>34.2</w:t>
            </w:r>
          </w:p>
        </w:tc>
        <w:tc>
          <w:tcPr>
            <w:tcW w:w="895" w:type="dxa"/>
            <w:tcBorders>
              <w:left w:val="nil"/>
              <w:right w:val="nil"/>
            </w:tcBorders>
            <w:tcMar>
              <w:top w:w="15" w:type="dxa"/>
              <w:left w:w="15" w:type="dxa"/>
              <w:bottom w:w="0" w:type="dxa"/>
              <w:right w:w="15" w:type="dxa"/>
            </w:tcMar>
            <w:vAlign w:val="center"/>
          </w:tcPr>
          <w:p w14:paraId="3913D2A8" w14:textId="77777777" w:rsidR="003C6E0A" w:rsidRPr="003C6E0A" w:rsidRDefault="003C6E0A" w:rsidP="00D53018">
            <w:pPr>
              <w:jc w:val="center"/>
              <w:rPr>
                <w:color w:val="000000" w:themeColor="text1"/>
              </w:rPr>
            </w:pPr>
            <w:r w:rsidRPr="003C6E0A">
              <w:rPr>
                <w:rFonts w:hint="eastAsia"/>
                <w:color w:val="000000" w:themeColor="text1"/>
              </w:rPr>
              <w:t>1,514.5</w:t>
            </w:r>
          </w:p>
        </w:tc>
        <w:tc>
          <w:tcPr>
            <w:tcW w:w="840" w:type="dxa"/>
            <w:tcBorders>
              <w:left w:val="nil"/>
              <w:right w:val="nil"/>
            </w:tcBorders>
            <w:tcMar>
              <w:top w:w="15" w:type="dxa"/>
              <w:left w:w="15" w:type="dxa"/>
              <w:bottom w:w="0" w:type="dxa"/>
              <w:right w:w="15" w:type="dxa"/>
            </w:tcMar>
            <w:vAlign w:val="center"/>
          </w:tcPr>
          <w:p w14:paraId="48855764" w14:textId="77777777" w:rsidR="003C6E0A" w:rsidRPr="003C6E0A" w:rsidRDefault="003C6E0A" w:rsidP="00D53018">
            <w:pPr>
              <w:jc w:val="center"/>
              <w:rPr>
                <w:color w:val="000000" w:themeColor="text1"/>
              </w:rPr>
            </w:pPr>
            <w:r w:rsidRPr="003C6E0A">
              <w:rPr>
                <w:rFonts w:hint="eastAsia"/>
                <w:color w:val="000000" w:themeColor="text1"/>
              </w:rPr>
              <w:t>14.6</w:t>
            </w:r>
          </w:p>
        </w:tc>
        <w:tc>
          <w:tcPr>
            <w:tcW w:w="699" w:type="dxa"/>
            <w:tcBorders>
              <w:left w:val="nil"/>
              <w:right w:val="nil"/>
            </w:tcBorders>
            <w:tcMar>
              <w:top w:w="15" w:type="dxa"/>
              <w:left w:w="15" w:type="dxa"/>
              <w:bottom w:w="0" w:type="dxa"/>
              <w:right w:w="15" w:type="dxa"/>
            </w:tcMar>
            <w:vAlign w:val="center"/>
          </w:tcPr>
          <w:p w14:paraId="3E76616F" w14:textId="77777777" w:rsidR="003C6E0A" w:rsidRPr="003C6E0A" w:rsidRDefault="003C6E0A" w:rsidP="00D53018">
            <w:pPr>
              <w:jc w:val="center"/>
              <w:rPr>
                <w:color w:val="000000" w:themeColor="text1"/>
              </w:rPr>
            </w:pPr>
            <w:r w:rsidRPr="003C6E0A">
              <w:rPr>
                <w:rFonts w:hint="eastAsia"/>
                <w:color w:val="000000" w:themeColor="text1"/>
              </w:rPr>
              <w:t>43.9</w:t>
            </w:r>
          </w:p>
        </w:tc>
        <w:tc>
          <w:tcPr>
            <w:tcW w:w="782" w:type="dxa"/>
            <w:tcBorders>
              <w:left w:val="nil"/>
              <w:right w:val="nil"/>
            </w:tcBorders>
            <w:tcMar>
              <w:top w:w="15" w:type="dxa"/>
              <w:left w:w="15" w:type="dxa"/>
              <w:bottom w:w="0" w:type="dxa"/>
              <w:right w:w="15" w:type="dxa"/>
            </w:tcMar>
            <w:vAlign w:val="center"/>
          </w:tcPr>
          <w:p w14:paraId="5E84AB73" w14:textId="77777777" w:rsidR="003C6E0A" w:rsidRPr="003C6E0A" w:rsidRDefault="003C6E0A" w:rsidP="00D53018">
            <w:pPr>
              <w:jc w:val="center"/>
              <w:rPr>
                <w:color w:val="000000" w:themeColor="text1"/>
              </w:rPr>
            </w:pPr>
            <w:r w:rsidRPr="003C6E0A">
              <w:rPr>
                <w:rFonts w:hint="eastAsia"/>
                <w:color w:val="000000" w:themeColor="text1"/>
              </w:rPr>
              <w:t>647.8</w:t>
            </w:r>
          </w:p>
        </w:tc>
        <w:tc>
          <w:tcPr>
            <w:tcW w:w="859" w:type="dxa"/>
            <w:tcBorders>
              <w:left w:val="nil"/>
              <w:right w:val="nil"/>
            </w:tcBorders>
            <w:tcMar>
              <w:top w:w="15" w:type="dxa"/>
              <w:left w:w="15" w:type="dxa"/>
              <w:bottom w:w="0" w:type="dxa"/>
              <w:right w:w="15" w:type="dxa"/>
            </w:tcMar>
            <w:vAlign w:val="center"/>
          </w:tcPr>
          <w:p w14:paraId="22B24999" w14:textId="77777777" w:rsidR="003C6E0A" w:rsidRPr="003C6E0A" w:rsidRDefault="003C6E0A" w:rsidP="00D53018">
            <w:pPr>
              <w:jc w:val="center"/>
              <w:rPr>
                <w:color w:val="000000" w:themeColor="text1"/>
              </w:rPr>
            </w:pPr>
            <w:r w:rsidRPr="003C6E0A">
              <w:rPr>
                <w:rFonts w:hint="eastAsia"/>
                <w:color w:val="000000" w:themeColor="text1"/>
              </w:rPr>
              <w:t>10.8</w:t>
            </w:r>
          </w:p>
        </w:tc>
        <w:tc>
          <w:tcPr>
            <w:tcW w:w="720" w:type="dxa"/>
            <w:tcBorders>
              <w:left w:val="nil"/>
              <w:right w:val="nil"/>
            </w:tcBorders>
            <w:tcMar>
              <w:top w:w="15" w:type="dxa"/>
              <w:left w:w="15" w:type="dxa"/>
              <w:bottom w:w="0" w:type="dxa"/>
              <w:right w:w="15" w:type="dxa"/>
            </w:tcMar>
            <w:vAlign w:val="center"/>
          </w:tcPr>
          <w:p w14:paraId="2CBE3EDC" w14:textId="77777777" w:rsidR="003C6E0A" w:rsidRPr="003C6E0A" w:rsidRDefault="003C6E0A" w:rsidP="00D53018">
            <w:pPr>
              <w:jc w:val="center"/>
              <w:rPr>
                <w:color w:val="000000" w:themeColor="text1"/>
              </w:rPr>
            </w:pPr>
            <w:r w:rsidRPr="003C6E0A">
              <w:rPr>
                <w:rFonts w:hint="eastAsia"/>
                <w:color w:val="000000" w:themeColor="text1"/>
              </w:rPr>
              <w:t>22.6</w:t>
            </w:r>
          </w:p>
        </w:tc>
        <w:tc>
          <w:tcPr>
            <w:tcW w:w="772" w:type="dxa"/>
            <w:tcBorders>
              <w:left w:val="nil"/>
              <w:right w:val="nil"/>
            </w:tcBorders>
            <w:tcMar>
              <w:top w:w="15" w:type="dxa"/>
              <w:left w:w="15" w:type="dxa"/>
              <w:bottom w:w="0" w:type="dxa"/>
              <w:right w:w="15" w:type="dxa"/>
            </w:tcMar>
            <w:vAlign w:val="center"/>
          </w:tcPr>
          <w:p w14:paraId="197E5451" w14:textId="77777777" w:rsidR="003C6E0A" w:rsidRPr="003C6E0A" w:rsidRDefault="003C6E0A" w:rsidP="00D53018">
            <w:pPr>
              <w:jc w:val="center"/>
              <w:rPr>
                <w:color w:val="000000" w:themeColor="text1"/>
              </w:rPr>
            </w:pPr>
            <w:r w:rsidRPr="003C6E0A">
              <w:rPr>
                <w:rFonts w:hint="eastAsia"/>
                <w:color w:val="000000" w:themeColor="text1"/>
              </w:rPr>
              <w:t>866.7</w:t>
            </w:r>
          </w:p>
        </w:tc>
        <w:tc>
          <w:tcPr>
            <w:tcW w:w="848" w:type="dxa"/>
            <w:tcBorders>
              <w:left w:val="nil"/>
              <w:right w:val="nil"/>
            </w:tcBorders>
            <w:tcMar>
              <w:top w:w="15" w:type="dxa"/>
              <w:left w:w="15" w:type="dxa"/>
              <w:bottom w:w="0" w:type="dxa"/>
              <w:right w:w="15" w:type="dxa"/>
            </w:tcMar>
            <w:vAlign w:val="center"/>
          </w:tcPr>
          <w:p w14:paraId="1E756B77" w14:textId="77777777" w:rsidR="003C6E0A" w:rsidRPr="003C6E0A" w:rsidRDefault="003C6E0A" w:rsidP="00D53018">
            <w:pPr>
              <w:jc w:val="center"/>
              <w:rPr>
                <w:color w:val="000000" w:themeColor="text1"/>
              </w:rPr>
            </w:pPr>
            <w:r w:rsidRPr="003C6E0A">
              <w:rPr>
                <w:rFonts w:hint="eastAsia"/>
                <w:color w:val="000000" w:themeColor="text1"/>
              </w:rPr>
              <w:t>17.7</w:t>
            </w:r>
          </w:p>
        </w:tc>
      </w:tr>
      <w:tr w:rsidR="003C6E0A" w:rsidRPr="003C6E0A" w14:paraId="5FB92080" w14:textId="77777777" w:rsidTr="00D5301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6C37E114" w14:textId="77777777" w:rsidR="003C6E0A" w:rsidRPr="003C6E0A" w:rsidRDefault="003C6E0A" w:rsidP="00D53018">
            <w:pPr>
              <w:jc w:val="center"/>
              <w:rPr>
                <w:rFonts w:eastAsia="標楷體"/>
                <w:color w:val="000000" w:themeColor="text1"/>
              </w:rPr>
            </w:pPr>
            <w:r w:rsidRPr="003C6E0A">
              <w:rPr>
                <w:rFonts w:eastAsia="標楷體" w:hint="eastAsia"/>
                <w:color w:val="000000" w:themeColor="text1"/>
              </w:rPr>
              <w:t>2021</w:t>
            </w:r>
            <w:r w:rsidRPr="003C6E0A">
              <w:rPr>
                <w:rFonts w:eastAsia="標楷體" w:hint="eastAsia"/>
                <w:color w:val="000000" w:themeColor="text1"/>
              </w:rPr>
              <w:t>年</w:t>
            </w:r>
          </w:p>
        </w:tc>
        <w:tc>
          <w:tcPr>
            <w:tcW w:w="976" w:type="dxa"/>
            <w:tcBorders>
              <w:left w:val="single" w:sz="4" w:space="0" w:color="auto"/>
              <w:right w:val="nil"/>
            </w:tcBorders>
            <w:tcMar>
              <w:top w:w="15" w:type="dxa"/>
              <w:left w:w="15" w:type="dxa"/>
              <w:bottom w:w="0" w:type="dxa"/>
              <w:right w:w="15" w:type="dxa"/>
            </w:tcMar>
            <w:vAlign w:val="center"/>
          </w:tcPr>
          <w:p w14:paraId="36C2B6ED" w14:textId="77777777" w:rsidR="003C6E0A" w:rsidRPr="003C6E0A" w:rsidRDefault="003C6E0A" w:rsidP="00D53018">
            <w:pPr>
              <w:jc w:val="center"/>
              <w:rPr>
                <w:color w:val="000000" w:themeColor="text1"/>
              </w:rPr>
            </w:pPr>
            <w:r w:rsidRPr="003C6E0A">
              <w:rPr>
                <w:rFonts w:hint="eastAsia"/>
                <w:color w:val="000000" w:themeColor="text1"/>
              </w:rPr>
              <w:t>2,730.8</w:t>
            </w:r>
          </w:p>
        </w:tc>
        <w:tc>
          <w:tcPr>
            <w:tcW w:w="798" w:type="dxa"/>
            <w:tcBorders>
              <w:left w:val="nil"/>
              <w:right w:val="nil"/>
            </w:tcBorders>
            <w:tcMar>
              <w:top w:w="15" w:type="dxa"/>
              <w:left w:w="15" w:type="dxa"/>
              <w:bottom w:w="0" w:type="dxa"/>
              <w:right w:w="15" w:type="dxa"/>
            </w:tcMar>
            <w:vAlign w:val="center"/>
          </w:tcPr>
          <w:p w14:paraId="66F062E9" w14:textId="77777777" w:rsidR="003C6E0A" w:rsidRPr="003C6E0A" w:rsidRDefault="003C6E0A" w:rsidP="00D53018">
            <w:pPr>
              <w:jc w:val="center"/>
              <w:rPr>
                <w:color w:val="000000" w:themeColor="text1"/>
              </w:rPr>
            </w:pPr>
            <w:r w:rsidRPr="003C6E0A">
              <w:rPr>
                <w:rFonts w:hint="eastAsia"/>
                <w:color w:val="000000" w:themeColor="text1"/>
              </w:rPr>
              <w:t>26.3</w:t>
            </w:r>
          </w:p>
        </w:tc>
        <w:tc>
          <w:tcPr>
            <w:tcW w:w="631" w:type="dxa"/>
            <w:tcBorders>
              <w:left w:val="nil"/>
              <w:right w:val="nil"/>
            </w:tcBorders>
            <w:tcMar>
              <w:top w:w="15" w:type="dxa"/>
              <w:left w:w="15" w:type="dxa"/>
              <w:bottom w:w="0" w:type="dxa"/>
              <w:right w:w="15" w:type="dxa"/>
            </w:tcMar>
            <w:vAlign w:val="center"/>
          </w:tcPr>
          <w:p w14:paraId="2F0F630E" w14:textId="77777777" w:rsidR="003C6E0A" w:rsidRPr="003C6E0A" w:rsidRDefault="003C6E0A" w:rsidP="00D53018">
            <w:pPr>
              <w:jc w:val="center"/>
              <w:rPr>
                <w:color w:val="000000" w:themeColor="text1"/>
              </w:rPr>
            </w:pPr>
            <w:r w:rsidRPr="003C6E0A">
              <w:rPr>
                <w:rFonts w:hint="eastAsia"/>
                <w:color w:val="000000" w:themeColor="text1"/>
              </w:rPr>
              <w:t>33.0</w:t>
            </w:r>
          </w:p>
        </w:tc>
        <w:tc>
          <w:tcPr>
            <w:tcW w:w="895" w:type="dxa"/>
            <w:tcBorders>
              <w:left w:val="nil"/>
              <w:right w:val="nil"/>
            </w:tcBorders>
            <w:tcMar>
              <w:top w:w="15" w:type="dxa"/>
              <w:left w:w="15" w:type="dxa"/>
              <w:bottom w:w="0" w:type="dxa"/>
              <w:right w:w="15" w:type="dxa"/>
            </w:tcMar>
            <w:vAlign w:val="center"/>
          </w:tcPr>
          <w:p w14:paraId="7C57E4D4" w14:textId="77777777" w:rsidR="003C6E0A" w:rsidRPr="003C6E0A" w:rsidRDefault="003C6E0A" w:rsidP="00D53018">
            <w:pPr>
              <w:jc w:val="center"/>
              <w:rPr>
                <w:color w:val="000000" w:themeColor="text1"/>
              </w:rPr>
            </w:pPr>
            <w:r w:rsidRPr="003C6E0A">
              <w:rPr>
                <w:rFonts w:hint="eastAsia"/>
                <w:color w:val="000000" w:themeColor="text1"/>
              </w:rPr>
              <w:t>1,889.1</w:t>
            </w:r>
          </w:p>
        </w:tc>
        <w:tc>
          <w:tcPr>
            <w:tcW w:w="840" w:type="dxa"/>
            <w:tcBorders>
              <w:left w:val="nil"/>
              <w:right w:val="nil"/>
            </w:tcBorders>
            <w:tcMar>
              <w:top w:w="15" w:type="dxa"/>
              <w:left w:w="15" w:type="dxa"/>
              <w:bottom w:w="0" w:type="dxa"/>
              <w:right w:w="15" w:type="dxa"/>
            </w:tcMar>
            <w:vAlign w:val="center"/>
          </w:tcPr>
          <w:p w14:paraId="52F28390" w14:textId="77777777" w:rsidR="003C6E0A" w:rsidRPr="003C6E0A" w:rsidRDefault="003C6E0A" w:rsidP="00D53018">
            <w:pPr>
              <w:jc w:val="center"/>
              <w:rPr>
                <w:color w:val="000000" w:themeColor="text1"/>
              </w:rPr>
            </w:pPr>
            <w:r w:rsidRPr="003C6E0A">
              <w:rPr>
                <w:rFonts w:hint="eastAsia"/>
                <w:color w:val="000000" w:themeColor="text1"/>
              </w:rPr>
              <w:t>24.8</w:t>
            </w:r>
          </w:p>
        </w:tc>
        <w:tc>
          <w:tcPr>
            <w:tcW w:w="699" w:type="dxa"/>
            <w:tcBorders>
              <w:left w:val="nil"/>
              <w:right w:val="nil"/>
            </w:tcBorders>
            <w:tcMar>
              <w:top w:w="15" w:type="dxa"/>
              <w:left w:w="15" w:type="dxa"/>
              <w:bottom w:w="0" w:type="dxa"/>
              <w:right w:w="15" w:type="dxa"/>
            </w:tcMar>
            <w:vAlign w:val="center"/>
          </w:tcPr>
          <w:p w14:paraId="3CAE1064" w14:textId="77777777" w:rsidR="003C6E0A" w:rsidRPr="003C6E0A" w:rsidRDefault="003C6E0A" w:rsidP="00D53018">
            <w:pPr>
              <w:jc w:val="center"/>
              <w:rPr>
                <w:color w:val="000000" w:themeColor="text1"/>
              </w:rPr>
            </w:pPr>
            <w:r w:rsidRPr="003C6E0A">
              <w:rPr>
                <w:rFonts w:hint="eastAsia"/>
                <w:color w:val="000000" w:themeColor="text1"/>
              </w:rPr>
              <w:t>42.3</w:t>
            </w:r>
          </w:p>
        </w:tc>
        <w:tc>
          <w:tcPr>
            <w:tcW w:w="782" w:type="dxa"/>
            <w:tcBorders>
              <w:left w:val="nil"/>
              <w:right w:val="nil"/>
            </w:tcBorders>
            <w:tcMar>
              <w:top w:w="15" w:type="dxa"/>
              <w:left w:w="15" w:type="dxa"/>
              <w:bottom w:w="0" w:type="dxa"/>
              <w:right w:w="15" w:type="dxa"/>
            </w:tcMar>
            <w:vAlign w:val="center"/>
          </w:tcPr>
          <w:p w14:paraId="7CB7A770" w14:textId="77777777" w:rsidR="003C6E0A" w:rsidRPr="003C6E0A" w:rsidRDefault="003C6E0A" w:rsidP="00D53018">
            <w:pPr>
              <w:jc w:val="center"/>
              <w:rPr>
                <w:color w:val="000000" w:themeColor="text1"/>
              </w:rPr>
            </w:pPr>
            <w:r w:rsidRPr="003C6E0A">
              <w:rPr>
                <w:rFonts w:hint="eastAsia"/>
                <w:color w:val="000000" w:themeColor="text1"/>
              </w:rPr>
              <w:t>841.7</w:t>
            </w:r>
          </w:p>
        </w:tc>
        <w:tc>
          <w:tcPr>
            <w:tcW w:w="859" w:type="dxa"/>
            <w:tcBorders>
              <w:left w:val="nil"/>
              <w:right w:val="nil"/>
            </w:tcBorders>
            <w:tcMar>
              <w:top w:w="15" w:type="dxa"/>
              <w:left w:w="15" w:type="dxa"/>
              <w:bottom w:w="0" w:type="dxa"/>
              <w:right w:w="15" w:type="dxa"/>
            </w:tcMar>
            <w:vAlign w:val="center"/>
          </w:tcPr>
          <w:p w14:paraId="2C9F6F19" w14:textId="77777777" w:rsidR="003C6E0A" w:rsidRPr="003C6E0A" w:rsidRDefault="003C6E0A" w:rsidP="00D53018">
            <w:pPr>
              <w:jc w:val="center"/>
              <w:rPr>
                <w:color w:val="000000" w:themeColor="text1"/>
              </w:rPr>
            </w:pPr>
            <w:r w:rsidRPr="003C6E0A">
              <w:rPr>
                <w:rFonts w:hint="eastAsia"/>
                <w:color w:val="000000" w:themeColor="text1"/>
              </w:rPr>
              <w:t>29.9</w:t>
            </w:r>
          </w:p>
        </w:tc>
        <w:tc>
          <w:tcPr>
            <w:tcW w:w="720" w:type="dxa"/>
            <w:tcBorders>
              <w:left w:val="nil"/>
              <w:right w:val="nil"/>
            </w:tcBorders>
            <w:tcMar>
              <w:top w:w="15" w:type="dxa"/>
              <w:left w:w="15" w:type="dxa"/>
              <w:bottom w:w="0" w:type="dxa"/>
              <w:right w:w="15" w:type="dxa"/>
            </w:tcMar>
            <w:vAlign w:val="center"/>
          </w:tcPr>
          <w:p w14:paraId="7B75CBD9" w14:textId="77777777" w:rsidR="003C6E0A" w:rsidRPr="003C6E0A" w:rsidRDefault="003C6E0A" w:rsidP="00D53018">
            <w:pPr>
              <w:jc w:val="center"/>
              <w:rPr>
                <w:color w:val="000000" w:themeColor="text1"/>
              </w:rPr>
            </w:pPr>
            <w:r w:rsidRPr="003C6E0A">
              <w:rPr>
                <w:rFonts w:hint="eastAsia"/>
                <w:color w:val="000000" w:themeColor="text1"/>
              </w:rPr>
              <w:t>22.1</w:t>
            </w:r>
          </w:p>
        </w:tc>
        <w:tc>
          <w:tcPr>
            <w:tcW w:w="772" w:type="dxa"/>
            <w:tcBorders>
              <w:left w:val="nil"/>
              <w:right w:val="nil"/>
            </w:tcBorders>
            <w:tcMar>
              <w:top w:w="15" w:type="dxa"/>
              <w:left w:w="15" w:type="dxa"/>
              <w:bottom w:w="0" w:type="dxa"/>
              <w:right w:w="15" w:type="dxa"/>
            </w:tcMar>
            <w:vAlign w:val="center"/>
          </w:tcPr>
          <w:p w14:paraId="711A45C1" w14:textId="77777777" w:rsidR="003C6E0A" w:rsidRPr="003C6E0A" w:rsidRDefault="003C6E0A" w:rsidP="00D53018">
            <w:pPr>
              <w:jc w:val="center"/>
              <w:rPr>
                <w:color w:val="000000" w:themeColor="text1"/>
              </w:rPr>
            </w:pPr>
            <w:r w:rsidRPr="003C6E0A">
              <w:rPr>
                <w:rFonts w:hint="eastAsia"/>
                <w:color w:val="000000" w:themeColor="text1"/>
              </w:rPr>
              <w:t>1,047.4</w:t>
            </w:r>
          </w:p>
        </w:tc>
        <w:tc>
          <w:tcPr>
            <w:tcW w:w="848" w:type="dxa"/>
            <w:tcBorders>
              <w:left w:val="nil"/>
              <w:right w:val="nil"/>
            </w:tcBorders>
            <w:tcMar>
              <w:top w:w="15" w:type="dxa"/>
              <w:left w:w="15" w:type="dxa"/>
              <w:bottom w:w="0" w:type="dxa"/>
              <w:right w:w="15" w:type="dxa"/>
            </w:tcMar>
            <w:vAlign w:val="center"/>
          </w:tcPr>
          <w:p w14:paraId="17F2FBF8" w14:textId="77777777" w:rsidR="003C6E0A" w:rsidRPr="003C6E0A" w:rsidRDefault="003C6E0A" w:rsidP="00D53018">
            <w:pPr>
              <w:jc w:val="center"/>
              <w:rPr>
                <w:color w:val="000000" w:themeColor="text1"/>
              </w:rPr>
            </w:pPr>
            <w:r w:rsidRPr="003C6E0A">
              <w:rPr>
                <w:rFonts w:hint="eastAsia"/>
                <w:color w:val="000000" w:themeColor="text1"/>
              </w:rPr>
              <w:t>21.0</w:t>
            </w:r>
          </w:p>
        </w:tc>
      </w:tr>
      <w:tr w:rsidR="003C6E0A" w:rsidRPr="003C6E0A" w14:paraId="0D730FEE" w14:textId="77777777" w:rsidTr="00D5301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5C20AC4F" w14:textId="77777777" w:rsidR="003C6E0A" w:rsidRPr="003C6E0A" w:rsidRDefault="003C6E0A" w:rsidP="00D53018">
            <w:pPr>
              <w:jc w:val="center"/>
              <w:rPr>
                <w:rFonts w:eastAsia="標楷體"/>
                <w:color w:val="000000" w:themeColor="text1"/>
              </w:rPr>
            </w:pPr>
            <w:r w:rsidRPr="003C6E0A">
              <w:rPr>
                <w:rFonts w:eastAsia="標楷體" w:hint="eastAsia"/>
                <w:color w:val="000000" w:themeColor="text1"/>
              </w:rPr>
              <w:t>3</w:t>
            </w:r>
            <w:r w:rsidRPr="003C6E0A">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14:paraId="6C7F3C6C" w14:textId="77777777" w:rsidR="003C6E0A" w:rsidRPr="003C6E0A" w:rsidRDefault="003C6E0A" w:rsidP="00D53018">
            <w:pPr>
              <w:jc w:val="center"/>
              <w:rPr>
                <w:color w:val="000000" w:themeColor="text1"/>
              </w:rPr>
            </w:pPr>
            <w:r w:rsidRPr="003C6E0A">
              <w:rPr>
                <w:rFonts w:hint="eastAsia"/>
                <w:color w:val="000000" w:themeColor="text1"/>
              </w:rPr>
              <w:t>227.9</w:t>
            </w:r>
          </w:p>
        </w:tc>
        <w:tc>
          <w:tcPr>
            <w:tcW w:w="798" w:type="dxa"/>
            <w:tcBorders>
              <w:left w:val="nil"/>
              <w:right w:val="nil"/>
            </w:tcBorders>
            <w:tcMar>
              <w:top w:w="15" w:type="dxa"/>
              <w:left w:w="15" w:type="dxa"/>
              <w:bottom w:w="0" w:type="dxa"/>
              <w:right w:w="15" w:type="dxa"/>
            </w:tcMar>
            <w:vAlign w:val="center"/>
          </w:tcPr>
          <w:p w14:paraId="683DE063" w14:textId="77777777" w:rsidR="003C6E0A" w:rsidRPr="003C6E0A" w:rsidRDefault="003C6E0A" w:rsidP="00D53018">
            <w:pPr>
              <w:jc w:val="center"/>
              <w:rPr>
                <w:color w:val="000000" w:themeColor="text1"/>
              </w:rPr>
            </w:pPr>
            <w:r w:rsidRPr="003C6E0A">
              <w:rPr>
                <w:rFonts w:hint="eastAsia"/>
                <w:color w:val="000000" w:themeColor="text1"/>
              </w:rPr>
              <w:t>31.8</w:t>
            </w:r>
          </w:p>
        </w:tc>
        <w:tc>
          <w:tcPr>
            <w:tcW w:w="631" w:type="dxa"/>
            <w:tcBorders>
              <w:left w:val="nil"/>
              <w:right w:val="nil"/>
            </w:tcBorders>
            <w:tcMar>
              <w:top w:w="15" w:type="dxa"/>
              <w:left w:w="15" w:type="dxa"/>
              <w:bottom w:w="0" w:type="dxa"/>
              <w:right w:w="15" w:type="dxa"/>
            </w:tcMar>
            <w:vAlign w:val="center"/>
          </w:tcPr>
          <w:p w14:paraId="28D6180C" w14:textId="77777777" w:rsidR="003C6E0A" w:rsidRPr="003C6E0A" w:rsidRDefault="003C6E0A" w:rsidP="00D53018">
            <w:pPr>
              <w:jc w:val="center"/>
              <w:rPr>
                <w:color w:val="000000" w:themeColor="text1"/>
              </w:rPr>
            </w:pPr>
            <w:r w:rsidRPr="003C6E0A">
              <w:rPr>
                <w:rFonts w:hint="eastAsia"/>
                <w:color w:val="000000" w:themeColor="text1"/>
              </w:rPr>
              <w:t>33.5</w:t>
            </w:r>
          </w:p>
        </w:tc>
        <w:tc>
          <w:tcPr>
            <w:tcW w:w="895" w:type="dxa"/>
            <w:tcBorders>
              <w:left w:val="nil"/>
              <w:right w:val="nil"/>
            </w:tcBorders>
            <w:tcMar>
              <w:top w:w="15" w:type="dxa"/>
              <w:left w:w="15" w:type="dxa"/>
              <w:bottom w:w="0" w:type="dxa"/>
              <w:right w:w="15" w:type="dxa"/>
            </w:tcMar>
            <w:vAlign w:val="center"/>
          </w:tcPr>
          <w:p w14:paraId="38655548" w14:textId="77777777" w:rsidR="003C6E0A" w:rsidRPr="003C6E0A" w:rsidRDefault="003C6E0A" w:rsidP="00D53018">
            <w:pPr>
              <w:jc w:val="center"/>
              <w:rPr>
                <w:color w:val="000000" w:themeColor="text1"/>
              </w:rPr>
            </w:pPr>
            <w:r w:rsidRPr="003C6E0A">
              <w:rPr>
                <w:rFonts w:hint="eastAsia"/>
                <w:color w:val="000000" w:themeColor="text1"/>
              </w:rPr>
              <w:t>159.1</w:t>
            </w:r>
          </w:p>
        </w:tc>
        <w:tc>
          <w:tcPr>
            <w:tcW w:w="840" w:type="dxa"/>
            <w:tcBorders>
              <w:left w:val="nil"/>
              <w:right w:val="nil"/>
            </w:tcBorders>
            <w:tcMar>
              <w:top w:w="15" w:type="dxa"/>
              <w:left w:w="15" w:type="dxa"/>
              <w:bottom w:w="0" w:type="dxa"/>
              <w:right w:w="15" w:type="dxa"/>
            </w:tcMar>
            <w:vAlign w:val="center"/>
          </w:tcPr>
          <w:p w14:paraId="22858B97" w14:textId="77777777" w:rsidR="003C6E0A" w:rsidRPr="003C6E0A" w:rsidRDefault="003C6E0A" w:rsidP="00D53018">
            <w:pPr>
              <w:jc w:val="center"/>
              <w:rPr>
                <w:color w:val="000000" w:themeColor="text1"/>
              </w:rPr>
            </w:pPr>
            <w:r w:rsidRPr="003C6E0A">
              <w:rPr>
                <w:rFonts w:hint="eastAsia"/>
                <w:color w:val="000000" w:themeColor="text1"/>
              </w:rPr>
              <w:t>35.5</w:t>
            </w:r>
          </w:p>
        </w:tc>
        <w:tc>
          <w:tcPr>
            <w:tcW w:w="699" w:type="dxa"/>
            <w:tcBorders>
              <w:left w:val="nil"/>
              <w:right w:val="nil"/>
            </w:tcBorders>
            <w:tcMar>
              <w:top w:w="15" w:type="dxa"/>
              <w:left w:w="15" w:type="dxa"/>
              <w:bottom w:w="0" w:type="dxa"/>
              <w:right w:w="15" w:type="dxa"/>
            </w:tcMar>
            <w:vAlign w:val="center"/>
          </w:tcPr>
          <w:p w14:paraId="7848F0ED" w14:textId="77777777" w:rsidR="003C6E0A" w:rsidRPr="003C6E0A" w:rsidRDefault="003C6E0A" w:rsidP="00D53018">
            <w:pPr>
              <w:jc w:val="center"/>
              <w:rPr>
                <w:color w:val="000000" w:themeColor="text1"/>
              </w:rPr>
            </w:pPr>
            <w:r w:rsidRPr="003C6E0A">
              <w:rPr>
                <w:rFonts w:hint="eastAsia"/>
                <w:color w:val="000000" w:themeColor="text1"/>
              </w:rPr>
              <w:t>44.3</w:t>
            </w:r>
          </w:p>
        </w:tc>
        <w:tc>
          <w:tcPr>
            <w:tcW w:w="782" w:type="dxa"/>
            <w:tcBorders>
              <w:left w:val="nil"/>
              <w:right w:val="nil"/>
            </w:tcBorders>
            <w:tcMar>
              <w:top w:w="15" w:type="dxa"/>
              <w:left w:w="15" w:type="dxa"/>
              <w:bottom w:w="0" w:type="dxa"/>
              <w:right w:w="15" w:type="dxa"/>
            </w:tcMar>
            <w:vAlign w:val="center"/>
          </w:tcPr>
          <w:p w14:paraId="214FA278" w14:textId="77777777" w:rsidR="003C6E0A" w:rsidRPr="003C6E0A" w:rsidRDefault="003C6E0A" w:rsidP="00D53018">
            <w:pPr>
              <w:jc w:val="center"/>
              <w:rPr>
                <w:color w:val="000000" w:themeColor="text1"/>
              </w:rPr>
            </w:pPr>
            <w:r w:rsidRPr="003C6E0A">
              <w:rPr>
                <w:rFonts w:hint="eastAsia"/>
                <w:color w:val="000000" w:themeColor="text1"/>
              </w:rPr>
              <w:t>68.9</w:t>
            </w:r>
          </w:p>
        </w:tc>
        <w:tc>
          <w:tcPr>
            <w:tcW w:w="859" w:type="dxa"/>
            <w:tcBorders>
              <w:left w:val="nil"/>
              <w:right w:val="nil"/>
            </w:tcBorders>
            <w:tcMar>
              <w:top w:w="15" w:type="dxa"/>
              <w:left w:w="15" w:type="dxa"/>
              <w:bottom w:w="0" w:type="dxa"/>
              <w:right w:w="15" w:type="dxa"/>
            </w:tcMar>
            <w:vAlign w:val="center"/>
          </w:tcPr>
          <w:p w14:paraId="07189E81" w14:textId="77777777" w:rsidR="003C6E0A" w:rsidRPr="003C6E0A" w:rsidRDefault="003C6E0A" w:rsidP="00D53018">
            <w:pPr>
              <w:jc w:val="center"/>
              <w:rPr>
                <w:color w:val="000000" w:themeColor="text1"/>
              </w:rPr>
            </w:pPr>
            <w:r w:rsidRPr="003C6E0A">
              <w:rPr>
                <w:rFonts w:hint="eastAsia"/>
                <w:color w:val="000000" w:themeColor="text1"/>
              </w:rPr>
              <w:t>23.8</w:t>
            </w:r>
          </w:p>
        </w:tc>
        <w:tc>
          <w:tcPr>
            <w:tcW w:w="720" w:type="dxa"/>
            <w:tcBorders>
              <w:left w:val="nil"/>
              <w:right w:val="nil"/>
            </w:tcBorders>
            <w:tcMar>
              <w:top w:w="15" w:type="dxa"/>
              <w:left w:w="15" w:type="dxa"/>
              <w:bottom w:w="0" w:type="dxa"/>
              <w:right w:w="15" w:type="dxa"/>
            </w:tcMar>
            <w:vAlign w:val="center"/>
          </w:tcPr>
          <w:p w14:paraId="56856439" w14:textId="77777777" w:rsidR="003C6E0A" w:rsidRPr="003C6E0A" w:rsidRDefault="003C6E0A" w:rsidP="00D53018">
            <w:pPr>
              <w:jc w:val="center"/>
              <w:rPr>
                <w:color w:val="000000" w:themeColor="text1"/>
              </w:rPr>
            </w:pPr>
            <w:r w:rsidRPr="003C6E0A">
              <w:rPr>
                <w:rFonts w:hint="eastAsia"/>
                <w:color w:val="000000" w:themeColor="text1"/>
              </w:rPr>
              <w:t>21.4</w:t>
            </w:r>
          </w:p>
        </w:tc>
        <w:tc>
          <w:tcPr>
            <w:tcW w:w="772" w:type="dxa"/>
            <w:tcBorders>
              <w:left w:val="nil"/>
              <w:right w:val="nil"/>
            </w:tcBorders>
            <w:tcMar>
              <w:top w:w="15" w:type="dxa"/>
              <w:left w:w="15" w:type="dxa"/>
              <w:bottom w:w="0" w:type="dxa"/>
              <w:right w:w="15" w:type="dxa"/>
            </w:tcMar>
            <w:vAlign w:val="center"/>
          </w:tcPr>
          <w:p w14:paraId="5662C2BC" w14:textId="77777777" w:rsidR="003C6E0A" w:rsidRPr="003C6E0A" w:rsidRDefault="003C6E0A" w:rsidP="00D53018">
            <w:pPr>
              <w:jc w:val="center"/>
              <w:rPr>
                <w:color w:val="000000" w:themeColor="text1"/>
              </w:rPr>
            </w:pPr>
            <w:r w:rsidRPr="003C6E0A">
              <w:rPr>
                <w:rFonts w:hint="eastAsia"/>
                <w:color w:val="000000" w:themeColor="text1"/>
              </w:rPr>
              <w:t>90.2</w:t>
            </w:r>
          </w:p>
        </w:tc>
        <w:tc>
          <w:tcPr>
            <w:tcW w:w="848" w:type="dxa"/>
            <w:tcBorders>
              <w:left w:val="nil"/>
              <w:right w:val="nil"/>
            </w:tcBorders>
            <w:tcMar>
              <w:top w:w="15" w:type="dxa"/>
              <w:left w:w="15" w:type="dxa"/>
              <w:bottom w:w="0" w:type="dxa"/>
              <w:right w:w="15" w:type="dxa"/>
            </w:tcMar>
            <w:vAlign w:val="center"/>
          </w:tcPr>
          <w:p w14:paraId="25D592F2" w14:textId="77777777" w:rsidR="003C6E0A" w:rsidRPr="003C6E0A" w:rsidRDefault="003C6E0A" w:rsidP="00D53018">
            <w:pPr>
              <w:jc w:val="center"/>
              <w:rPr>
                <w:color w:val="000000" w:themeColor="text1"/>
              </w:rPr>
            </w:pPr>
            <w:r w:rsidRPr="003C6E0A">
              <w:rPr>
                <w:rFonts w:hint="eastAsia"/>
                <w:color w:val="000000" w:themeColor="text1"/>
              </w:rPr>
              <w:t>46.1</w:t>
            </w:r>
          </w:p>
        </w:tc>
      </w:tr>
      <w:tr w:rsidR="003C6E0A" w:rsidRPr="003C6E0A" w14:paraId="113D5EE5" w14:textId="77777777" w:rsidTr="00D5301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1236D1EA" w14:textId="77777777" w:rsidR="003C6E0A" w:rsidRPr="003C6E0A" w:rsidRDefault="003C6E0A" w:rsidP="00D53018">
            <w:pPr>
              <w:jc w:val="center"/>
              <w:rPr>
                <w:rFonts w:eastAsia="標楷體"/>
                <w:color w:val="000000" w:themeColor="text1"/>
              </w:rPr>
            </w:pPr>
            <w:r w:rsidRPr="003C6E0A">
              <w:rPr>
                <w:rFonts w:eastAsia="標楷體" w:hint="eastAsia"/>
                <w:color w:val="000000" w:themeColor="text1"/>
              </w:rPr>
              <w:t>4</w:t>
            </w:r>
            <w:r w:rsidRPr="003C6E0A">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14:paraId="5C1FB72D" w14:textId="77777777" w:rsidR="003C6E0A" w:rsidRPr="003C6E0A" w:rsidRDefault="003C6E0A" w:rsidP="00D53018">
            <w:pPr>
              <w:jc w:val="center"/>
              <w:rPr>
                <w:color w:val="000000" w:themeColor="text1"/>
              </w:rPr>
            </w:pPr>
            <w:r w:rsidRPr="003C6E0A">
              <w:rPr>
                <w:rFonts w:hint="eastAsia"/>
                <w:color w:val="000000" w:themeColor="text1"/>
              </w:rPr>
              <w:t>213.3</w:t>
            </w:r>
          </w:p>
        </w:tc>
        <w:tc>
          <w:tcPr>
            <w:tcW w:w="798" w:type="dxa"/>
            <w:tcBorders>
              <w:left w:val="nil"/>
              <w:right w:val="nil"/>
            </w:tcBorders>
            <w:tcMar>
              <w:top w:w="15" w:type="dxa"/>
              <w:left w:w="15" w:type="dxa"/>
              <w:bottom w:w="0" w:type="dxa"/>
              <w:right w:w="15" w:type="dxa"/>
            </w:tcMar>
            <w:vAlign w:val="center"/>
          </w:tcPr>
          <w:p w14:paraId="47C329E4" w14:textId="77777777" w:rsidR="003C6E0A" w:rsidRPr="003C6E0A" w:rsidRDefault="003C6E0A" w:rsidP="00D53018">
            <w:pPr>
              <w:jc w:val="center"/>
              <w:rPr>
                <w:color w:val="000000" w:themeColor="text1"/>
              </w:rPr>
            </w:pPr>
            <w:r w:rsidRPr="003C6E0A">
              <w:rPr>
                <w:rFonts w:hint="eastAsia"/>
                <w:color w:val="000000" w:themeColor="text1"/>
              </w:rPr>
              <w:t>27.7</w:t>
            </w:r>
          </w:p>
        </w:tc>
        <w:tc>
          <w:tcPr>
            <w:tcW w:w="631" w:type="dxa"/>
            <w:tcBorders>
              <w:left w:val="nil"/>
              <w:right w:val="nil"/>
            </w:tcBorders>
            <w:tcMar>
              <w:top w:w="15" w:type="dxa"/>
              <w:left w:w="15" w:type="dxa"/>
              <w:bottom w:w="0" w:type="dxa"/>
              <w:right w:w="15" w:type="dxa"/>
            </w:tcMar>
            <w:vAlign w:val="center"/>
          </w:tcPr>
          <w:p w14:paraId="252AE2ED" w14:textId="77777777" w:rsidR="003C6E0A" w:rsidRPr="003C6E0A" w:rsidRDefault="003C6E0A" w:rsidP="00D53018">
            <w:pPr>
              <w:jc w:val="center"/>
              <w:rPr>
                <w:color w:val="000000" w:themeColor="text1"/>
              </w:rPr>
            </w:pPr>
            <w:r w:rsidRPr="003C6E0A">
              <w:rPr>
                <w:rFonts w:hint="eastAsia"/>
                <w:color w:val="000000" w:themeColor="text1"/>
              </w:rPr>
              <w:t>33.5</w:t>
            </w:r>
          </w:p>
        </w:tc>
        <w:tc>
          <w:tcPr>
            <w:tcW w:w="895" w:type="dxa"/>
            <w:tcBorders>
              <w:left w:val="nil"/>
              <w:right w:val="nil"/>
            </w:tcBorders>
            <w:tcMar>
              <w:top w:w="15" w:type="dxa"/>
              <w:left w:w="15" w:type="dxa"/>
              <w:bottom w:w="0" w:type="dxa"/>
              <w:right w:w="15" w:type="dxa"/>
            </w:tcMar>
            <w:vAlign w:val="center"/>
          </w:tcPr>
          <w:p w14:paraId="7950626E" w14:textId="77777777" w:rsidR="003C6E0A" w:rsidRPr="003C6E0A" w:rsidRDefault="003C6E0A" w:rsidP="00D53018">
            <w:pPr>
              <w:jc w:val="center"/>
              <w:rPr>
                <w:color w:val="000000" w:themeColor="text1"/>
              </w:rPr>
            </w:pPr>
            <w:r w:rsidRPr="003C6E0A">
              <w:rPr>
                <w:rFonts w:hint="eastAsia"/>
                <w:color w:val="000000" w:themeColor="text1"/>
              </w:rPr>
              <w:t>147.7</w:t>
            </w:r>
          </w:p>
        </w:tc>
        <w:tc>
          <w:tcPr>
            <w:tcW w:w="840" w:type="dxa"/>
            <w:tcBorders>
              <w:left w:val="nil"/>
              <w:right w:val="nil"/>
            </w:tcBorders>
            <w:tcMar>
              <w:top w:w="15" w:type="dxa"/>
              <w:left w:w="15" w:type="dxa"/>
              <w:bottom w:w="0" w:type="dxa"/>
              <w:right w:w="15" w:type="dxa"/>
            </w:tcMar>
            <w:vAlign w:val="center"/>
          </w:tcPr>
          <w:p w14:paraId="1BDD08FA" w14:textId="77777777" w:rsidR="003C6E0A" w:rsidRPr="003C6E0A" w:rsidRDefault="003C6E0A" w:rsidP="00D53018">
            <w:pPr>
              <w:jc w:val="center"/>
              <w:rPr>
                <w:color w:val="000000" w:themeColor="text1"/>
              </w:rPr>
            </w:pPr>
            <w:r w:rsidRPr="003C6E0A">
              <w:rPr>
                <w:rFonts w:hint="eastAsia"/>
                <w:color w:val="000000" w:themeColor="text1"/>
              </w:rPr>
              <w:t>31.7</w:t>
            </w:r>
          </w:p>
        </w:tc>
        <w:tc>
          <w:tcPr>
            <w:tcW w:w="699" w:type="dxa"/>
            <w:tcBorders>
              <w:left w:val="nil"/>
              <w:right w:val="nil"/>
            </w:tcBorders>
            <w:tcMar>
              <w:top w:w="15" w:type="dxa"/>
              <w:left w:w="15" w:type="dxa"/>
              <w:bottom w:w="0" w:type="dxa"/>
              <w:right w:w="15" w:type="dxa"/>
            </w:tcMar>
            <w:vAlign w:val="center"/>
          </w:tcPr>
          <w:p w14:paraId="09AE31C5" w14:textId="77777777" w:rsidR="003C6E0A" w:rsidRPr="003C6E0A" w:rsidRDefault="003C6E0A" w:rsidP="00D53018">
            <w:pPr>
              <w:jc w:val="center"/>
              <w:rPr>
                <w:color w:val="000000" w:themeColor="text1"/>
              </w:rPr>
            </w:pPr>
            <w:r w:rsidRPr="003C6E0A">
              <w:rPr>
                <w:rFonts w:hint="eastAsia"/>
                <w:color w:val="000000" w:themeColor="text1"/>
              </w:rPr>
              <w:t>42.3</w:t>
            </w:r>
          </w:p>
        </w:tc>
        <w:tc>
          <w:tcPr>
            <w:tcW w:w="782" w:type="dxa"/>
            <w:tcBorders>
              <w:left w:val="nil"/>
              <w:right w:val="nil"/>
            </w:tcBorders>
            <w:tcMar>
              <w:top w:w="15" w:type="dxa"/>
              <w:left w:w="15" w:type="dxa"/>
              <w:bottom w:w="0" w:type="dxa"/>
              <w:right w:w="15" w:type="dxa"/>
            </w:tcMar>
            <w:vAlign w:val="center"/>
          </w:tcPr>
          <w:p w14:paraId="7AB808F6" w14:textId="77777777" w:rsidR="003C6E0A" w:rsidRPr="003C6E0A" w:rsidRDefault="003C6E0A" w:rsidP="00D53018">
            <w:pPr>
              <w:jc w:val="center"/>
              <w:rPr>
                <w:color w:val="000000" w:themeColor="text1"/>
              </w:rPr>
            </w:pPr>
            <w:r w:rsidRPr="003C6E0A">
              <w:rPr>
                <w:rFonts w:hint="eastAsia"/>
                <w:color w:val="000000" w:themeColor="text1"/>
              </w:rPr>
              <w:t>65.7</w:t>
            </w:r>
          </w:p>
        </w:tc>
        <w:tc>
          <w:tcPr>
            <w:tcW w:w="859" w:type="dxa"/>
            <w:tcBorders>
              <w:left w:val="nil"/>
              <w:right w:val="nil"/>
            </w:tcBorders>
            <w:tcMar>
              <w:top w:w="15" w:type="dxa"/>
              <w:left w:w="15" w:type="dxa"/>
              <w:bottom w:w="0" w:type="dxa"/>
              <w:right w:w="15" w:type="dxa"/>
            </w:tcMar>
            <w:vAlign w:val="center"/>
          </w:tcPr>
          <w:p w14:paraId="013CC0A1" w14:textId="77777777" w:rsidR="003C6E0A" w:rsidRPr="003C6E0A" w:rsidRDefault="003C6E0A" w:rsidP="00D53018">
            <w:pPr>
              <w:jc w:val="center"/>
              <w:rPr>
                <w:color w:val="000000" w:themeColor="text1"/>
              </w:rPr>
            </w:pPr>
            <w:r w:rsidRPr="003C6E0A">
              <w:rPr>
                <w:rFonts w:hint="eastAsia"/>
                <w:color w:val="000000" w:themeColor="text1"/>
              </w:rPr>
              <w:t>19.3</w:t>
            </w:r>
          </w:p>
        </w:tc>
        <w:tc>
          <w:tcPr>
            <w:tcW w:w="720" w:type="dxa"/>
            <w:tcBorders>
              <w:left w:val="nil"/>
              <w:right w:val="nil"/>
            </w:tcBorders>
            <w:tcMar>
              <w:top w:w="15" w:type="dxa"/>
              <w:left w:w="15" w:type="dxa"/>
              <w:bottom w:w="0" w:type="dxa"/>
              <w:right w:w="15" w:type="dxa"/>
            </w:tcMar>
            <w:vAlign w:val="center"/>
          </w:tcPr>
          <w:p w14:paraId="12B68C53" w14:textId="77777777" w:rsidR="003C6E0A" w:rsidRPr="003C6E0A" w:rsidRDefault="003C6E0A" w:rsidP="00D53018">
            <w:pPr>
              <w:jc w:val="center"/>
              <w:rPr>
                <w:color w:val="000000" w:themeColor="text1"/>
              </w:rPr>
            </w:pPr>
            <w:r w:rsidRPr="003C6E0A">
              <w:rPr>
                <w:rFonts w:hint="eastAsia"/>
                <w:color w:val="000000" w:themeColor="text1"/>
              </w:rPr>
              <w:t>22.8</w:t>
            </w:r>
          </w:p>
        </w:tc>
        <w:tc>
          <w:tcPr>
            <w:tcW w:w="772" w:type="dxa"/>
            <w:tcBorders>
              <w:left w:val="nil"/>
              <w:right w:val="nil"/>
            </w:tcBorders>
            <w:tcMar>
              <w:top w:w="15" w:type="dxa"/>
              <w:left w:w="15" w:type="dxa"/>
              <w:bottom w:w="0" w:type="dxa"/>
              <w:right w:w="15" w:type="dxa"/>
            </w:tcMar>
            <w:vAlign w:val="center"/>
          </w:tcPr>
          <w:p w14:paraId="00320999" w14:textId="77777777" w:rsidR="003C6E0A" w:rsidRPr="003C6E0A" w:rsidRDefault="003C6E0A" w:rsidP="00D53018">
            <w:pPr>
              <w:jc w:val="center"/>
              <w:rPr>
                <w:color w:val="000000" w:themeColor="text1"/>
              </w:rPr>
            </w:pPr>
            <w:r w:rsidRPr="003C6E0A">
              <w:rPr>
                <w:rFonts w:hint="eastAsia"/>
                <w:color w:val="000000" w:themeColor="text1"/>
              </w:rPr>
              <w:t>82.0</w:t>
            </w:r>
          </w:p>
        </w:tc>
        <w:tc>
          <w:tcPr>
            <w:tcW w:w="848" w:type="dxa"/>
            <w:tcBorders>
              <w:left w:val="nil"/>
              <w:right w:val="nil"/>
            </w:tcBorders>
            <w:tcMar>
              <w:top w:w="15" w:type="dxa"/>
              <w:left w:w="15" w:type="dxa"/>
              <w:bottom w:w="0" w:type="dxa"/>
              <w:right w:w="15" w:type="dxa"/>
            </w:tcMar>
            <w:vAlign w:val="center"/>
          </w:tcPr>
          <w:p w14:paraId="1AA6EF77" w14:textId="77777777" w:rsidR="003C6E0A" w:rsidRPr="003C6E0A" w:rsidRDefault="003C6E0A" w:rsidP="00D53018">
            <w:pPr>
              <w:jc w:val="center"/>
              <w:rPr>
                <w:color w:val="000000" w:themeColor="text1"/>
              </w:rPr>
            </w:pPr>
            <w:r w:rsidRPr="003C6E0A">
              <w:rPr>
                <w:rFonts w:hint="eastAsia"/>
                <w:color w:val="000000" w:themeColor="text1"/>
              </w:rPr>
              <w:t>43.8</w:t>
            </w:r>
          </w:p>
        </w:tc>
      </w:tr>
      <w:tr w:rsidR="003C6E0A" w:rsidRPr="003C6E0A" w14:paraId="30BA7BED" w14:textId="77777777" w:rsidTr="00D5301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7A6E394B" w14:textId="77777777" w:rsidR="003C6E0A" w:rsidRPr="003C6E0A" w:rsidRDefault="003C6E0A" w:rsidP="00D53018">
            <w:pPr>
              <w:jc w:val="center"/>
              <w:rPr>
                <w:rFonts w:eastAsia="標楷體"/>
                <w:color w:val="000000" w:themeColor="text1"/>
              </w:rPr>
            </w:pPr>
            <w:r w:rsidRPr="003C6E0A">
              <w:rPr>
                <w:rFonts w:eastAsia="標楷體" w:hint="eastAsia"/>
                <w:color w:val="000000" w:themeColor="text1"/>
              </w:rPr>
              <w:t>5</w:t>
            </w:r>
            <w:r w:rsidRPr="003C6E0A">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14:paraId="7198F28A" w14:textId="77777777" w:rsidR="003C6E0A" w:rsidRPr="003C6E0A" w:rsidRDefault="003C6E0A" w:rsidP="00D53018">
            <w:pPr>
              <w:jc w:val="center"/>
              <w:rPr>
                <w:color w:val="000000" w:themeColor="text1"/>
              </w:rPr>
            </w:pPr>
            <w:r w:rsidRPr="003C6E0A">
              <w:rPr>
                <w:rFonts w:hint="eastAsia"/>
                <w:color w:val="000000" w:themeColor="text1"/>
              </w:rPr>
              <w:t>230.5</w:t>
            </w:r>
          </w:p>
        </w:tc>
        <w:tc>
          <w:tcPr>
            <w:tcW w:w="798" w:type="dxa"/>
            <w:tcBorders>
              <w:left w:val="nil"/>
              <w:right w:val="nil"/>
            </w:tcBorders>
            <w:tcMar>
              <w:top w:w="15" w:type="dxa"/>
              <w:left w:w="15" w:type="dxa"/>
              <w:bottom w:w="0" w:type="dxa"/>
              <w:right w:w="15" w:type="dxa"/>
            </w:tcMar>
            <w:vAlign w:val="center"/>
          </w:tcPr>
          <w:p w14:paraId="139D8F59" w14:textId="77777777" w:rsidR="003C6E0A" w:rsidRPr="003C6E0A" w:rsidRDefault="003C6E0A" w:rsidP="00D53018">
            <w:pPr>
              <w:jc w:val="center"/>
              <w:rPr>
                <w:color w:val="000000" w:themeColor="text1"/>
              </w:rPr>
            </w:pPr>
            <w:r w:rsidRPr="003C6E0A">
              <w:rPr>
                <w:rFonts w:hint="eastAsia"/>
                <w:color w:val="000000" w:themeColor="text1"/>
              </w:rPr>
              <w:t>30.7</w:t>
            </w:r>
          </w:p>
        </w:tc>
        <w:tc>
          <w:tcPr>
            <w:tcW w:w="631" w:type="dxa"/>
            <w:tcBorders>
              <w:left w:val="nil"/>
              <w:right w:val="nil"/>
            </w:tcBorders>
            <w:tcMar>
              <w:top w:w="15" w:type="dxa"/>
              <w:left w:w="15" w:type="dxa"/>
              <w:bottom w:w="0" w:type="dxa"/>
              <w:right w:w="15" w:type="dxa"/>
            </w:tcMar>
            <w:vAlign w:val="center"/>
          </w:tcPr>
          <w:p w14:paraId="1E90FC83" w14:textId="77777777" w:rsidR="003C6E0A" w:rsidRPr="003C6E0A" w:rsidRDefault="003C6E0A" w:rsidP="00D53018">
            <w:pPr>
              <w:jc w:val="center"/>
              <w:rPr>
                <w:color w:val="000000" w:themeColor="text1"/>
              </w:rPr>
            </w:pPr>
            <w:r w:rsidRPr="003C6E0A">
              <w:rPr>
                <w:rFonts w:hint="eastAsia"/>
                <w:color w:val="000000" w:themeColor="text1"/>
              </w:rPr>
              <w:t>33.6</w:t>
            </w:r>
          </w:p>
        </w:tc>
        <w:tc>
          <w:tcPr>
            <w:tcW w:w="895" w:type="dxa"/>
            <w:tcBorders>
              <w:left w:val="nil"/>
              <w:right w:val="nil"/>
            </w:tcBorders>
            <w:tcMar>
              <w:top w:w="15" w:type="dxa"/>
              <w:left w:w="15" w:type="dxa"/>
              <w:bottom w:w="0" w:type="dxa"/>
              <w:right w:w="15" w:type="dxa"/>
            </w:tcMar>
            <w:vAlign w:val="center"/>
          </w:tcPr>
          <w:p w14:paraId="3B33E364" w14:textId="77777777" w:rsidR="003C6E0A" w:rsidRPr="003C6E0A" w:rsidRDefault="003C6E0A" w:rsidP="00D53018">
            <w:pPr>
              <w:jc w:val="center"/>
              <w:rPr>
                <w:color w:val="000000" w:themeColor="text1"/>
              </w:rPr>
            </w:pPr>
            <w:r w:rsidRPr="003C6E0A">
              <w:rPr>
                <w:rFonts w:hint="eastAsia"/>
                <w:color w:val="000000" w:themeColor="text1"/>
              </w:rPr>
              <w:t>156.9</w:t>
            </w:r>
          </w:p>
        </w:tc>
        <w:tc>
          <w:tcPr>
            <w:tcW w:w="840" w:type="dxa"/>
            <w:tcBorders>
              <w:left w:val="nil"/>
              <w:right w:val="nil"/>
            </w:tcBorders>
            <w:tcMar>
              <w:top w:w="15" w:type="dxa"/>
              <w:left w:w="15" w:type="dxa"/>
              <w:bottom w:w="0" w:type="dxa"/>
              <w:right w:w="15" w:type="dxa"/>
            </w:tcMar>
            <w:vAlign w:val="center"/>
          </w:tcPr>
          <w:p w14:paraId="50A736D6" w14:textId="77777777" w:rsidR="003C6E0A" w:rsidRPr="003C6E0A" w:rsidRDefault="003C6E0A" w:rsidP="00D53018">
            <w:pPr>
              <w:jc w:val="center"/>
              <w:rPr>
                <w:color w:val="000000" w:themeColor="text1"/>
              </w:rPr>
            </w:pPr>
            <w:r w:rsidRPr="003C6E0A">
              <w:rPr>
                <w:rFonts w:hint="eastAsia"/>
                <w:color w:val="000000" w:themeColor="text1"/>
              </w:rPr>
              <w:t>29.5</w:t>
            </w:r>
          </w:p>
        </w:tc>
        <w:tc>
          <w:tcPr>
            <w:tcW w:w="699" w:type="dxa"/>
            <w:tcBorders>
              <w:left w:val="nil"/>
              <w:right w:val="nil"/>
            </w:tcBorders>
            <w:tcMar>
              <w:top w:w="15" w:type="dxa"/>
              <w:left w:w="15" w:type="dxa"/>
              <w:bottom w:w="0" w:type="dxa"/>
              <w:right w:w="15" w:type="dxa"/>
            </w:tcMar>
            <w:vAlign w:val="center"/>
          </w:tcPr>
          <w:p w14:paraId="39EFA2D5" w14:textId="77777777" w:rsidR="003C6E0A" w:rsidRPr="003C6E0A" w:rsidRDefault="003C6E0A" w:rsidP="00D53018">
            <w:pPr>
              <w:jc w:val="center"/>
              <w:rPr>
                <w:color w:val="000000" w:themeColor="text1"/>
              </w:rPr>
            </w:pPr>
            <w:r w:rsidRPr="003C6E0A">
              <w:rPr>
                <w:rFonts w:hint="eastAsia"/>
                <w:color w:val="000000" w:themeColor="text1"/>
              </w:rPr>
              <w:t>41.9</w:t>
            </w:r>
          </w:p>
        </w:tc>
        <w:tc>
          <w:tcPr>
            <w:tcW w:w="782" w:type="dxa"/>
            <w:tcBorders>
              <w:left w:val="nil"/>
              <w:right w:val="nil"/>
            </w:tcBorders>
            <w:tcMar>
              <w:top w:w="15" w:type="dxa"/>
              <w:left w:w="15" w:type="dxa"/>
              <w:bottom w:w="0" w:type="dxa"/>
              <w:right w:w="15" w:type="dxa"/>
            </w:tcMar>
            <w:vAlign w:val="center"/>
          </w:tcPr>
          <w:p w14:paraId="39469F38" w14:textId="77777777" w:rsidR="003C6E0A" w:rsidRPr="003C6E0A" w:rsidRDefault="003C6E0A" w:rsidP="00D53018">
            <w:pPr>
              <w:jc w:val="center"/>
              <w:rPr>
                <w:color w:val="000000" w:themeColor="text1"/>
              </w:rPr>
            </w:pPr>
            <w:r w:rsidRPr="003C6E0A">
              <w:rPr>
                <w:rFonts w:hint="eastAsia"/>
                <w:color w:val="000000" w:themeColor="text1"/>
              </w:rPr>
              <w:t>73.6</w:t>
            </w:r>
          </w:p>
        </w:tc>
        <w:tc>
          <w:tcPr>
            <w:tcW w:w="859" w:type="dxa"/>
            <w:tcBorders>
              <w:left w:val="nil"/>
              <w:right w:val="nil"/>
            </w:tcBorders>
            <w:tcMar>
              <w:top w:w="15" w:type="dxa"/>
              <w:left w:w="15" w:type="dxa"/>
              <w:bottom w:w="0" w:type="dxa"/>
              <w:right w:w="15" w:type="dxa"/>
            </w:tcMar>
            <w:vAlign w:val="center"/>
          </w:tcPr>
          <w:p w14:paraId="6556F903" w14:textId="77777777" w:rsidR="003C6E0A" w:rsidRPr="003C6E0A" w:rsidRDefault="003C6E0A" w:rsidP="00D53018">
            <w:pPr>
              <w:jc w:val="center"/>
              <w:rPr>
                <w:color w:val="000000" w:themeColor="text1"/>
              </w:rPr>
            </w:pPr>
            <w:r w:rsidRPr="003C6E0A">
              <w:rPr>
                <w:rFonts w:hint="eastAsia"/>
                <w:color w:val="000000" w:themeColor="text1"/>
              </w:rPr>
              <w:t>33.4</w:t>
            </w:r>
          </w:p>
        </w:tc>
        <w:tc>
          <w:tcPr>
            <w:tcW w:w="720" w:type="dxa"/>
            <w:tcBorders>
              <w:left w:val="nil"/>
              <w:right w:val="nil"/>
            </w:tcBorders>
            <w:tcMar>
              <w:top w:w="15" w:type="dxa"/>
              <w:left w:w="15" w:type="dxa"/>
              <w:bottom w:w="0" w:type="dxa"/>
              <w:right w:w="15" w:type="dxa"/>
            </w:tcMar>
            <w:vAlign w:val="center"/>
          </w:tcPr>
          <w:p w14:paraId="549BE7D7" w14:textId="77777777" w:rsidR="003C6E0A" w:rsidRPr="003C6E0A" w:rsidRDefault="003C6E0A" w:rsidP="00D53018">
            <w:pPr>
              <w:jc w:val="center"/>
              <w:rPr>
                <w:color w:val="000000" w:themeColor="text1"/>
              </w:rPr>
            </w:pPr>
            <w:r w:rsidRPr="003C6E0A">
              <w:rPr>
                <w:rFonts w:hint="eastAsia"/>
                <w:color w:val="000000" w:themeColor="text1"/>
              </w:rPr>
              <w:t>23.6</w:t>
            </w:r>
          </w:p>
        </w:tc>
        <w:tc>
          <w:tcPr>
            <w:tcW w:w="772" w:type="dxa"/>
            <w:tcBorders>
              <w:left w:val="nil"/>
              <w:right w:val="nil"/>
            </w:tcBorders>
            <w:tcMar>
              <w:top w:w="15" w:type="dxa"/>
              <w:left w:w="15" w:type="dxa"/>
              <w:bottom w:w="0" w:type="dxa"/>
              <w:right w:w="15" w:type="dxa"/>
            </w:tcMar>
            <w:vAlign w:val="center"/>
          </w:tcPr>
          <w:p w14:paraId="7C1A17B1" w14:textId="77777777" w:rsidR="003C6E0A" w:rsidRPr="003C6E0A" w:rsidRDefault="003C6E0A" w:rsidP="00D53018">
            <w:pPr>
              <w:jc w:val="center"/>
              <w:rPr>
                <w:color w:val="000000" w:themeColor="text1"/>
              </w:rPr>
            </w:pPr>
            <w:r w:rsidRPr="003C6E0A">
              <w:rPr>
                <w:rFonts w:hint="eastAsia"/>
                <w:color w:val="000000" w:themeColor="text1"/>
              </w:rPr>
              <w:t>83.3</w:t>
            </w:r>
          </w:p>
        </w:tc>
        <w:tc>
          <w:tcPr>
            <w:tcW w:w="848" w:type="dxa"/>
            <w:tcBorders>
              <w:left w:val="nil"/>
              <w:right w:val="nil"/>
            </w:tcBorders>
            <w:tcMar>
              <w:top w:w="15" w:type="dxa"/>
              <w:left w:w="15" w:type="dxa"/>
              <w:bottom w:w="0" w:type="dxa"/>
              <w:right w:w="15" w:type="dxa"/>
            </w:tcMar>
            <w:vAlign w:val="center"/>
          </w:tcPr>
          <w:p w14:paraId="100BD36B" w14:textId="77777777" w:rsidR="003C6E0A" w:rsidRPr="003C6E0A" w:rsidRDefault="003C6E0A" w:rsidP="00D53018">
            <w:pPr>
              <w:jc w:val="center"/>
              <w:rPr>
                <w:color w:val="000000" w:themeColor="text1"/>
              </w:rPr>
            </w:pPr>
            <w:r w:rsidRPr="003C6E0A">
              <w:rPr>
                <w:rFonts w:hint="eastAsia"/>
                <w:color w:val="000000" w:themeColor="text1"/>
              </w:rPr>
              <w:t>26.3</w:t>
            </w:r>
          </w:p>
        </w:tc>
      </w:tr>
      <w:tr w:rsidR="003C6E0A" w:rsidRPr="003C6E0A" w14:paraId="6DD689AA" w14:textId="77777777" w:rsidTr="00D5301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7D30F495" w14:textId="77777777" w:rsidR="003C6E0A" w:rsidRPr="003C6E0A" w:rsidRDefault="003C6E0A" w:rsidP="00D53018">
            <w:pPr>
              <w:jc w:val="center"/>
              <w:rPr>
                <w:rFonts w:eastAsia="標楷體"/>
                <w:color w:val="000000" w:themeColor="text1"/>
              </w:rPr>
            </w:pPr>
            <w:r w:rsidRPr="003C6E0A">
              <w:rPr>
                <w:rFonts w:eastAsia="標楷體" w:hint="eastAsia"/>
                <w:color w:val="000000" w:themeColor="text1"/>
              </w:rPr>
              <w:t>6</w:t>
            </w:r>
            <w:r w:rsidRPr="003C6E0A">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14:paraId="5A23EEE4" w14:textId="77777777" w:rsidR="003C6E0A" w:rsidRPr="003C6E0A" w:rsidRDefault="003C6E0A" w:rsidP="00D53018">
            <w:pPr>
              <w:jc w:val="center"/>
              <w:rPr>
                <w:color w:val="000000" w:themeColor="text1"/>
              </w:rPr>
            </w:pPr>
            <w:r w:rsidRPr="003C6E0A">
              <w:rPr>
                <w:rFonts w:hint="eastAsia"/>
                <w:color w:val="000000" w:themeColor="text1"/>
              </w:rPr>
              <w:t>230.5</w:t>
            </w:r>
          </w:p>
        </w:tc>
        <w:tc>
          <w:tcPr>
            <w:tcW w:w="798" w:type="dxa"/>
            <w:tcBorders>
              <w:left w:val="nil"/>
              <w:right w:val="nil"/>
            </w:tcBorders>
            <w:tcMar>
              <w:top w:w="15" w:type="dxa"/>
              <w:left w:w="15" w:type="dxa"/>
              <w:bottom w:w="0" w:type="dxa"/>
              <w:right w:w="15" w:type="dxa"/>
            </w:tcMar>
            <w:vAlign w:val="center"/>
          </w:tcPr>
          <w:p w14:paraId="2F9076EC" w14:textId="77777777" w:rsidR="003C6E0A" w:rsidRPr="003C6E0A" w:rsidRDefault="003C6E0A" w:rsidP="00D53018">
            <w:pPr>
              <w:jc w:val="center"/>
              <w:rPr>
                <w:color w:val="000000" w:themeColor="text1"/>
              </w:rPr>
            </w:pPr>
            <w:r w:rsidRPr="003C6E0A">
              <w:rPr>
                <w:rFonts w:hint="eastAsia"/>
                <w:color w:val="000000" w:themeColor="text1"/>
              </w:rPr>
              <w:t>29.8</w:t>
            </w:r>
          </w:p>
        </w:tc>
        <w:tc>
          <w:tcPr>
            <w:tcW w:w="631" w:type="dxa"/>
            <w:tcBorders>
              <w:left w:val="nil"/>
              <w:right w:val="nil"/>
            </w:tcBorders>
            <w:tcMar>
              <w:top w:w="15" w:type="dxa"/>
              <w:left w:w="15" w:type="dxa"/>
              <w:bottom w:w="0" w:type="dxa"/>
              <w:right w:w="15" w:type="dxa"/>
            </w:tcMar>
            <w:vAlign w:val="center"/>
          </w:tcPr>
          <w:p w14:paraId="542F0A42" w14:textId="77777777" w:rsidR="003C6E0A" w:rsidRPr="003C6E0A" w:rsidRDefault="003C6E0A" w:rsidP="00D53018">
            <w:pPr>
              <w:jc w:val="center"/>
              <w:rPr>
                <w:color w:val="000000" w:themeColor="text1"/>
              </w:rPr>
            </w:pPr>
            <w:r w:rsidRPr="003C6E0A">
              <w:rPr>
                <w:rFonts w:hint="eastAsia"/>
                <w:color w:val="000000" w:themeColor="text1"/>
              </w:rPr>
              <w:t>33.8</w:t>
            </w:r>
          </w:p>
        </w:tc>
        <w:tc>
          <w:tcPr>
            <w:tcW w:w="895" w:type="dxa"/>
            <w:tcBorders>
              <w:left w:val="nil"/>
              <w:right w:val="nil"/>
            </w:tcBorders>
            <w:tcMar>
              <w:top w:w="15" w:type="dxa"/>
              <w:left w:w="15" w:type="dxa"/>
              <w:bottom w:w="0" w:type="dxa"/>
              <w:right w:w="15" w:type="dxa"/>
            </w:tcMar>
            <w:vAlign w:val="center"/>
          </w:tcPr>
          <w:p w14:paraId="2BA96D9B" w14:textId="77777777" w:rsidR="003C6E0A" w:rsidRPr="003C6E0A" w:rsidRDefault="003C6E0A" w:rsidP="00D53018">
            <w:pPr>
              <w:jc w:val="center"/>
              <w:rPr>
                <w:color w:val="000000" w:themeColor="text1"/>
              </w:rPr>
            </w:pPr>
            <w:r w:rsidRPr="003C6E0A">
              <w:rPr>
                <w:rFonts w:hint="eastAsia"/>
                <w:color w:val="000000" w:themeColor="text1"/>
              </w:rPr>
              <w:t>161.5</w:t>
            </w:r>
          </w:p>
        </w:tc>
        <w:tc>
          <w:tcPr>
            <w:tcW w:w="840" w:type="dxa"/>
            <w:tcBorders>
              <w:left w:val="nil"/>
              <w:right w:val="nil"/>
            </w:tcBorders>
            <w:tcMar>
              <w:top w:w="15" w:type="dxa"/>
              <w:left w:w="15" w:type="dxa"/>
              <w:bottom w:w="0" w:type="dxa"/>
              <w:right w:w="15" w:type="dxa"/>
            </w:tcMar>
            <w:vAlign w:val="center"/>
          </w:tcPr>
          <w:p w14:paraId="1DDE8ECE" w14:textId="77777777" w:rsidR="003C6E0A" w:rsidRPr="003C6E0A" w:rsidRDefault="003C6E0A" w:rsidP="00D53018">
            <w:pPr>
              <w:jc w:val="center"/>
              <w:rPr>
                <w:color w:val="000000" w:themeColor="text1"/>
              </w:rPr>
            </w:pPr>
            <w:r w:rsidRPr="003C6E0A">
              <w:rPr>
                <w:rFonts w:hint="eastAsia"/>
                <w:color w:val="000000" w:themeColor="text1"/>
              </w:rPr>
              <w:t>29.0</w:t>
            </w:r>
          </w:p>
        </w:tc>
        <w:tc>
          <w:tcPr>
            <w:tcW w:w="699" w:type="dxa"/>
            <w:tcBorders>
              <w:left w:val="nil"/>
              <w:right w:val="nil"/>
            </w:tcBorders>
            <w:tcMar>
              <w:top w:w="15" w:type="dxa"/>
              <w:left w:w="15" w:type="dxa"/>
              <w:bottom w:w="0" w:type="dxa"/>
              <w:right w:w="15" w:type="dxa"/>
            </w:tcMar>
            <w:vAlign w:val="center"/>
          </w:tcPr>
          <w:p w14:paraId="7E1930DA" w14:textId="77777777" w:rsidR="003C6E0A" w:rsidRPr="003C6E0A" w:rsidRDefault="003C6E0A" w:rsidP="00D53018">
            <w:pPr>
              <w:jc w:val="center"/>
              <w:rPr>
                <w:color w:val="000000" w:themeColor="text1"/>
              </w:rPr>
            </w:pPr>
            <w:r w:rsidRPr="003C6E0A">
              <w:rPr>
                <w:rFonts w:hint="eastAsia"/>
                <w:color w:val="000000" w:themeColor="text1"/>
              </w:rPr>
              <w:t>44.1</w:t>
            </w:r>
          </w:p>
        </w:tc>
        <w:tc>
          <w:tcPr>
            <w:tcW w:w="782" w:type="dxa"/>
            <w:tcBorders>
              <w:left w:val="nil"/>
              <w:right w:val="nil"/>
            </w:tcBorders>
            <w:tcMar>
              <w:top w:w="15" w:type="dxa"/>
              <w:left w:w="15" w:type="dxa"/>
              <w:bottom w:w="0" w:type="dxa"/>
              <w:right w:w="15" w:type="dxa"/>
            </w:tcMar>
            <w:vAlign w:val="center"/>
          </w:tcPr>
          <w:p w14:paraId="277407FE" w14:textId="77777777" w:rsidR="003C6E0A" w:rsidRPr="003C6E0A" w:rsidRDefault="003C6E0A" w:rsidP="00D53018">
            <w:pPr>
              <w:jc w:val="center"/>
              <w:rPr>
                <w:color w:val="000000" w:themeColor="text1"/>
              </w:rPr>
            </w:pPr>
            <w:r w:rsidRPr="003C6E0A">
              <w:rPr>
                <w:rFonts w:hint="eastAsia"/>
                <w:color w:val="000000" w:themeColor="text1"/>
              </w:rPr>
              <w:t>69.0</w:t>
            </w:r>
          </w:p>
        </w:tc>
        <w:tc>
          <w:tcPr>
            <w:tcW w:w="859" w:type="dxa"/>
            <w:tcBorders>
              <w:left w:val="nil"/>
              <w:right w:val="nil"/>
            </w:tcBorders>
            <w:tcMar>
              <w:top w:w="15" w:type="dxa"/>
              <w:left w:w="15" w:type="dxa"/>
              <w:bottom w:w="0" w:type="dxa"/>
              <w:right w:w="15" w:type="dxa"/>
            </w:tcMar>
            <w:vAlign w:val="center"/>
          </w:tcPr>
          <w:p w14:paraId="29636B39" w14:textId="77777777" w:rsidR="003C6E0A" w:rsidRPr="003C6E0A" w:rsidRDefault="003C6E0A" w:rsidP="00D53018">
            <w:pPr>
              <w:jc w:val="center"/>
              <w:rPr>
                <w:color w:val="000000" w:themeColor="text1"/>
              </w:rPr>
            </w:pPr>
            <w:r w:rsidRPr="003C6E0A">
              <w:rPr>
                <w:rFonts w:hint="eastAsia"/>
                <w:color w:val="000000" w:themeColor="text1"/>
              </w:rPr>
              <w:t>31.6</w:t>
            </w:r>
          </w:p>
        </w:tc>
        <w:tc>
          <w:tcPr>
            <w:tcW w:w="720" w:type="dxa"/>
            <w:tcBorders>
              <w:left w:val="nil"/>
              <w:right w:val="nil"/>
            </w:tcBorders>
            <w:tcMar>
              <w:top w:w="15" w:type="dxa"/>
              <w:left w:w="15" w:type="dxa"/>
              <w:bottom w:w="0" w:type="dxa"/>
              <w:right w:w="15" w:type="dxa"/>
            </w:tcMar>
            <w:vAlign w:val="center"/>
          </w:tcPr>
          <w:p w14:paraId="66153C47" w14:textId="77777777" w:rsidR="003C6E0A" w:rsidRPr="003C6E0A" w:rsidRDefault="003C6E0A" w:rsidP="00D53018">
            <w:pPr>
              <w:jc w:val="center"/>
              <w:rPr>
                <w:color w:val="000000" w:themeColor="text1"/>
              </w:rPr>
            </w:pPr>
            <w:r w:rsidRPr="003C6E0A">
              <w:rPr>
                <w:rFonts w:hint="eastAsia"/>
                <w:color w:val="000000" w:themeColor="text1"/>
              </w:rPr>
              <w:t>21.9</w:t>
            </w:r>
          </w:p>
        </w:tc>
        <w:tc>
          <w:tcPr>
            <w:tcW w:w="772" w:type="dxa"/>
            <w:tcBorders>
              <w:left w:val="nil"/>
              <w:right w:val="nil"/>
            </w:tcBorders>
            <w:tcMar>
              <w:top w:w="15" w:type="dxa"/>
              <w:left w:w="15" w:type="dxa"/>
              <w:bottom w:w="0" w:type="dxa"/>
              <w:right w:w="15" w:type="dxa"/>
            </w:tcMar>
            <w:vAlign w:val="center"/>
          </w:tcPr>
          <w:p w14:paraId="57B65013" w14:textId="77777777" w:rsidR="003C6E0A" w:rsidRPr="003C6E0A" w:rsidRDefault="003C6E0A" w:rsidP="00D53018">
            <w:pPr>
              <w:jc w:val="center"/>
              <w:rPr>
                <w:color w:val="000000" w:themeColor="text1"/>
              </w:rPr>
            </w:pPr>
            <w:r w:rsidRPr="003C6E0A">
              <w:rPr>
                <w:rFonts w:hint="eastAsia"/>
                <w:color w:val="000000" w:themeColor="text1"/>
              </w:rPr>
              <w:t>92.5</w:t>
            </w:r>
          </w:p>
        </w:tc>
        <w:tc>
          <w:tcPr>
            <w:tcW w:w="848" w:type="dxa"/>
            <w:tcBorders>
              <w:left w:val="nil"/>
              <w:right w:val="nil"/>
            </w:tcBorders>
            <w:tcMar>
              <w:top w:w="15" w:type="dxa"/>
              <w:left w:w="15" w:type="dxa"/>
              <w:bottom w:w="0" w:type="dxa"/>
              <w:right w:w="15" w:type="dxa"/>
            </w:tcMar>
            <w:vAlign w:val="center"/>
          </w:tcPr>
          <w:p w14:paraId="082AD268" w14:textId="77777777" w:rsidR="003C6E0A" w:rsidRPr="003C6E0A" w:rsidRDefault="003C6E0A" w:rsidP="00D53018">
            <w:pPr>
              <w:jc w:val="center"/>
              <w:rPr>
                <w:color w:val="000000" w:themeColor="text1"/>
              </w:rPr>
            </w:pPr>
            <w:r w:rsidRPr="003C6E0A">
              <w:rPr>
                <w:rFonts w:hint="eastAsia"/>
                <w:color w:val="000000" w:themeColor="text1"/>
              </w:rPr>
              <w:t>27.2</w:t>
            </w:r>
          </w:p>
        </w:tc>
      </w:tr>
      <w:tr w:rsidR="003C6E0A" w:rsidRPr="003C6E0A" w14:paraId="271513AC" w14:textId="77777777" w:rsidTr="00D5301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5A6C2D33" w14:textId="77777777" w:rsidR="003C6E0A" w:rsidRPr="003C6E0A" w:rsidRDefault="003C6E0A" w:rsidP="00D53018">
            <w:pPr>
              <w:jc w:val="center"/>
              <w:rPr>
                <w:rFonts w:eastAsia="標楷體"/>
                <w:color w:val="000000" w:themeColor="text1"/>
              </w:rPr>
            </w:pPr>
            <w:r w:rsidRPr="003C6E0A">
              <w:rPr>
                <w:rFonts w:eastAsia="標楷體" w:hint="eastAsia"/>
                <w:color w:val="000000" w:themeColor="text1"/>
              </w:rPr>
              <w:t>7</w:t>
            </w:r>
            <w:r w:rsidRPr="003C6E0A">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14:paraId="030EF3B1" w14:textId="77777777" w:rsidR="003C6E0A" w:rsidRPr="003C6E0A" w:rsidRDefault="003C6E0A" w:rsidP="00D53018">
            <w:pPr>
              <w:jc w:val="center"/>
              <w:rPr>
                <w:color w:val="000000" w:themeColor="text1"/>
              </w:rPr>
            </w:pPr>
            <w:r w:rsidRPr="003C6E0A">
              <w:rPr>
                <w:rFonts w:hint="eastAsia"/>
                <w:color w:val="000000" w:themeColor="text1"/>
              </w:rPr>
              <w:t>224.6</w:t>
            </w:r>
          </w:p>
        </w:tc>
        <w:tc>
          <w:tcPr>
            <w:tcW w:w="798" w:type="dxa"/>
            <w:tcBorders>
              <w:left w:val="nil"/>
              <w:right w:val="nil"/>
            </w:tcBorders>
            <w:tcMar>
              <w:top w:w="15" w:type="dxa"/>
              <w:left w:w="15" w:type="dxa"/>
              <w:bottom w:w="0" w:type="dxa"/>
              <w:right w:w="15" w:type="dxa"/>
            </w:tcMar>
            <w:vAlign w:val="center"/>
          </w:tcPr>
          <w:p w14:paraId="6FA791EF" w14:textId="77777777" w:rsidR="003C6E0A" w:rsidRPr="003C6E0A" w:rsidRDefault="003C6E0A" w:rsidP="00D53018">
            <w:pPr>
              <w:jc w:val="center"/>
              <w:rPr>
                <w:color w:val="000000" w:themeColor="text1"/>
              </w:rPr>
            </w:pPr>
            <w:r w:rsidRPr="003C6E0A">
              <w:rPr>
                <w:rFonts w:hint="eastAsia"/>
                <w:color w:val="000000" w:themeColor="text1"/>
              </w:rPr>
              <w:t>26.1</w:t>
            </w:r>
          </w:p>
        </w:tc>
        <w:tc>
          <w:tcPr>
            <w:tcW w:w="631" w:type="dxa"/>
            <w:tcBorders>
              <w:left w:val="nil"/>
              <w:right w:val="nil"/>
            </w:tcBorders>
            <w:tcMar>
              <w:top w:w="15" w:type="dxa"/>
              <w:left w:w="15" w:type="dxa"/>
              <w:bottom w:w="0" w:type="dxa"/>
              <w:right w:w="15" w:type="dxa"/>
            </w:tcMar>
            <w:vAlign w:val="center"/>
          </w:tcPr>
          <w:p w14:paraId="0A96665B" w14:textId="77777777" w:rsidR="003C6E0A" w:rsidRPr="003C6E0A" w:rsidRDefault="003C6E0A" w:rsidP="00D53018">
            <w:pPr>
              <w:jc w:val="center"/>
              <w:rPr>
                <w:color w:val="000000" w:themeColor="text1"/>
              </w:rPr>
            </w:pPr>
            <w:r w:rsidRPr="003C6E0A">
              <w:rPr>
                <w:rFonts w:hint="eastAsia"/>
                <w:color w:val="000000" w:themeColor="text1"/>
              </w:rPr>
              <w:t>32.1</w:t>
            </w:r>
          </w:p>
        </w:tc>
        <w:tc>
          <w:tcPr>
            <w:tcW w:w="895" w:type="dxa"/>
            <w:tcBorders>
              <w:left w:val="nil"/>
              <w:right w:val="nil"/>
            </w:tcBorders>
            <w:tcMar>
              <w:top w:w="15" w:type="dxa"/>
              <w:left w:w="15" w:type="dxa"/>
              <w:bottom w:w="0" w:type="dxa"/>
              <w:right w:w="15" w:type="dxa"/>
            </w:tcMar>
            <w:vAlign w:val="center"/>
          </w:tcPr>
          <w:p w14:paraId="46E16416" w14:textId="77777777" w:rsidR="003C6E0A" w:rsidRPr="003C6E0A" w:rsidRDefault="003C6E0A" w:rsidP="00D53018">
            <w:pPr>
              <w:jc w:val="center"/>
              <w:rPr>
                <w:color w:val="000000" w:themeColor="text1"/>
              </w:rPr>
            </w:pPr>
            <w:r w:rsidRPr="003C6E0A">
              <w:rPr>
                <w:rFonts w:hint="eastAsia"/>
                <w:color w:val="000000" w:themeColor="text1"/>
              </w:rPr>
              <w:t>155.7</w:t>
            </w:r>
          </w:p>
        </w:tc>
        <w:tc>
          <w:tcPr>
            <w:tcW w:w="840" w:type="dxa"/>
            <w:tcBorders>
              <w:left w:val="nil"/>
              <w:right w:val="nil"/>
            </w:tcBorders>
            <w:tcMar>
              <w:top w:w="15" w:type="dxa"/>
              <w:left w:w="15" w:type="dxa"/>
              <w:bottom w:w="0" w:type="dxa"/>
              <w:right w:w="15" w:type="dxa"/>
            </w:tcMar>
            <w:vAlign w:val="center"/>
          </w:tcPr>
          <w:p w14:paraId="4FC96E37" w14:textId="77777777" w:rsidR="003C6E0A" w:rsidRPr="003C6E0A" w:rsidRDefault="003C6E0A" w:rsidP="00D53018">
            <w:pPr>
              <w:jc w:val="center"/>
              <w:rPr>
                <w:color w:val="000000" w:themeColor="text1"/>
              </w:rPr>
            </w:pPr>
            <w:r w:rsidRPr="003C6E0A">
              <w:rPr>
                <w:rFonts w:hint="eastAsia"/>
                <w:color w:val="000000" w:themeColor="text1"/>
              </w:rPr>
              <w:t>23.8</w:t>
            </w:r>
          </w:p>
        </w:tc>
        <w:tc>
          <w:tcPr>
            <w:tcW w:w="699" w:type="dxa"/>
            <w:tcBorders>
              <w:left w:val="nil"/>
              <w:right w:val="nil"/>
            </w:tcBorders>
            <w:tcMar>
              <w:top w:w="15" w:type="dxa"/>
              <w:left w:w="15" w:type="dxa"/>
              <w:bottom w:w="0" w:type="dxa"/>
              <w:right w:w="15" w:type="dxa"/>
            </w:tcMar>
            <w:vAlign w:val="center"/>
          </w:tcPr>
          <w:p w14:paraId="7D962618" w14:textId="77777777" w:rsidR="003C6E0A" w:rsidRPr="003C6E0A" w:rsidRDefault="003C6E0A" w:rsidP="00D53018">
            <w:pPr>
              <w:jc w:val="center"/>
              <w:rPr>
                <w:color w:val="000000" w:themeColor="text1"/>
              </w:rPr>
            </w:pPr>
            <w:r w:rsidRPr="003C6E0A">
              <w:rPr>
                <w:rFonts w:hint="eastAsia"/>
                <w:color w:val="000000" w:themeColor="text1"/>
              </w:rPr>
              <w:t>41.0</w:t>
            </w:r>
          </w:p>
        </w:tc>
        <w:tc>
          <w:tcPr>
            <w:tcW w:w="782" w:type="dxa"/>
            <w:tcBorders>
              <w:left w:val="nil"/>
              <w:right w:val="nil"/>
            </w:tcBorders>
            <w:tcMar>
              <w:top w:w="15" w:type="dxa"/>
              <w:left w:w="15" w:type="dxa"/>
              <w:bottom w:w="0" w:type="dxa"/>
              <w:right w:w="15" w:type="dxa"/>
            </w:tcMar>
            <w:vAlign w:val="center"/>
          </w:tcPr>
          <w:p w14:paraId="04405910" w14:textId="77777777" w:rsidR="003C6E0A" w:rsidRPr="003C6E0A" w:rsidRDefault="003C6E0A" w:rsidP="00D53018">
            <w:pPr>
              <w:jc w:val="center"/>
              <w:rPr>
                <w:color w:val="000000" w:themeColor="text1"/>
              </w:rPr>
            </w:pPr>
            <w:r w:rsidRPr="003C6E0A">
              <w:rPr>
                <w:rFonts w:hint="eastAsia"/>
                <w:color w:val="000000" w:themeColor="text1"/>
              </w:rPr>
              <w:t>68.9</w:t>
            </w:r>
          </w:p>
        </w:tc>
        <w:tc>
          <w:tcPr>
            <w:tcW w:w="859" w:type="dxa"/>
            <w:tcBorders>
              <w:left w:val="nil"/>
              <w:right w:val="nil"/>
            </w:tcBorders>
            <w:tcMar>
              <w:top w:w="15" w:type="dxa"/>
              <w:left w:w="15" w:type="dxa"/>
              <w:bottom w:w="0" w:type="dxa"/>
              <w:right w:w="15" w:type="dxa"/>
            </w:tcMar>
            <w:vAlign w:val="center"/>
          </w:tcPr>
          <w:p w14:paraId="33A57555" w14:textId="77777777" w:rsidR="003C6E0A" w:rsidRPr="003C6E0A" w:rsidRDefault="003C6E0A" w:rsidP="00D53018">
            <w:pPr>
              <w:jc w:val="center"/>
              <w:rPr>
                <w:color w:val="000000" w:themeColor="text1"/>
              </w:rPr>
            </w:pPr>
            <w:r w:rsidRPr="003C6E0A">
              <w:rPr>
                <w:rFonts w:hint="eastAsia"/>
                <w:color w:val="000000" w:themeColor="text1"/>
              </w:rPr>
              <w:t>31.7</w:t>
            </w:r>
          </w:p>
        </w:tc>
        <w:tc>
          <w:tcPr>
            <w:tcW w:w="720" w:type="dxa"/>
            <w:tcBorders>
              <w:left w:val="nil"/>
              <w:right w:val="nil"/>
            </w:tcBorders>
            <w:tcMar>
              <w:top w:w="15" w:type="dxa"/>
              <w:left w:w="15" w:type="dxa"/>
              <w:bottom w:w="0" w:type="dxa"/>
              <w:right w:w="15" w:type="dxa"/>
            </w:tcMar>
            <w:vAlign w:val="center"/>
          </w:tcPr>
          <w:p w14:paraId="6D931265" w14:textId="77777777" w:rsidR="003C6E0A" w:rsidRPr="003C6E0A" w:rsidRDefault="003C6E0A" w:rsidP="00D53018">
            <w:pPr>
              <w:jc w:val="center"/>
              <w:rPr>
                <w:color w:val="000000" w:themeColor="text1"/>
              </w:rPr>
            </w:pPr>
            <w:r w:rsidRPr="003C6E0A">
              <w:rPr>
                <w:rFonts w:hint="eastAsia"/>
                <w:color w:val="000000" w:themeColor="text1"/>
              </w:rPr>
              <w:t>21.5</w:t>
            </w:r>
          </w:p>
        </w:tc>
        <w:tc>
          <w:tcPr>
            <w:tcW w:w="772" w:type="dxa"/>
            <w:tcBorders>
              <w:left w:val="nil"/>
              <w:right w:val="nil"/>
            </w:tcBorders>
            <w:tcMar>
              <w:top w:w="15" w:type="dxa"/>
              <w:left w:w="15" w:type="dxa"/>
              <w:bottom w:w="0" w:type="dxa"/>
              <w:right w:w="15" w:type="dxa"/>
            </w:tcMar>
            <w:vAlign w:val="center"/>
          </w:tcPr>
          <w:p w14:paraId="3E35A8B3" w14:textId="77777777" w:rsidR="003C6E0A" w:rsidRPr="003C6E0A" w:rsidRDefault="003C6E0A" w:rsidP="00D53018">
            <w:pPr>
              <w:jc w:val="center"/>
              <w:rPr>
                <w:color w:val="000000" w:themeColor="text1"/>
              </w:rPr>
            </w:pPr>
            <w:r w:rsidRPr="003C6E0A">
              <w:rPr>
                <w:rFonts w:hint="eastAsia"/>
                <w:color w:val="000000" w:themeColor="text1"/>
              </w:rPr>
              <w:t>86.8</w:t>
            </w:r>
          </w:p>
        </w:tc>
        <w:tc>
          <w:tcPr>
            <w:tcW w:w="848" w:type="dxa"/>
            <w:tcBorders>
              <w:left w:val="nil"/>
              <w:right w:val="nil"/>
            </w:tcBorders>
            <w:tcMar>
              <w:top w:w="15" w:type="dxa"/>
              <w:left w:w="15" w:type="dxa"/>
              <w:bottom w:w="0" w:type="dxa"/>
              <w:right w:w="15" w:type="dxa"/>
            </w:tcMar>
            <w:vAlign w:val="center"/>
          </w:tcPr>
          <w:p w14:paraId="2B95A62F" w14:textId="77777777" w:rsidR="003C6E0A" w:rsidRPr="003C6E0A" w:rsidRDefault="003C6E0A" w:rsidP="00D53018">
            <w:pPr>
              <w:jc w:val="center"/>
              <w:rPr>
                <w:color w:val="000000" w:themeColor="text1"/>
              </w:rPr>
            </w:pPr>
            <w:r w:rsidRPr="003C6E0A">
              <w:rPr>
                <w:rFonts w:hint="eastAsia"/>
                <w:color w:val="000000" w:themeColor="text1"/>
              </w:rPr>
              <w:t>18.2</w:t>
            </w:r>
          </w:p>
        </w:tc>
      </w:tr>
      <w:tr w:rsidR="003C6E0A" w:rsidRPr="003C6E0A" w14:paraId="4C3A1111" w14:textId="77777777" w:rsidTr="00D5301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6EA0629B" w14:textId="77777777" w:rsidR="003C6E0A" w:rsidRPr="003C6E0A" w:rsidRDefault="003C6E0A" w:rsidP="00D53018">
            <w:pPr>
              <w:jc w:val="center"/>
              <w:rPr>
                <w:rFonts w:eastAsia="標楷體"/>
                <w:color w:val="000000" w:themeColor="text1"/>
              </w:rPr>
            </w:pPr>
            <w:r w:rsidRPr="003C6E0A">
              <w:rPr>
                <w:rFonts w:eastAsia="標楷體" w:hint="eastAsia"/>
                <w:color w:val="000000" w:themeColor="text1"/>
              </w:rPr>
              <w:t>8</w:t>
            </w:r>
            <w:r w:rsidRPr="003C6E0A">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14:paraId="19F3CC32" w14:textId="77777777" w:rsidR="003C6E0A" w:rsidRPr="003C6E0A" w:rsidRDefault="003C6E0A" w:rsidP="00D53018">
            <w:pPr>
              <w:jc w:val="center"/>
              <w:rPr>
                <w:color w:val="000000" w:themeColor="text1"/>
              </w:rPr>
            </w:pPr>
            <w:r w:rsidRPr="003C6E0A">
              <w:rPr>
                <w:rFonts w:hint="eastAsia"/>
                <w:color w:val="000000" w:themeColor="text1"/>
              </w:rPr>
              <w:t>243.0</w:t>
            </w:r>
          </w:p>
        </w:tc>
        <w:tc>
          <w:tcPr>
            <w:tcW w:w="798" w:type="dxa"/>
            <w:tcBorders>
              <w:left w:val="nil"/>
              <w:right w:val="nil"/>
            </w:tcBorders>
            <w:tcMar>
              <w:top w:w="15" w:type="dxa"/>
              <w:left w:w="15" w:type="dxa"/>
              <w:bottom w:w="0" w:type="dxa"/>
              <w:right w:w="15" w:type="dxa"/>
            </w:tcMar>
            <w:vAlign w:val="center"/>
          </w:tcPr>
          <w:p w14:paraId="38ED659E" w14:textId="77777777" w:rsidR="003C6E0A" w:rsidRPr="003C6E0A" w:rsidRDefault="003C6E0A" w:rsidP="00D53018">
            <w:pPr>
              <w:jc w:val="center"/>
              <w:rPr>
                <w:color w:val="000000" w:themeColor="text1"/>
              </w:rPr>
            </w:pPr>
            <w:r w:rsidRPr="003C6E0A">
              <w:rPr>
                <w:rFonts w:hint="eastAsia"/>
                <w:color w:val="000000" w:themeColor="text1"/>
              </w:rPr>
              <w:t>20.8</w:t>
            </w:r>
          </w:p>
        </w:tc>
        <w:tc>
          <w:tcPr>
            <w:tcW w:w="631" w:type="dxa"/>
            <w:tcBorders>
              <w:left w:val="nil"/>
              <w:right w:val="nil"/>
            </w:tcBorders>
            <w:tcMar>
              <w:top w:w="15" w:type="dxa"/>
              <w:left w:w="15" w:type="dxa"/>
              <w:bottom w:w="0" w:type="dxa"/>
              <w:right w:w="15" w:type="dxa"/>
            </w:tcMar>
            <w:vAlign w:val="center"/>
          </w:tcPr>
          <w:p w14:paraId="066034DF" w14:textId="77777777" w:rsidR="003C6E0A" w:rsidRPr="003C6E0A" w:rsidRDefault="003C6E0A" w:rsidP="00D53018">
            <w:pPr>
              <w:jc w:val="center"/>
              <w:rPr>
                <w:color w:val="000000" w:themeColor="text1"/>
              </w:rPr>
            </w:pPr>
            <w:r w:rsidRPr="003C6E0A">
              <w:rPr>
                <w:rFonts w:hint="eastAsia"/>
                <w:color w:val="000000" w:themeColor="text1"/>
              </w:rPr>
              <w:t>32.1</w:t>
            </w:r>
          </w:p>
        </w:tc>
        <w:tc>
          <w:tcPr>
            <w:tcW w:w="895" w:type="dxa"/>
            <w:tcBorders>
              <w:left w:val="nil"/>
              <w:right w:val="nil"/>
            </w:tcBorders>
            <w:tcMar>
              <w:top w:w="15" w:type="dxa"/>
              <w:left w:w="15" w:type="dxa"/>
              <w:bottom w:w="0" w:type="dxa"/>
              <w:right w:w="15" w:type="dxa"/>
            </w:tcMar>
            <w:vAlign w:val="center"/>
          </w:tcPr>
          <w:p w14:paraId="33D8F3A7" w14:textId="77777777" w:rsidR="003C6E0A" w:rsidRPr="003C6E0A" w:rsidRDefault="003C6E0A" w:rsidP="00D53018">
            <w:pPr>
              <w:jc w:val="center"/>
              <w:rPr>
                <w:color w:val="000000" w:themeColor="text1"/>
              </w:rPr>
            </w:pPr>
            <w:r w:rsidRPr="003C6E0A">
              <w:rPr>
                <w:rFonts w:hint="eastAsia"/>
                <w:color w:val="000000" w:themeColor="text1"/>
              </w:rPr>
              <w:t>167.7</w:t>
            </w:r>
          </w:p>
        </w:tc>
        <w:tc>
          <w:tcPr>
            <w:tcW w:w="840" w:type="dxa"/>
            <w:tcBorders>
              <w:left w:val="nil"/>
              <w:right w:val="nil"/>
            </w:tcBorders>
            <w:tcMar>
              <w:top w:w="15" w:type="dxa"/>
              <w:left w:w="15" w:type="dxa"/>
              <w:bottom w:w="0" w:type="dxa"/>
              <w:right w:w="15" w:type="dxa"/>
            </w:tcMar>
            <w:vAlign w:val="center"/>
          </w:tcPr>
          <w:p w14:paraId="250820B1" w14:textId="77777777" w:rsidR="003C6E0A" w:rsidRPr="003C6E0A" w:rsidRDefault="003C6E0A" w:rsidP="00D53018">
            <w:pPr>
              <w:jc w:val="center"/>
              <w:rPr>
                <w:color w:val="000000" w:themeColor="text1"/>
              </w:rPr>
            </w:pPr>
            <w:r w:rsidRPr="003C6E0A">
              <w:rPr>
                <w:rFonts w:hint="eastAsia"/>
                <w:color w:val="000000" w:themeColor="text1"/>
              </w:rPr>
              <w:t>16.1</w:t>
            </w:r>
          </w:p>
        </w:tc>
        <w:tc>
          <w:tcPr>
            <w:tcW w:w="699" w:type="dxa"/>
            <w:tcBorders>
              <w:left w:val="nil"/>
              <w:right w:val="nil"/>
            </w:tcBorders>
            <w:tcMar>
              <w:top w:w="15" w:type="dxa"/>
              <w:left w:w="15" w:type="dxa"/>
              <w:bottom w:w="0" w:type="dxa"/>
              <w:right w:w="15" w:type="dxa"/>
            </w:tcMar>
            <w:vAlign w:val="center"/>
          </w:tcPr>
          <w:p w14:paraId="43DAE3AB" w14:textId="77777777" w:rsidR="003C6E0A" w:rsidRPr="003C6E0A" w:rsidRDefault="003C6E0A" w:rsidP="00D53018">
            <w:pPr>
              <w:jc w:val="center"/>
              <w:rPr>
                <w:color w:val="000000" w:themeColor="text1"/>
              </w:rPr>
            </w:pPr>
            <w:r w:rsidRPr="003C6E0A">
              <w:rPr>
                <w:rFonts w:hint="eastAsia"/>
                <w:color w:val="000000" w:themeColor="text1"/>
              </w:rPr>
              <w:t>42.4</w:t>
            </w:r>
          </w:p>
        </w:tc>
        <w:tc>
          <w:tcPr>
            <w:tcW w:w="782" w:type="dxa"/>
            <w:tcBorders>
              <w:left w:val="nil"/>
              <w:right w:val="nil"/>
            </w:tcBorders>
            <w:tcMar>
              <w:top w:w="15" w:type="dxa"/>
              <w:left w:w="15" w:type="dxa"/>
              <w:bottom w:w="0" w:type="dxa"/>
              <w:right w:w="15" w:type="dxa"/>
            </w:tcMar>
            <w:vAlign w:val="center"/>
          </w:tcPr>
          <w:p w14:paraId="3F5CE7E5" w14:textId="77777777" w:rsidR="003C6E0A" w:rsidRPr="003C6E0A" w:rsidRDefault="003C6E0A" w:rsidP="00D53018">
            <w:pPr>
              <w:jc w:val="center"/>
              <w:rPr>
                <w:color w:val="000000" w:themeColor="text1"/>
              </w:rPr>
            </w:pPr>
            <w:r w:rsidRPr="003C6E0A">
              <w:rPr>
                <w:rFonts w:hint="eastAsia"/>
                <w:color w:val="000000" w:themeColor="text1"/>
              </w:rPr>
              <w:t>75.3</w:t>
            </w:r>
          </w:p>
        </w:tc>
        <w:tc>
          <w:tcPr>
            <w:tcW w:w="859" w:type="dxa"/>
            <w:tcBorders>
              <w:left w:val="nil"/>
              <w:right w:val="nil"/>
            </w:tcBorders>
            <w:tcMar>
              <w:top w:w="15" w:type="dxa"/>
              <w:left w:w="15" w:type="dxa"/>
              <w:bottom w:w="0" w:type="dxa"/>
              <w:right w:w="15" w:type="dxa"/>
            </w:tcMar>
            <w:vAlign w:val="center"/>
          </w:tcPr>
          <w:p w14:paraId="6A390EAF" w14:textId="77777777" w:rsidR="003C6E0A" w:rsidRPr="003C6E0A" w:rsidRDefault="003C6E0A" w:rsidP="00D53018">
            <w:pPr>
              <w:jc w:val="center"/>
              <w:rPr>
                <w:color w:val="000000" w:themeColor="text1"/>
              </w:rPr>
            </w:pPr>
            <w:r w:rsidRPr="003C6E0A">
              <w:rPr>
                <w:rFonts w:hint="eastAsia"/>
                <w:color w:val="000000" w:themeColor="text1"/>
              </w:rPr>
              <w:t>32.8</w:t>
            </w:r>
          </w:p>
        </w:tc>
        <w:tc>
          <w:tcPr>
            <w:tcW w:w="720" w:type="dxa"/>
            <w:tcBorders>
              <w:left w:val="nil"/>
              <w:right w:val="nil"/>
            </w:tcBorders>
            <w:tcMar>
              <w:top w:w="15" w:type="dxa"/>
              <w:left w:w="15" w:type="dxa"/>
              <w:bottom w:w="0" w:type="dxa"/>
              <w:right w:w="15" w:type="dxa"/>
            </w:tcMar>
            <w:vAlign w:val="center"/>
          </w:tcPr>
          <w:p w14:paraId="29F54F41" w14:textId="77777777" w:rsidR="003C6E0A" w:rsidRPr="003C6E0A" w:rsidRDefault="003C6E0A" w:rsidP="00D53018">
            <w:pPr>
              <w:jc w:val="center"/>
              <w:rPr>
                <w:color w:val="000000" w:themeColor="text1"/>
              </w:rPr>
            </w:pPr>
            <w:r w:rsidRPr="003C6E0A">
              <w:rPr>
                <w:rFonts w:hint="eastAsia"/>
                <w:color w:val="000000" w:themeColor="text1"/>
              </w:rPr>
              <w:t>20.9</w:t>
            </w:r>
          </w:p>
        </w:tc>
        <w:tc>
          <w:tcPr>
            <w:tcW w:w="772" w:type="dxa"/>
            <w:tcBorders>
              <w:left w:val="nil"/>
              <w:right w:val="nil"/>
            </w:tcBorders>
            <w:tcMar>
              <w:top w:w="15" w:type="dxa"/>
              <w:left w:w="15" w:type="dxa"/>
              <w:bottom w:w="0" w:type="dxa"/>
              <w:right w:w="15" w:type="dxa"/>
            </w:tcMar>
            <w:vAlign w:val="center"/>
          </w:tcPr>
          <w:p w14:paraId="42EE37DF" w14:textId="77777777" w:rsidR="003C6E0A" w:rsidRPr="003C6E0A" w:rsidRDefault="003C6E0A" w:rsidP="00D53018">
            <w:pPr>
              <w:jc w:val="center"/>
              <w:rPr>
                <w:color w:val="000000" w:themeColor="text1"/>
              </w:rPr>
            </w:pPr>
            <w:r w:rsidRPr="003C6E0A">
              <w:rPr>
                <w:rFonts w:hint="eastAsia"/>
                <w:color w:val="000000" w:themeColor="text1"/>
              </w:rPr>
              <w:t>92.4</w:t>
            </w:r>
          </w:p>
        </w:tc>
        <w:tc>
          <w:tcPr>
            <w:tcW w:w="848" w:type="dxa"/>
            <w:tcBorders>
              <w:left w:val="nil"/>
              <w:right w:val="nil"/>
            </w:tcBorders>
            <w:tcMar>
              <w:top w:w="15" w:type="dxa"/>
              <w:left w:w="15" w:type="dxa"/>
              <w:bottom w:w="0" w:type="dxa"/>
              <w:right w:w="15" w:type="dxa"/>
            </w:tcMar>
            <w:vAlign w:val="center"/>
          </w:tcPr>
          <w:p w14:paraId="47E235E3" w14:textId="77777777" w:rsidR="003C6E0A" w:rsidRPr="003C6E0A" w:rsidRDefault="003C6E0A" w:rsidP="00D53018">
            <w:pPr>
              <w:jc w:val="center"/>
              <w:rPr>
                <w:color w:val="000000" w:themeColor="text1"/>
              </w:rPr>
            </w:pPr>
            <w:r w:rsidRPr="003C6E0A">
              <w:rPr>
                <w:rFonts w:hint="eastAsia"/>
                <w:color w:val="000000" w:themeColor="text1"/>
              </w:rPr>
              <w:t>5.2</w:t>
            </w:r>
          </w:p>
        </w:tc>
      </w:tr>
      <w:tr w:rsidR="003C6E0A" w:rsidRPr="003C6E0A" w14:paraId="2A0897A2" w14:textId="77777777" w:rsidTr="00D5301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6AAD9D94" w14:textId="77777777" w:rsidR="003C6E0A" w:rsidRPr="003C6E0A" w:rsidRDefault="003C6E0A" w:rsidP="00D53018">
            <w:pPr>
              <w:jc w:val="center"/>
              <w:rPr>
                <w:rFonts w:eastAsia="標楷體"/>
                <w:color w:val="000000" w:themeColor="text1"/>
              </w:rPr>
            </w:pPr>
            <w:r w:rsidRPr="003C6E0A">
              <w:rPr>
                <w:rFonts w:eastAsia="標楷體" w:hint="eastAsia"/>
                <w:color w:val="000000" w:themeColor="text1"/>
              </w:rPr>
              <w:t>9</w:t>
            </w:r>
            <w:r w:rsidRPr="003C6E0A">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14:paraId="21831FE4" w14:textId="77777777" w:rsidR="003C6E0A" w:rsidRPr="003C6E0A" w:rsidRDefault="003C6E0A" w:rsidP="00D53018">
            <w:pPr>
              <w:jc w:val="center"/>
              <w:rPr>
                <w:color w:val="000000" w:themeColor="text1"/>
              </w:rPr>
            </w:pPr>
            <w:r w:rsidRPr="003C6E0A">
              <w:rPr>
                <w:rFonts w:hint="eastAsia"/>
                <w:color w:val="000000" w:themeColor="text1"/>
              </w:rPr>
              <w:t>2</w:t>
            </w:r>
            <w:r w:rsidRPr="003C6E0A">
              <w:rPr>
                <w:color w:val="000000" w:themeColor="text1"/>
              </w:rPr>
              <w:t>49.5</w:t>
            </w:r>
          </w:p>
        </w:tc>
        <w:tc>
          <w:tcPr>
            <w:tcW w:w="798" w:type="dxa"/>
            <w:tcBorders>
              <w:left w:val="nil"/>
              <w:right w:val="nil"/>
            </w:tcBorders>
            <w:tcMar>
              <w:top w:w="15" w:type="dxa"/>
              <w:left w:w="15" w:type="dxa"/>
              <w:bottom w:w="0" w:type="dxa"/>
              <w:right w:w="15" w:type="dxa"/>
            </w:tcMar>
            <w:vAlign w:val="center"/>
          </w:tcPr>
          <w:p w14:paraId="3E6B4199" w14:textId="77777777" w:rsidR="003C6E0A" w:rsidRPr="003C6E0A" w:rsidRDefault="003C6E0A" w:rsidP="00D53018">
            <w:pPr>
              <w:jc w:val="center"/>
              <w:rPr>
                <w:color w:val="000000" w:themeColor="text1"/>
              </w:rPr>
            </w:pPr>
            <w:r w:rsidRPr="003C6E0A">
              <w:rPr>
                <w:rFonts w:hint="eastAsia"/>
                <w:color w:val="000000" w:themeColor="text1"/>
              </w:rPr>
              <w:t>2</w:t>
            </w:r>
            <w:r w:rsidRPr="003C6E0A">
              <w:rPr>
                <w:color w:val="000000" w:themeColor="text1"/>
              </w:rPr>
              <w:t>7.5</w:t>
            </w:r>
          </w:p>
        </w:tc>
        <w:tc>
          <w:tcPr>
            <w:tcW w:w="631" w:type="dxa"/>
            <w:tcBorders>
              <w:left w:val="nil"/>
              <w:right w:val="nil"/>
            </w:tcBorders>
            <w:tcMar>
              <w:top w:w="15" w:type="dxa"/>
              <w:left w:w="15" w:type="dxa"/>
              <w:bottom w:w="0" w:type="dxa"/>
              <w:right w:w="15" w:type="dxa"/>
            </w:tcMar>
            <w:vAlign w:val="center"/>
          </w:tcPr>
          <w:p w14:paraId="33C06745" w14:textId="77777777" w:rsidR="003C6E0A" w:rsidRPr="003C6E0A" w:rsidRDefault="003C6E0A" w:rsidP="00D53018">
            <w:pPr>
              <w:jc w:val="center"/>
              <w:rPr>
                <w:color w:val="000000" w:themeColor="text1"/>
              </w:rPr>
            </w:pPr>
            <w:r w:rsidRPr="003C6E0A">
              <w:rPr>
                <w:rFonts w:hint="eastAsia"/>
                <w:color w:val="000000" w:themeColor="text1"/>
              </w:rPr>
              <w:t>3</w:t>
            </w:r>
            <w:r w:rsidRPr="003C6E0A">
              <w:rPr>
                <w:color w:val="000000" w:themeColor="text1"/>
              </w:rPr>
              <w:t>4.2</w:t>
            </w:r>
          </w:p>
        </w:tc>
        <w:tc>
          <w:tcPr>
            <w:tcW w:w="895" w:type="dxa"/>
            <w:tcBorders>
              <w:left w:val="nil"/>
              <w:right w:val="nil"/>
            </w:tcBorders>
            <w:tcMar>
              <w:top w:w="15" w:type="dxa"/>
              <w:left w:w="15" w:type="dxa"/>
              <w:bottom w:w="0" w:type="dxa"/>
              <w:right w:w="15" w:type="dxa"/>
            </w:tcMar>
            <w:vAlign w:val="center"/>
          </w:tcPr>
          <w:p w14:paraId="77468FFD" w14:textId="77777777" w:rsidR="003C6E0A" w:rsidRPr="003C6E0A" w:rsidRDefault="003C6E0A" w:rsidP="00D53018">
            <w:pPr>
              <w:jc w:val="center"/>
              <w:rPr>
                <w:color w:val="000000" w:themeColor="text1"/>
              </w:rPr>
            </w:pPr>
            <w:r w:rsidRPr="003C6E0A">
              <w:rPr>
                <w:rFonts w:hint="eastAsia"/>
                <w:color w:val="000000" w:themeColor="text1"/>
              </w:rPr>
              <w:t>1</w:t>
            </w:r>
            <w:r w:rsidRPr="003C6E0A">
              <w:rPr>
                <w:color w:val="000000" w:themeColor="text1"/>
              </w:rPr>
              <w:t>74.9</w:t>
            </w:r>
          </w:p>
        </w:tc>
        <w:tc>
          <w:tcPr>
            <w:tcW w:w="840" w:type="dxa"/>
            <w:tcBorders>
              <w:left w:val="nil"/>
              <w:right w:val="nil"/>
            </w:tcBorders>
            <w:tcMar>
              <w:top w:w="15" w:type="dxa"/>
              <w:left w:w="15" w:type="dxa"/>
              <w:bottom w:w="0" w:type="dxa"/>
              <w:right w:w="15" w:type="dxa"/>
            </w:tcMar>
            <w:vAlign w:val="center"/>
          </w:tcPr>
          <w:p w14:paraId="690ED984" w14:textId="77777777" w:rsidR="003C6E0A" w:rsidRPr="003C6E0A" w:rsidRDefault="003C6E0A" w:rsidP="00D53018">
            <w:pPr>
              <w:jc w:val="center"/>
              <w:rPr>
                <w:color w:val="000000" w:themeColor="text1"/>
              </w:rPr>
            </w:pPr>
            <w:r w:rsidRPr="003C6E0A">
              <w:rPr>
                <w:rFonts w:hint="eastAsia"/>
                <w:color w:val="000000" w:themeColor="text1"/>
              </w:rPr>
              <w:t>2</w:t>
            </w:r>
            <w:r w:rsidRPr="003C6E0A">
              <w:rPr>
                <w:color w:val="000000" w:themeColor="text1"/>
              </w:rPr>
              <w:t>3.1</w:t>
            </w:r>
          </w:p>
        </w:tc>
        <w:tc>
          <w:tcPr>
            <w:tcW w:w="699" w:type="dxa"/>
            <w:tcBorders>
              <w:left w:val="nil"/>
              <w:right w:val="nil"/>
            </w:tcBorders>
            <w:tcMar>
              <w:top w:w="15" w:type="dxa"/>
              <w:left w:w="15" w:type="dxa"/>
              <w:bottom w:w="0" w:type="dxa"/>
              <w:right w:w="15" w:type="dxa"/>
            </w:tcMar>
            <w:vAlign w:val="center"/>
          </w:tcPr>
          <w:p w14:paraId="79BB797D" w14:textId="77777777" w:rsidR="003C6E0A" w:rsidRPr="003C6E0A" w:rsidRDefault="003C6E0A" w:rsidP="00D53018">
            <w:pPr>
              <w:jc w:val="center"/>
              <w:rPr>
                <w:color w:val="000000" w:themeColor="text1"/>
              </w:rPr>
            </w:pPr>
            <w:r w:rsidRPr="003C6E0A">
              <w:rPr>
                <w:rFonts w:hint="eastAsia"/>
                <w:color w:val="000000" w:themeColor="text1"/>
              </w:rPr>
              <w:t>4</w:t>
            </w:r>
            <w:r w:rsidRPr="003C6E0A">
              <w:rPr>
                <w:color w:val="000000" w:themeColor="text1"/>
              </w:rPr>
              <w:t>4.1</w:t>
            </w:r>
          </w:p>
        </w:tc>
        <w:tc>
          <w:tcPr>
            <w:tcW w:w="782" w:type="dxa"/>
            <w:tcBorders>
              <w:left w:val="nil"/>
              <w:right w:val="nil"/>
            </w:tcBorders>
            <w:tcMar>
              <w:top w:w="15" w:type="dxa"/>
              <w:left w:w="15" w:type="dxa"/>
              <w:bottom w:w="0" w:type="dxa"/>
              <w:right w:w="15" w:type="dxa"/>
            </w:tcMar>
            <w:vAlign w:val="center"/>
          </w:tcPr>
          <w:p w14:paraId="283096C4" w14:textId="77777777" w:rsidR="003C6E0A" w:rsidRPr="003C6E0A" w:rsidRDefault="003C6E0A" w:rsidP="00D53018">
            <w:pPr>
              <w:jc w:val="center"/>
              <w:rPr>
                <w:color w:val="000000" w:themeColor="text1"/>
              </w:rPr>
            </w:pPr>
            <w:r w:rsidRPr="003C6E0A">
              <w:rPr>
                <w:rFonts w:hint="eastAsia"/>
                <w:color w:val="000000" w:themeColor="text1"/>
              </w:rPr>
              <w:t>7</w:t>
            </w:r>
            <w:r w:rsidRPr="003C6E0A">
              <w:rPr>
                <w:color w:val="000000" w:themeColor="text1"/>
              </w:rPr>
              <w:t>4.6</w:t>
            </w:r>
          </w:p>
        </w:tc>
        <w:tc>
          <w:tcPr>
            <w:tcW w:w="859" w:type="dxa"/>
            <w:tcBorders>
              <w:left w:val="nil"/>
              <w:right w:val="nil"/>
            </w:tcBorders>
            <w:tcMar>
              <w:top w:w="15" w:type="dxa"/>
              <w:left w:w="15" w:type="dxa"/>
              <w:bottom w:w="0" w:type="dxa"/>
              <w:right w:w="15" w:type="dxa"/>
            </w:tcMar>
            <w:vAlign w:val="center"/>
          </w:tcPr>
          <w:p w14:paraId="6B149552" w14:textId="77777777" w:rsidR="003C6E0A" w:rsidRPr="003C6E0A" w:rsidRDefault="003C6E0A" w:rsidP="00D53018">
            <w:pPr>
              <w:jc w:val="center"/>
              <w:rPr>
                <w:color w:val="000000" w:themeColor="text1"/>
              </w:rPr>
            </w:pPr>
            <w:r w:rsidRPr="003C6E0A">
              <w:rPr>
                <w:rFonts w:hint="eastAsia"/>
                <w:color w:val="000000" w:themeColor="text1"/>
              </w:rPr>
              <w:t>3</w:t>
            </w:r>
            <w:r w:rsidRPr="003C6E0A">
              <w:rPr>
                <w:color w:val="000000" w:themeColor="text1"/>
              </w:rPr>
              <w:t>9.0</w:t>
            </w:r>
          </w:p>
        </w:tc>
        <w:tc>
          <w:tcPr>
            <w:tcW w:w="720" w:type="dxa"/>
            <w:tcBorders>
              <w:left w:val="nil"/>
              <w:right w:val="nil"/>
            </w:tcBorders>
            <w:tcMar>
              <w:top w:w="15" w:type="dxa"/>
              <w:left w:w="15" w:type="dxa"/>
              <w:bottom w:w="0" w:type="dxa"/>
              <w:right w:w="15" w:type="dxa"/>
            </w:tcMar>
            <w:vAlign w:val="center"/>
          </w:tcPr>
          <w:p w14:paraId="0FB16CDE" w14:textId="77777777" w:rsidR="003C6E0A" w:rsidRPr="003C6E0A" w:rsidRDefault="003C6E0A" w:rsidP="00D53018">
            <w:pPr>
              <w:jc w:val="center"/>
              <w:rPr>
                <w:color w:val="000000" w:themeColor="text1"/>
              </w:rPr>
            </w:pPr>
            <w:r w:rsidRPr="003C6E0A">
              <w:rPr>
                <w:rFonts w:hint="eastAsia"/>
                <w:color w:val="000000" w:themeColor="text1"/>
              </w:rPr>
              <w:t>2</w:t>
            </w:r>
            <w:r w:rsidRPr="003C6E0A">
              <w:rPr>
                <w:color w:val="000000" w:themeColor="text1"/>
              </w:rPr>
              <w:t>2.5</w:t>
            </w:r>
          </w:p>
        </w:tc>
        <w:tc>
          <w:tcPr>
            <w:tcW w:w="772" w:type="dxa"/>
            <w:tcBorders>
              <w:left w:val="nil"/>
              <w:right w:val="nil"/>
            </w:tcBorders>
            <w:tcMar>
              <w:top w:w="15" w:type="dxa"/>
              <w:left w:w="15" w:type="dxa"/>
              <w:bottom w:w="0" w:type="dxa"/>
              <w:right w:w="15" w:type="dxa"/>
            </w:tcMar>
            <w:vAlign w:val="center"/>
          </w:tcPr>
          <w:p w14:paraId="24AA40B7" w14:textId="77777777" w:rsidR="003C6E0A" w:rsidRPr="003C6E0A" w:rsidRDefault="003C6E0A" w:rsidP="00D53018">
            <w:pPr>
              <w:jc w:val="center"/>
              <w:rPr>
                <w:color w:val="000000" w:themeColor="text1"/>
              </w:rPr>
            </w:pPr>
            <w:r w:rsidRPr="003C6E0A">
              <w:rPr>
                <w:rFonts w:hint="eastAsia"/>
                <w:color w:val="000000" w:themeColor="text1"/>
              </w:rPr>
              <w:t>1</w:t>
            </w:r>
            <w:r w:rsidRPr="003C6E0A">
              <w:rPr>
                <w:color w:val="000000" w:themeColor="text1"/>
              </w:rPr>
              <w:t>00.3</w:t>
            </w:r>
          </w:p>
        </w:tc>
        <w:tc>
          <w:tcPr>
            <w:tcW w:w="848" w:type="dxa"/>
            <w:tcBorders>
              <w:left w:val="nil"/>
              <w:right w:val="nil"/>
            </w:tcBorders>
            <w:tcMar>
              <w:top w:w="15" w:type="dxa"/>
              <w:left w:w="15" w:type="dxa"/>
              <w:bottom w:w="0" w:type="dxa"/>
              <w:right w:w="15" w:type="dxa"/>
            </w:tcMar>
            <w:vAlign w:val="center"/>
          </w:tcPr>
          <w:p w14:paraId="32816B92" w14:textId="77777777" w:rsidR="003C6E0A" w:rsidRPr="003C6E0A" w:rsidRDefault="003C6E0A" w:rsidP="00D53018">
            <w:pPr>
              <w:jc w:val="center"/>
              <w:rPr>
                <w:color w:val="000000" w:themeColor="text1"/>
              </w:rPr>
            </w:pPr>
            <w:r w:rsidRPr="003C6E0A">
              <w:rPr>
                <w:rFonts w:hint="eastAsia"/>
                <w:color w:val="000000" w:themeColor="text1"/>
              </w:rPr>
              <w:t>1</w:t>
            </w:r>
            <w:r w:rsidRPr="003C6E0A">
              <w:rPr>
                <w:color w:val="000000" w:themeColor="text1"/>
              </w:rPr>
              <w:t>3.5</w:t>
            </w:r>
          </w:p>
        </w:tc>
      </w:tr>
      <w:tr w:rsidR="003C6E0A" w:rsidRPr="003C6E0A" w14:paraId="5413D5C9" w14:textId="77777777" w:rsidTr="00D5301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26ADE24B" w14:textId="77777777" w:rsidR="003C6E0A" w:rsidRPr="003C6E0A" w:rsidRDefault="003C6E0A" w:rsidP="00D53018">
            <w:pPr>
              <w:jc w:val="center"/>
              <w:rPr>
                <w:rFonts w:eastAsia="標楷體"/>
                <w:color w:val="000000" w:themeColor="text1"/>
              </w:rPr>
            </w:pPr>
            <w:r w:rsidRPr="003C6E0A">
              <w:rPr>
                <w:rFonts w:eastAsia="標楷體" w:hint="eastAsia"/>
                <w:color w:val="000000" w:themeColor="text1"/>
              </w:rPr>
              <w:t>10</w:t>
            </w:r>
            <w:r w:rsidRPr="003C6E0A">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14:paraId="77CF12D0" w14:textId="77777777" w:rsidR="003C6E0A" w:rsidRPr="003C6E0A" w:rsidRDefault="003C6E0A" w:rsidP="00D53018">
            <w:pPr>
              <w:jc w:val="center"/>
              <w:rPr>
                <w:color w:val="000000" w:themeColor="text1"/>
              </w:rPr>
            </w:pPr>
            <w:r w:rsidRPr="003C6E0A">
              <w:rPr>
                <w:rFonts w:hint="eastAsia"/>
                <w:color w:val="000000" w:themeColor="text1"/>
              </w:rPr>
              <w:t>234.7</w:t>
            </w:r>
          </w:p>
        </w:tc>
        <w:tc>
          <w:tcPr>
            <w:tcW w:w="798" w:type="dxa"/>
            <w:tcBorders>
              <w:left w:val="nil"/>
              <w:right w:val="nil"/>
            </w:tcBorders>
            <w:tcMar>
              <w:top w:w="15" w:type="dxa"/>
              <w:left w:w="15" w:type="dxa"/>
              <w:bottom w:w="0" w:type="dxa"/>
              <w:right w:w="15" w:type="dxa"/>
            </w:tcMar>
            <w:vAlign w:val="center"/>
          </w:tcPr>
          <w:p w14:paraId="5E119EE9" w14:textId="77777777" w:rsidR="003C6E0A" w:rsidRPr="003C6E0A" w:rsidRDefault="003C6E0A" w:rsidP="00D53018">
            <w:pPr>
              <w:jc w:val="center"/>
              <w:rPr>
                <w:color w:val="000000" w:themeColor="text1"/>
              </w:rPr>
            </w:pPr>
            <w:r w:rsidRPr="003C6E0A">
              <w:rPr>
                <w:rFonts w:hint="eastAsia"/>
                <w:color w:val="000000" w:themeColor="text1"/>
              </w:rPr>
              <w:t>18.8</w:t>
            </w:r>
          </w:p>
        </w:tc>
        <w:tc>
          <w:tcPr>
            <w:tcW w:w="631" w:type="dxa"/>
            <w:tcBorders>
              <w:left w:val="nil"/>
              <w:right w:val="nil"/>
            </w:tcBorders>
            <w:tcMar>
              <w:top w:w="15" w:type="dxa"/>
              <w:left w:w="15" w:type="dxa"/>
              <w:bottom w:w="0" w:type="dxa"/>
              <w:right w:w="15" w:type="dxa"/>
            </w:tcMar>
            <w:vAlign w:val="center"/>
          </w:tcPr>
          <w:p w14:paraId="650A3951" w14:textId="77777777" w:rsidR="003C6E0A" w:rsidRPr="003C6E0A" w:rsidRDefault="003C6E0A" w:rsidP="00D53018">
            <w:pPr>
              <w:jc w:val="center"/>
              <w:rPr>
                <w:color w:val="000000" w:themeColor="text1"/>
              </w:rPr>
            </w:pPr>
            <w:r w:rsidRPr="003C6E0A">
              <w:rPr>
                <w:rFonts w:hint="eastAsia"/>
                <w:color w:val="000000" w:themeColor="text1"/>
              </w:rPr>
              <w:t>31.7</w:t>
            </w:r>
          </w:p>
        </w:tc>
        <w:tc>
          <w:tcPr>
            <w:tcW w:w="895" w:type="dxa"/>
            <w:tcBorders>
              <w:left w:val="nil"/>
              <w:right w:val="nil"/>
            </w:tcBorders>
            <w:tcMar>
              <w:top w:w="15" w:type="dxa"/>
              <w:left w:w="15" w:type="dxa"/>
              <w:bottom w:w="0" w:type="dxa"/>
              <w:right w:w="15" w:type="dxa"/>
            </w:tcMar>
            <w:vAlign w:val="center"/>
          </w:tcPr>
          <w:p w14:paraId="5445CF1C" w14:textId="77777777" w:rsidR="003C6E0A" w:rsidRPr="003C6E0A" w:rsidRDefault="003C6E0A" w:rsidP="00D53018">
            <w:pPr>
              <w:jc w:val="center"/>
              <w:rPr>
                <w:color w:val="000000" w:themeColor="text1"/>
              </w:rPr>
            </w:pPr>
            <w:r w:rsidRPr="003C6E0A">
              <w:rPr>
                <w:rFonts w:hint="eastAsia"/>
                <w:color w:val="000000" w:themeColor="text1"/>
              </w:rPr>
              <w:t>162.2</w:t>
            </w:r>
          </w:p>
        </w:tc>
        <w:tc>
          <w:tcPr>
            <w:tcW w:w="840" w:type="dxa"/>
            <w:tcBorders>
              <w:left w:val="nil"/>
              <w:right w:val="nil"/>
            </w:tcBorders>
            <w:tcMar>
              <w:top w:w="15" w:type="dxa"/>
              <w:left w:w="15" w:type="dxa"/>
              <w:bottom w:w="0" w:type="dxa"/>
              <w:right w:w="15" w:type="dxa"/>
            </w:tcMar>
            <w:vAlign w:val="center"/>
          </w:tcPr>
          <w:p w14:paraId="15275A96" w14:textId="77777777" w:rsidR="003C6E0A" w:rsidRPr="003C6E0A" w:rsidRDefault="003C6E0A" w:rsidP="00D53018">
            <w:pPr>
              <w:jc w:val="center"/>
              <w:rPr>
                <w:color w:val="000000" w:themeColor="text1"/>
              </w:rPr>
            </w:pPr>
            <w:r w:rsidRPr="003C6E0A">
              <w:rPr>
                <w:rFonts w:hint="eastAsia"/>
                <w:color w:val="000000" w:themeColor="text1"/>
              </w:rPr>
              <w:t>14.3</w:t>
            </w:r>
          </w:p>
        </w:tc>
        <w:tc>
          <w:tcPr>
            <w:tcW w:w="699" w:type="dxa"/>
            <w:tcBorders>
              <w:left w:val="nil"/>
              <w:right w:val="nil"/>
            </w:tcBorders>
            <w:tcMar>
              <w:top w:w="15" w:type="dxa"/>
              <w:left w:w="15" w:type="dxa"/>
              <w:bottom w:w="0" w:type="dxa"/>
              <w:right w:w="15" w:type="dxa"/>
            </w:tcMar>
            <w:vAlign w:val="center"/>
          </w:tcPr>
          <w:p w14:paraId="21CAF82C" w14:textId="77777777" w:rsidR="003C6E0A" w:rsidRPr="003C6E0A" w:rsidRDefault="003C6E0A" w:rsidP="00D53018">
            <w:pPr>
              <w:jc w:val="center"/>
              <w:rPr>
                <w:color w:val="000000" w:themeColor="text1"/>
              </w:rPr>
            </w:pPr>
            <w:r w:rsidRPr="003C6E0A">
              <w:rPr>
                <w:rFonts w:hint="eastAsia"/>
                <w:color w:val="000000" w:themeColor="text1"/>
              </w:rPr>
              <w:t>40.4</w:t>
            </w:r>
          </w:p>
        </w:tc>
        <w:tc>
          <w:tcPr>
            <w:tcW w:w="782" w:type="dxa"/>
            <w:tcBorders>
              <w:left w:val="nil"/>
              <w:right w:val="nil"/>
            </w:tcBorders>
            <w:tcMar>
              <w:top w:w="15" w:type="dxa"/>
              <w:left w:w="15" w:type="dxa"/>
              <w:bottom w:w="0" w:type="dxa"/>
              <w:right w:w="15" w:type="dxa"/>
            </w:tcMar>
            <w:vAlign w:val="center"/>
          </w:tcPr>
          <w:p w14:paraId="029F74FF" w14:textId="77777777" w:rsidR="003C6E0A" w:rsidRPr="003C6E0A" w:rsidRDefault="003C6E0A" w:rsidP="00D53018">
            <w:pPr>
              <w:jc w:val="center"/>
              <w:rPr>
                <w:color w:val="000000" w:themeColor="text1"/>
              </w:rPr>
            </w:pPr>
            <w:r w:rsidRPr="003C6E0A">
              <w:rPr>
                <w:rFonts w:hint="eastAsia"/>
                <w:color w:val="000000" w:themeColor="text1"/>
              </w:rPr>
              <w:t>72.6</w:t>
            </w:r>
          </w:p>
        </w:tc>
        <w:tc>
          <w:tcPr>
            <w:tcW w:w="859" w:type="dxa"/>
            <w:tcBorders>
              <w:left w:val="nil"/>
              <w:right w:val="nil"/>
            </w:tcBorders>
            <w:tcMar>
              <w:top w:w="15" w:type="dxa"/>
              <w:left w:w="15" w:type="dxa"/>
              <w:bottom w:w="0" w:type="dxa"/>
              <w:right w:w="15" w:type="dxa"/>
            </w:tcMar>
            <w:vAlign w:val="center"/>
          </w:tcPr>
          <w:p w14:paraId="3A581947" w14:textId="77777777" w:rsidR="003C6E0A" w:rsidRPr="003C6E0A" w:rsidRDefault="003C6E0A" w:rsidP="00D53018">
            <w:pPr>
              <w:jc w:val="center"/>
              <w:rPr>
                <w:color w:val="000000" w:themeColor="text1"/>
              </w:rPr>
            </w:pPr>
            <w:r w:rsidRPr="003C6E0A">
              <w:rPr>
                <w:rFonts w:hint="eastAsia"/>
                <w:color w:val="000000" w:themeColor="text1"/>
              </w:rPr>
              <w:t>30.3</w:t>
            </w:r>
          </w:p>
        </w:tc>
        <w:tc>
          <w:tcPr>
            <w:tcW w:w="720" w:type="dxa"/>
            <w:tcBorders>
              <w:left w:val="nil"/>
              <w:right w:val="nil"/>
            </w:tcBorders>
            <w:tcMar>
              <w:top w:w="15" w:type="dxa"/>
              <w:left w:w="15" w:type="dxa"/>
              <w:bottom w:w="0" w:type="dxa"/>
              <w:right w:w="15" w:type="dxa"/>
            </w:tcMar>
            <w:vAlign w:val="center"/>
          </w:tcPr>
          <w:p w14:paraId="60CE8CF0" w14:textId="77777777" w:rsidR="003C6E0A" w:rsidRPr="003C6E0A" w:rsidRDefault="003C6E0A" w:rsidP="00D53018">
            <w:pPr>
              <w:jc w:val="center"/>
              <w:rPr>
                <w:color w:val="000000" w:themeColor="text1"/>
              </w:rPr>
            </w:pPr>
            <w:r w:rsidRPr="003C6E0A">
              <w:rPr>
                <w:rFonts w:hint="eastAsia"/>
                <w:color w:val="000000" w:themeColor="text1"/>
              </w:rPr>
              <w:t>21.3</w:t>
            </w:r>
          </w:p>
        </w:tc>
        <w:tc>
          <w:tcPr>
            <w:tcW w:w="772" w:type="dxa"/>
            <w:tcBorders>
              <w:left w:val="nil"/>
              <w:right w:val="nil"/>
            </w:tcBorders>
            <w:tcMar>
              <w:top w:w="15" w:type="dxa"/>
              <w:left w:w="15" w:type="dxa"/>
              <w:bottom w:w="0" w:type="dxa"/>
              <w:right w:w="15" w:type="dxa"/>
            </w:tcMar>
            <w:vAlign w:val="center"/>
          </w:tcPr>
          <w:p w14:paraId="6F01C35A" w14:textId="77777777" w:rsidR="003C6E0A" w:rsidRPr="003C6E0A" w:rsidRDefault="003C6E0A" w:rsidP="00D53018">
            <w:pPr>
              <w:jc w:val="center"/>
              <w:rPr>
                <w:color w:val="000000" w:themeColor="text1"/>
              </w:rPr>
            </w:pPr>
            <w:r w:rsidRPr="003C6E0A">
              <w:rPr>
                <w:rFonts w:hint="eastAsia"/>
                <w:color w:val="000000" w:themeColor="text1"/>
              </w:rPr>
              <w:t>89.7</w:t>
            </w:r>
          </w:p>
        </w:tc>
        <w:tc>
          <w:tcPr>
            <w:tcW w:w="848" w:type="dxa"/>
            <w:tcBorders>
              <w:left w:val="nil"/>
              <w:right w:val="nil"/>
            </w:tcBorders>
            <w:tcMar>
              <w:top w:w="15" w:type="dxa"/>
              <w:left w:w="15" w:type="dxa"/>
              <w:bottom w:w="0" w:type="dxa"/>
              <w:right w:w="15" w:type="dxa"/>
            </w:tcMar>
            <w:vAlign w:val="center"/>
          </w:tcPr>
          <w:p w14:paraId="31B050AD" w14:textId="77777777" w:rsidR="003C6E0A" w:rsidRPr="003C6E0A" w:rsidRDefault="003C6E0A" w:rsidP="00D53018">
            <w:pPr>
              <w:jc w:val="center"/>
              <w:rPr>
                <w:color w:val="000000" w:themeColor="text1"/>
              </w:rPr>
            </w:pPr>
            <w:r w:rsidRPr="003C6E0A">
              <w:rPr>
                <w:rFonts w:hint="eastAsia"/>
                <w:color w:val="000000" w:themeColor="text1"/>
              </w:rPr>
              <w:t>4.0</w:t>
            </w:r>
          </w:p>
        </w:tc>
      </w:tr>
      <w:tr w:rsidR="003C6E0A" w:rsidRPr="003C6E0A" w14:paraId="214A14BB" w14:textId="77777777" w:rsidTr="00D5301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17FD712A" w14:textId="77777777" w:rsidR="003C6E0A" w:rsidRPr="003C6E0A" w:rsidRDefault="003C6E0A" w:rsidP="00D53018">
            <w:pPr>
              <w:jc w:val="center"/>
              <w:rPr>
                <w:rFonts w:eastAsia="標楷體"/>
                <w:color w:val="000000" w:themeColor="text1"/>
              </w:rPr>
            </w:pPr>
            <w:r w:rsidRPr="003C6E0A">
              <w:rPr>
                <w:rFonts w:eastAsia="標楷體" w:hint="eastAsia"/>
                <w:color w:val="000000" w:themeColor="text1"/>
              </w:rPr>
              <w:t>11</w:t>
            </w:r>
            <w:r w:rsidRPr="003C6E0A">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14:paraId="70EB165F" w14:textId="77777777" w:rsidR="003C6E0A" w:rsidRPr="003C6E0A" w:rsidRDefault="003C6E0A" w:rsidP="00D53018">
            <w:pPr>
              <w:jc w:val="center"/>
              <w:rPr>
                <w:color w:val="000000" w:themeColor="text1"/>
              </w:rPr>
            </w:pPr>
            <w:r w:rsidRPr="003C6E0A">
              <w:rPr>
                <w:rFonts w:hint="eastAsia"/>
                <w:color w:val="000000" w:themeColor="text1"/>
              </w:rPr>
              <w:t>252.1</w:t>
            </w:r>
          </w:p>
        </w:tc>
        <w:tc>
          <w:tcPr>
            <w:tcW w:w="798" w:type="dxa"/>
            <w:tcBorders>
              <w:left w:val="nil"/>
              <w:right w:val="nil"/>
            </w:tcBorders>
            <w:tcMar>
              <w:top w:w="15" w:type="dxa"/>
              <w:left w:w="15" w:type="dxa"/>
              <w:bottom w:w="0" w:type="dxa"/>
              <w:right w:w="15" w:type="dxa"/>
            </w:tcMar>
            <w:vAlign w:val="center"/>
          </w:tcPr>
          <w:p w14:paraId="05C62A9C" w14:textId="77777777" w:rsidR="003C6E0A" w:rsidRPr="003C6E0A" w:rsidRDefault="003C6E0A" w:rsidP="00D53018">
            <w:pPr>
              <w:jc w:val="center"/>
              <w:rPr>
                <w:color w:val="000000" w:themeColor="text1"/>
              </w:rPr>
            </w:pPr>
            <w:r w:rsidRPr="003C6E0A">
              <w:rPr>
                <w:rFonts w:hint="eastAsia"/>
                <w:color w:val="000000" w:themeColor="text1"/>
              </w:rPr>
              <w:t>19.1</w:t>
            </w:r>
          </w:p>
        </w:tc>
        <w:tc>
          <w:tcPr>
            <w:tcW w:w="631" w:type="dxa"/>
            <w:tcBorders>
              <w:left w:val="nil"/>
              <w:right w:val="nil"/>
            </w:tcBorders>
            <w:tcMar>
              <w:top w:w="15" w:type="dxa"/>
              <w:left w:w="15" w:type="dxa"/>
              <w:bottom w:w="0" w:type="dxa"/>
              <w:right w:w="15" w:type="dxa"/>
            </w:tcMar>
            <w:vAlign w:val="center"/>
          </w:tcPr>
          <w:p w14:paraId="1E5D4BF6" w14:textId="77777777" w:rsidR="003C6E0A" w:rsidRPr="003C6E0A" w:rsidRDefault="003C6E0A" w:rsidP="00D53018">
            <w:pPr>
              <w:jc w:val="center"/>
              <w:rPr>
                <w:color w:val="000000" w:themeColor="text1"/>
              </w:rPr>
            </w:pPr>
            <w:r w:rsidRPr="003C6E0A">
              <w:rPr>
                <w:rFonts w:hint="eastAsia"/>
                <w:color w:val="000000" w:themeColor="text1"/>
              </w:rPr>
              <w:t>32.6</w:t>
            </w:r>
          </w:p>
        </w:tc>
        <w:tc>
          <w:tcPr>
            <w:tcW w:w="895" w:type="dxa"/>
            <w:tcBorders>
              <w:left w:val="nil"/>
              <w:right w:val="nil"/>
            </w:tcBorders>
            <w:tcMar>
              <w:top w:w="15" w:type="dxa"/>
              <w:left w:w="15" w:type="dxa"/>
              <w:bottom w:w="0" w:type="dxa"/>
              <w:right w:w="15" w:type="dxa"/>
            </w:tcMar>
            <w:vAlign w:val="center"/>
          </w:tcPr>
          <w:p w14:paraId="7C37D310" w14:textId="77777777" w:rsidR="003C6E0A" w:rsidRPr="003C6E0A" w:rsidRDefault="003C6E0A" w:rsidP="00D53018">
            <w:pPr>
              <w:jc w:val="center"/>
              <w:rPr>
                <w:color w:val="000000" w:themeColor="text1"/>
              </w:rPr>
            </w:pPr>
            <w:r w:rsidRPr="003C6E0A">
              <w:rPr>
                <w:rFonts w:hint="eastAsia"/>
                <w:color w:val="000000" w:themeColor="text1"/>
              </w:rPr>
              <w:t>171.4</w:t>
            </w:r>
          </w:p>
        </w:tc>
        <w:tc>
          <w:tcPr>
            <w:tcW w:w="840" w:type="dxa"/>
            <w:tcBorders>
              <w:left w:val="nil"/>
              <w:right w:val="nil"/>
            </w:tcBorders>
            <w:tcMar>
              <w:top w:w="15" w:type="dxa"/>
              <w:left w:w="15" w:type="dxa"/>
              <w:bottom w:w="0" w:type="dxa"/>
              <w:right w:w="15" w:type="dxa"/>
            </w:tcMar>
            <w:vAlign w:val="center"/>
          </w:tcPr>
          <w:p w14:paraId="04A8FD95" w14:textId="77777777" w:rsidR="003C6E0A" w:rsidRPr="003C6E0A" w:rsidRDefault="003C6E0A" w:rsidP="00D53018">
            <w:pPr>
              <w:jc w:val="center"/>
              <w:rPr>
                <w:color w:val="000000" w:themeColor="text1"/>
              </w:rPr>
            </w:pPr>
            <w:r w:rsidRPr="003C6E0A">
              <w:rPr>
                <w:rFonts w:hint="eastAsia"/>
                <w:color w:val="000000" w:themeColor="text1"/>
              </w:rPr>
              <w:t>18.9</w:t>
            </w:r>
          </w:p>
        </w:tc>
        <w:tc>
          <w:tcPr>
            <w:tcW w:w="699" w:type="dxa"/>
            <w:tcBorders>
              <w:left w:val="nil"/>
              <w:right w:val="nil"/>
            </w:tcBorders>
            <w:tcMar>
              <w:top w:w="15" w:type="dxa"/>
              <w:left w:w="15" w:type="dxa"/>
              <w:bottom w:w="0" w:type="dxa"/>
              <w:right w:w="15" w:type="dxa"/>
            </w:tcMar>
            <w:vAlign w:val="center"/>
          </w:tcPr>
          <w:p w14:paraId="6214FED7" w14:textId="77777777" w:rsidR="003C6E0A" w:rsidRPr="003C6E0A" w:rsidRDefault="003C6E0A" w:rsidP="00D53018">
            <w:pPr>
              <w:jc w:val="center"/>
              <w:rPr>
                <w:color w:val="000000" w:themeColor="text1"/>
              </w:rPr>
            </w:pPr>
            <w:r w:rsidRPr="003C6E0A">
              <w:rPr>
                <w:rFonts w:hint="eastAsia"/>
                <w:color w:val="000000" w:themeColor="text1"/>
              </w:rPr>
              <w:t>41.2</w:t>
            </w:r>
          </w:p>
        </w:tc>
        <w:tc>
          <w:tcPr>
            <w:tcW w:w="782" w:type="dxa"/>
            <w:tcBorders>
              <w:left w:val="nil"/>
              <w:right w:val="nil"/>
            </w:tcBorders>
            <w:tcMar>
              <w:top w:w="15" w:type="dxa"/>
              <w:left w:w="15" w:type="dxa"/>
              <w:bottom w:w="0" w:type="dxa"/>
              <w:right w:w="15" w:type="dxa"/>
            </w:tcMar>
            <w:vAlign w:val="center"/>
          </w:tcPr>
          <w:p w14:paraId="5A816368" w14:textId="77777777" w:rsidR="003C6E0A" w:rsidRPr="003C6E0A" w:rsidRDefault="003C6E0A" w:rsidP="00D53018">
            <w:pPr>
              <w:jc w:val="center"/>
              <w:rPr>
                <w:color w:val="000000" w:themeColor="text1"/>
              </w:rPr>
            </w:pPr>
            <w:r w:rsidRPr="003C6E0A">
              <w:rPr>
                <w:rFonts w:hint="eastAsia"/>
                <w:color w:val="000000" w:themeColor="text1"/>
              </w:rPr>
              <w:t>80.7</w:t>
            </w:r>
          </w:p>
        </w:tc>
        <w:tc>
          <w:tcPr>
            <w:tcW w:w="859" w:type="dxa"/>
            <w:tcBorders>
              <w:left w:val="nil"/>
              <w:right w:val="nil"/>
            </w:tcBorders>
            <w:tcMar>
              <w:top w:w="15" w:type="dxa"/>
              <w:left w:w="15" w:type="dxa"/>
              <w:bottom w:w="0" w:type="dxa"/>
              <w:right w:w="15" w:type="dxa"/>
            </w:tcMar>
            <w:vAlign w:val="center"/>
          </w:tcPr>
          <w:p w14:paraId="30CF7CCD" w14:textId="77777777" w:rsidR="003C6E0A" w:rsidRPr="003C6E0A" w:rsidRDefault="003C6E0A" w:rsidP="00D53018">
            <w:pPr>
              <w:jc w:val="center"/>
              <w:rPr>
                <w:color w:val="000000" w:themeColor="text1"/>
              </w:rPr>
            </w:pPr>
            <w:r w:rsidRPr="003C6E0A">
              <w:rPr>
                <w:rFonts w:hint="eastAsia"/>
                <w:color w:val="000000" w:themeColor="text1"/>
              </w:rPr>
              <w:t>20.3</w:t>
            </w:r>
          </w:p>
        </w:tc>
        <w:tc>
          <w:tcPr>
            <w:tcW w:w="720" w:type="dxa"/>
            <w:tcBorders>
              <w:left w:val="nil"/>
              <w:right w:val="nil"/>
            </w:tcBorders>
            <w:tcMar>
              <w:top w:w="15" w:type="dxa"/>
              <w:left w:w="15" w:type="dxa"/>
              <w:bottom w:w="0" w:type="dxa"/>
              <w:right w:w="15" w:type="dxa"/>
            </w:tcMar>
            <w:vAlign w:val="center"/>
          </w:tcPr>
          <w:p w14:paraId="22F38D28" w14:textId="77777777" w:rsidR="003C6E0A" w:rsidRPr="003C6E0A" w:rsidRDefault="003C6E0A" w:rsidP="00D53018">
            <w:pPr>
              <w:jc w:val="center"/>
              <w:rPr>
                <w:color w:val="000000" w:themeColor="text1"/>
              </w:rPr>
            </w:pPr>
            <w:r w:rsidRPr="003C6E0A">
              <w:rPr>
                <w:rFonts w:hint="eastAsia"/>
                <w:color w:val="000000" w:themeColor="text1"/>
              </w:rPr>
              <w:t>22.5</w:t>
            </w:r>
          </w:p>
        </w:tc>
        <w:tc>
          <w:tcPr>
            <w:tcW w:w="772" w:type="dxa"/>
            <w:tcBorders>
              <w:left w:val="nil"/>
              <w:right w:val="nil"/>
            </w:tcBorders>
            <w:tcMar>
              <w:top w:w="15" w:type="dxa"/>
              <w:left w:w="15" w:type="dxa"/>
              <w:bottom w:w="0" w:type="dxa"/>
              <w:right w:w="15" w:type="dxa"/>
            </w:tcMar>
            <w:vAlign w:val="center"/>
          </w:tcPr>
          <w:p w14:paraId="747AF259" w14:textId="77777777" w:rsidR="003C6E0A" w:rsidRPr="003C6E0A" w:rsidRDefault="003C6E0A" w:rsidP="00D53018">
            <w:pPr>
              <w:jc w:val="center"/>
              <w:rPr>
                <w:color w:val="000000" w:themeColor="text1"/>
              </w:rPr>
            </w:pPr>
            <w:r w:rsidRPr="003C6E0A">
              <w:rPr>
                <w:rFonts w:hint="eastAsia"/>
                <w:color w:val="000000" w:themeColor="text1"/>
              </w:rPr>
              <w:t>90.7</w:t>
            </w:r>
          </w:p>
        </w:tc>
        <w:tc>
          <w:tcPr>
            <w:tcW w:w="848" w:type="dxa"/>
            <w:tcBorders>
              <w:left w:val="nil"/>
              <w:right w:val="nil"/>
            </w:tcBorders>
            <w:tcMar>
              <w:top w:w="15" w:type="dxa"/>
              <w:left w:w="15" w:type="dxa"/>
              <w:bottom w:w="0" w:type="dxa"/>
              <w:right w:w="15" w:type="dxa"/>
            </w:tcMar>
            <w:vAlign w:val="center"/>
          </w:tcPr>
          <w:p w14:paraId="2BB030BA" w14:textId="77777777" w:rsidR="003C6E0A" w:rsidRPr="003C6E0A" w:rsidRDefault="003C6E0A" w:rsidP="00D53018">
            <w:pPr>
              <w:jc w:val="center"/>
              <w:rPr>
                <w:color w:val="000000" w:themeColor="text1"/>
              </w:rPr>
            </w:pPr>
            <w:r w:rsidRPr="003C6E0A">
              <w:rPr>
                <w:rFonts w:hint="eastAsia"/>
                <w:color w:val="000000" w:themeColor="text1"/>
              </w:rPr>
              <w:t>17.7</w:t>
            </w:r>
          </w:p>
        </w:tc>
      </w:tr>
      <w:tr w:rsidR="003C6E0A" w:rsidRPr="003C6E0A" w14:paraId="76DBFB08" w14:textId="77777777" w:rsidTr="00D5301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320A1683" w14:textId="77777777" w:rsidR="003C6E0A" w:rsidRPr="003C6E0A" w:rsidRDefault="003C6E0A" w:rsidP="00D53018">
            <w:pPr>
              <w:jc w:val="center"/>
              <w:rPr>
                <w:rFonts w:eastAsia="標楷體"/>
                <w:color w:val="000000" w:themeColor="text1"/>
              </w:rPr>
            </w:pPr>
            <w:r w:rsidRPr="003C6E0A">
              <w:rPr>
                <w:rFonts w:eastAsia="標楷體" w:hint="eastAsia"/>
                <w:color w:val="000000" w:themeColor="text1"/>
              </w:rPr>
              <w:t>12</w:t>
            </w:r>
            <w:r w:rsidRPr="003C6E0A">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14:paraId="480E6B7E" w14:textId="77777777" w:rsidR="003C6E0A" w:rsidRPr="003C6E0A" w:rsidRDefault="003C6E0A" w:rsidP="00D53018">
            <w:pPr>
              <w:jc w:val="center"/>
              <w:rPr>
                <w:color w:val="000000" w:themeColor="text1"/>
              </w:rPr>
            </w:pPr>
            <w:r w:rsidRPr="003C6E0A">
              <w:rPr>
                <w:rFonts w:hint="eastAsia"/>
                <w:color w:val="000000" w:themeColor="text1"/>
              </w:rPr>
              <w:t>247.7</w:t>
            </w:r>
          </w:p>
        </w:tc>
        <w:tc>
          <w:tcPr>
            <w:tcW w:w="798" w:type="dxa"/>
            <w:tcBorders>
              <w:left w:val="nil"/>
              <w:right w:val="nil"/>
            </w:tcBorders>
            <w:tcMar>
              <w:top w:w="15" w:type="dxa"/>
              <w:left w:w="15" w:type="dxa"/>
              <w:bottom w:w="0" w:type="dxa"/>
              <w:right w:w="15" w:type="dxa"/>
            </w:tcMar>
            <w:vAlign w:val="center"/>
          </w:tcPr>
          <w:p w14:paraId="6C3E9AAF" w14:textId="77777777" w:rsidR="003C6E0A" w:rsidRPr="003C6E0A" w:rsidRDefault="003C6E0A" w:rsidP="00D53018">
            <w:pPr>
              <w:jc w:val="center"/>
              <w:rPr>
                <w:color w:val="000000" w:themeColor="text1"/>
              </w:rPr>
            </w:pPr>
            <w:r w:rsidRPr="003C6E0A">
              <w:rPr>
                <w:rFonts w:hint="eastAsia"/>
                <w:color w:val="000000" w:themeColor="text1"/>
              </w:rPr>
              <w:t>17.5</w:t>
            </w:r>
          </w:p>
        </w:tc>
        <w:tc>
          <w:tcPr>
            <w:tcW w:w="631" w:type="dxa"/>
            <w:tcBorders>
              <w:left w:val="nil"/>
              <w:right w:val="nil"/>
            </w:tcBorders>
            <w:tcMar>
              <w:top w:w="15" w:type="dxa"/>
              <w:left w:w="15" w:type="dxa"/>
              <w:bottom w:w="0" w:type="dxa"/>
              <w:right w:w="15" w:type="dxa"/>
            </w:tcMar>
            <w:vAlign w:val="center"/>
          </w:tcPr>
          <w:p w14:paraId="38C12A94" w14:textId="77777777" w:rsidR="003C6E0A" w:rsidRPr="003C6E0A" w:rsidRDefault="003C6E0A" w:rsidP="00D53018">
            <w:pPr>
              <w:jc w:val="center"/>
              <w:rPr>
                <w:color w:val="000000" w:themeColor="text1"/>
              </w:rPr>
            </w:pPr>
            <w:r w:rsidRPr="003C6E0A">
              <w:rPr>
                <w:rFonts w:hint="eastAsia"/>
                <w:color w:val="000000" w:themeColor="text1"/>
              </w:rPr>
              <w:t>32.7</w:t>
            </w:r>
          </w:p>
        </w:tc>
        <w:tc>
          <w:tcPr>
            <w:tcW w:w="895" w:type="dxa"/>
            <w:tcBorders>
              <w:left w:val="nil"/>
              <w:right w:val="nil"/>
            </w:tcBorders>
            <w:tcMar>
              <w:top w:w="15" w:type="dxa"/>
              <w:left w:w="15" w:type="dxa"/>
              <w:bottom w:w="0" w:type="dxa"/>
              <w:right w:w="15" w:type="dxa"/>
            </w:tcMar>
            <w:vAlign w:val="center"/>
          </w:tcPr>
          <w:p w14:paraId="658B451B" w14:textId="77777777" w:rsidR="003C6E0A" w:rsidRPr="003C6E0A" w:rsidRDefault="003C6E0A" w:rsidP="00D53018">
            <w:pPr>
              <w:jc w:val="center"/>
              <w:rPr>
                <w:color w:val="000000" w:themeColor="text1"/>
              </w:rPr>
            </w:pPr>
            <w:r w:rsidRPr="003C6E0A">
              <w:rPr>
                <w:rFonts w:hint="eastAsia"/>
                <w:color w:val="000000" w:themeColor="text1"/>
              </w:rPr>
              <w:t>170.9</w:t>
            </w:r>
          </w:p>
        </w:tc>
        <w:tc>
          <w:tcPr>
            <w:tcW w:w="840" w:type="dxa"/>
            <w:tcBorders>
              <w:left w:val="nil"/>
              <w:right w:val="nil"/>
            </w:tcBorders>
            <w:tcMar>
              <w:top w:w="15" w:type="dxa"/>
              <w:left w:w="15" w:type="dxa"/>
              <w:bottom w:w="0" w:type="dxa"/>
              <w:right w:w="15" w:type="dxa"/>
            </w:tcMar>
            <w:vAlign w:val="center"/>
          </w:tcPr>
          <w:p w14:paraId="2AE718BE" w14:textId="77777777" w:rsidR="003C6E0A" w:rsidRPr="003C6E0A" w:rsidRDefault="003C6E0A" w:rsidP="00D53018">
            <w:pPr>
              <w:jc w:val="center"/>
              <w:rPr>
                <w:color w:val="000000" w:themeColor="text1"/>
              </w:rPr>
            </w:pPr>
            <w:r w:rsidRPr="003C6E0A">
              <w:rPr>
                <w:rFonts w:hint="eastAsia"/>
                <w:color w:val="000000" w:themeColor="text1"/>
              </w:rPr>
              <w:t>16.2</w:t>
            </w:r>
          </w:p>
        </w:tc>
        <w:tc>
          <w:tcPr>
            <w:tcW w:w="699" w:type="dxa"/>
            <w:tcBorders>
              <w:left w:val="nil"/>
              <w:right w:val="nil"/>
            </w:tcBorders>
            <w:tcMar>
              <w:top w:w="15" w:type="dxa"/>
              <w:left w:w="15" w:type="dxa"/>
              <w:bottom w:w="0" w:type="dxa"/>
              <w:right w:w="15" w:type="dxa"/>
            </w:tcMar>
            <w:vAlign w:val="center"/>
          </w:tcPr>
          <w:p w14:paraId="7EACF521" w14:textId="77777777" w:rsidR="003C6E0A" w:rsidRPr="003C6E0A" w:rsidRDefault="003C6E0A" w:rsidP="00D53018">
            <w:pPr>
              <w:jc w:val="center"/>
              <w:rPr>
                <w:color w:val="000000" w:themeColor="text1"/>
              </w:rPr>
            </w:pPr>
            <w:r w:rsidRPr="003C6E0A">
              <w:rPr>
                <w:rFonts w:hint="eastAsia"/>
                <w:color w:val="000000" w:themeColor="text1"/>
              </w:rPr>
              <w:t>42.0</w:t>
            </w:r>
          </w:p>
        </w:tc>
        <w:tc>
          <w:tcPr>
            <w:tcW w:w="782" w:type="dxa"/>
            <w:tcBorders>
              <w:left w:val="nil"/>
              <w:right w:val="nil"/>
            </w:tcBorders>
            <w:tcMar>
              <w:top w:w="15" w:type="dxa"/>
              <w:left w:w="15" w:type="dxa"/>
              <w:bottom w:w="0" w:type="dxa"/>
              <w:right w:w="15" w:type="dxa"/>
            </w:tcMar>
            <w:vAlign w:val="center"/>
          </w:tcPr>
          <w:p w14:paraId="4C44F776" w14:textId="77777777" w:rsidR="003C6E0A" w:rsidRPr="003C6E0A" w:rsidRDefault="003C6E0A" w:rsidP="00D53018">
            <w:pPr>
              <w:jc w:val="center"/>
              <w:rPr>
                <w:color w:val="000000" w:themeColor="text1"/>
              </w:rPr>
            </w:pPr>
            <w:r w:rsidRPr="003C6E0A">
              <w:rPr>
                <w:rFonts w:hint="eastAsia"/>
                <w:color w:val="000000" w:themeColor="text1"/>
              </w:rPr>
              <w:t>76.8</w:t>
            </w:r>
          </w:p>
        </w:tc>
        <w:tc>
          <w:tcPr>
            <w:tcW w:w="859" w:type="dxa"/>
            <w:tcBorders>
              <w:left w:val="nil"/>
              <w:right w:val="nil"/>
            </w:tcBorders>
            <w:tcMar>
              <w:top w:w="15" w:type="dxa"/>
              <w:left w:w="15" w:type="dxa"/>
              <w:bottom w:w="0" w:type="dxa"/>
              <w:right w:w="15" w:type="dxa"/>
            </w:tcMar>
            <w:vAlign w:val="center"/>
          </w:tcPr>
          <w:p w14:paraId="0CD6491B" w14:textId="77777777" w:rsidR="003C6E0A" w:rsidRPr="003C6E0A" w:rsidRDefault="003C6E0A" w:rsidP="00D53018">
            <w:pPr>
              <w:jc w:val="center"/>
              <w:rPr>
                <w:color w:val="000000" w:themeColor="text1"/>
              </w:rPr>
            </w:pPr>
            <w:r w:rsidRPr="003C6E0A">
              <w:rPr>
                <w:rFonts w:hint="eastAsia"/>
                <w:color w:val="000000" w:themeColor="text1"/>
              </w:rPr>
              <w:t>20.6</w:t>
            </w:r>
          </w:p>
        </w:tc>
        <w:tc>
          <w:tcPr>
            <w:tcW w:w="720" w:type="dxa"/>
            <w:tcBorders>
              <w:left w:val="nil"/>
              <w:right w:val="nil"/>
            </w:tcBorders>
            <w:tcMar>
              <w:top w:w="15" w:type="dxa"/>
              <w:left w:w="15" w:type="dxa"/>
              <w:bottom w:w="0" w:type="dxa"/>
              <w:right w:w="15" w:type="dxa"/>
            </w:tcMar>
            <w:vAlign w:val="center"/>
          </w:tcPr>
          <w:p w14:paraId="13BF3F1E" w14:textId="77777777" w:rsidR="003C6E0A" w:rsidRPr="003C6E0A" w:rsidRDefault="003C6E0A" w:rsidP="00D53018">
            <w:pPr>
              <w:jc w:val="center"/>
              <w:rPr>
                <w:color w:val="000000" w:themeColor="text1"/>
              </w:rPr>
            </w:pPr>
            <w:r w:rsidRPr="003C6E0A">
              <w:rPr>
                <w:rFonts w:hint="eastAsia"/>
                <w:color w:val="000000" w:themeColor="text1"/>
              </w:rPr>
              <w:t>22.0</w:t>
            </w:r>
          </w:p>
        </w:tc>
        <w:tc>
          <w:tcPr>
            <w:tcW w:w="772" w:type="dxa"/>
            <w:tcBorders>
              <w:left w:val="nil"/>
              <w:right w:val="nil"/>
            </w:tcBorders>
            <w:tcMar>
              <w:top w:w="15" w:type="dxa"/>
              <w:left w:w="15" w:type="dxa"/>
              <w:bottom w:w="0" w:type="dxa"/>
              <w:right w:w="15" w:type="dxa"/>
            </w:tcMar>
            <w:vAlign w:val="center"/>
          </w:tcPr>
          <w:p w14:paraId="2AE51F1E" w14:textId="77777777" w:rsidR="003C6E0A" w:rsidRPr="003C6E0A" w:rsidRDefault="003C6E0A" w:rsidP="00D53018">
            <w:pPr>
              <w:jc w:val="center"/>
              <w:rPr>
                <w:color w:val="000000" w:themeColor="text1"/>
              </w:rPr>
            </w:pPr>
            <w:r w:rsidRPr="003C6E0A">
              <w:rPr>
                <w:rFonts w:hint="eastAsia"/>
                <w:color w:val="000000" w:themeColor="text1"/>
              </w:rPr>
              <w:t>94.1</w:t>
            </w:r>
          </w:p>
        </w:tc>
        <w:tc>
          <w:tcPr>
            <w:tcW w:w="848" w:type="dxa"/>
            <w:tcBorders>
              <w:left w:val="nil"/>
              <w:right w:val="nil"/>
            </w:tcBorders>
            <w:tcMar>
              <w:top w:w="15" w:type="dxa"/>
              <w:left w:w="15" w:type="dxa"/>
              <w:bottom w:w="0" w:type="dxa"/>
              <w:right w:w="15" w:type="dxa"/>
            </w:tcMar>
            <w:vAlign w:val="center"/>
          </w:tcPr>
          <w:p w14:paraId="32E784BC" w14:textId="77777777" w:rsidR="003C6E0A" w:rsidRPr="003C6E0A" w:rsidRDefault="003C6E0A" w:rsidP="00D53018">
            <w:pPr>
              <w:jc w:val="center"/>
              <w:rPr>
                <w:color w:val="000000" w:themeColor="text1"/>
              </w:rPr>
            </w:pPr>
            <w:r w:rsidRPr="003C6E0A">
              <w:rPr>
                <w:rFonts w:hint="eastAsia"/>
                <w:color w:val="000000" w:themeColor="text1"/>
              </w:rPr>
              <w:t>12.9</w:t>
            </w:r>
          </w:p>
        </w:tc>
      </w:tr>
      <w:tr w:rsidR="003C6E0A" w:rsidRPr="003C6E0A" w14:paraId="23C3ED09" w14:textId="77777777" w:rsidTr="00D5301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703A60D5" w14:textId="77777777" w:rsidR="003C6E0A" w:rsidRPr="003C6E0A" w:rsidRDefault="003C6E0A" w:rsidP="00D53018">
            <w:pPr>
              <w:jc w:val="center"/>
              <w:rPr>
                <w:rFonts w:eastAsia="標楷體"/>
                <w:color w:val="000000" w:themeColor="text1"/>
              </w:rPr>
            </w:pPr>
            <w:r w:rsidRPr="003C6E0A">
              <w:rPr>
                <w:rFonts w:eastAsia="標楷體" w:hint="eastAsia"/>
                <w:color w:val="000000" w:themeColor="text1"/>
              </w:rPr>
              <w:t>2022</w:t>
            </w:r>
            <w:r w:rsidRPr="003C6E0A">
              <w:rPr>
                <w:rFonts w:eastAsia="標楷體" w:hint="eastAsia"/>
                <w:color w:val="000000" w:themeColor="text1"/>
              </w:rPr>
              <w:t>年</w:t>
            </w:r>
          </w:p>
        </w:tc>
        <w:tc>
          <w:tcPr>
            <w:tcW w:w="976" w:type="dxa"/>
            <w:tcBorders>
              <w:left w:val="single" w:sz="4" w:space="0" w:color="auto"/>
              <w:right w:val="nil"/>
            </w:tcBorders>
            <w:tcMar>
              <w:top w:w="15" w:type="dxa"/>
              <w:left w:w="15" w:type="dxa"/>
              <w:bottom w:w="0" w:type="dxa"/>
              <w:right w:w="15" w:type="dxa"/>
            </w:tcMar>
            <w:vAlign w:val="center"/>
          </w:tcPr>
          <w:p w14:paraId="0AA1C00C" w14:textId="77777777" w:rsidR="003C6E0A" w:rsidRPr="003C6E0A" w:rsidRDefault="003C6E0A" w:rsidP="00D53018">
            <w:pPr>
              <w:jc w:val="center"/>
              <w:rPr>
                <w:color w:val="000000" w:themeColor="text1"/>
              </w:rPr>
            </w:pPr>
            <w:r w:rsidRPr="003C6E0A">
              <w:rPr>
                <w:rFonts w:hint="eastAsia"/>
                <w:color w:val="000000" w:themeColor="text1"/>
              </w:rPr>
              <w:t>713.3</w:t>
            </w:r>
          </w:p>
        </w:tc>
        <w:tc>
          <w:tcPr>
            <w:tcW w:w="798" w:type="dxa"/>
            <w:tcBorders>
              <w:left w:val="nil"/>
              <w:right w:val="nil"/>
            </w:tcBorders>
            <w:tcMar>
              <w:top w:w="15" w:type="dxa"/>
              <w:left w:w="15" w:type="dxa"/>
              <w:bottom w:w="0" w:type="dxa"/>
              <w:right w:w="15" w:type="dxa"/>
            </w:tcMar>
            <w:vAlign w:val="center"/>
          </w:tcPr>
          <w:p w14:paraId="7A5138CA" w14:textId="77777777" w:rsidR="003C6E0A" w:rsidRPr="003C6E0A" w:rsidRDefault="003C6E0A" w:rsidP="00D53018">
            <w:pPr>
              <w:jc w:val="center"/>
              <w:rPr>
                <w:color w:val="000000" w:themeColor="text1"/>
              </w:rPr>
            </w:pPr>
            <w:r w:rsidRPr="003C6E0A">
              <w:rPr>
                <w:rFonts w:hint="eastAsia"/>
                <w:color w:val="000000" w:themeColor="text1"/>
              </w:rPr>
              <w:t>18.0</w:t>
            </w:r>
          </w:p>
        </w:tc>
        <w:tc>
          <w:tcPr>
            <w:tcW w:w="631" w:type="dxa"/>
            <w:tcBorders>
              <w:left w:val="nil"/>
              <w:right w:val="nil"/>
            </w:tcBorders>
            <w:tcMar>
              <w:top w:w="15" w:type="dxa"/>
              <w:left w:w="15" w:type="dxa"/>
              <w:bottom w:w="0" w:type="dxa"/>
              <w:right w:w="15" w:type="dxa"/>
            </w:tcMar>
            <w:vAlign w:val="center"/>
          </w:tcPr>
          <w:p w14:paraId="18FC9293" w14:textId="77777777" w:rsidR="003C6E0A" w:rsidRPr="003C6E0A" w:rsidRDefault="003C6E0A" w:rsidP="00D53018">
            <w:pPr>
              <w:jc w:val="center"/>
              <w:rPr>
                <w:color w:val="000000" w:themeColor="text1"/>
              </w:rPr>
            </w:pPr>
            <w:r w:rsidRPr="003C6E0A">
              <w:rPr>
                <w:rFonts w:hint="eastAsia"/>
                <w:color w:val="000000" w:themeColor="text1"/>
              </w:rPr>
              <w:t>31.5</w:t>
            </w:r>
          </w:p>
        </w:tc>
        <w:tc>
          <w:tcPr>
            <w:tcW w:w="895" w:type="dxa"/>
            <w:tcBorders>
              <w:left w:val="nil"/>
              <w:right w:val="nil"/>
            </w:tcBorders>
            <w:tcMar>
              <w:top w:w="15" w:type="dxa"/>
              <w:left w:w="15" w:type="dxa"/>
              <w:bottom w:w="0" w:type="dxa"/>
              <w:right w:w="15" w:type="dxa"/>
            </w:tcMar>
            <w:vAlign w:val="center"/>
          </w:tcPr>
          <w:p w14:paraId="2C8FC82D" w14:textId="77777777" w:rsidR="003C6E0A" w:rsidRPr="003C6E0A" w:rsidRDefault="003C6E0A" w:rsidP="00D53018">
            <w:pPr>
              <w:jc w:val="center"/>
              <w:rPr>
                <w:color w:val="000000" w:themeColor="text1"/>
              </w:rPr>
            </w:pPr>
            <w:r w:rsidRPr="003C6E0A">
              <w:rPr>
                <w:rFonts w:hint="eastAsia"/>
                <w:color w:val="000000" w:themeColor="text1"/>
              </w:rPr>
              <w:t>494.8</w:t>
            </w:r>
          </w:p>
        </w:tc>
        <w:tc>
          <w:tcPr>
            <w:tcW w:w="840" w:type="dxa"/>
            <w:tcBorders>
              <w:left w:val="nil"/>
              <w:right w:val="nil"/>
            </w:tcBorders>
            <w:tcMar>
              <w:top w:w="15" w:type="dxa"/>
              <w:left w:w="15" w:type="dxa"/>
              <w:bottom w:w="0" w:type="dxa"/>
              <w:right w:w="15" w:type="dxa"/>
            </w:tcMar>
            <w:vAlign w:val="center"/>
          </w:tcPr>
          <w:p w14:paraId="22FF37B9" w14:textId="77777777" w:rsidR="003C6E0A" w:rsidRPr="003C6E0A" w:rsidRDefault="003C6E0A" w:rsidP="00D53018">
            <w:pPr>
              <w:jc w:val="center"/>
              <w:rPr>
                <w:color w:val="000000" w:themeColor="text1"/>
              </w:rPr>
            </w:pPr>
            <w:r w:rsidRPr="003C6E0A">
              <w:rPr>
                <w:rFonts w:hint="eastAsia"/>
                <w:color w:val="000000" w:themeColor="text1"/>
              </w:rPr>
              <w:t>17.8</w:t>
            </w:r>
          </w:p>
        </w:tc>
        <w:tc>
          <w:tcPr>
            <w:tcW w:w="699" w:type="dxa"/>
            <w:tcBorders>
              <w:left w:val="nil"/>
              <w:right w:val="nil"/>
            </w:tcBorders>
            <w:tcMar>
              <w:top w:w="15" w:type="dxa"/>
              <w:left w:w="15" w:type="dxa"/>
              <w:bottom w:w="0" w:type="dxa"/>
              <w:right w:w="15" w:type="dxa"/>
            </w:tcMar>
            <w:vAlign w:val="center"/>
          </w:tcPr>
          <w:p w14:paraId="340971B9" w14:textId="77777777" w:rsidR="003C6E0A" w:rsidRPr="003C6E0A" w:rsidRDefault="003C6E0A" w:rsidP="00D53018">
            <w:pPr>
              <w:jc w:val="center"/>
              <w:rPr>
                <w:color w:val="000000" w:themeColor="text1"/>
              </w:rPr>
            </w:pPr>
            <w:r w:rsidRPr="003C6E0A">
              <w:rPr>
                <w:rFonts w:hint="eastAsia"/>
                <w:color w:val="000000" w:themeColor="text1"/>
              </w:rPr>
              <w:t>40.9</w:t>
            </w:r>
          </w:p>
        </w:tc>
        <w:tc>
          <w:tcPr>
            <w:tcW w:w="782" w:type="dxa"/>
            <w:tcBorders>
              <w:left w:val="nil"/>
              <w:right w:val="nil"/>
            </w:tcBorders>
            <w:tcMar>
              <w:top w:w="15" w:type="dxa"/>
              <w:left w:w="15" w:type="dxa"/>
              <w:bottom w:w="0" w:type="dxa"/>
              <w:right w:w="15" w:type="dxa"/>
            </w:tcMar>
            <w:vAlign w:val="center"/>
          </w:tcPr>
          <w:p w14:paraId="695CA4EA" w14:textId="77777777" w:rsidR="003C6E0A" w:rsidRPr="003C6E0A" w:rsidRDefault="003C6E0A" w:rsidP="00D53018">
            <w:pPr>
              <w:jc w:val="center"/>
              <w:rPr>
                <w:color w:val="000000" w:themeColor="text1"/>
              </w:rPr>
            </w:pPr>
            <w:r w:rsidRPr="003C6E0A">
              <w:rPr>
                <w:rFonts w:hint="eastAsia"/>
                <w:color w:val="000000" w:themeColor="text1"/>
              </w:rPr>
              <w:t>218.5</w:t>
            </w:r>
          </w:p>
        </w:tc>
        <w:tc>
          <w:tcPr>
            <w:tcW w:w="859" w:type="dxa"/>
            <w:tcBorders>
              <w:left w:val="nil"/>
              <w:right w:val="nil"/>
            </w:tcBorders>
            <w:tcMar>
              <w:top w:w="15" w:type="dxa"/>
              <w:left w:w="15" w:type="dxa"/>
              <w:bottom w:w="0" w:type="dxa"/>
              <w:right w:w="15" w:type="dxa"/>
            </w:tcMar>
            <w:vAlign w:val="center"/>
          </w:tcPr>
          <w:p w14:paraId="222F95A1" w14:textId="77777777" w:rsidR="003C6E0A" w:rsidRPr="003C6E0A" w:rsidRDefault="003C6E0A" w:rsidP="00D53018">
            <w:pPr>
              <w:jc w:val="center"/>
              <w:rPr>
                <w:color w:val="000000" w:themeColor="text1"/>
              </w:rPr>
            </w:pPr>
            <w:r w:rsidRPr="003C6E0A">
              <w:rPr>
                <w:rFonts w:hint="eastAsia"/>
                <w:color w:val="000000" w:themeColor="text1"/>
              </w:rPr>
              <w:t>18.4</w:t>
            </w:r>
          </w:p>
        </w:tc>
        <w:tc>
          <w:tcPr>
            <w:tcW w:w="720" w:type="dxa"/>
            <w:tcBorders>
              <w:left w:val="nil"/>
              <w:right w:val="nil"/>
            </w:tcBorders>
            <w:tcMar>
              <w:top w:w="15" w:type="dxa"/>
              <w:left w:w="15" w:type="dxa"/>
              <w:bottom w:w="0" w:type="dxa"/>
              <w:right w:w="15" w:type="dxa"/>
            </w:tcMar>
            <w:vAlign w:val="center"/>
          </w:tcPr>
          <w:p w14:paraId="168BF531" w14:textId="77777777" w:rsidR="003C6E0A" w:rsidRPr="003C6E0A" w:rsidRDefault="003C6E0A" w:rsidP="00D53018">
            <w:pPr>
              <w:jc w:val="center"/>
              <w:rPr>
                <w:color w:val="000000" w:themeColor="text1"/>
              </w:rPr>
            </w:pPr>
            <w:r w:rsidRPr="003C6E0A">
              <w:rPr>
                <w:rFonts w:hint="eastAsia"/>
                <w:color w:val="000000" w:themeColor="text1"/>
              </w:rPr>
              <w:t>20.7</w:t>
            </w:r>
          </w:p>
        </w:tc>
        <w:tc>
          <w:tcPr>
            <w:tcW w:w="772" w:type="dxa"/>
            <w:tcBorders>
              <w:left w:val="nil"/>
              <w:right w:val="nil"/>
            </w:tcBorders>
            <w:tcMar>
              <w:top w:w="15" w:type="dxa"/>
              <w:left w:w="15" w:type="dxa"/>
              <w:bottom w:w="0" w:type="dxa"/>
              <w:right w:w="15" w:type="dxa"/>
            </w:tcMar>
            <w:vAlign w:val="center"/>
          </w:tcPr>
          <w:p w14:paraId="124A1904" w14:textId="77777777" w:rsidR="003C6E0A" w:rsidRPr="003C6E0A" w:rsidRDefault="003C6E0A" w:rsidP="00D53018">
            <w:pPr>
              <w:jc w:val="center"/>
              <w:rPr>
                <w:color w:val="000000" w:themeColor="text1"/>
              </w:rPr>
            </w:pPr>
            <w:r w:rsidRPr="003C6E0A">
              <w:rPr>
                <w:rFonts w:hint="eastAsia"/>
                <w:color w:val="000000" w:themeColor="text1"/>
              </w:rPr>
              <w:t>276.3</w:t>
            </w:r>
          </w:p>
        </w:tc>
        <w:tc>
          <w:tcPr>
            <w:tcW w:w="848" w:type="dxa"/>
            <w:tcBorders>
              <w:left w:val="nil"/>
              <w:right w:val="nil"/>
            </w:tcBorders>
            <w:tcMar>
              <w:top w:w="15" w:type="dxa"/>
              <w:left w:w="15" w:type="dxa"/>
              <w:bottom w:w="0" w:type="dxa"/>
              <w:right w:w="15" w:type="dxa"/>
            </w:tcMar>
            <w:vAlign w:val="center"/>
          </w:tcPr>
          <w:p w14:paraId="3FAE7B7B" w14:textId="77777777" w:rsidR="003C6E0A" w:rsidRPr="003C6E0A" w:rsidRDefault="003C6E0A" w:rsidP="00D53018">
            <w:pPr>
              <w:jc w:val="center"/>
              <w:rPr>
                <w:color w:val="000000" w:themeColor="text1"/>
              </w:rPr>
            </w:pPr>
            <w:r w:rsidRPr="003C6E0A">
              <w:rPr>
                <w:rFonts w:hint="eastAsia"/>
                <w:color w:val="000000" w:themeColor="text1"/>
              </w:rPr>
              <w:t>17.3</w:t>
            </w:r>
          </w:p>
        </w:tc>
      </w:tr>
      <w:tr w:rsidR="003C6E0A" w:rsidRPr="003C6E0A" w14:paraId="28622B18" w14:textId="77777777" w:rsidTr="00D5301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2E693375" w14:textId="77777777" w:rsidR="003C6E0A" w:rsidRPr="003C6E0A" w:rsidRDefault="003C6E0A" w:rsidP="00D53018">
            <w:pPr>
              <w:jc w:val="center"/>
              <w:rPr>
                <w:rFonts w:eastAsia="標楷體"/>
                <w:color w:val="000000" w:themeColor="text1"/>
              </w:rPr>
            </w:pPr>
            <w:r w:rsidRPr="003C6E0A">
              <w:rPr>
                <w:rFonts w:eastAsia="標楷體" w:hint="eastAsia"/>
                <w:color w:val="000000" w:themeColor="text1"/>
              </w:rPr>
              <w:t>1</w:t>
            </w:r>
            <w:r w:rsidRPr="003C6E0A">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14:paraId="14E7EA65" w14:textId="77777777" w:rsidR="003C6E0A" w:rsidRPr="003C6E0A" w:rsidRDefault="003C6E0A" w:rsidP="00D53018">
            <w:pPr>
              <w:jc w:val="center"/>
              <w:rPr>
                <w:color w:val="000000" w:themeColor="text1"/>
              </w:rPr>
            </w:pPr>
            <w:r w:rsidRPr="003C6E0A">
              <w:rPr>
                <w:rFonts w:hint="eastAsia"/>
                <w:color w:val="000000" w:themeColor="text1"/>
              </w:rPr>
              <w:t>237.7</w:t>
            </w:r>
          </w:p>
        </w:tc>
        <w:tc>
          <w:tcPr>
            <w:tcW w:w="798" w:type="dxa"/>
            <w:tcBorders>
              <w:left w:val="nil"/>
              <w:right w:val="nil"/>
            </w:tcBorders>
            <w:tcMar>
              <w:top w:w="15" w:type="dxa"/>
              <w:left w:w="15" w:type="dxa"/>
              <w:bottom w:w="0" w:type="dxa"/>
              <w:right w:w="15" w:type="dxa"/>
            </w:tcMar>
            <w:vAlign w:val="center"/>
          </w:tcPr>
          <w:p w14:paraId="2017E4D5" w14:textId="77777777" w:rsidR="003C6E0A" w:rsidRPr="003C6E0A" w:rsidRDefault="003C6E0A" w:rsidP="00D53018">
            <w:pPr>
              <w:jc w:val="center"/>
              <w:rPr>
                <w:color w:val="000000" w:themeColor="text1"/>
              </w:rPr>
            </w:pPr>
            <w:r w:rsidRPr="003C6E0A">
              <w:rPr>
                <w:rFonts w:hint="eastAsia"/>
                <w:color w:val="000000" w:themeColor="text1"/>
              </w:rPr>
              <w:t>9.0</w:t>
            </w:r>
          </w:p>
        </w:tc>
        <w:tc>
          <w:tcPr>
            <w:tcW w:w="631" w:type="dxa"/>
            <w:tcBorders>
              <w:left w:val="nil"/>
              <w:right w:val="nil"/>
            </w:tcBorders>
            <w:tcMar>
              <w:top w:w="15" w:type="dxa"/>
              <w:left w:w="15" w:type="dxa"/>
              <w:bottom w:w="0" w:type="dxa"/>
              <w:right w:w="15" w:type="dxa"/>
            </w:tcMar>
            <w:vAlign w:val="center"/>
          </w:tcPr>
          <w:p w14:paraId="4FB28570" w14:textId="77777777" w:rsidR="003C6E0A" w:rsidRPr="003C6E0A" w:rsidRDefault="003C6E0A" w:rsidP="00D53018">
            <w:pPr>
              <w:jc w:val="center"/>
              <w:rPr>
                <w:color w:val="000000" w:themeColor="text1"/>
              </w:rPr>
            </w:pPr>
            <w:r w:rsidRPr="003C6E0A">
              <w:rPr>
                <w:rFonts w:hint="eastAsia"/>
                <w:color w:val="000000" w:themeColor="text1"/>
              </w:rPr>
              <w:t>31.7</w:t>
            </w:r>
          </w:p>
        </w:tc>
        <w:tc>
          <w:tcPr>
            <w:tcW w:w="895" w:type="dxa"/>
            <w:tcBorders>
              <w:left w:val="nil"/>
              <w:right w:val="nil"/>
            </w:tcBorders>
            <w:tcMar>
              <w:top w:w="15" w:type="dxa"/>
              <w:left w:w="15" w:type="dxa"/>
              <w:bottom w:w="0" w:type="dxa"/>
              <w:right w:w="15" w:type="dxa"/>
            </w:tcMar>
            <w:vAlign w:val="center"/>
          </w:tcPr>
          <w:p w14:paraId="0EB5ED29" w14:textId="77777777" w:rsidR="003C6E0A" w:rsidRPr="003C6E0A" w:rsidRDefault="003C6E0A" w:rsidP="00D53018">
            <w:pPr>
              <w:jc w:val="center"/>
              <w:rPr>
                <w:color w:val="000000" w:themeColor="text1"/>
              </w:rPr>
            </w:pPr>
            <w:r w:rsidRPr="003C6E0A">
              <w:rPr>
                <w:rFonts w:hint="eastAsia"/>
                <w:color w:val="000000" w:themeColor="text1"/>
              </w:rPr>
              <w:t>157.0</w:t>
            </w:r>
          </w:p>
        </w:tc>
        <w:tc>
          <w:tcPr>
            <w:tcW w:w="840" w:type="dxa"/>
            <w:tcBorders>
              <w:left w:val="nil"/>
              <w:right w:val="nil"/>
            </w:tcBorders>
            <w:tcMar>
              <w:top w:w="15" w:type="dxa"/>
              <w:left w:w="15" w:type="dxa"/>
              <w:bottom w:w="0" w:type="dxa"/>
              <w:right w:w="15" w:type="dxa"/>
            </w:tcMar>
            <w:vAlign w:val="center"/>
          </w:tcPr>
          <w:p w14:paraId="7457FEB4" w14:textId="77777777" w:rsidR="003C6E0A" w:rsidRPr="003C6E0A" w:rsidRDefault="003C6E0A" w:rsidP="00D53018">
            <w:pPr>
              <w:jc w:val="center"/>
              <w:rPr>
                <w:color w:val="000000" w:themeColor="text1"/>
              </w:rPr>
            </w:pPr>
            <w:r w:rsidRPr="003C6E0A">
              <w:rPr>
                <w:rFonts w:hint="eastAsia"/>
                <w:color w:val="000000" w:themeColor="text1"/>
              </w:rPr>
              <w:t>5.7</w:t>
            </w:r>
          </w:p>
        </w:tc>
        <w:tc>
          <w:tcPr>
            <w:tcW w:w="699" w:type="dxa"/>
            <w:tcBorders>
              <w:left w:val="nil"/>
              <w:right w:val="nil"/>
            </w:tcBorders>
            <w:tcMar>
              <w:top w:w="15" w:type="dxa"/>
              <w:left w:w="15" w:type="dxa"/>
              <w:bottom w:w="0" w:type="dxa"/>
              <w:right w:w="15" w:type="dxa"/>
            </w:tcMar>
            <w:vAlign w:val="center"/>
          </w:tcPr>
          <w:p w14:paraId="6ED34429" w14:textId="77777777" w:rsidR="003C6E0A" w:rsidRPr="003C6E0A" w:rsidRDefault="003C6E0A" w:rsidP="00D53018">
            <w:pPr>
              <w:jc w:val="center"/>
              <w:rPr>
                <w:color w:val="000000" w:themeColor="text1"/>
              </w:rPr>
            </w:pPr>
            <w:r w:rsidRPr="003C6E0A">
              <w:rPr>
                <w:rFonts w:hint="eastAsia"/>
                <w:color w:val="000000" w:themeColor="text1"/>
              </w:rPr>
              <w:t>393</w:t>
            </w:r>
          </w:p>
        </w:tc>
        <w:tc>
          <w:tcPr>
            <w:tcW w:w="782" w:type="dxa"/>
            <w:tcBorders>
              <w:left w:val="nil"/>
              <w:right w:val="nil"/>
            </w:tcBorders>
            <w:tcMar>
              <w:top w:w="15" w:type="dxa"/>
              <w:left w:w="15" w:type="dxa"/>
              <w:bottom w:w="0" w:type="dxa"/>
              <w:right w:w="15" w:type="dxa"/>
            </w:tcMar>
            <w:vAlign w:val="center"/>
          </w:tcPr>
          <w:p w14:paraId="39EAD401" w14:textId="77777777" w:rsidR="003C6E0A" w:rsidRPr="003C6E0A" w:rsidRDefault="003C6E0A" w:rsidP="00D53018">
            <w:pPr>
              <w:jc w:val="center"/>
              <w:rPr>
                <w:color w:val="000000" w:themeColor="text1"/>
              </w:rPr>
            </w:pPr>
            <w:r w:rsidRPr="003C6E0A">
              <w:rPr>
                <w:rFonts w:hint="eastAsia"/>
                <w:color w:val="000000" w:themeColor="text1"/>
              </w:rPr>
              <w:t>80.7</w:t>
            </w:r>
          </w:p>
        </w:tc>
        <w:tc>
          <w:tcPr>
            <w:tcW w:w="859" w:type="dxa"/>
            <w:tcBorders>
              <w:left w:val="nil"/>
              <w:right w:val="nil"/>
            </w:tcBorders>
            <w:tcMar>
              <w:top w:w="15" w:type="dxa"/>
              <w:left w:w="15" w:type="dxa"/>
              <w:bottom w:w="0" w:type="dxa"/>
              <w:right w:w="15" w:type="dxa"/>
            </w:tcMar>
            <w:vAlign w:val="center"/>
          </w:tcPr>
          <w:p w14:paraId="00D3EEA1" w14:textId="77777777" w:rsidR="003C6E0A" w:rsidRPr="003C6E0A" w:rsidRDefault="003C6E0A" w:rsidP="00D53018">
            <w:pPr>
              <w:jc w:val="center"/>
              <w:rPr>
                <w:color w:val="000000" w:themeColor="text1"/>
              </w:rPr>
            </w:pPr>
            <w:r w:rsidRPr="003C6E0A">
              <w:rPr>
                <w:rFonts w:hint="eastAsia"/>
                <w:color w:val="000000" w:themeColor="text1"/>
              </w:rPr>
              <w:t>15.9</w:t>
            </w:r>
          </w:p>
        </w:tc>
        <w:tc>
          <w:tcPr>
            <w:tcW w:w="720" w:type="dxa"/>
            <w:tcBorders>
              <w:left w:val="nil"/>
              <w:right w:val="nil"/>
            </w:tcBorders>
            <w:tcMar>
              <w:top w:w="15" w:type="dxa"/>
              <w:left w:w="15" w:type="dxa"/>
              <w:bottom w:w="0" w:type="dxa"/>
              <w:right w:w="15" w:type="dxa"/>
            </w:tcMar>
            <w:vAlign w:val="center"/>
          </w:tcPr>
          <w:p w14:paraId="5D7635CF" w14:textId="77777777" w:rsidR="003C6E0A" w:rsidRPr="003C6E0A" w:rsidRDefault="003C6E0A" w:rsidP="00D53018">
            <w:pPr>
              <w:jc w:val="center"/>
              <w:rPr>
                <w:color w:val="000000" w:themeColor="text1"/>
              </w:rPr>
            </w:pPr>
            <w:r w:rsidRPr="003C6E0A">
              <w:rPr>
                <w:rFonts w:hint="eastAsia"/>
                <w:color w:val="000000" w:themeColor="text1"/>
              </w:rPr>
              <w:t>23.0</w:t>
            </w:r>
          </w:p>
        </w:tc>
        <w:tc>
          <w:tcPr>
            <w:tcW w:w="772" w:type="dxa"/>
            <w:tcBorders>
              <w:left w:val="nil"/>
              <w:right w:val="nil"/>
            </w:tcBorders>
            <w:tcMar>
              <w:top w:w="15" w:type="dxa"/>
              <w:left w:w="15" w:type="dxa"/>
              <w:bottom w:w="0" w:type="dxa"/>
              <w:right w:w="15" w:type="dxa"/>
            </w:tcMar>
            <w:vAlign w:val="center"/>
          </w:tcPr>
          <w:p w14:paraId="1AFB1D32" w14:textId="77777777" w:rsidR="003C6E0A" w:rsidRPr="003C6E0A" w:rsidRDefault="003C6E0A" w:rsidP="00D53018">
            <w:pPr>
              <w:jc w:val="center"/>
              <w:rPr>
                <w:color w:val="000000" w:themeColor="text1"/>
              </w:rPr>
            </w:pPr>
            <w:r w:rsidRPr="003C6E0A">
              <w:rPr>
                <w:rFonts w:hint="eastAsia"/>
                <w:color w:val="000000" w:themeColor="text1"/>
              </w:rPr>
              <w:t>76.2</w:t>
            </w:r>
          </w:p>
        </w:tc>
        <w:tc>
          <w:tcPr>
            <w:tcW w:w="848" w:type="dxa"/>
            <w:tcBorders>
              <w:left w:val="nil"/>
              <w:right w:val="nil"/>
            </w:tcBorders>
            <w:tcMar>
              <w:top w:w="15" w:type="dxa"/>
              <w:left w:w="15" w:type="dxa"/>
              <w:bottom w:w="0" w:type="dxa"/>
              <w:right w:w="15" w:type="dxa"/>
            </w:tcMar>
            <w:vAlign w:val="center"/>
          </w:tcPr>
          <w:p w14:paraId="2E9BC1AF" w14:textId="77777777" w:rsidR="003C6E0A" w:rsidRPr="003C6E0A" w:rsidRDefault="003C6E0A" w:rsidP="00D53018">
            <w:pPr>
              <w:jc w:val="center"/>
              <w:rPr>
                <w:color w:val="000000" w:themeColor="text1"/>
              </w:rPr>
            </w:pPr>
            <w:r w:rsidRPr="003C6E0A">
              <w:rPr>
                <w:rFonts w:hint="eastAsia"/>
                <w:color w:val="000000" w:themeColor="text1"/>
              </w:rPr>
              <w:t>-3.3</w:t>
            </w:r>
          </w:p>
        </w:tc>
      </w:tr>
      <w:tr w:rsidR="003C6E0A" w:rsidRPr="003C6E0A" w14:paraId="50216DE5" w14:textId="77777777" w:rsidTr="00D5301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591C0D5C" w14:textId="77777777" w:rsidR="003C6E0A" w:rsidRPr="003C6E0A" w:rsidRDefault="003C6E0A" w:rsidP="00D53018">
            <w:pPr>
              <w:jc w:val="center"/>
              <w:rPr>
                <w:rFonts w:eastAsia="標楷體"/>
                <w:color w:val="000000" w:themeColor="text1"/>
              </w:rPr>
            </w:pPr>
            <w:r w:rsidRPr="003C6E0A">
              <w:rPr>
                <w:rFonts w:eastAsia="標楷體" w:hint="eastAsia"/>
                <w:color w:val="000000" w:themeColor="text1"/>
              </w:rPr>
              <w:t>2</w:t>
            </w:r>
            <w:r w:rsidRPr="003C6E0A">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14:paraId="243973DE" w14:textId="77777777" w:rsidR="003C6E0A" w:rsidRPr="003C6E0A" w:rsidRDefault="003C6E0A" w:rsidP="00D53018">
            <w:pPr>
              <w:jc w:val="center"/>
              <w:rPr>
                <w:color w:val="000000" w:themeColor="text1"/>
              </w:rPr>
            </w:pPr>
            <w:r w:rsidRPr="003C6E0A">
              <w:rPr>
                <w:rFonts w:hint="eastAsia"/>
                <w:color w:val="000000" w:themeColor="text1"/>
              </w:rPr>
              <w:t>216.0</w:t>
            </w:r>
          </w:p>
        </w:tc>
        <w:tc>
          <w:tcPr>
            <w:tcW w:w="798" w:type="dxa"/>
            <w:tcBorders>
              <w:left w:val="nil"/>
              <w:right w:val="nil"/>
            </w:tcBorders>
            <w:tcMar>
              <w:top w:w="15" w:type="dxa"/>
              <w:left w:w="15" w:type="dxa"/>
              <w:bottom w:w="0" w:type="dxa"/>
              <w:right w:w="15" w:type="dxa"/>
            </w:tcMar>
            <w:vAlign w:val="center"/>
          </w:tcPr>
          <w:p w14:paraId="4B1EBF46" w14:textId="77777777" w:rsidR="003C6E0A" w:rsidRPr="003C6E0A" w:rsidRDefault="003C6E0A" w:rsidP="00D53018">
            <w:pPr>
              <w:jc w:val="center"/>
              <w:rPr>
                <w:color w:val="000000" w:themeColor="text1"/>
              </w:rPr>
            </w:pPr>
            <w:r w:rsidRPr="003C6E0A">
              <w:rPr>
                <w:rFonts w:hint="eastAsia"/>
                <w:color w:val="000000" w:themeColor="text1"/>
              </w:rPr>
              <w:t>36.1</w:t>
            </w:r>
          </w:p>
        </w:tc>
        <w:tc>
          <w:tcPr>
            <w:tcW w:w="631" w:type="dxa"/>
            <w:tcBorders>
              <w:left w:val="nil"/>
              <w:right w:val="nil"/>
            </w:tcBorders>
            <w:tcMar>
              <w:top w:w="15" w:type="dxa"/>
              <w:left w:w="15" w:type="dxa"/>
              <w:bottom w:w="0" w:type="dxa"/>
              <w:right w:w="15" w:type="dxa"/>
            </w:tcMar>
            <w:vAlign w:val="center"/>
          </w:tcPr>
          <w:p w14:paraId="759CC009" w14:textId="77777777" w:rsidR="003C6E0A" w:rsidRPr="003C6E0A" w:rsidRDefault="003C6E0A" w:rsidP="00D53018">
            <w:pPr>
              <w:jc w:val="center"/>
              <w:rPr>
                <w:color w:val="000000" w:themeColor="text1"/>
              </w:rPr>
            </w:pPr>
            <w:r w:rsidRPr="003C6E0A">
              <w:rPr>
                <w:rFonts w:hint="eastAsia"/>
                <w:color w:val="000000" w:themeColor="text1"/>
              </w:rPr>
              <w:t>31.3</w:t>
            </w:r>
          </w:p>
        </w:tc>
        <w:tc>
          <w:tcPr>
            <w:tcW w:w="895" w:type="dxa"/>
            <w:tcBorders>
              <w:left w:val="nil"/>
              <w:right w:val="nil"/>
            </w:tcBorders>
            <w:tcMar>
              <w:top w:w="15" w:type="dxa"/>
              <w:left w:w="15" w:type="dxa"/>
              <w:bottom w:w="0" w:type="dxa"/>
              <w:right w:w="15" w:type="dxa"/>
            </w:tcMar>
            <w:vAlign w:val="center"/>
          </w:tcPr>
          <w:p w14:paraId="198010C8" w14:textId="77777777" w:rsidR="003C6E0A" w:rsidRPr="003C6E0A" w:rsidRDefault="003C6E0A" w:rsidP="00D53018">
            <w:pPr>
              <w:jc w:val="center"/>
              <w:rPr>
                <w:color w:val="000000" w:themeColor="text1"/>
              </w:rPr>
            </w:pPr>
            <w:r w:rsidRPr="003C6E0A">
              <w:rPr>
                <w:rFonts w:hint="eastAsia"/>
                <w:color w:val="000000" w:themeColor="text1"/>
              </w:rPr>
              <w:t>157.6</w:t>
            </w:r>
          </w:p>
        </w:tc>
        <w:tc>
          <w:tcPr>
            <w:tcW w:w="840" w:type="dxa"/>
            <w:tcBorders>
              <w:left w:val="nil"/>
              <w:right w:val="nil"/>
            </w:tcBorders>
            <w:tcMar>
              <w:top w:w="15" w:type="dxa"/>
              <w:left w:w="15" w:type="dxa"/>
              <w:bottom w:w="0" w:type="dxa"/>
              <w:right w:w="15" w:type="dxa"/>
            </w:tcMar>
            <w:vAlign w:val="center"/>
          </w:tcPr>
          <w:p w14:paraId="611097B4" w14:textId="77777777" w:rsidR="003C6E0A" w:rsidRPr="003C6E0A" w:rsidRDefault="003C6E0A" w:rsidP="00D53018">
            <w:pPr>
              <w:jc w:val="center"/>
              <w:rPr>
                <w:color w:val="000000" w:themeColor="text1"/>
              </w:rPr>
            </w:pPr>
            <w:r w:rsidRPr="003C6E0A">
              <w:rPr>
                <w:rFonts w:hint="eastAsia"/>
                <w:color w:val="000000" w:themeColor="text1"/>
              </w:rPr>
              <w:t>39.9</w:t>
            </w:r>
          </w:p>
        </w:tc>
        <w:tc>
          <w:tcPr>
            <w:tcW w:w="699" w:type="dxa"/>
            <w:tcBorders>
              <w:left w:val="nil"/>
              <w:right w:val="nil"/>
            </w:tcBorders>
            <w:tcMar>
              <w:top w:w="15" w:type="dxa"/>
              <w:left w:w="15" w:type="dxa"/>
              <w:bottom w:w="0" w:type="dxa"/>
              <w:right w:w="15" w:type="dxa"/>
            </w:tcMar>
            <w:vAlign w:val="center"/>
          </w:tcPr>
          <w:p w14:paraId="5498C66E" w14:textId="77777777" w:rsidR="003C6E0A" w:rsidRPr="003C6E0A" w:rsidRDefault="003C6E0A" w:rsidP="00D53018">
            <w:pPr>
              <w:jc w:val="center"/>
              <w:rPr>
                <w:color w:val="000000" w:themeColor="text1"/>
              </w:rPr>
            </w:pPr>
            <w:r w:rsidRPr="003C6E0A">
              <w:rPr>
                <w:rFonts w:hint="eastAsia"/>
                <w:color w:val="000000" w:themeColor="text1"/>
              </w:rPr>
              <w:t>42.1</w:t>
            </w:r>
          </w:p>
        </w:tc>
        <w:tc>
          <w:tcPr>
            <w:tcW w:w="782" w:type="dxa"/>
            <w:tcBorders>
              <w:left w:val="nil"/>
              <w:right w:val="nil"/>
            </w:tcBorders>
            <w:tcMar>
              <w:top w:w="15" w:type="dxa"/>
              <w:left w:w="15" w:type="dxa"/>
              <w:bottom w:w="0" w:type="dxa"/>
              <w:right w:w="15" w:type="dxa"/>
            </w:tcMar>
            <w:vAlign w:val="center"/>
          </w:tcPr>
          <w:p w14:paraId="04015556" w14:textId="77777777" w:rsidR="003C6E0A" w:rsidRPr="003C6E0A" w:rsidRDefault="003C6E0A" w:rsidP="00D53018">
            <w:pPr>
              <w:jc w:val="center"/>
              <w:rPr>
                <w:color w:val="000000" w:themeColor="text1"/>
              </w:rPr>
            </w:pPr>
            <w:r w:rsidRPr="003C6E0A">
              <w:rPr>
                <w:rFonts w:hint="eastAsia"/>
                <w:color w:val="000000" w:themeColor="text1"/>
              </w:rPr>
              <w:t>58.4</w:t>
            </w:r>
          </w:p>
        </w:tc>
        <w:tc>
          <w:tcPr>
            <w:tcW w:w="859" w:type="dxa"/>
            <w:tcBorders>
              <w:left w:val="nil"/>
              <w:right w:val="nil"/>
            </w:tcBorders>
            <w:tcMar>
              <w:top w:w="15" w:type="dxa"/>
              <w:left w:w="15" w:type="dxa"/>
              <w:bottom w:w="0" w:type="dxa"/>
              <w:right w:w="15" w:type="dxa"/>
            </w:tcMar>
            <w:vAlign w:val="center"/>
          </w:tcPr>
          <w:p w14:paraId="423382E2" w14:textId="77777777" w:rsidR="003C6E0A" w:rsidRPr="003C6E0A" w:rsidRDefault="003C6E0A" w:rsidP="00D53018">
            <w:pPr>
              <w:jc w:val="center"/>
              <w:rPr>
                <w:color w:val="000000" w:themeColor="text1"/>
              </w:rPr>
            </w:pPr>
            <w:r w:rsidRPr="003C6E0A">
              <w:rPr>
                <w:rFonts w:hint="eastAsia"/>
                <w:color w:val="000000" w:themeColor="text1"/>
              </w:rPr>
              <w:t>26.8</w:t>
            </w:r>
          </w:p>
        </w:tc>
        <w:tc>
          <w:tcPr>
            <w:tcW w:w="720" w:type="dxa"/>
            <w:tcBorders>
              <w:left w:val="nil"/>
              <w:right w:val="nil"/>
            </w:tcBorders>
            <w:tcMar>
              <w:top w:w="15" w:type="dxa"/>
              <w:left w:w="15" w:type="dxa"/>
              <w:bottom w:w="0" w:type="dxa"/>
              <w:right w:w="15" w:type="dxa"/>
            </w:tcMar>
            <w:vAlign w:val="center"/>
          </w:tcPr>
          <w:p w14:paraId="4D30EC3F" w14:textId="77777777" w:rsidR="003C6E0A" w:rsidRPr="003C6E0A" w:rsidRDefault="003C6E0A" w:rsidP="00D53018">
            <w:pPr>
              <w:jc w:val="center"/>
              <w:rPr>
                <w:color w:val="000000" w:themeColor="text1"/>
              </w:rPr>
            </w:pPr>
            <w:r w:rsidRPr="003C6E0A">
              <w:rPr>
                <w:rFonts w:hint="eastAsia"/>
                <w:color w:val="000000" w:themeColor="text1"/>
              </w:rPr>
              <w:t>18.5</w:t>
            </w:r>
          </w:p>
        </w:tc>
        <w:tc>
          <w:tcPr>
            <w:tcW w:w="772" w:type="dxa"/>
            <w:tcBorders>
              <w:left w:val="nil"/>
              <w:right w:val="nil"/>
            </w:tcBorders>
            <w:tcMar>
              <w:top w:w="15" w:type="dxa"/>
              <w:left w:w="15" w:type="dxa"/>
              <w:bottom w:w="0" w:type="dxa"/>
              <w:right w:w="15" w:type="dxa"/>
            </w:tcMar>
            <w:vAlign w:val="center"/>
          </w:tcPr>
          <w:p w14:paraId="68E4060D" w14:textId="77777777" w:rsidR="003C6E0A" w:rsidRPr="003C6E0A" w:rsidRDefault="003C6E0A" w:rsidP="00D53018">
            <w:pPr>
              <w:jc w:val="center"/>
              <w:rPr>
                <w:color w:val="000000" w:themeColor="text1"/>
              </w:rPr>
            </w:pPr>
            <w:r w:rsidRPr="003C6E0A">
              <w:rPr>
                <w:rFonts w:hint="eastAsia"/>
                <w:color w:val="000000" w:themeColor="text1"/>
              </w:rPr>
              <w:t>99.2</w:t>
            </w:r>
          </w:p>
        </w:tc>
        <w:tc>
          <w:tcPr>
            <w:tcW w:w="848" w:type="dxa"/>
            <w:tcBorders>
              <w:left w:val="nil"/>
              <w:right w:val="nil"/>
            </w:tcBorders>
            <w:tcMar>
              <w:top w:w="15" w:type="dxa"/>
              <w:left w:w="15" w:type="dxa"/>
              <w:bottom w:w="0" w:type="dxa"/>
              <w:right w:w="15" w:type="dxa"/>
            </w:tcMar>
            <w:vAlign w:val="center"/>
          </w:tcPr>
          <w:p w14:paraId="0EC90069" w14:textId="77777777" w:rsidR="003C6E0A" w:rsidRPr="003C6E0A" w:rsidRDefault="003C6E0A" w:rsidP="00D53018">
            <w:pPr>
              <w:jc w:val="center"/>
              <w:rPr>
                <w:color w:val="000000" w:themeColor="text1"/>
              </w:rPr>
            </w:pPr>
            <w:r w:rsidRPr="003C6E0A">
              <w:rPr>
                <w:rFonts w:hint="eastAsia"/>
                <w:color w:val="000000" w:themeColor="text1"/>
              </w:rPr>
              <w:t>49.0</w:t>
            </w:r>
          </w:p>
        </w:tc>
      </w:tr>
      <w:tr w:rsidR="003C6E0A" w:rsidRPr="003C6E0A" w14:paraId="4EBFE2E3" w14:textId="77777777" w:rsidTr="00D53018">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D81DB69" w14:textId="77777777" w:rsidR="003C6E0A" w:rsidRPr="003C6E0A" w:rsidRDefault="003C6E0A" w:rsidP="00D53018">
            <w:pPr>
              <w:jc w:val="center"/>
              <w:rPr>
                <w:rFonts w:eastAsia="標楷體"/>
                <w:color w:val="000000" w:themeColor="text1"/>
              </w:rPr>
            </w:pPr>
            <w:r w:rsidRPr="003C6E0A">
              <w:rPr>
                <w:rFonts w:eastAsia="標楷體" w:hint="eastAsia"/>
                <w:color w:val="000000" w:themeColor="text1"/>
              </w:rPr>
              <w:t>3</w:t>
            </w:r>
            <w:r w:rsidRPr="003C6E0A">
              <w:rPr>
                <w:rFonts w:eastAsia="標楷體" w:hint="eastAsia"/>
                <w:color w:val="000000" w:themeColor="text1"/>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14:paraId="69CB103A" w14:textId="77777777" w:rsidR="003C6E0A" w:rsidRPr="003C6E0A" w:rsidRDefault="003C6E0A" w:rsidP="00D53018">
            <w:pPr>
              <w:jc w:val="center"/>
              <w:rPr>
                <w:color w:val="000000" w:themeColor="text1"/>
              </w:rPr>
            </w:pPr>
            <w:r w:rsidRPr="003C6E0A">
              <w:rPr>
                <w:rFonts w:hint="eastAsia"/>
                <w:color w:val="000000" w:themeColor="text1"/>
              </w:rPr>
              <w:t>259.7</w:t>
            </w:r>
          </w:p>
        </w:tc>
        <w:tc>
          <w:tcPr>
            <w:tcW w:w="798" w:type="dxa"/>
            <w:tcBorders>
              <w:left w:val="nil"/>
              <w:bottom w:val="single" w:sz="4" w:space="0" w:color="auto"/>
              <w:right w:val="nil"/>
            </w:tcBorders>
            <w:tcMar>
              <w:top w:w="15" w:type="dxa"/>
              <w:left w:w="15" w:type="dxa"/>
              <w:bottom w:w="0" w:type="dxa"/>
              <w:right w:w="15" w:type="dxa"/>
            </w:tcMar>
            <w:vAlign w:val="center"/>
          </w:tcPr>
          <w:p w14:paraId="2E3A6D0B" w14:textId="77777777" w:rsidR="003C6E0A" w:rsidRPr="003C6E0A" w:rsidRDefault="003C6E0A" w:rsidP="00D53018">
            <w:pPr>
              <w:jc w:val="center"/>
              <w:rPr>
                <w:color w:val="000000" w:themeColor="text1"/>
              </w:rPr>
            </w:pPr>
            <w:r w:rsidRPr="003C6E0A">
              <w:rPr>
                <w:rFonts w:hint="eastAsia"/>
                <w:color w:val="000000" w:themeColor="text1"/>
              </w:rPr>
              <w:t>13.9</w:t>
            </w:r>
          </w:p>
        </w:tc>
        <w:tc>
          <w:tcPr>
            <w:tcW w:w="631" w:type="dxa"/>
            <w:tcBorders>
              <w:left w:val="nil"/>
              <w:bottom w:val="single" w:sz="4" w:space="0" w:color="auto"/>
              <w:right w:val="nil"/>
            </w:tcBorders>
            <w:tcMar>
              <w:top w:w="15" w:type="dxa"/>
              <w:left w:w="15" w:type="dxa"/>
              <w:bottom w:w="0" w:type="dxa"/>
              <w:right w:w="15" w:type="dxa"/>
            </w:tcMar>
            <w:vAlign w:val="center"/>
          </w:tcPr>
          <w:p w14:paraId="12760F06" w14:textId="77777777" w:rsidR="003C6E0A" w:rsidRPr="003C6E0A" w:rsidRDefault="003C6E0A" w:rsidP="00D53018">
            <w:pPr>
              <w:jc w:val="center"/>
              <w:rPr>
                <w:color w:val="000000" w:themeColor="text1"/>
              </w:rPr>
            </w:pPr>
            <w:r w:rsidRPr="003C6E0A">
              <w:rPr>
                <w:rFonts w:hint="eastAsia"/>
                <w:color w:val="000000" w:themeColor="text1"/>
              </w:rPr>
              <w:t>31.5</w:t>
            </w:r>
          </w:p>
        </w:tc>
        <w:tc>
          <w:tcPr>
            <w:tcW w:w="895" w:type="dxa"/>
            <w:tcBorders>
              <w:left w:val="nil"/>
              <w:bottom w:val="single" w:sz="4" w:space="0" w:color="auto"/>
              <w:right w:val="nil"/>
            </w:tcBorders>
            <w:tcMar>
              <w:top w:w="15" w:type="dxa"/>
              <w:left w:w="15" w:type="dxa"/>
              <w:bottom w:w="0" w:type="dxa"/>
              <w:right w:w="15" w:type="dxa"/>
            </w:tcMar>
            <w:vAlign w:val="center"/>
          </w:tcPr>
          <w:p w14:paraId="562B0C5B" w14:textId="77777777" w:rsidR="003C6E0A" w:rsidRPr="003C6E0A" w:rsidRDefault="003C6E0A" w:rsidP="00D53018">
            <w:pPr>
              <w:jc w:val="center"/>
              <w:rPr>
                <w:color w:val="000000" w:themeColor="text1"/>
              </w:rPr>
            </w:pPr>
            <w:r w:rsidRPr="003C6E0A">
              <w:rPr>
                <w:rFonts w:hint="eastAsia"/>
                <w:color w:val="000000" w:themeColor="text1"/>
              </w:rPr>
              <w:t>180.3</w:t>
            </w:r>
          </w:p>
        </w:tc>
        <w:tc>
          <w:tcPr>
            <w:tcW w:w="840" w:type="dxa"/>
            <w:tcBorders>
              <w:left w:val="nil"/>
              <w:bottom w:val="single" w:sz="4" w:space="0" w:color="auto"/>
              <w:right w:val="nil"/>
            </w:tcBorders>
            <w:tcMar>
              <w:top w:w="15" w:type="dxa"/>
              <w:left w:w="15" w:type="dxa"/>
              <w:bottom w:w="0" w:type="dxa"/>
              <w:right w:w="15" w:type="dxa"/>
            </w:tcMar>
            <w:vAlign w:val="center"/>
          </w:tcPr>
          <w:p w14:paraId="4C85DB38" w14:textId="77777777" w:rsidR="003C6E0A" w:rsidRPr="003C6E0A" w:rsidRDefault="003C6E0A" w:rsidP="00D53018">
            <w:pPr>
              <w:jc w:val="center"/>
              <w:rPr>
                <w:color w:val="000000" w:themeColor="text1"/>
              </w:rPr>
            </w:pPr>
            <w:r w:rsidRPr="003C6E0A">
              <w:rPr>
                <w:rFonts w:hint="eastAsia"/>
                <w:color w:val="000000" w:themeColor="text1"/>
              </w:rPr>
              <w:t>13.4</w:t>
            </w:r>
          </w:p>
        </w:tc>
        <w:tc>
          <w:tcPr>
            <w:tcW w:w="699" w:type="dxa"/>
            <w:tcBorders>
              <w:left w:val="nil"/>
              <w:bottom w:val="single" w:sz="4" w:space="0" w:color="auto"/>
              <w:right w:val="nil"/>
            </w:tcBorders>
            <w:tcMar>
              <w:top w:w="15" w:type="dxa"/>
              <w:left w:w="15" w:type="dxa"/>
              <w:bottom w:w="0" w:type="dxa"/>
              <w:right w:w="15" w:type="dxa"/>
            </w:tcMar>
            <w:vAlign w:val="center"/>
          </w:tcPr>
          <w:p w14:paraId="4637DD38" w14:textId="77777777" w:rsidR="003C6E0A" w:rsidRPr="003C6E0A" w:rsidRDefault="003C6E0A" w:rsidP="00D53018">
            <w:pPr>
              <w:jc w:val="center"/>
              <w:rPr>
                <w:color w:val="000000" w:themeColor="text1"/>
              </w:rPr>
            </w:pPr>
            <w:r w:rsidRPr="003C6E0A">
              <w:rPr>
                <w:rFonts w:hint="eastAsia"/>
                <w:color w:val="000000" w:themeColor="text1"/>
              </w:rPr>
              <w:t>41.4</w:t>
            </w:r>
          </w:p>
        </w:tc>
        <w:tc>
          <w:tcPr>
            <w:tcW w:w="782" w:type="dxa"/>
            <w:tcBorders>
              <w:left w:val="nil"/>
              <w:bottom w:val="single" w:sz="4" w:space="0" w:color="auto"/>
              <w:right w:val="nil"/>
            </w:tcBorders>
            <w:tcMar>
              <w:top w:w="15" w:type="dxa"/>
              <w:left w:w="15" w:type="dxa"/>
              <w:bottom w:w="0" w:type="dxa"/>
              <w:right w:w="15" w:type="dxa"/>
            </w:tcMar>
            <w:vAlign w:val="center"/>
          </w:tcPr>
          <w:p w14:paraId="682E7A11" w14:textId="77777777" w:rsidR="003C6E0A" w:rsidRPr="003C6E0A" w:rsidRDefault="003C6E0A" w:rsidP="00D53018">
            <w:pPr>
              <w:jc w:val="center"/>
              <w:rPr>
                <w:color w:val="000000" w:themeColor="text1"/>
              </w:rPr>
            </w:pPr>
            <w:r w:rsidRPr="003C6E0A">
              <w:rPr>
                <w:rFonts w:hint="eastAsia"/>
                <w:color w:val="000000" w:themeColor="text1"/>
              </w:rPr>
              <w:t>79.4</w:t>
            </w:r>
          </w:p>
        </w:tc>
        <w:tc>
          <w:tcPr>
            <w:tcW w:w="859" w:type="dxa"/>
            <w:tcBorders>
              <w:left w:val="nil"/>
              <w:bottom w:val="single" w:sz="4" w:space="0" w:color="auto"/>
              <w:right w:val="nil"/>
            </w:tcBorders>
            <w:tcMar>
              <w:top w:w="15" w:type="dxa"/>
              <w:left w:w="15" w:type="dxa"/>
              <w:bottom w:w="0" w:type="dxa"/>
              <w:right w:w="15" w:type="dxa"/>
            </w:tcMar>
            <w:vAlign w:val="center"/>
          </w:tcPr>
          <w:p w14:paraId="5A0DDE60" w14:textId="77777777" w:rsidR="003C6E0A" w:rsidRPr="003C6E0A" w:rsidRDefault="003C6E0A" w:rsidP="00D53018">
            <w:pPr>
              <w:jc w:val="center"/>
              <w:rPr>
                <w:color w:val="000000" w:themeColor="text1"/>
              </w:rPr>
            </w:pPr>
            <w:r w:rsidRPr="003C6E0A">
              <w:rPr>
                <w:rFonts w:hint="eastAsia"/>
                <w:color w:val="000000" w:themeColor="text1"/>
              </w:rPr>
              <w:t>15.3</w:t>
            </w:r>
          </w:p>
        </w:tc>
        <w:tc>
          <w:tcPr>
            <w:tcW w:w="720" w:type="dxa"/>
            <w:tcBorders>
              <w:left w:val="nil"/>
              <w:bottom w:val="single" w:sz="4" w:space="0" w:color="auto"/>
              <w:right w:val="nil"/>
            </w:tcBorders>
            <w:tcMar>
              <w:top w:w="15" w:type="dxa"/>
              <w:left w:w="15" w:type="dxa"/>
              <w:bottom w:w="0" w:type="dxa"/>
              <w:right w:w="15" w:type="dxa"/>
            </w:tcMar>
            <w:vAlign w:val="center"/>
          </w:tcPr>
          <w:p w14:paraId="611900E9" w14:textId="77777777" w:rsidR="003C6E0A" w:rsidRPr="003C6E0A" w:rsidRDefault="003C6E0A" w:rsidP="00D53018">
            <w:pPr>
              <w:jc w:val="center"/>
              <w:rPr>
                <w:color w:val="000000" w:themeColor="text1"/>
              </w:rPr>
            </w:pPr>
            <w:r w:rsidRPr="003C6E0A">
              <w:rPr>
                <w:rFonts w:hint="eastAsia"/>
                <w:color w:val="000000" w:themeColor="text1"/>
              </w:rPr>
              <w:t>20.4</w:t>
            </w:r>
          </w:p>
        </w:tc>
        <w:tc>
          <w:tcPr>
            <w:tcW w:w="772" w:type="dxa"/>
            <w:tcBorders>
              <w:left w:val="nil"/>
              <w:bottom w:val="single" w:sz="4" w:space="0" w:color="auto"/>
              <w:right w:val="nil"/>
            </w:tcBorders>
            <w:tcMar>
              <w:top w:w="15" w:type="dxa"/>
              <w:left w:w="15" w:type="dxa"/>
              <w:bottom w:w="0" w:type="dxa"/>
              <w:right w:w="15" w:type="dxa"/>
            </w:tcMar>
            <w:vAlign w:val="center"/>
          </w:tcPr>
          <w:p w14:paraId="1744C409" w14:textId="77777777" w:rsidR="003C6E0A" w:rsidRPr="003C6E0A" w:rsidRDefault="003C6E0A" w:rsidP="00D53018">
            <w:pPr>
              <w:jc w:val="center"/>
              <w:rPr>
                <w:color w:val="000000" w:themeColor="text1"/>
              </w:rPr>
            </w:pPr>
            <w:r w:rsidRPr="003C6E0A">
              <w:rPr>
                <w:rFonts w:hint="eastAsia"/>
                <w:color w:val="000000" w:themeColor="text1"/>
              </w:rPr>
              <w:t>100.9</w:t>
            </w:r>
          </w:p>
        </w:tc>
        <w:tc>
          <w:tcPr>
            <w:tcW w:w="848" w:type="dxa"/>
            <w:tcBorders>
              <w:left w:val="nil"/>
              <w:bottom w:val="single" w:sz="4" w:space="0" w:color="auto"/>
              <w:right w:val="nil"/>
            </w:tcBorders>
            <w:tcMar>
              <w:top w:w="15" w:type="dxa"/>
              <w:left w:w="15" w:type="dxa"/>
              <w:bottom w:w="0" w:type="dxa"/>
              <w:right w:w="15" w:type="dxa"/>
            </w:tcMar>
            <w:vAlign w:val="center"/>
          </w:tcPr>
          <w:p w14:paraId="44215B7F" w14:textId="77777777" w:rsidR="003C6E0A" w:rsidRPr="003C6E0A" w:rsidRDefault="003C6E0A" w:rsidP="00D53018">
            <w:pPr>
              <w:jc w:val="center"/>
              <w:rPr>
                <w:color w:val="000000" w:themeColor="text1"/>
              </w:rPr>
            </w:pPr>
            <w:r w:rsidRPr="003C6E0A">
              <w:rPr>
                <w:rFonts w:hint="eastAsia"/>
                <w:color w:val="000000" w:themeColor="text1"/>
              </w:rPr>
              <w:t>11.8</w:t>
            </w:r>
          </w:p>
        </w:tc>
      </w:tr>
    </w:tbl>
    <w:p w14:paraId="15E5F9DC" w14:textId="77777777" w:rsidR="00890596" w:rsidRPr="003C6E0A" w:rsidRDefault="00890596" w:rsidP="00890596">
      <w:pPr>
        <w:widowControl/>
        <w:rPr>
          <w:rFonts w:eastAsia="標楷體"/>
          <w:color w:val="000000" w:themeColor="text1"/>
          <w:sz w:val="22"/>
          <w:szCs w:val="22"/>
        </w:rPr>
      </w:pPr>
      <w:r w:rsidRPr="003C6E0A">
        <w:rPr>
          <w:rFonts w:eastAsia="標楷體"/>
          <w:color w:val="000000" w:themeColor="text1"/>
          <w:sz w:val="22"/>
          <w:szCs w:val="22"/>
        </w:rPr>
        <w:t>資料來源：財政部進出口海關統計。</w:t>
      </w:r>
    </w:p>
    <w:p w14:paraId="646AE815" w14:textId="732AA758" w:rsidR="00890596" w:rsidRPr="003C6E0A" w:rsidRDefault="00890596">
      <w:pPr>
        <w:widowControl/>
        <w:rPr>
          <w:rFonts w:eastAsia="標楷體"/>
          <w:b/>
          <w:bCs/>
          <w:color w:val="000000" w:themeColor="text1"/>
          <w:sz w:val="32"/>
          <w:szCs w:val="32"/>
        </w:rPr>
      </w:pPr>
      <w:r w:rsidRPr="003C6E0A">
        <w:rPr>
          <w:rFonts w:eastAsia="標楷體"/>
          <w:b/>
          <w:bCs/>
          <w:color w:val="000000" w:themeColor="text1"/>
          <w:sz w:val="32"/>
          <w:szCs w:val="32"/>
        </w:rPr>
        <w:br w:type="page"/>
      </w:r>
    </w:p>
    <w:p w14:paraId="476A0BE4" w14:textId="77777777" w:rsidR="00DD3446" w:rsidRPr="003C6E0A" w:rsidRDefault="00DD3446" w:rsidP="00D05D45">
      <w:pPr>
        <w:keepNext/>
        <w:adjustRightInd w:val="0"/>
        <w:snapToGrid w:val="0"/>
        <w:spacing w:line="300" w:lineRule="auto"/>
        <w:outlineLvl w:val="1"/>
        <w:rPr>
          <w:rFonts w:eastAsia="標楷體"/>
          <w:b/>
          <w:bCs/>
          <w:color w:val="000000" w:themeColor="text1"/>
          <w:sz w:val="40"/>
          <w:szCs w:val="36"/>
        </w:rPr>
      </w:pPr>
      <w:bookmarkStart w:id="153" w:name="_Toc36455818"/>
      <w:bookmarkStart w:id="154" w:name="_Toc99120871"/>
      <w:bookmarkStart w:id="155" w:name="_Toc99121739"/>
      <w:r w:rsidRPr="003C6E0A">
        <w:rPr>
          <w:rFonts w:eastAsia="標楷體"/>
          <w:b/>
          <w:bCs/>
          <w:color w:val="000000" w:themeColor="text1"/>
          <w:sz w:val="40"/>
          <w:szCs w:val="36"/>
        </w:rPr>
        <w:lastRenderedPageBreak/>
        <w:t>肆、專論</w:t>
      </w:r>
      <w:bookmarkEnd w:id="153"/>
      <w:bookmarkEnd w:id="154"/>
      <w:bookmarkEnd w:id="155"/>
    </w:p>
    <w:p w14:paraId="4A5712A7" w14:textId="6513B65E" w:rsidR="00DD3446" w:rsidRPr="003C6E0A" w:rsidRDefault="00721C77" w:rsidP="00721C77">
      <w:pPr>
        <w:spacing w:line="520" w:lineRule="exact"/>
        <w:ind w:left="4" w:hangingChars="1" w:hanging="4"/>
        <w:jc w:val="center"/>
        <w:rPr>
          <w:color w:val="000000" w:themeColor="text1"/>
        </w:rPr>
      </w:pPr>
      <w:bookmarkStart w:id="156" w:name="_Toc330507445"/>
      <w:bookmarkStart w:id="157" w:name="_Toc333504709"/>
      <w:r w:rsidRPr="003C6E0A">
        <w:rPr>
          <w:rFonts w:ascii="標楷體" w:eastAsia="標楷體" w:hAnsi="標楷體"/>
          <w:b/>
          <w:color w:val="000000" w:themeColor="text1"/>
          <w:sz w:val="36"/>
          <w:szCs w:val="36"/>
        </w:rPr>
        <w:t>智慧城市</w:t>
      </w:r>
      <w:r w:rsidRPr="003C6E0A">
        <w:rPr>
          <w:rFonts w:ascii="標楷體" w:eastAsia="標楷體" w:hAnsi="標楷體"/>
          <w:b/>
          <w:color w:val="000000" w:themeColor="text1"/>
          <w:sz w:val="36"/>
        </w:rPr>
        <w:t>的發展及商機</w:t>
      </w:r>
      <w:r w:rsidR="00DD3446" w:rsidRPr="003C6E0A">
        <w:rPr>
          <w:rStyle w:val="affa"/>
          <w:b/>
          <w:color w:val="000000" w:themeColor="text1"/>
          <w:sz w:val="36"/>
        </w:rPr>
        <w:footnoteReference w:id="1"/>
      </w:r>
    </w:p>
    <w:bookmarkEnd w:id="156"/>
    <w:bookmarkEnd w:id="157"/>
    <w:p w14:paraId="1A9AC3A5" w14:textId="77777777" w:rsidR="00721C77" w:rsidRPr="003C6E0A" w:rsidRDefault="00721C77" w:rsidP="00721C77">
      <w:pPr>
        <w:spacing w:line="520" w:lineRule="exact"/>
        <w:ind w:left="283" w:hangingChars="101" w:hanging="283"/>
        <w:rPr>
          <w:rFonts w:ascii="標楷體" w:eastAsia="標楷體" w:hAnsi="標楷體"/>
          <w:b/>
          <w:color w:val="000000" w:themeColor="text1"/>
          <w:sz w:val="28"/>
          <w:szCs w:val="28"/>
        </w:rPr>
      </w:pPr>
      <w:r w:rsidRPr="003C6E0A">
        <w:rPr>
          <w:rFonts w:ascii="標楷體" w:eastAsia="標楷體" w:hAnsi="標楷體" w:hint="eastAsia"/>
          <w:b/>
          <w:color w:val="000000" w:themeColor="text1"/>
          <w:sz w:val="28"/>
          <w:szCs w:val="28"/>
        </w:rPr>
        <w:t>一、前言</w:t>
      </w:r>
    </w:p>
    <w:p w14:paraId="3E504EE8" w14:textId="77777777" w:rsidR="00721C77" w:rsidRPr="003C6E0A" w:rsidRDefault="00721C77" w:rsidP="00721C77">
      <w:pPr>
        <w:spacing w:line="520" w:lineRule="exact"/>
        <w:ind w:left="2" w:firstLineChars="201" w:firstLine="563"/>
        <w:rPr>
          <w:rFonts w:ascii="標楷體" w:eastAsia="標楷體" w:hAnsi="標楷體"/>
          <w:color w:val="000000" w:themeColor="text1"/>
          <w:sz w:val="28"/>
          <w:szCs w:val="28"/>
        </w:rPr>
      </w:pPr>
      <w:r w:rsidRPr="003C6E0A">
        <w:rPr>
          <w:rFonts w:ascii="標楷體" w:eastAsia="標楷體" w:hAnsi="標楷體" w:hint="eastAsia"/>
          <w:color w:val="000000" w:themeColor="text1"/>
          <w:sz w:val="28"/>
          <w:szCs w:val="28"/>
        </w:rPr>
        <w:t>根據聯合國2018年的「世界都市化展望</w:t>
      </w:r>
      <w:r w:rsidRPr="003C6E0A">
        <w:rPr>
          <w:rFonts w:ascii="標楷體" w:eastAsia="標楷體" w:hAnsi="標楷體"/>
          <w:color w:val="000000" w:themeColor="text1"/>
          <w:sz w:val="28"/>
          <w:szCs w:val="28"/>
        </w:rPr>
        <w:t>」</w:t>
      </w:r>
      <w:r w:rsidRPr="003C6E0A">
        <w:rPr>
          <w:rFonts w:ascii="標楷體" w:eastAsia="標楷體" w:hAnsi="標楷體" w:hint="eastAsia"/>
          <w:color w:val="000000" w:themeColor="text1"/>
          <w:sz w:val="28"/>
          <w:szCs w:val="28"/>
        </w:rPr>
        <w:t>報告，2018至2050年全球主要城市人口將增長25億人，城市人口比例將從55％提高到68％。隨著近代都市人口不斷成長，對於都市的資源運用效能、政府治理、交通負荷、居住安全等層面帶來許多挑戰。積極打造智慧城市，運用新科技與工具，成為各國政府對於現代都市生活面臨問題的解決方案，除可提升民眾生活品質，促進永續發展，也帶來龐大商機，有助帶動相關產業發展，驅動經濟成長。</w:t>
      </w:r>
    </w:p>
    <w:p w14:paraId="29EFFC70" w14:textId="77777777" w:rsidR="00721C77" w:rsidRPr="003C6E0A" w:rsidRDefault="00721C77" w:rsidP="00721C77">
      <w:pPr>
        <w:spacing w:line="520" w:lineRule="exact"/>
        <w:ind w:left="283" w:hangingChars="101" w:hanging="283"/>
        <w:rPr>
          <w:rFonts w:ascii="標楷體" w:eastAsia="標楷體" w:hAnsi="標楷體"/>
          <w:color w:val="000000" w:themeColor="text1"/>
          <w:sz w:val="28"/>
          <w:szCs w:val="28"/>
        </w:rPr>
      </w:pPr>
      <w:r w:rsidRPr="003C6E0A">
        <w:rPr>
          <w:rFonts w:ascii="標楷體" w:eastAsia="標楷體" w:hAnsi="標楷體" w:hint="eastAsia"/>
          <w:b/>
          <w:color w:val="000000" w:themeColor="text1"/>
          <w:sz w:val="28"/>
          <w:szCs w:val="28"/>
        </w:rPr>
        <w:t>二、智慧城市起源及定義</w:t>
      </w:r>
    </w:p>
    <w:p w14:paraId="76B42C93" w14:textId="77777777" w:rsidR="00721C77" w:rsidRPr="003C6E0A" w:rsidRDefault="00721C77" w:rsidP="00721C77">
      <w:pPr>
        <w:spacing w:line="520" w:lineRule="exact"/>
        <w:ind w:left="2" w:firstLineChars="201" w:firstLine="563"/>
        <w:rPr>
          <w:rFonts w:ascii="標楷體" w:eastAsia="標楷體" w:hAnsi="標楷體"/>
          <w:color w:val="000000" w:themeColor="text1"/>
          <w:sz w:val="28"/>
          <w:szCs w:val="28"/>
        </w:rPr>
      </w:pPr>
      <w:r w:rsidRPr="003C6E0A">
        <w:rPr>
          <w:rFonts w:ascii="標楷體" w:eastAsia="標楷體" w:hAnsi="標楷體" w:hint="eastAsia"/>
          <w:color w:val="000000" w:themeColor="text1"/>
          <w:sz w:val="28"/>
          <w:szCs w:val="28"/>
        </w:rPr>
        <w:t>IBM在2008年提出「智慧地球」（Smarter Planet）概念，以城市作為智慧地球概念的具體落實，可說是智慧城市理念的濫觴。未來世界將運用雲端運算、巨量資料分析、行動化、社群等創新應用，具備高度的感知能力，並以網路全面互聯互通，讓所有事物更智慧化。</w:t>
      </w:r>
    </w:p>
    <w:p w14:paraId="791F0613" w14:textId="77777777" w:rsidR="00721C77" w:rsidRPr="003C6E0A" w:rsidRDefault="00721C77" w:rsidP="00721C77">
      <w:pPr>
        <w:spacing w:line="520" w:lineRule="exact"/>
        <w:ind w:left="2" w:firstLineChars="201" w:firstLine="563"/>
        <w:rPr>
          <w:rFonts w:ascii="標楷體" w:eastAsia="標楷體" w:hAnsi="標楷體"/>
          <w:color w:val="000000" w:themeColor="text1"/>
          <w:sz w:val="28"/>
          <w:szCs w:val="28"/>
        </w:rPr>
      </w:pPr>
      <w:r w:rsidRPr="003C6E0A">
        <w:rPr>
          <w:rFonts w:ascii="標楷體" w:eastAsia="標楷體" w:hAnsi="標楷體" w:hint="eastAsia"/>
          <w:color w:val="000000" w:themeColor="text1"/>
          <w:sz w:val="28"/>
          <w:szCs w:val="28"/>
        </w:rPr>
        <w:t>根據聯合國歐洲經濟委員會(UNECE)及國際電信聯盟(ITU)的定義，「智慧城市」是指運用資通訊技術與其他新興科技，提升資源運用效率，優化都市的管理及服務，以改善市民生活品質，同時確保經濟、社會、環境與文化等方面的永續發展。</w:t>
      </w:r>
    </w:p>
    <w:p w14:paraId="3638FEB7" w14:textId="77777777" w:rsidR="00721C77" w:rsidRPr="003C6E0A" w:rsidRDefault="00721C77" w:rsidP="00721C77">
      <w:pPr>
        <w:spacing w:line="520" w:lineRule="exact"/>
        <w:ind w:left="2" w:firstLineChars="201" w:firstLine="563"/>
        <w:rPr>
          <w:rFonts w:ascii="標楷體" w:eastAsia="標楷體" w:hAnsi="標楷體"/>
          <w:color w:val="000000" w:themeColor="text1"/>
          <w:sz w:val="28"/>
          <w:szCs w:val="28"/>
        </w:rPr>
      </w:pPr>
      <w:r w:rsidRPr="003C6E0A">
        <w:rPr>
          <w:rFonts w:ascii="標楷體" w:eastAsia="標楷體" w:hAnsi="標楷體" w:hint="eastAsia"/>
          <w:color w:val="000000" w:themeColor="text1"/>
          <w:sz w:val="28"/>
          <w:szCs w:val="28"/>
        </w:rPr>
        <w:t>美國愛荷華州的迪比克市（Dubuque），是美國最早的智慧城市，也是世界上第一座智慧城市。2009年迪比克市政府與IBM合作，利用物聯網技術，完成水電資源的數據建設，讓全市住戶和店家安裝數位監控水錶與電表，透過將城市所有資源的串連及數位化，來監測、分析和整合各種數據，不但為城市節省了大量用水，也因為自動抄表（AMR）功能省下大筆的人力費用。</w:t>
      </w:r>
    </w:p>
    <w:p w14:paraId="4390770A" w14:textId="77777777" w:rsidR="00721C77" w:rsidRPr="003C6E0A" w:rsidRDefault="00721C77" w:rsidP="00721C77">
      <w:pPr>
        <w:spacing w:line="520" w:lineRule="exact"/>
        <w:ind w:left="283" w:hangingChars="101" w:hanging="283"/>
        <w:rPr>
          <w:b/>
          <w:color w:val="000000" w:themeColor="text1"/>
          <w:sz w:val="28"/>
          <w:szCs w:val="28"/>
        </w:rPr>
      </w:pPr>
      <w:r w:rsidRPr="003C6E0A">
        <w:rPr>
          <w:rFonts w:ascii="標楷體" w:eastAsia="標楷體" w:hAnsi="標楷體" w:hint="eastAsia"/>
          <w:b/>
          <w:color w:val="000000" w:themeColor="text1"/>
          <w:sz w:val="28"/>
          <w:szCs w:val="28"/>
        </w:rPr>
        <w:lastRenderedPageBreak/>
        <w:t>三、主要國家智慧城市推動概況及代表案例</w:t>
      </w:r>
    </w:p>
    <w:p w14:paraId="18339C31" w14:textId="77777777" w:rsidR="00721C77" w:rsidRPr="003C6E0A" w:rsidRDefault="00721C77" w:rsidP="00721C77">
      <w:pPr>
        <w:spacing w:line="520" w:lineRule="exact"/>
        <w:ind w:left="2" w:hanging="2"/>
        <w:rPr>
          <w:rFonts w:ascii="標楷體" w:eastAsia="標楷體" w:hAnsi="標楷體"/>
          <w:color w:val="000000" w:themeColor="text1"/>
          <w:sz w:val="28"/>
          <w:szCs w:val="28"/>
        </w:rPr>
      </w:pPr>
      <w:r w:rsidRPr="003C6E0A">
        <w:rPr>
          <w:rFonts w:ascii="標楷體" w:eastAsia="標楷體" w:hAnsi="標楷體" w:hint="eastAsia"/>
          <w:b/>
          <w:color w:val="000000" w:themeColor="text1"/>
          <w:sz w:val="28"/>
          <w:szCs w:val="28"/>
        </w:rPr>
        <w:t>(一)主要國家智慧城市推動概況</w:t>
      </w:r>
    </w:p>
    <w:p w14:paraId="0EFBCA50" w14:textId="77777777" w:rsidR="00721C77" w:rsidRPr="003C6E0A" w:rsidRDefault="00721C77" w:rsidP="00721C77">
      <w:pPr>
        <w:spacing w:line="520" w:lineRule="exact"/>
        <w:ind w:left="2" w:firstLineChars="201" w:firstLine="563"/>
        <w:rPr>
          <w:rFonts w:ascii="標楷體" w:eastAsia="標楷體" w:hAnsi="標楷體"/>
          <w:color w:val="000000" w:themeColor="text1"/>
          <w:sz w:val="28"/>
          <w:szCs w:val="28"/>
        </w:rPr>
      </w:pPr>
      <w:r w:rsidRPr="003C6E0A">
        <w:rPr>
          <w:rFonts w:ascii="標楷體" w:eastAsia="標楷體" w:hAnsi="標楷體"/>
          <w:color w:val="000000" w:themeColor="text1"/>
          <w:sz w:val="28"/>
          <w:szCs w:val="28"/>
        </w:rPr>
        <w:t>智慧城市涵蓋領域非常廣泛，世界各國因國情與發展條件</w:t>
      </w:r>
      <w:r w:rsidRPr="003C6E0A">
        <w:rPr>
          <w:rFonts w:ascii="標楷體" w:eastAsia="標楷體" w:hAnsi="標楷體" w:hint="eastAsia"/>
          <w:color w:val="000000" w:themeColor="text1"/>
          <w:sz w:val="28"/>
          <w:szCs w:val="28"/>
        </w:rPr>
        <w:t>相異</w:t>
      </w:r>
      <w:r w:rsidRPr="003C6E0A">
        <w:rPr>
          <w:rFonts w:ascii="標楷體" w:eastAsia="標楷體" w:hAnsi="標楷體"/>
          <w:color w:val="000000" w:themeColor="text1"/>
          <w:sz w:val="28"/>
          <w:szCs w:val="28"/>
        </w:rPr>
        <w:t>，發展重點各有不同。歐洲是</w:t>
      </w:r>
      <w:r w:rsidRPr="003C6E0A">
        <w:rPr>
          <w:rFonts w:ascii="標楷體" w:eastAsia="標楷體" w:hAnsi="標楷體" w:hint="eastAsia"/>
          <w:color w:val="000000" w:themeColor="text1"/>
          <w:sz w:val="28"/>
          <w:szCs w:val="28"/>
        </w:rPr>
        <w:t>全球走在智慧城市發展的領先群，2012年歐盟委員會提出「歐洲智慧城市和社區創新夥伴計畫」(EIP-SCC)，鼓勵各城市加強合作及交流，並陸續推動Horizon 2020(</w:t>
      </w:r>
      <w:r w:rsidRPr="003C6E0A">
        <w:rPr>
          <w:rFonts w:ascii="標楷體" w:eastAsia="標楷體" w:hAnsi="標楷體"/>
          <w:color w:val="000000" w:themeColor="text1"/>
          <w:sz w:val="28"/>
          <w:szCs w:val="28"/>
        </w:rPr>
        <w:t>2014</w:t>
      </w:r>
      <w:r w:rsidRPr="003C6E0A">
        <w:rPr>
          <w:rFonts w:ascii="標楷體" w:eastAsia="標楷體" w:hAnsi="標楷體" w:hint="eastAsia"/>
          <w:color w:val="000000" w:themeColor="text1"/>
          <w:sz w:val="28"/>
          <w:szCs w:val="28"/>
        </w:rPr>
        <w:t>-</w:t>
      </w:r>
      <w:r w:rsidRPr="003C6E0A">
        <w:rPr>
          <w:rFonts w:ascii="標楷體" w:eastAsia="標楷體" w:hAnsi="標楷體"/>
          <w:color w:val="000000" w:themeColor="text1"/>
          <w:sz w:val="28"/>
          <w:szCs w:val="28"/>
        </w:rPr>
        <w:t>2020</w:t>
      </w:r>
      <w:r w:rsidRPr="003C6E0A">
        <w:rPr>
          <w:rFonts w:ascii="標楷體" w:eastAsia="標楷體" w:hAnsi="標楷體" w:hint="eastAsia"/>
          <w:color w:val="000000" w:themeColor="text1"/>
          <w:sz w:val="28"/>
          <w:szCs w:val="28"/>
        </w:rPr>
        <w:t>)及Horizon Europe（2021-2027）等跨國科研創新合作計畫，帶動城市智慧化發展。歐洲智慧城市以「以人為本」為核心，以解決城市壅塞及提升城市環境為主要策略，著重與「永續發展」有關的能源及交通領域，以蘇黎世、奧斯陸、赫爾辛基及哥本哈根等為代表城市。</w:t>
      </w:r>
    </w:p>
    <w:p w14:paraId="6C8D0F9D" w14:textId="77777777" w:rsidR="00721C77" w:rsidRPr="003C6E0A" w:rsidRDefault="00721C77" w:rsidP="00721C77">
      <w:pPr>
        <w:spacing w:line="520" w:lineRule="exact"/>
        <w:ind w:left="2" w:firstLineChars="201" w:firstLine="563"/>
        <w:rPr>
          <w:rFonts w:ascii="標楷體" w:eastAsia="標楷體" w:hAnsi="標楷體"/>
          <w:color w:val="000000" w:themeColor="text1"/>
          <w:sz w:val="28"/>
          <w:szCs w:val="28"/>
        </w:rPr>
      </w:pPr>
      <w:r w:rsidRPr="003C6E0A">
        <w:rPr>
          <w:rFonts w:ascii="標楷體" w:eastAsia="標楷體" w:hAnsi="標楷體" w:hint="eastAsia"/>
          <w:color w:val="000000" w:themeColor="text1"/>
          <w:sz w:val="28"/>
          <w:szCs w:val="28"/>
        </w:rPr>
        <w:t>美國於2015年啟動「智慧城市計畫」(Smart Cities Initiative)</w:t>
      </w:r>
      <w:r w:rsidRPr="003C6E0A">
        <w:rPr>
          <w:rFonts w:ascii="標楷體" w:eastAsia="標楷體" w:hAnsi="標楷體"/>
          <w:color w:val="000000" w:themeColor="text1"/>
          <w:sz w:val="28"/>
          <w:szCs w:val="28"/>
        </w:rPr>
        <w:br/>
      </w:r>
      <w:r w:rsidRPr="003C6E0A">
        <w:rPr>
          <w:rFonts w:ascii="標楷體" w:eastAsia="標楷體" w:hAnsi="標楷體" w:hint="eastAsia"/>
          <w:color w:val="000000" w:themeColor="text1"/>
          <w:sz w:val="28"/>
          <w:szCs w:val="28"/>
        </w:rPr>
        <w:t>，聚焦解決交通堵塞、氣候變遷及犯罪防制等問題。美國以資通訊基礎建設帶動經濟發展，藉以提高政府應變力及公民滿意度，主要發展開放數據創新應用、無人車測試、改善能源效益及公共安全等領域，以紐約、芝加哥、西雅圖及舊金山為代表城市。</w:t>
      </w:r>
    </w:p>
    <w:p w14:paraId="7A9CEED8" w14:textId="77777777" w:rsidR="00721C77" w:rsidRPr="003C6E0A" w:rsidRDefault="00721C77" w:rsidP="00721C77">
      <w:pPr>
        <w:spacing w:line="520" w:lineRule="exact"/>
        <w:ind w:left="2" w:firstLineChars="201" w:firstLine="563"/>
        <w:rPr>
          <w:rFonts w:ascii="標楷體" w:eastAsia="標楷體" w:hAnsi="標楷體"/>
          <w:color w:val="000000" w:themeColor="text1"/>
          <w:sz w:val="28"/>
          <w:szCs w:val="28"/>
        </w:rPr>
      </w:pPr>
      <w:r w:rsidRPr="003C6E0A">
        <w:rPr>
          <w:rFonts w:ascii="標楷體" w:eastAsia="標楷體" w:hAnsi="標楷體"/>
          <w:color w:val="000000" w:themeColor="text1"/>
          <w:sz w:val="28"/>
          <w:szCs w:val="28"/>
        </w:rPr>
        <w:t>亞洲方面，日本</w:t>
      </w:r>
      <w:r w:rsidRPr="003C6E0A">
        <w:rPr>
          <w:rFonts w:ascii="標楷體" w:eastAsia="標楷體" w:hAnsi="標楷體" w:hint="eastAsia"/>
          <w:color w:val="000000" w:themeColor="text1"/>
          <w:sz w:val="28"/>
          <w:szCs w:val="28"/>
        </w:rPr>
        <w:t>於</w:t>
      </w:r>
      <w:r w:rsidRPr="003C6E0A">
        <w:rPr>
          <w:rFonts w:ascii="標楷體" w:eastAsia="標楷體" w:hAnsi="標楷體"/>
          <w:color w:val="000000" w:themeColor="text1"/>
          <w:sz w:val="28"/>
          <w:szCs w:val="28"/>
        </w:rPr>
        <w:t>2009</w:t>
      </w:r>
      <w:r w:rsidRPr="003C6E0A">
        <w:rPr>
          <w:rFonts w:ascii="標楷體" w:eastAsia="標楷體" w:hAnsi="標楷體" w:hint="eastAsia"/>
          <w:color w:val="000000" w:themeColor="text1"/>
          <w:sz w:val="28"/>
          <w:szCs w:val="28"/>
        </w:rPr>
        <w:t>年推動「I</w:t>
      </w:r>
      <w:r w:rsidRPr="003C6E0A">
        <w:rPr>
          <w:rFonts w:ascii="標楷體" w:eastAsia="標楷體" w:hAnsi="標楷體"/>
          <w:color w:val="000000" w:themeColor="text1"/>
          <w:sz w:val="28"/>
          <w:szCs w:val="28"/>
        </w:rPr>
        <w:t>-Japan(</w:t>
      </w:r>
      <w:r w:rsidRPr="003C6E0A">
        <w:rPr>
          <w:rFonts w:ascii="標楷體" w:eastAsia="標楷體" w:hAnsi="標楷體" w:hint="eastAsia"/>
          <w:color w:val="000000" w:themeColor="text1"/>
          <w:sz w:val="28"/>
          <w:szCs w:val="28"/>
        </w:rPr>
        <w:t>智慧日本</w:t>
      </w:r>
      <w:r w:rsidRPr="003C6E0A">
        <w:rPr>
          <w:rFonts w:ascii="標楷體" w:eastAsia="標楷體" w:hAnsi="標楷體"/>
          <w:color w:val="000000" w:themeColor="text1"/>
          <w:sz w:val="28"/>
          <w:szCs w:val="28"/>
        </w:rPr>
        <w:t>)</w:t>
      </w:r>
      <w:r w:rsidRPr="003C6E0A">
        <w:rPr>
          <w:rFonts w:ascii="標楷體" w:eastAsia="標楷體" w:hAnsi="標楷體" w:hint="eastAsia"/>
          <w:color w:val="000000" w:themeColor="text1"/>
          <w:sz w:val="28"/>
          <w:szCs w:val="28"/>
        </w:rPr>
        <w:t>策略2</w:t>
      </w:r>
      <w:r w:rsidRPr="003C6E0A">
        <w:rPr>
          <w:rFonts w:ascii="標楷體" w:eastAsia="標楷體" w:hAnsi="標楷體"/>
          <w:color w:val="000000" w:themeColor="text1"/>
          <w:sz w:val="28"/>
          <w:szCs w:val="28"/>
        </w:rPr>
        <w:t>015</w:t>
      </w:r>
      <w:r w:rsidRPr="003C6E0A">
        <w:rPr>
          <w:rFonts w:ascii="標楷體" w:eastAsia="標楷體" w:hAnsi="標楷體" w:hint="eastAsia"/>
          <w:color w:val="000000" w:themeColor="text1"/>
          <w:sz w:val="28"/>
          <w:szCs w:val="28"/>
        </w:rPr>
        <w:t>」，以在2</w:t>
      </w:r>
      <w:r w:rsidRPr="003C6E0A">
        <w:rPr>
          <w:rFonts w:ascii="標楷體" w:eastAsia="標楷體" w:hAnsi="標楷體"/>
          <w:color w:val="000000" w:themeColor="text1"/>
          <w:sz w:val="28"/>
          <w:szCs w:val="28"/>
        </w:rPr>
        <w:t>015</w:t>
      </w:r>
      <w:r w:rsidRPr="003C6E0A">
        <w:rPr>
          <w:rFonts w:ascii="標楷體" w:eastAsia="標楷體" w:hAnsi="標楷體" w:hint="eastAsia"/>
          <w:color w:val="000000" w:themeColor="text1"/>
          <w:sz w:val="28"/>
          <w:szCs w:val="28"/>
        </w:rPr>
        <w:t>年實現安心有活力的數位化社會為目標，加強投資於</w:t>
      </w:r>
      <w:r w:rsidRPr="003C6E0A">
        <w:rPr>
          <w:rFonts w:ascii="標楷體" w:eastAsia="標楷體" w:hAnsi="標楷體"/>
          <w:color w:val="000000" w:themeColor="text1"/>
          <w:sz w:val="28"/>
          <w:szCs w:val="28"/>
        </w:rPr>
        <w:t>能源、防災及高齡化領域</w:t>
      </w:r>
      <w:r w:rsidRPr="003C6E0A">
        <w:rPr>
          <w:rFonts w:ascii="標楷體" w:eastAsia="標楷體" w:hAnsi="標楷體" w:hint="eastAsia"/>
          <w:color w:val="000000" w:themeColor="text1"/>
          <w:sz w:val="28"/>
          <w:szCs w:val="28"/>
        </w:rPr>
        <w:t>，以東京、千葉縣的柏市、船橋市及神奈川縣藤則市等為代表</w:t>
      </w:r>
      <w:r w:rsidRPr="003C6E0A">
        <w:rPr>
          <w:rFonts w:ascii="標楷體" w:eastAsia="標楷體" w:hAnsi="標楷體"/>
          <w:color w:val="000000" w:themeColor="text1"/>
          <w:sz w:val="28"/>
          <w:szCs w:val="28"/>
        </w:rPr>
        <w:t>。韓國陸續推動「</w:t>
      </w:r>
      <w:r w:rsidRPr="003C6E0A">
        <w:rPr>
          <w:rFonts w:ascii="標楷體" w:eastAsia="標楷體" w:hAnsi="標楷體" w:hint="eastAsia"/>
          <w:color w:val="000000" w:themeColor="text1"/>
          <w:sz w:val="28"/>
          <w:szCs w:val="28"/>
        </w:rPr>
        <w:t>U-Korea</w:t>
      </w:r>
      <w:r w:rsidRPr="003C6E0A">
        <w:rPr>
          <w:rFonts w:ascii="標楷體" w:eastAsia="標楷體" w:hAnsi="標楷體"/>
          <w:color w:val="000000" w:themeColor="text1"/>
          <w:sz w:val="28"/>
          <w:szCs w:val="28"/>
        </w:rPr>
        <w:t>」</w:t>
      </w:r>
      <w:r w:rsidRPr="003C6E0A">
        <w:rPr>
          <w:rFonts w:ascii="標楷體" w:eastAsia="標楷體" w:hAnsi="標楷體" w:hint="eastAsia"/>
          <w:color w:val="000000" w:themeColor="text1"/>
          <w:sz w:val="28"/>
          <w:szCs w:val="28"/>
        </w:rPr>
        <w:t>、「U-City」及「智慧首爾2015」等計畫，整合資通訊技術創造智慧型城市，主要發展智慧交通、智慧治理及智慧建築等領域，以首爾、釜山、松島國際城市及上岩數位媒體城為示範場域。中國大陸自2012年啟動智慧城市試點，主要發展政府治理、交通、物流及建築等領域，以上海、北京、杭州及深圳等東部沿海省市獲得較大的進展。東協國家以</w:t>
      </w:r>
      <w:r w:rsidRPr="003C6E0A">
        <w:rPr>
          <w:rFonts w:ascii="標楷體" w:eastAsia="標楷體" w:hAnsi="標楷體"/>
          <w:color w:val="000000" w:themeColor="text1"/>
          <w:sz w:val="28"/>
          <w:szCs w:val="28"/>
        </w:rPr>
        <w:t>「東協智慧城市網絡(A</w:t>
      </w:r>
      <w:r w:rsidRPr="003C6E0A">
        <w:rPr>
          <w:rFonts w:ascii="標楷體" w:eastAsia="標楷體" w:hAnsi="標楷體" w:hint="eastAsia"/>
          <w:color w:val="000000" w:themeColor="text1"/>
          <w:sz w:val="28"/>
          <w:szCs w:val="28"/>
        </w:rPr>
        <w:t>SEAN Smart Cities Network, ASCN</w:t>
      </w:r>
      <w:r w:rsidRPr="003C6E0A">
        <w:rPr>
          <w:rFonts w:ascii="標楷體" w:eastAsia="標楷體" w:hAnsi="標楷體"/>
          <w:color w:val="000000" w:themeColor="text1"/>
          <w:sz w:val="28"/>
          <w:szCs w:val="28"/>
        </w:rPr>
        <w:t>)」</w:t>
      </w:r>
      <w:r w:rsidRPr="003C6E0A">
        <w:rPr>
          <w:rFonts w:ascii="標楷體" w:eastAsia="標楷體" w:hAnsi="標楷體" w:hint="eastAsia"/>
          <w:color w:val="000000" w:themeColor="text1"/>
          <w:sz w:val="28"/>
          <w:szCs w:val="28"/>
        </w:rPr>
        <w:t>為</w:t>
      </w:r>
      <w:r w:rsidRPr="003C6E0A">
        <w:rPr>
          <w:rFonts w:ascii="標楷體" w:eastAsia="標楷體" w:hAnsi="標楷體"/>
          <w:color w:val="000000" w:themeColor="text1"/>
          <w:sz w:val="28"/>
          <w:szCs w:val="28"/>
        </w:rPr>
        <w:t>各國</w:t>
      </w:r>
      <w:r w:rsidRPr="003C6E0A">
        <w:rPr>
          <w:rFonts w:ascii="標楷體" w:eastAsia="標楷體" w:hAnsi="標楷體" w:hint="eastAsia"/>
          <w:color w:val="000000" w:themeColor="text1"/>
          <w:sz w:val="28"/>
          <w:szCs w:val="28"/>
        </w:rPr>
        <w:t>的</w:t>
      </w:r>
      <w:r w:rsidRPr="003C6E0A">
        <w:rPr>
          <w:rFonts w:ascii="標楷體" w:eastAsia="標楷體" w:hAnsi="標楷體"/>
          <w:color w:val="000000" w:themeColor="text1"/>
          <w:sz w:val="28"/>
          <w:szCs w:val="28"/>
        </w:rPr>
        <w:t>智慧城市合作平台，著重市民與社會、健康與福祉、安心與安全、高品質環境、基礎建設、產業與創新等</w:t>
      </w:r>
      <w:r w:rsidRPr="003C6E0A">
        <w:rPr>
          <w:rFonts w:ascii="標楷體" w:eastAsia="標楷體" w:hAnsi="標楷體"/>
          <w:color w:val="000000" w:themeColor="text1"/>
          <w:sz w:val="28"/>
          <w:szCs w:val="28"/>
        </w:rPr>
        <w:lastRenderedPageBreak/>
        <w:t>六大領域</w:t>
      </w:r>
      <w:r w:rsidRPr="003C6E0A">
        <w:rPr>
          <w:rFonts w:ascii="標楷體" w:eastAsia="標楷體" w:hAnsi="標楷體" w:hint="eastAsia"/>
          <w:color w:val="000000" w:themeColor="text1"/>
          <w:sz w:val="28"/>
          <w:szCs w:val="28"/>
        </w:rPr>
        <w:t>，以新加坡居於領先地位</w:t>
      </w:r>
      <w:r w:rsidRPr="003C6E0A">
        <w:rPr>
          <w:rFonts w:ascii="標楷體" w:eastAsia="標楷體" w:hAnsi="標楷體"/>
          <w:color w:val="000000" w:themeColor="text1"/>
          <w:sz w:val="28"/>
          <w:szCs w:val="28"/>
        </w:rPr>
        <w:t>。</w:t>
      </w:r>
    </w:p>
    <w:p w14:paraId="7183DB90" w14:textId="77777777" w:rsidR="00721C77" w:rsidRPr="003C6E0A" w:rsidRDefault="00721C77" w:rsidP="00721C77">
      <w:pPr>
        <w:spacing w:line="520" w:lineRule="exact"/>
        <w:ind w:left="2" w:firstLineChars="201" w:firstLine="563"/>
        <w:rPr>
          <w:rFonts w:ascii="標楷體" w:eastAsia="標楷體" w:hAnsi="標楷體"/>
          <w:color w:val="000000" w:themeColor="text1"/>
          <w:sz w:val="28"/>
          <w:szCs w:val="28"/>
        </w:rPr>
      </w:pPr>
      <w:r w:rsidRPr="003C6E0A">
        <w:rPr>
          <w:rFonts w:ascii="標楷體" w:eastAsia="標楷體" w:hAnsi="標楷體"/>
          <w:color w:val="000000" w:themeColor="text1"/>
          <w:sz w:val="28"/>
          <w:szCs w:val="28"/>
        </w:rPr>
        <w:t>根據瑞士洛桑管理學院(IMD)與新加坡科技設計大學(SUTD)合作的「2021年智慧城市指數(</w:t>
      </w:r>
      <w:r w:rsidRPr="003C6E0A">
        <w:rPr>
          <w:rFonts w:ascii="標楷體" w:eastAsia="標楷體" w:hAnsi="標楷體" w:hint="eastAsia"/>
          <w:color w:val="000000" w:themeColor="text1"/>
          <w:sz w:val="28"/>
          <w:szCs w:val="28"/>
        </w:rPr>
        <w:t>Smart City Index 2021</w:t>
      </w:r>
      <w:r w:rsidRPr="003C6E0A">
        <w:rPr>
          <w:rFonts w:ascii="標楷體" w:eastAsia="標楷體" w:hAnsi="標楷體"/>
          <w:color w:val="000000" w:themeColor="text1"/>
          <w:sz w:val="28"/>
          <w:szCs w:val="28"/>
        </w:rPr>
        <w:t>)」報告，研究分析全球118個主要城市的智慧化發展情形，</w:t>
      </w:r>
      <w:r w:rsidRPr="003C6E0A">
        <w:rPr>
          <w:rFonts w:ascii="標楷體" w:eastAsia="標楷體" w:hAnsi="標楷體" w:hint="eastAsia"/>
          <w:color w:val="000000" w:themeColor="text1"/>
          <w:sz w:val="28"/>
          <w:szCs w:val="28"/>
        </w:rPr>
        <w:t>排名第1的是新加坡，臺北市僅次於蘇黎世、奧斯陸，排名第4(如表1)。前10名城市中，歐洲國家即占6個，一般認為，歐盟智慧城市整體推動及跨區域合作戰略，以人民的需求為核心及重視民眾參與，為其成功的主因。</w:t>
      </w:r>
    </w:p>
    <w:p w14:paraId="6A8B1055" w14:textId="77777777" w:rsidR="00721C77" w:rsidRPr="003C6E0A" w:rsidRDefault="00721C77" w:rsidP="00721C77">
      <w:pPr>
        <w:widowControl/>
        <w:spacing w:beforeLines="50" w:before="120" w:line="400" w:lineRule="exact"/>
        <w:jc w:val="center"/>
        <w:rPr>
          <w:rFonts w:ascii="標楷體" w:eastAsia="標楷體" w:hAnsi="標楷體"/>
          <w:b/>
          <w:color w:val="000000" w:themeColor="text1"/>
          <w:sz w:val="28"/>
          <w:szCs w:val="28"/>
        </w:rPr>
      </w:pPr>
      <w:r w:rsidRPr="003C6E0A">
        <w:rPr>
          <w:rFonts w:ascii="標楷體" w:eastAsia="標楷體" w:hAnsi="標楷體" w:hint="eastAsia"/>
          <w:b/>
          <w:color w:val="000000" w:themeColor="text1"/>
          <w:sz w:val="28"/>
          <w:szCs w:val="28"/>
        </w:rPr>
        <w:t>表1  2021年全球智慧城市前10名</w:t>
      </w:r>
    </w:p>
    <w:tbl>
      <w:tblPr>
        <w:tblStyle w:val="affffa"/>
        <w:tblW w:w="0" w:type="auto"/>
        <w:tblInd w:w="2" w:type="dxa"/>
        <w:tblLook w:val="04A0" w:firstRow="1" w:lastRow="0" w:firstColumn="1" w:lastColumn="0" w:noHBand="0" w:noVBand="1"/>
      </w:tblPr>
      <w:tblGrid>
        <w:gridCol w:w="2041"/>
        <w:gridCol w:w="2041"/>
        <w:gridCol w:w="2041"/>
        <w:gridCol w:w="2041"/>
      </w:tblGrid>
      <w:tr w:rsidR="00721C77" w:rsidRPr="003C6E0A" w14:paraId="7656B586" w14:textId="77777777" w:rsidTr="00995F09">
        <w:trPr>
          <w:trHeight w:hRule="exact" w:val="397"/>
        </w:trPr>
        <w:tc>
          <w:tcPr>
            <w:tcW w:w="2041" w:type="dxa"/>
            <w:vAlign w:val="center"/>
          </w:tcPr>
          <w:p w14:paraId="73FE71CE" w14:textId="77777777" w:rsidR="00721C77" w:rsidRPr="003C6E0A" w:rsidRDefault="00721C77" w:rsidP="00995F09">
            <w:pPr>
              <w:spacing w:line="400" w:lineRule="exact"/>
              <w:jc w:val="center"/>
              <w:rPr>
                <w:rFonts w:ascii="標楷體" w:eastAsia="標楷體" w:hAnsi="標楷體"/>
                <w:color w:val="000000" w:themeColor="text1"/>
                <w:sz w:val="22"/>
              </w:rPr>
            </w:pPr>
            <w:r w:rsidRPr="003C6E0A">
              <w:rPr>
                <w:rFonts w:ascii="標楷體" w:eastAsia="標楷體" w:hAnsi="標楷體" w:hint="eastAsia"/>
                <w:color w:val="000000" w:themeColor="text1"/>
                <w:sz w:val="22"/>
              </w:rPr>
              <w:t>城市名稱</w:t>
            </w:r>
          </w:p>
        </w:tc>
        <w:tc>
          <w:tcPr>
            <w:tcW w:w="2041" w:type="dxa"/>
            <w:vAlign w:val="center"/>
          </w:tcPr>
          <w:p w14:paraId="0360DF61" w14:textId="77777777" w:rsidR="00721C77" w:rsidRPr="003C6E0A" w:rsidRDefault="00721C77" w:rsidP="00995F09">
            <w:pPr>
              <w:spacing w:line="400" w:lineRule="exact"/>
              <w:jc w:val="center"/>
              <w:rPr>
                <w:rFonts w:ascii="標楷體" w:eastAsia="標楷體" w:hAnsi="標楷體"/>
                <w:color w:val="000000" w:themeColor="text1"/>
                <w:sz w:val="22"/>
              </w:rPr>
            </w:pPr>
            <w:r w:rsidRPr="003C6E0A">
              <w:rPr>
                <w:rFonts w:ascii="標楷體" w:eastAsia="標楷體" w:hAnsi="標楷體" w:hint="eastAsia"/>
                <w:color w:val="000000" w:themeColor="text1"/>
                <w:sz w:val="22"/>
              </w:rPr>
              <w:t>所屬國家</w:t>
            </w:r>
          </w:p>
        </w:tc>
        <w:tc>
          <w:tcPr>
            <w:tcW w:w="2041" w:type="dxa"/>
            <w:vAlign w:val="center"/>
          </w:tcPr>
          <w:p w14:paraId="36664329" w14:textId="77777777" w:rsidR="00721C77" w:rsidRPr="003C6E0A" w:rsidRDefault="00721C77" w:rsidP="00995F09">
            <w:pPr>
              <w:spacing w:line="400" w:lineRule="exact"/>
              <w:jc w:val="center"/>
              <w:rPr>
                <w:rFonts w:ascii="標楷體" w:eastAsia="標楷體" w:hAnsi="標楷體"/>
                <w:color w:val="000000" w:themeColor="text1"/>
                <w:sz w:val="22"/>
              </w:rPr>
            </w:pPr>
            <w:r w:rsidRPr="003C6E0A">
              <w:rPr>
                <w:rFonts w:ascii="標楷體" w:eastAsia="標楷體" w:hAnsi="標楷體" w:hint="eastAsia"/>
                <w:color w:val="000000" w:themeColor="text1"/>
                <w:sz w:val="22"/>
              </w:rPr>
              <w:t>2021年排名</w:t>
            </w:r>
          </w:p>
        </w:tc>
        <w:tc>
          <w:tcPr>
            <w:tcW w:w="2041" w:type="dxa"/>
            <w:vAlign w:val="center"/>
          </w:tcPr>
          <w:p w14:paraId="0C2B5B35" w14:textId="77777777" w:rsidR="00721C77" w:rsidRPr="003C6E0A" w:rsidRDefault="00721C77" w:rsidP="00995F09">
            <w:pPr>
              <w:spacing w:line="400" w:lineRule="exact"/>
              <w:jc w:val="center"/>
              <w:rPr>
                <w:rFonts w:ascii="標楷體" w:eastAsia="標楷體" w:hAnsi="標楷體"/>
                <w:color w:val="000000" w:themeColor="text1"/>
                <w:sz w:val="22"/>
              </w:rPr>
            </w:pPr>
            <w:r w:rsidRPr="003C6E0A">
              <w:rPr>
                <w:rFonts w:ascii="標楷體" w:eastAsia="標楷體" w:hAnsi="標楷體" w:hint="eastAsia"/>
                <w:color w:val="000000" w:themeColor="text1"/>
                <w:sz w:val="22"/>
              </w:rPr>
              <w:t>2020年排名</w:t>
            </w:r>
          </w:p>
        </w:tc>
      </w:tr>
      <w:tr w:rsidR="00721C77" w:rsidRPr="003C6E0A" w14:paraId="73945CC5" w14:textId="77777777" w:rsidTr="00995F09">
        <w:trPr>
          <w:trHeight w:hRule="exact" w:val="397"/>
        </w:trPr>
        <w:tc>
          <w:tcPr>
            <w:tcW w:w="2041" w:type="dxa"/>
            <w:vAlign w:val="center"/>
          </w:tcPr>
          <w:p w14:paraId="777EDB80" w14:textId="77777777" w:rsidR="00721C77" w:rsidRPr="003C6E0A" w:rsidRDefault="00721C77" w:rsidP="00995F09">
            <w:pPr>
              <w:spacing w:line="400" w:lineRule="exact"/>
              <w:jc w:val="center"/>
              <w:rPr>
                <w:rFonts w:ascii="標楷體" w:eastAsia="標楷體" w:hAnsi="標楷體"/>
                <w:color w:val="000000" w:themeColor="text1"/>
                <w:sz w:val="22"/>
              </w:rPr>
            </w:pPr>
            <w:r w:rsidRPr="003C6E0A">
              <w:rPr>
                <w:rFonts w:ascii="標楷體" w:eastAsia="標楷體" w:hAnsi="標楷體" w:hint="eastAsia"/>
                <w:color w:val="000000" w:themeColor="text1"/>
                <w:sz w:val="22"/>
              </w:rPr>
              <w:t>新加坡</w:t>
            </w:r>
          </w:p>
        </w:tc>
        <w:tc>
          <w:tcPr>
            <w:tcW w:w="2041" w:type="dxa"/>
            <w:vAlign w:val="center"/>
          </w:tcPr>
          <w:p w14:paraId="58B7A713" w14:textId="77777777" w:rsidR="00721C77" w:rsidRPr="003C6E0A" w:rsidRDefault="00721C77" w:rsidP="00995F09">
            <w:pPr>
              <w:spacing w:line="400" w:lineRule="exact"/>
              <w:jc w:val="center"/>
              <w:rPr>
                <w:rFonts w:ascii="標楷體" w:eastAsia="標楷體" w:hAnsi="標楷體"/>
                <w:color w:val="000000" w:themeColor="text1"/>
                <w:sz w:val="22"/>
              </w:rPr>
            </w:pPr>
            <w:r w:rsidRPr="003C6E0A">
              <w:rPr>
                <w:rFonts w:ascii="標楷體" w:eastAsia="標楷體" w:hAnsi="標楷體" w:hint="eastAsia"/>
                <w:color w:val="000000" w:themeColor="text1"/>
                <w:sz w:val="22"/>
              </w:rPr>
              <w:t>新加坡</w:t>
            </w:r>
          </w:p>
        </w:tc>
        <w:tc>
          <w:tcPr>
            <w:tcW w:w="2041" w:type="dxa"/>
            <w:vAlign w:val="center"/>
          </w:tcPr>
          <w:p w14:paraId="18915B32" w14:textId="77777777" w:rsidR="00721C77" w:rsidRPr="003C6E0A" w:rsidRDefault="00721C77" w:rsidP="00995F09">
            <w:pPr>
              <w:spacing w:line="400" w:lineRule="exact"/>
              <w:jc w:val="center"/>
              <w:rPr>
                <w:rFonts w:ascii="標楷體" w:eastAsia="標楷體" w:hAnsi="標楷體"/>
                <w:color w:val="000000" w:themeColor="text1"/>
                <w:sz w:val="22"/>
              </w:rPr>
            </w:pPr>
            <w:r w:rsidRPr="003C6E0A">
              <w:rPr>
                <w:rFonts w:ascii="標楷體" w:eastAsia="標楷體" w:hAnsi="標楷體" w:hint="eastAsia"/>
                <w:color w:val="000000" w:themeColor="text1"/>
                <w:sz w:val="22"/>
              </w:rPr>
              <w:t>1</w:t>
            </w:r>
          </w:p>
        </w:tc>
        <w:tc>
          <w:tcPr>
            <w:tcW w:w="2041" w:type="dxa"/>
            <w:vAlign w:val="center"/>
          </w:tcPr>
          <w:p w14:paraId="1B645818" w14:textId="77777777" w:rsidR="00721C77" w:rsidRPr="003C6E0A" w:rsidRDefault="00721C77" w:rsidP="00995F09">
            <w:pPr>
              <w:spacing w:line="400" w:lineRule="exact"/>
              <w:jc w:val="center"/>
              <w:rPr>
                <w:rFonts w:ascii="標楷體" w:eastAsia="標楷體" w:hAnsi="標楷體"/>
                <w:color w:val="000000" w:themeColor="text1"/>
                <w:sz w:val="22"/>
              </w:rPr>
            </w:pPr>
            <w:r w:rsidRPr="003C6E0A">
              <w:rPr>
                <w:rFonts w:ascii="標楷體" w:eastAsia="標楷體" w:hAnsi="標楷體" w:hint="eastAsia"/>
                <w:color w:val="000000" w:themeColor="text1"/>
                <w:sz w:val="22"/>
              </w:rPr>
              <w:t>1</w:t>
            </w:r>
          </w:p>
        </w:tc>
      </w:tr>
      <w:tr w:rsidR="00721C77" w:rsidRPr="003C6E0A" w14:paraId="0EB5889C" w14:textId="77777777" w:rsidTr="00995F09">
        <w:trPr>
          <w:trHeight w:hRule="exact" w:val="397"/>
        </w:trPr>
        <w:tc>
          <w:tcPr>
            <w:tcW w:w="2041" w:type="dxa"/>
            <w:vAlign w:val="center"/>
          </w:tcPr>
          <w:p w14:paraId="1DB7D96B" w14:textId="77777777" w:rsidR="00721C77" w:rsidRPr="003C6E0A" w:rsidRDefault="00721C77" w:rsidP="00995F09">
            <w:pPr>
              <w:spacing w:line="400" w:lineRule="exact"/>
              <w:jc w:val="center"/>
              <w:rPr>
                <w:rFonts w:ascii="標楷體" w:eastAsia="標楷體" w:hAnsi="標楷體"/>
                <w:color w:val="000000" w:themeColor="text1"/>
                <w:sz w:val="22"/>
              </w:rPr>
            </w:pPr>
            <w:r w:rsidRPr="003C6E0A">
              <w:rPr>
                <w:rFonts w:ascii="標楷體" w:eastAsia="標楷體" w:hAnsi="標楷體" w:hint="eastAsia"/>
                <w:color w:val="000000" w:themeColor="text1"/>
                <w:sz w:val="22"/>
              </w:rPr>
              <w:t>蘇黎世</w:t>
            </w:r>
          </w:p>
        </w:tc>
        <w:tc>
          <w:tcPr>
            <w:tcW w:w="2041" w:type="dxa"/>
            <w:vAlign w:val="center"/>
          </w:tcPr>
          <w:p w14:paraId="311CAE45" w14:textId="77777777" w:rsidR="00721C77" w:rsidRPr="003C6E0A" w:rsidRDefault="00721C77" w:rsidP="00995F09">
            <w:pPr>
              <w:spacing w:line="400" w:lineRule="exact"/>
              <w:jc w:val="center"/>
              <w:rPr>
                <w:rFonts w:ascii="標楷體" w:eastAsia="標楷體" w:hAnsi="標楷體"/>
                <w:color w:val="000000" w:themeColor="text1"/>
                <w:sz w:val="22"/>
              </w:rPr>
            </w:pPr>
            <w:r w:rsidRPr="003C6E0A">
              <w:rPr>
                <w:rFonts w:ascii="標楷體" w:eastAsia="標楷體" w:hAnsi="標楷體" w:hint="eastAsia"/>
                <w:color w:val="000000" w:themeColor="text1"/>
                <w:sz w:val="22"/>
              </w:rPr>
              <w:t>瑞士</w:t>
            </w:r>
          </w:p>
        </w:tc>
        <w:tc>
          <w:tcPr>
            <w:tcW w:w="2041" w:type="dxa"/>
            <w:vAlign w:val="center"/>
          </w:tcPr>
          <w:p w14:paraId="34566316" w14:textId="77777777" w:rsidR="00721C77" w:rsidRPr="003C6E0A" w:rsidRDefault="00721C77" w:rsidP="00995F09">
            <w:pPr>
              <w:spacing w:line="400" w:lineRule="exact"/>
              <w:jc w:val="center"/>
              <w:rPr>
                <w:rFonts w:ascii="標楷體" w:eastAsia="標楷體" w:hAnsi="標楷體"/>
                <w:color w:val="000000" w:themeColor="text1"/>
                <w:sz w:val="22"/>
              </w:rPr>
            </w:pPr>
            <w:r w:rsidRPr="003C6E0A">
              <w:rPr>
                <w:rFonts w:ascii="標楷體" w:eastAsia="標楷體" w:hAnsi="標楷體" w:hint="eastAsia"/>
                <w:color w:val="000000" w:themeColor="text1"/>
                <w:sz w:val="22"/>
              </w:rPr>
              <w:t>2</w:t>
            </w:r>
          </w:p>
        </w:tc>
        <w:tc>
          <w:tcPr>
            <w:tcW w:w="2041" w:type="dxa"/>
            <w:vAlign w:val="center"/>
          </w:tcPr>
          <w:p w14:paraId="71240A8C" w14:textId="77777777" w:rsidR="00721C77" w:rsidRPr="003C6E0A" w:rsidRDefault="00721C77" w:rsidP="00995F09">
            <w:pPr>
              <w:spacing w:line="400" w:lineRule="exact"/>
              <w:jc w:val="center"/>
              <w:rPr>
                <w:rFonts w:ascii="標楷體" w:eastAsia="標楷體" w:hAnsi="標楷體"/>
                <w:color w:val="000000" w:themeColor="text1"/>
                <w:sz w:val="22"/>
              </w:rPr>
            </w:pPr>
            <w:r w:rsidRPr="003C6E0A">
              <w:rPr>
                <w:rFonts w:ascii="標楷體" w:eastAsia="標楷體" w:hAnsi="標楷體" w:hint="eastAsia"/>
                <w:color w:val="000000" w:themeColor="text1"/>
                <w:sz w:val="22"/>
              </w:rPr>
              <w:t>3</w:t>
            </w:r>
          </w:p>
        </w:tc>
      </w:tr>
      <w:tr w:rsidR="00721C77" w:rsidRPr="003C6E0A" w14:paraId="76A8C35B" w14:textId="77777777" w:rsidTr="00995F09">
        <w:trPr>
          <w:trHeight w:hRule="exact" w:val="397"/>
        </w:trPr>
        <w:tc>
          <w:tcPr>
            <w:tcW w:w="2041" w:type="dxa"/>
            <w:tcBorders>
              <w:bottom w:val="single" w:sz="4" w:space="0" w:color="auto"/>
            </w:tcBorders>
            <w:vAlign w:val="center"/>
          </w:tcPr>
          <w:p w14:paraId="654683CA" w14:textId="77777777" w:rsidR="00721C77" w:rsidRPr="003C6E0A" w:rsidRDefault="00721C77" w:rsidP="00995F09">
            <w:pPr>
              <w:spacing w:line="400" w:lineRule="exact"/>
              <w:jc w:val="center"/>
              <w:rPr>
                <w:rFonts w:ascii="標楷體" w:eastAsia="標楷體" w:hAnsi="標楷體"/>
                <w:color w:val="000000" w:themeColor="text1"/>
                <w:sz w:val="22"/>
              </w:rPr>
            </w:pPr>
            <w:r w:rsidRPr="003C6E0A">
              <w:rPr>
                <w:rFonts w:ascii="標楷體" w:eastAsia="標楷體" w:hAnsi="標楷體" w:hint="eastAsia"/>
                <w:color w:val="000000" w:themeColor="text1"/>
                <w:sz w:val="22"/>
              </w:rPr>
              <w:t>奧斯陸</w:t>
            </w:r>
          </w:p>
        </w:tc>
        <w:tc>
          <w:tcPr>
            <w:tcW w:w="2041" w:type="dxa"/>
            <w:tcBorders>
              <w:bottom w:val="single" w:sz="4" w:space="0" w:color="auto"/>
            </w:tcBorders>
            <w:vAlign w:val="center"/>
          </w:tcPr>
          <w:p w14:paraId="5D3AC249" w14:textId="77777777" w:rsidR="00721C77" w:rsidRPr="003C6E0A" w:rsidRDefault="00721C77" w:rsidP="00995F09">
            <w:pPr>
              <w:spacing w:line="400" w:lineRule="exact"/>
              <w:jc w:val="center"/>
              <w:rPr>
                <w:rFonts w:ascii="標楷體" w:eastAsia="標楷體" w:hAnsi="標楷體"/>
                <w:color w:val="000000" w:themeColor="text1"/>
                <w:sz w:val="22"/>
              </w:rPr>
            </w:pPr>
            <w:r w:rsidRPr="003C6E0A">
              <w:rPr>
                <w:rFonts w:ascii="標楷體" w:eastAsia="標楷體" w:hAnsi="標楷體" w:hint="eastAsia"/>
                <w:color w:val="000000" w:themeColor="text1"/>
                <w:sz w:val="22"/>
              </w:rPr>
              <w:t>挪威</w:t>
            </w:r>
          </w:p>
        </w:tc>
        <w:tc>
          <w:tcPr>
            <w:tcW w:w="2041" w:type="dxa"/>
            <w:tcBorders>
              <w:bottom w:val="single" w:sz="4" w:space="0" w:color="auto"/>
            </w:tcBorders>
            <w:vAlign w:val="center"/>
          </w:tcPr>
          <w:p w14:paraId="323C458F" w14:textId="77777777" w:rsidR="00721C77" w:rsidRPr="003C6E0A" w:rsidRDefault="00721C77" w:rsidP="00995F09">
            <w:pPr>
              <w:spacing w:line="400" w:lineRule="exact"/>
              <w:jc w:val="center"/>
              <w:rPr>
                <w:rFonts w:ascii="標楷體" w:eastAsia="標楷體" w:hAnsi="標楷體"/>
                <w:color w:val="000000" w:themeColor="text1"/>
                <w:sz w:val="22"/>
              </w:rPr>
            </w:pPr>
            <w:r w:rsidRPr="003C6E0A">
              <w:rPr>
                <w:rFonts w:ascii="標楷體" w:eastAsia="標楷體" w:hAnsi="標楷體" w:hint="eastAsia"/>
                <w:color w:val="000000" w:themeColor="text1"/>
                <w:sz w:val="22"/>
              </w:rPr>
              <w:t>3</w:t>
            </w:r>
          </w:p>
        </w:tc>
        <w:tc>
          <w:tcPr>
            <w:tcW w:w="2041" w:type="dxa"/>
            <w:tcBorders>
              <w:bottom w:val="single" w:sz="4" w:space="0" w:color="auto"/>
            </w:tcBorders>
            <w:vAlign w:val="center"/>
          </w:tcPr>
          <w:p w14:paraId="4D454D06" w14:textId="77777777" w:rsidR="00721C77" w:rsidRPr="003C6E0A" w:rsidRDefault="00721C77" w:rsidP="00995F09">
            <w:pPr>
              <w:spacing w:line="400" w:lineRule="exact"/>
              <w:jc w:val="center"/>
              <w:rPr>
                <w:rFonts w:ascii="標楷體" w:eastAsia="標楷體" w:hAnsi="標楷體"/>
                <w:color w:val="000000" w:themeColor="text1"/>
                <w:sz w:val="22"/>
              </w:rPr>
            </w:pPr>
            <w:r w:rsidRPr="003C6E0A">
              <w:rPr>
                <w:rFonts w:ascii="標楷體" w:eastAsia="標楷體" w:hAnsi="標楷體" w:hint="eastAsia"/>
                <w:color w:val="000000" w:themeColor="text1"/>
                <w:sz w:val="22"/>
              </w:rPr>
              <w:t>5</w:t>
            </w:r>
          </w:p>
        </w:tc>
      </w:tr>
      <w:tr w:rsidR="00721C77" w:rsidRPr="003C6E0A" w14:paraId="2CF4FBCC" w14:textId="77777777" w:rsidTr="00995F09">
        <w:trPr>
          <w:trHeight w:hRule="exact" w:val="397"/>
        </w:trPr>
        <w:tc>
          <w:tcPr>
            <w:tcW w:w="2041" w:type="dxa"/>
            <w:shd w:val="pct15" w:color="auto" w:fill="auto"/>
            <w:vAlign w:val="center"/>
          </w:tcPr>
          <w:p w14:paraId="435B74A4" w14:textId="77777777" w:rsidR="00721C77" w:rsidRPr="003C6E0A" w:rsidRDefault="00721C77" w:rsidP="00995F09">
            <w:pPr>
              <w:spacing w:line="400" w:lineRule="exact"/>
              <w:jc w:val="center"/>
              <w:rPr>
                <w:rFonts w:ascii="標楷體" w:eastAsia="標楷體" w:hAnsi="標楷體"/>
                <w:color w:val="000000" w:themeColor="text1"/>
                <w:sz w:val="22"/>
              </w:rPr>
            </w:pPr>
            <w:r w:rsidRPr="003C6E0A">
              <w:rPr>
                <w:rFonts w:ascii="標楷體" w:eastAsia="標楷體" w:hAnsi="標楷體" w:hint="eastAsia"/>
                <w:color w:val="000000" w:themeColor="text1"/>
                <w:sz w:val="22"/>
              </w:rPr>
              <w:t>臺北市</w:t>
            </w:r>
          </w:p>
        </w:tc>
        <w:tc>
          <w:tcPr>
            <w:tcW w:w="2041" w:type="dxa"/>
            <w:shd w:val="pct15" w:color="auto" w:fill="auto"/>
            <w:vAlign w:val="center"/>
          </w:tcPr>
          <w:p w14:paraId="269697B7" w14:textId="77777777" w:rsidR="00721C77" w:rsidRPr="003C6E0A" w:rsidRDefault="00721C77" w:rsidP="00995F09">
            <w:pPr>
              <w:spacing w:line="400" w:lineRule="exact"/>
              <w:jc w:val="center"/>
              <w:rPr>
                <w:rFonts w:ascii="標楷體" w:eastAsia="標楷體" w:hAnsi="標楷體"/>
                <w:color w:val="000000" w:themeColor="text1"/>
                <w:sz w:val="22"/>
              </w:rPr>
            </w:pPr>
            <w:r w:rsidRPr="003C6E0A">
              <w:rPr>
                <w:rFonts w:ascii="標楷體" w:eastAsia="標楷體" w:hAnsi="標楷體" w:hint="eastAsia"/>
                <w:color w:val="000000" w:themeColor="text1"/>
                <w:sz w:val="22"/>
              </w:rPr>
              <w:t>臺灣</w:t>
            </w:r>
          </w:p>
        </w:tc>
        <w:tc>
          <w:tcPr>
            <w:tcW w:w="2041" w:type="dxa"/>
            <w:shd w:val="pct15" w:color="auto" w:fill="auto"/>
            <w:vAlign w:val="center"/>
          </w:tcPr>
          <w:p w14:paraId="7A46FCAD" w14:textId="77777777" w:rsidR="00721C77" w:rsidRPr="003C6E0A" w:rsidRDefault="00721C77" w:rsidP="00995F09">
            <w:pPr>
              <w:spacing w:line="400" w:lineRule="exact"/>
              <w:jc w:val="center"/>
              <w:rPr>
                <w:rFonts w:ascii="標楷體" w:eastAsia="標楷體" w:hAnsi="標楷體"/>
                <w:color w:val="000000" w:themeColor="text1"/>
                <w:sz w:val="22"/>
              </w:rPr>
            </w:pPr>
            <w:r w:rsidRPr="003C6E0A">
              <w:rPr>
                <w:rFonts w:ascii="標楷體" w:eastAsia="標楷體" w:hAnsi="標楷體" w:hint="eastAsia"/>
                <w:color w:val="000000" w:themeColor="text1"/>
                <w:sz w:val="22"/>
              </w:rPr>
              <w:t>4</w:t>
            </w:r>
          </w:p>
        </w:tc>
        <w:tc>
          <w:tcPr>
            <w:tcW w:w="2041" w:type="dxa"/>
            <w:shd w:val="pct15" w:color="auto" w:fill="auto"/>
            <w:vAlign w:val="center"/>
          </w:tcPr>
          <w:p w14:paraId="105877B4" w14:textId="77777777" w:rsidR="00721C77" w:rsidRPr="003C6E0A" w:rsidRDefault="00721C77" w:rsidP="00995F09">
            <w:pPr>
              <w:spacing w:line="400" w:lineRule="exact"/>
              <w:jc w:val="center"/>
              <w:rPr>
                <w:rFonts w:ascii="標楷體" w:eastAsia="標楷體" w:hAnsi="標楷體"/>
                <w:color w:val="000000" w:themeColor="text1"/>
                <w:sz w:val="22"/>
              </w:rPr>
            </w:pPr>
            <w:r w:rsidRPr="003C6E0A">
              <w:rPr>
                <w:rFonts w:ascii="標楷體" w:eastAsia="標楷體" w:hAnsi="標楷體" w:hint="eastAsia"/>
                <w:color w:val="000000" w:themeColor="text1"/>
                <w:sz w:val="22"/>
              </w:rPr>
              <w:t>8</w:t>
            </w:r>
          </w:p>
        </w:tc>
      </w:tr>
      <w:tr w:rsidR="00721C77" w:rsidRPr="003C6E0A" w14:paraId="07832AB8" w14:textId="77777777" w:rsidTr="00995F09">
        <w:trPr>
          <w:trHeight w:hRule="exact" w:val="397"/>
        </w:trPr>
        <w:tc>
          <w:tcPr>
            <w:tcW w:w="2041" w:type="dxa"/>
            <w:vAlign w:val="center"/>
          </w:tcPr>
          <w:p w14:paraId="4D6C9EEB" w14:textId="77777777" w:rsidR="00721C77" w:rsidRPr="003C6E0A" w:rsidRDefault="00721C77" w:rsidP="00995F09">
            <w:pPr>
              <w:spacing w:line="400" w:lineRule="exact"/>
              <w:jc w:val="center"/>
              <w:rPr>
                <w:rFonts w:ascii="標楷體" w:eastAsia="標楷體" w:hAnsi="標楷體"/>
                <w:color w:val="000000" w:themeColor="text1"/>
                <w:sz w:val="22"/>
              </w:rPr>
            </w:pPr>
            <w:r w:rsidRPr="003C6E0A">
              <w:rPr>
                <w:rFonts w:ascii="標楷體" w:eastAsia="標楷體" w:hAnsi="標楷體" w:hint="eastAsia"/>
                <w:color w:val="000000" w:themeColor="text1"/>
                <w:sz w:val="22"/>
              </w:rPr>
              <w:t>洛桑</w:t>
            </w:r>
          </w:p>
        </w:tc>
        <w:tc>
          <w:tcPr>
            <w:tcW w:w="2041" w:type="dxa"/>
            <w:vAlign w:val="center"/>
          </w:tcPr>
          <w:p w14:paraId="5B198718" w14:textId="77777777" w:rsidR="00721C77" w:rsidRPr="003C6E0A" w:rsidRDefault="00721C77" w:rsidP="00995F09">
            <w:pPr>
              <w:spacing w:line="400" w:lineRule="exact"/>
              <w:jc w:val="center"/>
              <w:rPr>
                <w:rFonts w:ascii="標楷體" w:eastAsia="標楷體" w:hAnsi="標楷體"/>
                <w:color w:val="000000" w:themeColor="text1"/>
                <w:sz w:val="22"/>
              </w:rPr>
            </w:pPr>
            <w:r w:rsidRPr="003C6E0A">
              <w:rPr>
                <w:rFonts w:ascii="標楷體" w:eastAsia="標楷體" w:hAnsi="標楷體" w:hint="eastAsia"/>
                <w:color w:val="000000" w:themeColor="text1"/>
                <w:sz w:val="22"/>
              </w:rPr>
              <w:t>瑞士</w:t>
            </w:r>
          </w:p>
        </w:tc>
        <w:tc>
          <w:tcPr>
            <w:tcW w:w="2041" w:type="dxa"/>
            <w:vAlign w:val="center"/>
          </w:tcPr>
          <w:p w14:paraId="7D6088DE" w14:textId="77777777" w:rsidR="00721C77" w:rsidRPr="003C6E0A" w:rsidRDefault="00721C77" w:rsidP="00995F09">
            <w:pPr>
              <w:spacing w:line="400" w:lineRule="exact"/>
              <w:jc w:val="center"/>
              <w:rPr>
                <w:rFonts w:ascii="標楷體" w:eastAsia="標楷體" w:hAnsi="標楷體"/>
                <w:color w:val="000000" w:themeColor="text1"/>
                <w:sz w:val="22"/>
              </w:rPr>
            </w:pPr>
            <w:r w:rsidRPr="003C6E0A">
              <w:rPr>
                <w:rFonts w:ascii="標楷體" w:eastAsia="標楷體" w:hAnsi="標楷體" w:hint="eastAsia"/>
                <w:color w:val="000000" w:themeColor="text1"/>
                <w:sz w:val="22"/>
              </w:rPr>
              <w:t>5</w:t>
            </w:r>
          </w:p>
        </w:tc>
        <w:tc>
          <w:tcPr>
            <w:tcW w:w="2041" w:type="dxa"/>
            <w:vAlign w:val="center"/>
          </w:tcPr>
          <w:p w14:paraId="7B6FB517" w14:textId="77777777" w:rsidR="00721C77" w:rsidRPr="003C6E0A" w:rsidRDefault="00721C77" w:rsidP="00995F09">
            <w:pPr>
              <w:spacing w:line="400" w:lineRule="exact"/>
              <w:jc w:val="center"/>
              <w:rPr>
                <w:rFonts w:ascii="標楷體" w:eastAsia="標楷體" w:hAnsi="標楷體"/>
                <w:color w:val="000000" w:themeColor="text1"/>
                <w:sz w:val="22"/>
              </w:rPr>
            </w:pPr>
            <w:r w:rsidRPr="003C6E0A">
              <w:rPr>
                <w:rFonts w:ascii="標楷體" w:eastAsia="標楷體" w:hAnsi="標楷體" w:hint="eastAsia"/>
                <w:color w:val="000000" w:themeColor="text1"/>
                <w:sz w:val="22"/>
              </w:rPr>
              <w:t>-</w:t>
            </w:r>
          </w:p>
        </w:tc>
      </w:tr>
      <w:tr w:rsidR="00721C77" w:rsidRPr="003C6E0A" w14:paraId="2D5FB4CD" w14:textId="77777777" w:rsidTr="00995F09">
        <w:trPr>
          <w:trHeight w:hRule="exact" w:val="397"/>
        </w:trPr>
        <w:tc>
          <w:tcPr>
            <w:tcW w:w="2041" w:type="dxa"/>
            <w:vAlign w:val="center"/>
          </w:tcPr>
          <w:p w14:paraId="4E0A95F5" w14:textId="77777777" w:rsidR="00721C77" w:rsidRPr="003C6E0A" w:rsidRDefault="00721C77" w:rsidP="00995F09">
            <w:pPr>
              <w:spacing w:line="400" w:lineRule="exact"/>
              <w:jc w:val="center"/>
              <w:rPr>
                <w:rFonts w:ascii="標楷體" w:eastAsia="標楷體" w:hAnsi="標楷體"/>
                <w:color w:val="000000" w:themeColor="text1"/>
                <w:sz w:val="22"/>
              </w:rPr>
            </w:pPr>
            <w:r w:rsidRPr="003C6E0A">
              <w:rPr>
                <w:rFonts w:ascii="標楷體" w:eastAsia="標楷體" w:hAnsi="標楷體" w:hint="eastAsia"/>
                <w:color w:val="000000" w:themeColor="text1"/>
                <w:sz w:val="22"/>
              </w:rPr>
              <w:t>赫爾辛基</w:t>
            </w:r>
          </w:p>
        </w:tc>
        <w:tc>
          <w:tcPr>
            <w:tcW w:w="2041" w:type="dxa"/>
            <w:vAlign w:val="center"/>
          </w:tcPr>
          <w:p w14:paraId="0727ABED" w14:textId="77777777" w:rsidR="00721C77" w:rsidRPr="003C6E0A" w:rsidRDefault="00721C77" w:rsidP="00995F09">
            <w:pPr>
              <w:spacing w:line="400" w:lineRule="exact"/>
              <w:jc w:val="center"/>
              <w:rPr>
                <w:rFonts w:ascii="標楷體" w:eastAsia="標楷體" w:hAnsi="標楷體"/>
                <w:color w:val="000000" w:themeColor="text1"/>
                <w:sz w:val="22"/>
              </w:rPr>
            </w:pPr>
            <w:r w:rsidRPr="003C6E0A">
              <w:rPr>
                <w:rFonts w:ascii="標楷體" w:eastAsia="標楷體" w:hAnsi="標楷體" w:hint="eastAsia"/>
                <w:color w:val="000000" w:themeColor="text1"/>
                <w:sz w:val="22"/>
              </w:rPr>
              <w:t>芬蘭</w:t>
            </w:r>
          </w:p>
        </w:tc>
        <w:tc>
          <w:tcPr>
            <w:tcW w:w="2041" w:type="dxa"/>
            <w:vAlign w:val="center"/>
          </w:tcPr>
          <w:p w14:paraId="17FB675C" w14:textId="77777777" w:rsidR="00721C77" w:rsidRPr="003C6E0A" w:rsidRDefault="00721C77" w:rsidP="00995F09">
            <w:pPr>
              <w:spacing w:line="400" w:lineRule="exact"/>
              <w:jc w:val="center"/>
              <w:rPr>
                <w:rFonts w:ascii="標楷體" w:eastAsia="標楷體" w:hAnsi="標楷體"/>
                <w:color w:val="000000" w:themeColor="text1"/>
                <w:sz w:val="22"/>
              </w:rPr>
            </w:pPr>
            <w:r w:rsidRPr="003C6E0A">
              <w:rPr>
                <w:rFonts w:ascii="標楷體" w:eastAsia="標楷體" w:hAnsi="標楷體" w:hint="eastAsia"/>
                <w:color w:val="000000" w:themeColor="text1"/>
                <w:sz w:val="22"/>
              </w:rPr>
              <w:t>6</w:t>
            </w:r>
          </w:p>
        </w:tc>
        <w:tc>
          <w:tcPr>
            <w:tcW w:w="2041" w:type="dxa"/>
            <w:vAlign w:val="center"/>
          </w:tcPr>
          <w:p w14:paraId="22B8FA1B" w14:textId="77777777" w:rsidR="00721C77" w:rsidRPr="003C6E0A" w:rsidRDefault="00721C77" w:rsidP="00995F09">
            <w:pPr>
              <w:spacing w:line="400" w:lineRule="exact"/>
              <w:jc w:val="center"/>
              <w:rPr>
                <w:rFonts w:ascii="標楷體" w:eastAsia="標楷體" w:hAnsi="標楷體"/>
                <w:color w:val="000000" w:themeColor="text1"/>
                <w:sz w:val="22"/>
              </w:rPr>
            </w:pPr>
            <w:r w:rsidRPr="003C6E0A">
              <w:rPr>
                <w:rFonts w:ascii="標楷體" w:eastAsia="標楷體" w:hAnsi="標楷體" w:hint="eastAsia"/>
                <w:color w:val="000000" w:themeColor="text1"/>
                <w:sz w:val="22"/>
              </w:rPr>
              <w:t>2</w:t>
            </w:r>
          </w:p>
        </w:tc>
      </w:tr>
      <w:tr w:rsidR="00721C77" w:rsidRPr="003C6E0A" w14:paraId="637CF33D" w14:textId="77777777" w:rsidTr="00995F09">
        <w:trPr>
          <w:trHeight w:hRule="exact" w:val="397"/>
        </w:trPr>
        <w:tc>
          <w:tcPr>
            <w:tcW w:w="2041" w:type="dxa"/>
            <w:vAlign w:val="center"/>
          </w:tcPr>
          <w:p w14:paraId="4BA7F1E4" w14:textId="77777777" w:rsidR="00721C77" w:rsidRPr="003C6E0A" w:rsidRDefault="00721C77" w:rsidP="00995F09">
            <w:pPr>
              <w:spacing w:line="400" w:lineRule="exact"/>
              <w:jc w:val="center"/>
              <w:rPr>
                <w:rFonts w:ascii="標楷體" w:eastAsia="標楷體" w:hAnsi="標楷體"/>
                <w:color w:val="000000" w:themeColor="text1"/>
                <w:sz w:val="22"/>
              </w:rPr>
            </w:pPr>
            <w:r w:rsidRPr="003C6E0A">
              <w:rPr>
                <w:rFonts w:ascii="標楷體" w:eastAsia="標楷體" w:hAnsi="標楷體" w:hint="eastAsia"/>
                <w:color w:val="000000" w:themeColor="text1"/>
                <w:sz w:val="22"/>
              </w:rPr>
              <w:t>哥本哈根</w:t>
            </w:r>
          </w:p>
        </w:tc>
        <w:tc>
          <w:tcPr>
            <w:tcW w:w="2041" w:type="dxa"/>
            <w:vAlign w:val="center"/>
          </w:tcPr>
          <w:p w14:paraId="04F7945E" w14:textId="77777777" w:rsidR="00721C77" w:rsidRPr="003C6E0A" w:rsidRDefault="00721C77" w:rsidP="00995F09">
            <w:pPr>
              <w:spacing w:line="400" w:lineRule="exact"/>
              <w:jc w:val="center"/>
              <w:rPr>
                <w:rFonts w:ascii="標楷體" w:eastAsia="標楷體" w:hAnsi="標楷體"/>
                <w:color w:val="000000" w:themeColor="text1"/>
                <w:sz w:val="22"/>
              </w:rPr>
            </w:pPr>
            <w:r w:rsidRPr="003C6E0A">
              <w:rPr>
                <w:rFonts w:ascii="標楷體" w:eastAsia="標楷體" w:hAnsi="標楷體" w:hint="eastAsia"/>
                <w:color w:val="000000" w:themeColor="text1"/>
                <w:sz w:val="22"/>
              </w:rPr>
              <w:t>丹麥</w:t>
            </w:r>
          </w:p>
        </w:tc>
        <w:tc>
          <w:tcPr>
            <w:tcW w:w="2041" w:type="dxa"/>
            <w:vAlign w:val="center"/>
          </w:tcPr>
          <w:p w14:paraId="29039A24" w14:textId="77777777" w:rsidR="00721C77" w:rsidRPr="003C6E0A" w:rsidRDefault="00721C77" w:rsidP="00995F09">
            <w:pPr>
              <w:spacing w:line="400" w:lineRule="exact"/>
              <w:jc w:val="center"/>
              <w:rPr>
                <w:rFonts w:ascii="標楷體" w:eastAsia="標楷體" w:hAnsi="標楷體"/>
                <w:color w:val="000000" w:themeColor="text1"/>
                <w:sz w:val="22"/>
              </w:rPr>
            </w:pPr>
            <w:r w:rsidRPr="003C6E0A">
              <w:rPr>
                <w:rFonts w:ascii="標楷體" w:eastAsia="標楷體" w:hAnsi="標楷體" w:hint="eastAsia"/>
                <w:color w:val="000000" w:themeColor="text1"/>
                <w:sz w:val="22"/>
              </w:rPr>
              <w:t>7</w:t>
            </w:r>
          </w:p>
        </w:tc>
        <w:tc>
          <w:tcPr>
            <w:tcW w:w="2041" w:type="dxa"/>
            <w:vAlign w:val="center"/>
          </w:tcPr>
          <w:p w14:paraId="0A3D0F34" w14:textId="77777777" w:rsidR="00721C77" w:rsidRPr="003C6E0A" w:rsidRDefault="00721C77" w:rsidP="00995F09">
            <w:pPr>
              <w:spacing w:line="400" w:lineRule="exact"/>
              <w:jc w:val="center"/>
              <w:rPr>
                <w:rFonts w:ascii="標楷體" w:eastAsia="標楷體" w:hAnsi="標楷體"/>
                <w:color w:val="000000" w:themeColor="text1"/>
                <w:sz w:val="22"/>
              </w:rPr>
            </w:pPr>
            <w:r w:rsidRPr="003C6E0A">
              <w:rPr>
                <w:rFonts w:ascii="標楷體" w:eastAsia="標楷體" w:hAnsi="標楷體" w:hint="eastAsia"/>
                <w:color w:val="000000" w:themeColor="text1"/>
                <w:sz w:val="22"/>
              </w:rPr>
              <w:t>6</w:t>
            </w:r>
          </w:p>
        </w:tc>
      </w:tr>
      <w:tr w:rsidR="00721C77" w:rsidRPr="003C6E0A" w14:paraId="3728F9B1" w14:textId="77777777" w:rsidTr="00995F09">
        <w:trPr>
          <w:trHeight w:hRule="exact" w:val="397"/>
        </w:trPr>
        <w:tc>
          <w:tcPr>
            <w:tcW w:w="2041" w:type="dxa"/>
            <w:vAlign w:val="center"/>
          </w:tcPr>
          <w:p w14:paraId="4B8C5196" w14:textId="77777777" w:rsidR="00721C77" w:rsidRPr="003C6E0A" w:rsidRDefault="00721C77" w:rsidP="00995F09">
            <w:pPr>
              <w:spacing w:line="400" w:lineRule="exact"/>
              <w:jc w:val="center"/>
              <w:rPr>
                <w:rFonts w:ascii="標楷體" w:eastAsia="標楷體" w:hAnsi="標楷體"/>
                <w:color w:val="000000" w:themeColor="text1"/>
                <w:sz w:val="22"/>
              </w:rPr>
            </w:pPr>
            <w:r w:rsidRPr="003C6E0A">
              <w:rPr>
                <w:rFonts w:ascii="標楷體" w:eastAsia="標楷體" w:hAnsi="標楷體" w:hint="eastAsia"/>
                <w:color w:val="000000" w:themeColor="text1"/>
                <w:sz w:val="22"/>
              </w:rPr>
              <w:t>日內瓦</w:t>
            </w:r>
          </w:p>
        </w:tc>
        <w:tc>
          <w:tcPr>
            <w:tcW w:w="2041" w:type="dxa"/>
            <w:vAlign w:val="center"/>
          </w:tcPr>
          <w:p w14:paraId="6122CCF2" w14:textId="77777777" w:rsidR="00721C77" w:rsidRPr="003C6E0A" w:rsidRDefault="00721C77" w:rsidP="00995F09">
            <w:pPr>
              <w:spacing w:line="400" w:lineRule="exact"/>
              <w:jc w:val="center"/>
              <w:rPr>
                <w:rFonts w:ascii="標楷體" w:eastAsia="標楷體" w:hAnsi="標楷體"/>
                <w:color w:val="000000" w:themeColor="text1"/>
                <w:sz w:val="22"/>
              </w:rPr>
            </w:pPr>
            <w:r w:rsidRPr="003C6E0A">
              <w:rPr>
                <w:rFonts w:ascii="標楷體" w:eastAsia="標楷體" w:hAnsi="標楷體" w:hint="eastAsia"/>
                <w:color w:val="000000" w:themeColor="text1"/>
                <w:sz w:val="22"/>
              </w:rPr>
              <w:t>瑞士</w:t>
            </w:r>
          </w:p>
        </w:tc>
        <w:tc>
          <w:tcPr>
            <w:tcW w:w="2041" w:type="dxa"/>
            <w:vAlign w:val="center"/>
          </w:tcPr>
          <w:p w14:paraId="0F1D3782" w14:textId="77777777" w:rsidR="00721C77" w:rsidRPr="003C6E0A" w:rsidRDefault="00721C77" w:rsidP="00995F09">
            <w:pPr>
              <w:spacing w:line="400" w:lineRule="exact"/>
              <w:jc w:val="center"/>
              <w:rPr>
                <w:rFonts w:ascii="標楷體" w:eastAsia="標楷體" w:hAnsi="標楷體"/>
                <w:color w:val="000000" w:themeColor="text1"/>
                <w:sz w:val="22"/>
              </w:rPr>
            </w:pPr>
            <w:r w:rsidRPr="003C6E0A">
              <w:rPr>
                <w:rFonts w:ascii="標楷體" w:eastAsia="標楷體" w:hAnsi="標楷體" w:hint="eastAsia"/>
                <w:color w:val="000000" w:themeColor="text1"/>
                <w:sz w:val="22"/>
              </w:rPr>
              <w:t>8</w:t>
            </w:r>
          </w:p>
        </w:tc>
        <w:tc>
          <w:tcPr>
            <w:tcW w:w="2041" w:type="dxa"/>
            <w:vAlign w:val="center"/>
          </w:tcPr>
          <w:p w14:paraId="6EE736AA" w14:textId="77777777" w:rsidR="00721C77" w:rsidRPr="003C6E0A" w:rsidRDefault="00721C77" w:rsidP="00995F09">
            <w:pPr>
              <w:spacing w:line="400" w:lineRule="exact"/>
              <w:jc w:val="center"/>
              <w:rPr>
                <w:rFonts w:ascii="標楷體" w:eastAsia="標楷體" w:hAnsi="標楷體"/>
                <w:color w:val="000000" w:themeColor="text1"/>
                <w:sz w:val="22"/>
              </w:rPr>
            </w:pPr>
            <w:r w:rsidRPr="003C6E0A">
              <w:rPr>
                <w:rFonts w:ascii="標楷體" w:eastAsia="標楷體" w:hAnsi="標楷體" w:hint="eastAsia"/>
                <w:color w:val="000000" w:themeColor="text1"/>
                <w:sz w:val="22"/>
              </w:rPr>
              <w:t>7</w:t>
            </w:r>
          </w:p>
        </w:tc>
      </w:tr>
      <w:tr w:rsidR="00721C77" w:rsidRPr="003C6E0A" w14:paraId="20730CEA" w14:textId="77777777" w:rsidTr="00995F09">
        <w:trPr>
          <w:trHeight w:hRule="exact" w:val="397"/>
        </w:trPr>
        <w:tc>
          <w:tcPr>
            <w:tcW w:w="2041" w:type="dxa"/>
            <w:vAlign w:val="center"/>
          </w:tcPr>
          <w:p w14:paraId="39FFBE5D" w14:textId="77777777" w:rsidR="00721C77" w:rsidRPr="003C6E0A" w:rsidRDefault="00721C77" w:rsidP="00995F09">
            <w:pPr>
              <w:spacing w:line="400" w:lineRule="exact"/>
              <w:jc w:val="center"/>
              <w:rPr>
                <w:rFonts w:ascii="標楷體" w:eastAsia="標楷體" w:hAnsi="標楷體"/>
                <w:color w:val="000000" w:themeColor="text1"/>
                <w:sz w:val="22"/>
              </w:rPr>
            </w:pPr>
            <w:r w:rsidRPr="003C6E0A">
              <w:rPr>
                <w:rFonts w:ascii="標楷體" w:eastAsia="標楷體" w:hAnsi="標楷體" w:hint="eastAsia"/>
                <w:color w:val="000000" w:themeColor="text1"/>
                <w:sz w:val="22"/>
              </w:rPr>
              <w:t>奧克蘭</w:t>
            </w:r>
          </w:p>
        </w:tc>
        <w:tc>
          <w:tcPr>
            <w:tcW w:w="2041" w:type="dxa"/>
            <w:vAlign w:val="center"/>
          </w:tcPr>
          <w:p w14:paraId="2336BF11" w14:textId="77777777" w:rsidR="00721C77" w:rsidRPr="003C6E0A" w:rsidRDefault="00721C77" w:rsidP="00995F09">
            <w:pPr>
              <w:spacing w:line="400" w:lineRule="exact"/>
              <w:jc w:val="center"/>
              <w:rPr>
                <w:rFonts w:ascii="標楷體" w:eastAsia="標楷體" w:hAnsi="標楷體"/>
                <w:color w:val="000000" w:themeColor="text1"/>
                <w:sz w:val="22"/>
              </w:rPr>
            </w:pPr>
            <w:r w:rsidRPr="003C6E0A">
              <w:rPr>
                <w:rFonts w:ascii="標楷體" w:eastAsia="標楷體" w:hAnsi="標楷體" w:hint="eastAsia"/>
                <w:color w:val="000000" w:themeColor="text1"/>
                <w:sz w:val="22"/>
              </w:rPr>
              <w:t>紐西蘭</w:t>
            </w:r>
          </w:p>
        </w:tc>
        <w:tc>
          <w:tcPr>
            <w:tcW w:w="2041" w:type="dxa"/>
            <w:vAlign w:val="center"/>
          </w:tcPr>
          <w:p w14:paraId="064CBB62" w14:textId="77777777" w:rsidR="00721C77" w:rsidRPr="003C6E0A" w:rsidRDefault="00721C77" w:rsidP="00995F09">
            <w:pPr>
              <w:spacing w:line="400" w:lineRule="exact"/>
              <w:jc w:val="center"/>
              <w:rPr>
                <w:rFonts w:ascii="標楷體" w:eastAsia="標楷體" w:hAnsi="標楷體"/>
                <w:color w:val="000000" w:themeColor="text1"/>
                <w:sz w:val="22"/>
              </w:rPr>
            </w:pPr>
            <w:r w:rsidRPr="003C6E0A">
              <w:rPr>
                <w:rFonts w:ascii="標楷體" w:eastAsia="標楷體" w:hAnsi="標楷體" w:hint="eastAsia"/>
                <w:color w:val="000000" w:themeColor="text1"/>
                <w:sz w:val="22"/>
              </w:rPr>
              <w:t>9</w:t>
            </w:r>
          </w:p>
        </w:tc>
        <w:tc>
          <w:tcPr>
            <w:tcW w:w="2041" w:type="dxa"/>
            <w:vAlign w:val="center"/>
          </w:tcPr>
          <w:p w14:paraId="48BD47A9" w14:textId="77777777" w:rsidR="00721C77" w:rsidRPr="003C6E0A" w:rsidRDefault="00721C77" w:rsidP="00995F09">
            <w:pPr>
              <w:spacing w:line="400" w:lineRule="exact"/>
              <w:jc w:val="center"/>
              <w:rPr>
                <w:rFonts w:ascii="標楷體" w:eastAsia="標楷體" w:hAnsi="標楷體"/>
                <w:color w:val="000000" w:themeColor="text1"/>
                <w:sz w:val="22"/>
              </w:rPr>
            </w:pPr>
            <w:r w:rsidRPr="003C6E0A">
              <w:rPr>
                <w:rFonts w:ascii="標楷體" w:eastAsia="標楷體" w:hAnsi="標楷體" w:hint="eastAsia"/>
                <w:color w:val="000000" w:themeColor="text1"/>
                <w:sz w:val="22"/>
              </w:rPr>
              <w:t>4</w:t>
            </w:r>
          </w:p>
        </w:tc>
      </w:tr>
      <w:tr w:rsidR="00721C77" w:rsidRPr="003C6E0A" w14:paraId="4769407E" w14:textId="77777777" w:rsidTr="00995F09">
        <w:trPr>
          <w:trHeight w:hRule="exact" w:val="397"/>
        </w:trPr>
        <w:tc>
          <w:tcPr>
            <w:tcW w:w="2041" w:type="dxa"/>
            <w:vAlign w:val="center"/>
          </w:tcPr>
          <w:p w14:paraId="78C343C6" w14:textId="77777777" w:rsidR="00721C77" w:rsidRPr="003C6E0A" w:rsidRDefault="00721C77" w:rsidP="00995F09">
            <w:pPr>
              <w:spacing w:line="400" w:lineRule="exact"/>
              <w:jc w:val="center"/>
              <w:rPr>
                <w:rFonts w:ascii="標楷體" w:eastAsia="標楷體" w:hAnsi="標楷體"/>
                <w:color w:val="000000" w:themeColor="text1"/>
                <w:sz w:val="22"/>
              </w:rPr>
            </w:pPr>
            <w:r w:rsidRPr="003C6E0A">
              <w:rPr>
                <w:rFonts w:ascii="標楷體" w:eastAsia="標楷體" w:hAnsi="標楷體" w:hint="eastAsia"/>
                <w:color w:val="000000" w:themeColor="text1"/>
                <w:sz w:val="22"/>
              </w:rPr>
              <w:t>畢爾包</w:t>
            </w:r>
          </w:p>
        </w:tc>
        <w:tc>
          <w:tcPr>
            <w:tcW w:w="2041" w:type="dxa"/>
            <w:vAlign w:val="center"/>
          </w:tcPr>
          <w:p w14:paraId="760BE9CE" w14:textId="77777777" w:rsidR="00721C77" w:rsidRPr="003C6E0A" w:rsidRDefault="00721C77" w:rsidP="00995F09">
            <w:pPr>
              <w:spacing w:line="400" w:lineRule="exact"/>
              <w:jc w:val="center"/>
              <w:rPr>
                <w:rFonts w:ascii="標楷體" w:eastAsia="標楷體" w:hAnsi="標楷體"/>
                <w:color w:val="000000" w:themeColor="text1"/>
                <w:sz w:val="22"/>
              </w:rPr>
            </w:pPr>
            <w:r w:rsidRPr="003C6E0A">
              <w:rPr>
                <w:rFonts w:ascii="標楷體" w:eastAsia="標楷體" w:hAnsi="標楷體" w:hint="eastAsia"/>
                <w:color w:val="000000" w:themeColor="text1"/>
                <w:sz w:val="22"/>
              </w:rPr>
              <w:t>西班牙</w:t>
            </w:r>
          </w:p>
        </w:tc>
        <w:tc>
          <w:tcPr>
            <w:tcW w:w="2041" w:type="dxa"/>
            <w:vAlign w:val="center"/>
          </w:tcPr>
          <w:p w14:paraId="42156CD0" w14:textId="77777777" w:rsidR="00721C77" w:rsidRPr="003C6E0A" w:rsidRDefault="00721C77" w:rsidP="00995F09">
            <w:pPr>
              <w:spacing w:line="400" w:lineRule="exact"/>
              <w:jc w:val="center"/>
              <w:rPr>
                <w:rFonts w:ascii="標楷體" w:eastAsia="標楷體" w:hAnsi="標楷體"/>
                <w:color w:val="000000" w:themeColor="text1"/>
                <w:sz w:val="22"/>
              </w:rPr>
            </w:pPr>
            <w:r w:rsidRPr="003C6E0A">
              <w:rPr>
                <w:rFonts w:ascii="標楷體" w:eastAsia="標楷體" w:hAnsi="標楷體" w:hint="eastAsia"/>
                <w:color w:val="000000" w:themeColor="text1"/>
                <w:sz w:val="22"/>
              </w:rPr>
              <w:t>10</w:t>
            </w:r>
          </w:p>
        </w:tc>
        <w:tc>
          <w:tcPr>
            <w:tcW w:w="2041" w:type="dxa"/>
            <w:vAlign w:val="center"/>
          </w:tcPr>
          <w:p w14:paraId="4AFC2D78" w14:textId="77777777" w:rsidR="00721C77" w:rsidRPr="003C6E0A" w:rsidRDefault="00721C77" w:rsidP="00995F09">
            <w:pPr>
              <w:spacing w:line="400" w:lineRule="exact"/>
              <w:jc w:val="center"/>
              <w:rPr>
                <w:rFonts w:ascii="標楷體" w:eastAsia="標楷體" w:hAnsi="標楷體"/>
                <w:color w:val="000000" w:themeColor="text1"/>
                <w:sz w:val="22"/>
              </w:rPr>
            </w:pPr>
            <w:r w:rsidRPr="003C6E0A">
              <w:rPr>
                <w:rFonts w:ascii="標楷體" w:eastAsia="標楷體" w:hAnsi="標楷體" w:hint="eastAsia"/>
                <w:color w:val="000000" w:themeColor="text1"/>
                <w:sz w:val="22"/>
              </w:rPr>
              <w:t>24</w:t>
            </w:r>
          </w:p>
        </w:tc>
      </w:tr>
    </w:tbl>
    <w:p w14:paraId="2BDBEAD5" w14:textId="77777777" w:rsidR="00721C77" w:rsidRPr="003C6E0A" w:rsidRDefault="00721C77" w:rsidP="00721C77">
      <w:pPr>
        <w:spacing w:line="400" w:lineRule="exact"/>
        <w:rPr>
          <w:rFonts w:ascii="標楷體" w:eastAsia="標楷體" w:hAnsi="標楷體"/>
          <w:color w:val="000000" w:themeColor="text1"/>
          <w:sz w:val="22"/>
        </w:rPr>
      </w:pPr>
      <w:r w:rsidRPr="003C6E0A">
        <w:rPr>
          <w:rFonts w:ascii="標楷體" w:eastAsia="標楷體" w:hAnsi="標楷體" w:hint="eastAsia"/>
          <w:color w:val="000000" w:themeColor="text1"/>
          <w:sz w:val="22"/>
        </w:rPr>
        <w:t>資料來源</w:t>
      </w:r>
      <w:r w:rsidRPr="003C6E0A">
        <w:rPr>
          <w:rFonts w:ascii="標楷體" w:eastAsia="標楷體" w:hAnsi="標楷體"/>
          <w:color w:val="000000" w:themeColor="text1"/>
          <w:sz w:val="22"/>
        </w:rPr>
        <w:t>:</w:t>
      </w:r>
      <w:r w:rsidRPr="003C6E0A">
        <w:rPr>
          <w:rFonts w:ascii="標楷體" w:eastAsia="標楷體" w:hAnsi="標楷體" w:hint="eastAsia"/>
          <w:color w:val="000000" w:themeColor="text1"/>
          <w:sz w:val="22"/>
        </w:rPr>
        <w:t>IMD，2020年及2021年智慧城市指數。</w:t>
      </w:r>
    </w:p>
    <w:p w14:paraId="2ECCA4AD" w14:textId="77777777" w:rsidR="00721C77" w:rsidRPr="003C6E0A" w:rsidRDefault="00721C77" w:rsidP="00721C77">
      <w:pPr>
        <w:spacing w:line="400" w:lineRule="exact"/>
        <w:ind w:left="2" w:hanging="2"/>
        <w:rPr>
          <w:rFonts w:ascii="標楷體" w:eastAsia="標楷體" w:hAnsi="標楷體"/>
          <w:color w:val="000000" w:themeColor="text1"/>
          <w:sz w:val="22"/>
        </w:rPr>
      </w:pPr>
      <w:r w:rsidRPr="003C6E0A">
        <w:rPr>
          <w:rFonts w:ascii="標楷體" w:eastAsia="標楷體" w:hAnsi="標楷體" w:hint="eastAsia"/>
          <w:color w:val="000000" w:themeColor="text1"/>
          <w:sz w:val="22"/>
        </w:rPr>
        <w:t>註:洛桑為2021年新進榜。</w:t>
      </w:r>
    </w:p>
    <w:p w14:paraId="7BD65CA2" w14:textId="77777777" w:rsidR="00721C77" w:rsidRPr="003C6E0A" w:rsidRDefault="00721C77" w:rsidP="00721C77">
      <w:pPr>
        <w:spacing w:line="520" w:lineRule="exact"/>
        <w:ind w:left="2" w:firstLineChars="201" w:firstLine="563"/>
        <w:rPr>
          <w:rFonts w:ascii="標楷體" w:eastAsia="標楷體" w:hAnsi="標楷體"/>
          <w:b/>
          <w:color w:val="000000" w:themeColor="text1"/>
        </w:rPr>
      </w:pPr>
      <w:r w:rsidRPr="003C6E0A">
        <w:rPr>
          <w:rFonts w:ascii="標楷體" w:eastAsia="標楷體" w:hAnsi="標楷體"/>
          <w:color w:val="000000" w:themeColor="text1"/>
          <w:sz w:val="28"/>
          <w:szCs w:val="28"/>
        </w:rPr>
        <w:t>「2021年智慧城市指數」以硬體設施(</w:t>
      </w:r>
      <w:r w:rsidRPr="003C6E0A">
        <w:rPr>
          <w:rFonts w:ascii="標楷體" w:eastAsia="標楷體" w:hAnsi="標楷體" w:hint="eastAsia"/>
          <w:color w:val="000000" w:themeColor="text1"/>
          <w:sz w:val="28"/>
          <w:szCs w:val="28"/>
        </w:rPr>
        <w:t>Structure</w:t>
      </w:r>
      <w:r w:rsidRPr="003C6E0A">
        <w:rPr>
          <w:rFonts w:ascii="標楷體" w:eastAsia="標楷體" w:hAnsi="標楷體"/>
          <w:color w:val="000000" w:themeColor="text1"/>
          <w:sz w:val="28"/>
          <w:szCs w:val="28"/>
        </w:rPr>
        <w:t>)與科技服務</w:t>
      </w:r>
      <w:r w:rsidRPr="003C6E0A">
        <w:rPr>
          <w:rFonts w:ascii="標楷體" w:eastAsia="標楷體" w:hAnsi="標楷體" w:hint="eastAsia"/>
          <w:color w:val="000000" w:themeColor="text1"/>
          <w:sz w:val="28"/>
          <w:szCs w:val="28"/>
        </w:rPr>
        <w:t>(Technologies)</w:t>
      </w:r>
      <w:r w:rsidRPr="003C6E0A">
        <w:rPr>
          <w:rFonts w:ascii="標楷體" w:eastAsia="標楷體" w:hAnsi="標楷體"/>
          <w:color w:val="000000" w:themeColor="text1"/>
          <w:sz w:val="28"/>
          <w:szCs w:val="28"/>
        </w:rPr>
        <w:t>為兩大評比構面，分為健康和安全</w:t>
      </w:r>
      <w:r w:rsidRPr="003C6E0A">
        <w:rPr>
          <w:rFonts w:ascii="標楷體" w:eastAsia="標楷體" w:hAnsi="標楷體" w:hint="eastAsia"/>
          <w:color w:val="000000" w:themeColor="text1"/>
          <w:sz w:val="28"/>
          <w:szCs w:val="28"/>
        </w:rPr>
        <w:t>(Health &amp; Safety)</w:t>
      </w:r>
      <w:r w:rsidRPr="003C6E0A">
        <w:rPr>
          <w:rFonts w:ascii="標楷體" w:eastAsia="標楷體" w:hAnsi="標楷體"/>
          <w:color w:val="000000" w:themeColor="text1"/>
          <w:sz w:val="28"/>
          <w:szCs w:val="28"/>
        </w:rPr>
        <w:br/>
        <w:t>、運輸和交通(</w:t>
      </w:r>
      <w:r w:rsidRPr="003C6E0A">
        <w:rPr>
          <w:rFonts w:ascii="標楷體" w:eastAsia="標楷體" w:hAnsi="標楷體" w:hint="eastAsia"/>
          <w:color w:val="000000" w:themeColor="text1"/>
          <w:sz w:val="28"/>
          <w:szCs w:val="28"/>
        </w:rPr>
        <w:t>Mobility</w:t>
      </w:r>
      <w:r w:rsidRPr="003C6E0A">
        <w:rPr>
          <w:rFonts w:ascii="標楷體" w:eastAsia="標楷體" w:hAnsi="標楷體"/>
          <w:color w:val="000000" w:themeColor="text1"/>
          <w:sz w:val="28"/>
          <w:szCs w:val="28"/>
        </w:rPr>
        <w:t>)、城市活動</w:t>
      </w:r>
      <w:r w:rsidRPr="003C6E0A">
        <w:rPr>
          <w:rFonts w:ascii="標楷體" w:eastAsia="標楷體" w:hAnsi="標楷體" w:hint="eastAsia"/>
          <w:color w:val="000000" w:themeColor="text1"/>
          <w:sz w:val="28"/>
          <w:szCs w:val="28"/>
        </w:rPr>
        <w:t>(Activities)、工作教育機會(Opportunities 〔Work &amp; School</w:t>
      </w:r>
      <w:r w:rsidRPr="003C6E0A">
        <w:rPr>
          <w:rFonts w:ascii="標楷體" w:eastAsia="標楷體" w:hAnsi="標楷體"/>
          <w:color w:val="000000" w:themeColor="text1"/>
          <w:sz w:val="28"/>
          <w:szCs w:val="28"/>
        </w:rPr>
        <w:t>〕</w:t>
      </w:r>
      <w:r w:rsidRPr="003C6E0A">
        <w:rPr>
          <w:rFonts w:ascii="標楷體" w:eastAsia="標楷體" w:hAnsi="標楷體" w:hint="eastAsia"/>
          <w:color w:val="000000" w:themeColor="text1"/>
          <w:sz w:val="28"/>
          <w:szCs w:val="28"/>
        </w:rPr>
        <w:t>)及治理(Governance)</w:t>
      </w:r>
      <w:r w:rsidRPr="003C6E0A">
        <w:rPr>
          <w:rFonts w:ascii="標楷體" w:eastAsia="標楷體" w:hAnsi="標楷體"/>
          <w:color w:val="000000" w:themeColor="text1"/>
          <w:sz w:val="28"/>
          <w:szCs w:val="28"/>
        </w:rPr>
        <w:t>等五大類指標(如表2)。</w:t>
      </w:r>
      <w:r w:rsidRPr="003C6E0A">
        <w:rPr>
          <w:rFonts w:ascii="標楷體" w:eastAsia="標楷體" w:hAnsi="標楷體" w:hint="eastAsia"/>
          <w:color w:val="000000" w:themeColor="text1"/>
          <w:sz w:val="28"/>
          <w:szCs w:val="28"/>
        </w:rPr>
        <w:t>新加坡連續3年獲得冠軍，在硬體設施方面，公共衛生環境、醫療服務、教育與終身學習機會等有較好表現；在科技服務方面，以提供高速可靠的網路滿足市民需求、裝設監視器讓民眾感到安全、上網預約看診等指標得分較高。臺</w:t>
      </w:r>
      <w:r w:rsidRPr="003C6E0A">
        <w:rPr>
          <w:rFonts w:ascii="標楷體" w:eastAsia="標楷體" w:hAnsi="標楷體"/>
          <w:color w:val="000000" w:themeColor="text1"/>
          <w:sz w:val="28"/>
          <w:szCs w:val="28"/>
        </w:rPr>
        <w:t>北市2021年</w:t>
      </w:r>
      <w:r w:rsidRPr="003C6E0A">
        <w:rPr>
          <w:rFonts w:ascii="標楷體" w:eastAsia="標楷體" w:hAnsi="標楷體" w:hint="eastAsia"/>
          <w:color w:val="000000" w:themeColor="text1"/>
          <w:sz w:val="28"/>
          <w:szCs w:val="28"/>
        </w:rPr>
        <w:t>較2020年進步4名，在硬</w:t>
      </w:r>
      <w:r w:rsidRPr="003C6E0A">
        <w:rPr>
          <w:rFonts w:ascii="標楷體" w:eastAsia="標楷體" w:hAnsi="標楷體" w:hint="eastAsia"/>
          <w:color w:val="000000" w:themeColor="text1"/>
          <w:sz w:val="28"/>
          <w:szCs w:val="28"/>
        </w:rPr>
        <w:lastRenderedPageBreak/>
        <w:t>體設施方面，以強化公共衛生及資源回收得分較高；在科技服務方面，以線上預約看診及購買文化票券，獲得較高評價。</w:t>
      </w:r>
    </w:p>
    <w:p w14:paraId="69ACA03F" w14:textId="77777777" w:rsidR="00721C77" w:rsidRPr="003C6E0A" w:rsidRDefault="00721C77" w:rsidP="00721C77">
      <w:pPr>
        <w:spacing w:line="520" w:lineRule="exact"/>
        <w:ind w:left="2" w:firstLineChars="201" w:firstLine="563"/>
        <w:jc w:val="center"/>
        <w:rPr>
          <w:rFonts w:ascii="標楷體" w:eastAsia="標楷體" w:hAnsi="標楷體"/>
          <w:b/>
          <w:color w:val="000000" w:themeColor="text1"/>
          <w:sz w:val="28"/>
          <w:szCs w:val="28"/>
        </w:rPr>
      </w:pPr>
      <w:r w:rsidRPr="003C6E0A">
        <w:rPr>
          <w:rFonts w:ascii="標楷體" w:eastAsia="標楷體" w:hAnsi="標楷體"/>
          <w:noProof/>
          <w:color w:val="000000" w:themeColor="text1"/>
          <w:sz w:val="28"/>
          <w:szCs w:val="28"/>
        </w:rPr>
        <w:drawing>
          <wp:anchor distT="0" distB="0" distL="114300" distR="114300" simplePos="0" relativeHeight="253744640" behindDoc="1" locked="0" layoutInCell="1" allowOverlap="1" wp14:anchorId="288EE042" wp14:editId="6CFA7969">
            <wp:simplePos x="0" y="0"/>
            <wp:positionH relativeFrom="column">
              <wp:posOffset>137160</wp:posOffset>
            </wp:positionH>
            <wp:positionV relativeFrom="paragraph">
              <wp:posOffset>331470</wp:posOffset>
            </wp:positionV>
            <wp:extent cx="5168265" cy="7028815"/>
            <wp:effectExtent l="0" t="0" r="0" b="635"/>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0218IMD評比細項表.png"/>
                    <pic:cNvPicPr/>
                  </pic:nvPicPr>
                  <pic:blipFill>
                    <a:blip r:embed="rId31">
                      <a:extLst>
                        <a:ext uri="{28A0092B-C50C-407E-A947-70E740481C1C}">
                          <a14:useLocalDpi xmlns:a14="http://schemas.microsoft.com/office/drawing/2010/main" val="0"/>
                        </a:ext>
                      </a:extLst>
                    </a:blip>
                    <a:stretch>
                      <a:fillRect/>
                    </a:stretch>
                  </pic:blipFill>
                  <pic:spPr>
                    <a:xfrm>
                      <a:off x="0" y="0"/>
                      <a:ext cx="5168265" cy="7028815"/>
                    </a:xfrm>
                    <a:prstGeom prst="rect">
                      <a:avLst/>
                    </a:prstGeom>
                  </pic:spPr>
                </pic:pic>
              </a:graphicData>
            </a:graphic>
            <wp14:sizeRelH relativeFrom="page">
              <wp14:pctWidth>0</wp14:pctWidth>
            </wp14:sizeRelH>
            <wp14:sizeRelV relativeFrom="page">
              <wp14:pctHeight>0</wp14:pctHeight>
            </wp14:sizeRelV>
          </wp:anchor>
        </w:drawing>
      </w:r>
      <w:r w:rsidRPr="003C6E0A">
        <w:rPr>
          <w:rFonts w:ascii="標楷體" w:eastAsia="標楷體" w:hAnsi="標楷體" w:hint="eastAsia"/>
          <w:b/>
          <w:color w:val="000000" w:themeColor="text1"/>
          <w:sz w:val="28"/>
          <w:szCs w:val="28"/>
        </w:rPr>
        <w:t>表2 2021智慧城市指數評比要素、類別及細項指標項目</w:t>
      </w:r>
    </w:p>
    <w:p w14:paraId="1E8C7239" w14:textId="77777777" w:rsidR="00721C77" w:rsidRPr="003C6E0A" w:rsidRDefault="00721C77" w:rsidP="00721C77">
      <w:pPr>
        <w:spacing w:line="400" w:lineRule="exact"/>
        <w:ind w:leftChars="184" w:left="1417" w:hangingChars="443" w:hanging="975"/>
        <w:rPr>
          <w:rFonts w:ascii="標楷體" w:eastAsia="標楷體" w:hAnsi="標楷體"/>
          <w:color w:val="000000" w:themeColor="text1"/>
          <w:sz w:val="22"/>
        </w:rPr>
      </w:pPr>
      <w:r w:rsidRPr="003C6E0A">
        <w:rPr>
          <w:rFonts w:ascii="標楷體" w:eastAsia="標楷體" w:hAnsi="標楷體" w:hint="eastAsia"/>
          <w:color w:val="000000" w:themeColor="text1"/>
          <w:sz w:val="22"/>
        </w:rPr>
        <w:t>資料來源</w:t>
      </w:r>
      <w:r w:rsidRPr="003C6E0A">
        <w:rPr>
          <w:rFonts w:ascii="標楷體" w:eastAsia="標楷體" w:hAnsi="標楷體"/>
          <w:color w:val="000000" w:themeColor="text1"/>
          <w:sz w:val="22"/>
        </w:rPr>
        <w:t>:莊純琪(2021)</w:t>
      </w:r>
      <w:r w:rsidRPr="003C6E0A">
        <w:rPr>
          <w:rFonts w:ascii="標楷體" w:eastAsia="標楷體" w:hAnsi="標楷體" w:hint="eastAsia"/>
          <w:color w:val="000000" w:themeColor="text1"/>
          <w:sz w:val="22"/>
        </w:rPr>
        <w:t>。</w:t>
      </w:r>
      <w:r w:rsidRPr="003C6E0A">
        <w:rPr>
          <w:rFonts w:ascii="標楷體" w:eastAsia="標楷體" w:hAnsi="標楷體"/>
          <w:color w:val="000000" w:themeColor="text1"/>
          <w:sz w:val="22"/>
        </w:rPr>
        <w:t>由IMD智慧城市評比看台北市的表現</w:t>
      </w:r>
      <w:r w:rsidRPr="003C6E0A">
        <w:rPr>
          <w:rFonts w:ascii="標楷體" w:eastAsia="標楷體" w:hAnsi="標楷體" w:hint="eastAsia"/>
          <w:color w:val="000000" w:themeColor="text1"/>
          <w:sz w:val="22"/>
        </w:rPr>
        <w:t>。2</w:t>
      </w:r>
      <w:r w:rsidRPr="003C6E0A">
        <w:rPr>
          <w:rFonts w:ascii="標楷體" w:eastAsia="標楷體" w:hAnsi="標楷體"/>
          <w:color w:val="000000" w:themeColor="text1"/>
          <w:sz w:val="22"/>
        </w:rPr>
        <w:t>022</w:t>
      </w:r>
      <w:r w:rsidRPr="003C6E0A">
        <w:rPr>
          <w:rFonts w:ascii="標楷體" w:eastAsia="標楷體" w:hAnsi="標楷體" w:hint="eastAsia"/>
          <w:color w:val="000000" w:themeColor="text1"/>
          <w:sz w:val="22"/>
        </w:rPr>
        <w:t>年2月1</w:t>
      </w:r>
      <w:r w:rsidRPr="003C6E0A">
        <w:rPr>
          <w:rFonts w:ascii="標楷體" w:eastAsia="標楷體" w:hAnsi="標楷體"/>
          <w:color w:val="000000" w:themeColor="text1"/>
          <w:sz w:val="22"/>
        </w:rPr>
        <w:t>0</w:t>
      </w:r>
      <w:r w:rsidRPr="003C6E0A">
        <w:rPr>
          <w:rFonts w:ascii="標楷體" w:eastAsia="標楷體" w:hAnsi="標楷體" w:hint="eastAsia"/>
          <w:color w:val="000000" w:themeColor="text1"/>
          <w:sz w:val="22"/>
        </w:rPr>
        <w:t>日，網址:</w:t>
      </w:r>
      <w:hyperlink r:id="rId32" w:history="1">
        <w:r w:rsidRPr="003C6E0A">
          <w:rPr>
            <w:rStyle w:val="affb"/>
            <w:rFonts w:ascii="標楷體" w:eastAsia="標楷體" w:hAnsi="標楷體"/>
            <w:color w:val="000000" w:themeColor="text1"/>
            <w:sz w:val="22"/>
          </w:rPr>
          <w:t>https://pride.stpi.narl.org.tw/index/topic</w:t>
        </w:r>
      </w:hyperlink>
      <w:r w:rsidRPr="003C6E0A">
        <w:rPr>
          <w:rFonts w:ascii="標楷體" w:eastAsia="標楷體" w:hAnsi="標楷體" w:hint="eastAsia"/>
          <w:color w:val="000000" w:themeColor="text1"/>
          <w:sz w:val="22"/>
        </w:rPr>
        <w:t>。</w:t>
      </w:r>
    </w:p>
    <w:p w14:paraId="0D06A650" w14:textId="77777777" w:rsidR="00721C77" w:rsidRPr="003C6E0A" w:rsidRDefault="00721C77" w:rsidP="00721C77">
      <w:pPr>
        <w:widowControl/>
        <w:rPr>
          <w:rFonts w:ascii="標楷體" w:eastAsia="標楷體" w:hAnsi="標楷體"/>
          <w:b/>
          <w:color w:val="000000" w:themeColor="text1"/>
          <w:sz w:val="28"/>
          <w:szCs w:val="28"/>
        </w:rPr>
      </w:pPr>
      <w:r w:rsidRPr="003C6E0A">
        <w:rPr>
          <w:rFonts w:ascii="標楷體" w:eastAsia="標楷體" w:hAnsi="標楷體"/>
          <w:b/>
          <w:color w:val="000000" w:themeColor="text1"/>
          <w:sz w:val="28"/>
          <w:szCs w:val="28"/>
        </w:rPr>
        <w:br w:type="page"/>
      </w:r>
      <w:r w:rsidRPr="003C6E0A">
        <w:rPr>
          <w:rFonts w:ascii="標楷體" w:eastAsia="標楷體" w:hAnsi="標楷體" w:hint="eastAsia"/>
          <w:b/>
          <w:color w:val="000000" w:themeColor="text1"/>
          <w:sz w:val="28"/>
          <w:szCs w:val="28"/>
        </w:rPr>
        <w:lastRenderedPageBreak/>
        <w:t>(二)代表案例</w:t>
      </w:r>
    </w:p>
    <w:p w14:paraId="532707FA" w14:textId="77777777" w:rsidR="00721C77" w:rsidRPr="003C6E0A" w:rsidRDefault="00721C77" w:rsidP="00721C77">
      <w:pPr>
        <w:spacing w:line="520" w:lineRule="exact"/>
        <w:ind w:left="2" w:firstLine="138"/>
        <w:rPr>
          <w:rFonts w:ascii="標楷體" w:eastAsia="標楷體" w:hAnsi="標楷體"/>
          <w:b/>
          <w:color w:val="000000" w:themeColor="text1"/>
          <w:sz w:val="28"/>
          <w:szCs w:val="28"/>
        </w:rPr>
      </w:pPr>
      <w:r w:rsidRPr="003C6E0A">
        <w:rPr>
          <w:rFonts w:ascii="標楷體" w:eastAsia="標楷體" w:hAnsi="標楷體" w:hint="eastAsia"/>
          <w:b/>
          <w:color w:val="000000" w:themeColor="text1"/>
          <w:sz w:val="28"/>
          <w:szCs w:val="28"/>
        </w:rPr>
        <w:t>1、新加坡</w:t>
      </w:r>
    </w:p>
    <w:p w14:paraId="1B69F583" w14:textId="77777777" w:rsidR="00721C77" w:rsidRPr="003C6E0A" w:rsidRDefault="00721C77" w:rsidP="00721C77">
      <w:pPr>
        <w:spacing w:line="520" w:lineRule="exact"/>
        <w:ind w:left="2" w:firstLineChars="201" w:firstLine="563"/>
        <w:rPr>
          <w:rFonts w:ascii="標楷體" w:eastAsia="標楷體" w:hAnsi="標楷體"/>
          <w:color w:val="000000" w:themeColor="text1"/>
          <w:sz w:val="28"/>
          <w:szCs w:val="28"/>
        </w:rPr>
      </w:pPr>
      <w:r w:rsidRPr="003C6E0A">
        <w:rPr>
          <w:rFonts w:ascii="標楷體" w:eastAsia="標楷體" w:hAnsi="標楷體" w:hint="eastAsia"/>
          <w:color w:val="000000" w:themeColor="text1"/>
          <w:sz w:val="28"/>
          <w:szCs w:val="28"/>
        </w:rPr>
        <w:t>國土面積如彈丸之地的新加坡，具有強烈的生存危機感，積極擁抱創新及進行數位轉型。2006年新加坡啟動智慧建設的第一個十年計畫Intelligent Nation 2015，發展智慧產業所需的軟、硬體基礎設施。2014年再公布「智慧國家2025」十年計畫，是全球第一個智慧國家藍圖，透過數位科技串聯民眾的日常所需，創造更宜居的環境。新加坡在2017年設立「智慧國暨數位政府工作小組」，透過跨部會整合，高效率推動智慧城市，加上全球領先的網際網路及智慧型手機普及率，均有助其成為全球最聰明的城市國家。</w:t>
      </w:r>
    </w:p>
    <w:p w14:paraId="4AFC6773" w14:textId="77777777" w:rsidR="00721C77" w:rsidRPr="003C6E0A" w:rsidRDefault="00721C77" w:rsidP="00721C77">
      <w:pPr>
        <w:spacing w:line="520" w:lineRule="exact"/>
        <w:ind w:left="2" w:firstLineChars="201" w:firstLine="563"/>
        <w:rPr>
          <w:rFonts w:ascii="標楷體" w:eastAsia="標楷體" w:hAnsi="標楷體"/>
          <w:color w:val="000000" w:themeColor="text1"/>
          <w:sz w:val="28"/>
          <w:szCs w:val="28"/>
        </w:rPr>
      </w:pPr>
      <w:r w:rsidRPr="003C6E0A">
        <w:rPr>
          <w:rFonts w:ascii="標楷體" w:eastAsia="標楷體" w:hAnsi="標楷體" w:hint="eastAsia"/>
          <w:color w:val="000000" w:themeColor="text1"/>
          <w:sz w:val="28"/>
          <w:szCs w:val="28"/>
        </w:rPr>
        <w:t>舉例來說，新加坡推動數位身分證Singpass服務，可連結340多個政府及私部門所提供1,400種服務，至今超過250萬人使用Singpass</w:t>
      </w:r>
      <w:r w:rsidRPr="003C6E0A">
        <w:rPr>
          <w:rFonts w:ascii="標楷體" w:eastAsia="標楷體" w:hAnsi="標楷體"/>
          <w:color w:val="000000" w:themeColor="text1"/>
          <w:sz w:val="28"/>
          <w:szCs w:val="28"/>
        </w:rPr>
        <w:t xml:space="preserve"> app</w:t>
      </w:r>
      <w:r w:rsidRPr="003C6E0A">
        <w:rPr>
          <w:rFonts w:ascii="標楷體" w:eastAsia="標楷體" w:hAnsi="標楷體" w:hint="eastAsia"/>
          <w:color w:val="000000" w:themeColor="text1"/>
          <w:sz w:val="28"/>
          <w:szCs w:val="28"/>
        </w:rPr>
        <w:t>，其中超過9成的用戶每月至少使用一次。此外，新加坡在自動駕駛發展路上起步得很早，2016年即啟動第一個自動駕駛計程車nu</w:t>
      </w:r>
      <w:r w:rsidRPr="003C6E0A">
        <w:rPr>
          <w:rFonts w:ascii="標楷體" w:eastAsia="標楷體" w:hAnsi="標楷體"/>
          <w:color w:val="000000" w:themeColor="text1"/>
          <w:sz w:val="28"/>
          <w:szCs w:val="28"/>
        </w:rPr>
        <w:t>T</w:t>
      </w:r>
      <w:r w:rsidRPr="003C6E0A">
        <w:rPr>
          <w:rFonts w:ascii="標楷體" w:eastAsia="標楷體" w:hAnsi="標楷體" w:hint="eastAsia"/>
          <w:color w:val="000000" w:themeColor="text1"/>
          <w:sz w:val="28"/>
          <w:szCs w:val="28"/>
        </w:rPr>
        <w:t>onomy試營運，是全球最早推出Robotaxi服務的國家之一。透過成立位於南洋理工大學的「無人駕駛車測試與研究卓越中心」，以及修訂「道路交通法」對自駕車測試進行相關規範，新加坡自動駕駛的區域不斷擴大，至2019年已有超過1,000公里的公路可供自駕車測試，成為世界自駕車成熟度中排名第一的國家</w:t>
      </w:r>
      <w:r w:rsidRPr="003C6E0A">
        <w:rPr>
          <w:rStyle w:val="affa"/>
          <w:rFonts w:ascii="標楷體" w:eastAsia="標楷體" w:hAnsi="標楷體"/>
          <w:color w:val="000000" w:themeColor="text1"/>
          <w:sz w:val="28"/>
          <w:szCs w:val="28"/>
        </w:rPr>
        <w:footnoteReference w:id="2"/>
      </w:r>
      <w:r w:rsidRPr="003C6E0A">
        <w:rPr>
          <w:rFonts w:ascii="標楷體" w:eastAsia="標楷體" w:hAnsi="標楷體" w:hint="eastAsia"/>
          <w:color w:val="000000" w:themeColor="text1"/>
          <w:sz w:val="28"/>
          <w:szCs w:val="28"/>
        </w:rPr>
        <w:t>。</w:t>
      </w:r>
    </w:p>
    <w:p w14:paraId="50197DD8" w14:textId="77777777" w:rsidR="00721C77" w:rsidRPr="003C6E0A" w:rsidRDefault="00721C77" w:rsidP="00721C77">
      <w:pPr>
        <w:spacing w:line="520" w:lineRule="exact"/>
        <w:ind w:left="2" w:firstLine="138"/>
        <w:rPr>
          <w:rFonts w:ascii="標楷體" w:eastAsia="標楷體" w:hAnsi="標楷體"/>
          <w:color w:val="000000" w:themeColor="text1"/>
          <w:sz w:val="28"/>
          <w:szCs w:val="28"/>
        </w:rPr>
      </w:pPr>
      <w:r w:rsidRPr="003C6E0A">
        <w:rPr>
          <w:rFonts w:ascii="標楷體" w:eastAsia="標楷體" w:hAnsi="標楷體" w:hint="eastAsia"/>
          <w:b/>
          <w:color w:val="000000" w:themeColor="text1"/>
          <w:sz w:val="28"/>
          <w:szCs w:val="28"/>
        </w:rPr>
        <w:t>2、蘇黎世</w:t>
      </w:r>
    </w:p>
    <w:p w14:paraId="7CFDA3DA" w14:textId="77777777" w:rsidR="00721C77" w:rsidRPr="003C6E0A" w:rsidRDefault="00721C77" w:rsidP="00721C77">
      <w:pPr>
        <w:spacing w:line="520" w:lineRule="exact"/>
        <w:ind w:left="2" w:firstLineChars="201" w:firstLine="563"/>
        <w:rPr>
          <w:rFonts w:ascii="標楷體" w:eastAsia="標楷體" w:hAnsi="標楷體"/>
          <w:color w:val="000000" w:themeColor="text1"/>
          <w:sz w:val="28"/>
          <w:szCs w:val="28"/>
        </w:rPr>
      </w:pPr>
      <w:r w:rsidRPr="003C6E0A">
        <w:rPr>
          <w:rFonts w:ascii="標楷體" w:eastAsia="標楷體" w:hAnsi="標楷體"/>
          <w:color w:val="000000" w:themeColor="text1"/>
          <w:sz w:val="28"/>
          <w:szCs w:val="28"/>
        </w:rPr>
        <w:t>人口只有臺灣3分之1的瑞士，是全球金融中心，以及</w:t>
      </w:r>
      <w:r w:rsidRPr="003C6E0A">
        <w:rPr>
          <w:rFonts w:ascii="標楷體" w:eastAsia="標楷體" w:hAnsi="標楷體" w:hint="eastAsia"/>
          <w:color w:val="000000" w:themeColor="text1"/>
          <w:sz w:val="28"/>
          <w:szCs w:val="28"/>
        </w:rPr>
        <w:t>全球「四大超級創新國」</w:t>
      </w:r>
      <w:r w:rsidRPr="003C6E0A">
        <w:rPr>
          <w:rStyle w:val="affa"/>
          <w:color w:val="000000" w:themeColor="text1"/>
          <w:sz w:val="28"/>
          <w:szCs w:val="28"/>
        </w:rPr>
        <w:footnoteReference w:id="3"/>
      </w:r>
      <w:r w:rsidRPr="003C6E0A">
        <w:rPr>
          <w:rFonts w:ascii="標楷體" w:eastAsia="標楷體" w:hAnsi="標楷體" w:hint="eastAsia"/>
          <w:color w:val="000000" w:themeColor="text1"/>
          <w:sz w:val="28"/>
          <w:szCs w:val="28"/>
        </w:rPr>
        <w:t>之一，</w:t>
      </w:r>
      <w:r w:rsidRPr="003C6E0A">
        <w:rPr>
          <w:rFonts w:ascii="標楷體" w:eastAsia="標楷體" w:hAnsi="標楷體"/>
          <w:color w:val="000000" w:themeColor="text1"/>
          <w:sz w:val="28"/>
          <w:szCs w:val="28"/>
        </w:rPr>
        <w:t>也</w:t>
      </w:r>
      <w:r w:rsidRPr="003C6E0A">
        <w:rPr>
          <w:rFonts w:ascii="標楷體" w:eastAsia="標楷體" w:hAnsi="標楷體" w:hint="eastAsia"/>
          <w:color w:val="000000" w:themeColor="text1"/>
          <w:sz w:val="28"/>
          <w:szCs w:val="28"/>
        </w:rPr>
        <w:t>因重視民眾參與，</w:t>
      </w:r>
      <w:r w:rsidRPr="003C6E0A">
        <w:rPr>
          <w:rFonts w:ascii="標楷體" w:eastAsia="標楷體" w:hAnsi="標楷體"/>
          <w:color w:val="000000" w:themeColor="text1"/>
          <w:sz w:val="28"/>
          <w:szCs w:val="28"/>
        </w:rPr>
        <w:t>是全球舉辦公投最多的國家，為智慧城市發展奠定良好的基礎。</w:t>
      </w:r>
      <w:r w:rsidRPr="003C6E0A">
        <w:rPr>
          <w:rFonts w:ascii="標楷體" w:eastAsia="標楷體" w:hAnsi="標楷體" w:hint="eastAsia"/>
          <w:color w:val="000000" w:themeColor="text1"/>
          <w:sz w:val="28"/>
          <w:szCs w:val="28"/>
        </w:rPr>
        <w:t>2015年蘇黎世推動「Strategies Zurich 2035」，積極打造創新及數位化社會，2018年透過「Smart City Zurich」，聚焦發展交通工具整合、數位基礎建設，以及民眾與企業的</w:t>
      </w:r>
      <w:r w:rsidRPr="003C6E0A">
        <w:rPr>
          <w:rFonts w:ascii="標楷體" w:eastAsia="標楷體" w:hAnsi="標楷體" w:hint="eastAsia"/>
          <w:color w:val="000000" w:themeColor="text1"/>
          <w:sz w:val="28"/>
          <w:szCs w:val="28"/>
        </w:rPr>
        <w:lastRenderedPageBreak/>
        <w:t>智慧參與，以達成可持續發展、人人享有機會平等及高品質生活等目標。</w:t>
      </w:r>
    </w:p>
    <w:p w14:paraId="2983E0FA" w14:textId="77777777" w:rsidR="00721C77" w:rsidRPr="003C6E0A" w:rsidRDefault="00721C77" w:rsidP="00721C77">
      <w:pPr>
        <w:spacing w:line="520" w:lineRule="exact"/>
        <w:ind w:left="2" w:firstLineChars="201" w:firstLine="563"/>
        <w:rPr>
          <w:rFonts w:ascii="標楷體" w:eastAsia="標楷體" w:hAnsi="標楷體"/>
          <w:color w:val="000000" w:themeColor="text1"/>
          <w:sz w:val="28"/>
          <w:szCs w:val="28"/>
        </w:rPr>
      </w:pPr>
      <w:r w:rsidRPr="003C6E0A">
        <w:rPr>
          <w:rFonts w:ascii="標楷體" w:eastAsia="標楷體" w:hAnsi="標楷體" w:hint="eastAsia"/>
          <w:color w:val="000000" w:themeColor="text1"/>
          <w:sz w:val="28"/>
          <w:szCs w:val="28"/>
        </w:rPr>
        <w:t>蘇黎世交通發達舉世聞名，沒有公共運輸到不了的地方，透過大數據、人工智慧(AI)進行交通管理，讓大眾交通運輸十分準時，提高轉乘的便利性。此外，為追求低碳永續，蘇黎世推動「2000 瓦社會」</w:t>
      </w:r>
      <w:r w:rsidRPr="003C6E0A">
        <w:rPr>
          <w:rStyle w:val="affa"/>
          <w:rFonts w:ascii="標楷體" w:eastAsia="標楷體" w:hAnsi="標楷體"/>
          <w:color w:val="000000" w:themeColor="text1"/>
          <w:sz w:val="28"/>
          <w:szCs w:val="28"/>
        </w:rPr>
        <w:footnoteReference w:id="4"/>
      </w:r>
      <w:r w:rsidRPr="003C6E0A">
        <w:rPr>
          <w:rFonts w:ascii="標楷體" w:eastAsia="標楷體" w:hAnsi="標楷體" w:hint="eastAsia"/>
          <w:color w:val="000000" w:themeColor="text1"/>
          <w:sz w:val="28"/>
          <w:szCs w:val="28"/>
        </w:rPr>
        <w:t>智慧能源策略</w:t>
      </w:r>
      <w:r w:rsidRPr="003C6E0A">
        <w:rPr>
          <w:rFonts w:hint="eastAsia"/>
          <w:color w:val="000000" w:themeColor="text1"/>
          <w:sz w:val="28"/>
          <w:szCs w:val="28"/>
        </w:rPr>
        <w:t>，</w:t>
      </w:r>
      <w:r w:rsidRPr="003C6E0A">
        <w:rPr>
          <w:rFonts w:ascii="標楷體" w:eastAsia="標楷體" w:hAnsi="標楷體" w:hint="eastAsia"/>
          <w:color w:val="000000" w:themeColor="text1"/>
          <w:sz w:val="28"/>
          <w:szCs w:val="28"/>
        </w:rPr>
        <w:t>2015年即在城南打造8公頃的「綠城市（Green City）」</w:t>
      </w:r>
      <w:r w:rsidRPr="003C6E0A">
        <w:rPr>
          <w:rFonts w:ascii="標楷體" w:eastAsia="標楷體" w:hAnsi="標楷體"/>
          <w:color w:val="000000" w:themeColor="text1"/>
          <w:sz w:val="28"/>
          <w:szCs w:val="28"/>
        </w:rPr>
        <w:br/>
      </w:r>
      <w:r w:rsidRPr="003C6E0A">
        <w:rPr>
          <w:rFonts w:ascii="標楷體" w:eastAsia="標楷體" w:hAnsi="標楷體" w:hint="eastAsia"/>
          <w:color w:val="000000" w:themeColor="text1"/>
          <w:sz w:val="28"/>
          <w:szCs w:val="28"/>
        </w:rPr>
        <w:t>，全區採綠建築，100％使用綠電（其中70％來自建築屋頂太陽能板），搭配智慧能源監控系統，成為全球第一個獲得認證的「2000瓦社區」。</w:t>
      </w:r>
    </w:p>
    <w:p w14:paraId="435A972F" w14:textId="77777777" w:rsidR="00721C77" w:rsidRPr="003C6E0A" w:rsidRDefault="00721C77" w:rsidP="00721C77">
      <w:pPr>
        <w:widowControl/>
        <w:rPr>
          <w:rFonts w:ascii="標楷體" w:eastAsia="標楷體" w:hAnsi="標楷體"/>
          <w:color w:val="000000" w:themeColor="text1"/>
          <w:sz w:val="28"/>
          <w:szCs w:val="28"/>
        </w:rPr>
      </w:pPr>
      <w:r w:rsidRPr="003C6E0A">
        <w:rPr>
          <w:rFonts w:ascii="標楷體" w:eastAsia="標楷體" w:hAnsi="標楷體" w:hint="eastAsia"/>
          <w:b/>
          <w:color w:val="000000" w:themeColor="text1"/>
          <w:sz w:val="28"/>
          <w:szCs w:val="28"/>
        </w:rPr>
        <w:t>四、智慧城市商機</w:t>
      </w:r>
    </w:p>
    <w:p w14:paraId="0566C10B" w14:textId="77777777" w:rsidR="00721C77" w:rsidRPr="003C6E0A" w:rsidRDefault="00721C77" w:rsidP="00721C77">
      <w:pPr>
        <w:spacing w:line="520" w:lineRule="exact"/>
        <w:ind w:left="2" w:firstLineChars="201" w:firstLine="563"/>
        <w:rPr>
          <w:rFonts w:ascii="標楷體" w:eastAsia="標楷體" w:hAnsi="標楷體"/>
          <w:color w:val="000000" w:themeColor="text1"/>
          <w:sz w:val="28"/>
          <w:szCs w:val="28"/>
        </w:rPr>
      </w:pPr>
      <w:r w:rsidRPr="003C6E0A">
        <w:rPr>
          <w:rFonts w:ascii="標楷體" w:eastAsia="標楷體" w:hAnsi="標楷體" w:hint="eastAsia"/>
          <w:b/>
          <w:noProof/>
          <w:color w:val="000000" w:themeColor="text1"/>
          <w:sz w:val="28"/>
          <w:szCs w:val="28"/>
        </w:rPr>
        <w:drawing>
          <wp:anchor distT="0" distB="0" distL="114300" distR="114300" simplePos="0" relativeHeight="253745664" behindDoc="1" locked="0" layoutInCell="1" allowOverlap="1" wp14:anchorId="439DC888" wp14:editId="1722EA97">
            <wp:simplePos x="0" y="0"/>
            <wp:positionH relativeFrom="column">
              <wp:posOffset>1905</wp:posOffset>
            </wp:positionH>
            <wp:positionV relativeFrom="paragraph">
              <wp:posOffset>2040890</wp:posOffset>
            </wp:positionV>
            <wp:extent cx="5278120" cy="1812290"/>
            <wp:effectExtent l="0" t="0" r="0" b="0"/>
            <wp:wrapTight wrapText="bothSides">
              <wp:wrapPolygon edited="0">
                <wp:start x="0" y="0"/>
                <wp:lineTo x="0" y="21343"/>
                <wp:lineTo x="21517" y="21343"/>
                <wp:lineTo x="21517"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0224全球智慧城市產值V2.png"/>
                    <pic:cNvPicPr/>
                  </pic:nvPicPr>
                  <pic:blipFill>
                    <a:blip r:embed="rId33">
                      <a:extLst>
                        <a:ext uri="{28A0092B-C50C-407E-A947-70E740481C1C}">
                          <a14:useLocalDpi xmlns:a14="http://schemas.microsoft.com/office/drawing/2010/main" val="0"/>
                        </a:ext>
                      </a:extLst>
                    </a:blip>
                    <a:stretch>
                      <a:fillRect/>
                    </a:stretch>
                  </pic:blipFill>
                  <pic:spPr>
                    <a:xfrm>
                      <a:off x="0" y="0"/>
                      <a:ext cx="5278120" cy="1812290"/>
                    </a:xfrm>
                    <a:prstGeom prst="rect">
                      <a:avLst/>
                    </a:prstGeom>
                  </pic:spPr>
                </pic:pic>
              </a:graphicData>
            </a:graphic>
            <wp14:sizeRelH relativeFrom="page">
              <wp14:pctWidth>0</wp14:pctWidth>
            </wp14:sizeRelH>
            <wp14:sizeRelV relativeFrom="page">
              <wp14:pctHeight>0</wp14:pctHeight>
            </wp14:sizeRelV>
          </wp:anchor>
        </w:drawing>
      </w:r>
      <w:r w:rsidRPr="003C6E0A">
        <w:rPr>
          <w:rFonts w:ascii="標楷體" w:eastAsia="標楷體" w:hAnsi="標楷體" w:hint="eastAsia"/>
          <w:color w:val="000000" w:themeColor="text1"/>
          <w:sz w:val="28"/>
          <w:szCs w:val="28"/>
        </w:rPr>
        <w:t>隨著物聯網(IoT)發展及5G技術在全球日益普及，資料傳輸速度更快且能夠同時連接更多裝置、更智慧的技術應用，有利智慧城市快速發展並帶動相關產業發展，世界各國皆致力布建智慧城市商機。根據國際機構Grand View Research調查顯示，全球智慧城市相關的設備、軟體、服務等產值，每年以超過1個百分點的速度成長，預計到2025年將超過2.5兆美元(新臺幣72兆元)(如下圖)，蘊含龐大商機。</w:t>
      </w:r>
    </w:p>
    <w:p w14:paraId="520863BD" w14:textId="77777777" w:rsidR="00721C77" w:rsidRPr="003C6E0A" w:rsidRDefault="00721C77" w:rsidP="00721C77">
      <w:pPr>
        <w:spacing w:line="480" w:lineRule="exact"/>
        <w:ind w:left="992" w:hangingChars="354" w:hanging="992"/>
        <w:jc w:val="center"/>
        <w:rPr>
          <w:rFonts w:ascii="標楷體" w:eastAsia="標楷體" w:hAnsi="標楷體"/>
          <w:b/>
          <w:color w:val="000000" w:themeColor="text1"/>
          <w:sz w:val="28"/>
          <w:szCs w:val="28"/>
        </w:rPr>
      </w:pPr>
      <w:r w:rsidRPr="003C6E0A">
        <w:rPr>
          <w:rFonts w:ascii="標楷體" w:eastAsia="標楷體" w:hAnsi="標楷體" w:hint="eastAsia"/>
          <w:b/>
          <w:color w:val="000000" w:themeColor="text1"/>
          <w:sz w:val="28"/>
          <w:szCs w:val="28"/>
        </w:rPr>
        <w:t>全球智慧城市產值急速成長圖</w:t>
      </w:r>
    </w:p>
    <w:p w14:paraId="26E731F6" w14:textId="77777777" w:rsidR="00721C77" w:rsidRPr="003C6E0A" w:rsidRDefault="00721C77" w:rsidP="00721C77">
      <w:pPr>
        <w:spacing w:line="360" w:lineRule="exact"/>
        <w:ind w:left="1133" w:hangingChars="472" w:hanging="1133"/>
        <w:rPr>
          <w:rFonts w:ascii="標楷體" w:eastAsia="標楷體" w:hAnsi="標楷體"/>
          <w:color w:val="000000" w:themeColor="text1"/>
          <w:sz w:val="28"/>
          <w:szCs w:val="28"/>
        </w:rPr>
      </w:pPr>
      <w:r w:rsidRPr="003C6E0A">
        <w:rPr>
          <w:rFonts w:ascii="標楷體" w:eastAsia="標楷體" w:hAnsi="標楷體" w:hint="eastAsia"/>
          <w:color w:val="000000" w:themeColor="text1"/>
        </w:rPr>
        <w:t>資料來源:羅之盈(2021)。數位發展部，請留意四大挑戰。</w:t>
      </w:r>
      <w:r w:rsidRPr="003C6E0A">
        <w:rPr>
          <w:rFonts w:ascii="標楷體" w:eastAsia="標楷體" w:hAnsi="標楷體" w:hint="eastAsia"/>
          <w:b/>
          <w:bCs/>
          <w:color w:val="000000" w:themeColor="text1"/>
        </w:rPr>
        <w:t>遠見雜誌，</w:t>
      </w:r>
      <w:r w:rsidRPr="003C6E0A">
        <w:rPr>
          <w:rFonts w:ascii="標楷體" w:eastAsia="標楷體" w:hAnsi="標楷體"/>
          <w:b/>
          <w:bCs/>
          <w:color w:val="000000" w:themeColor="text1"/>
        </w:rPr>
        <w:t>417</w:t>
      </w:r>
      <w:r w:rsidRPr="003C6E0A">
        <w:rPr>
          <w:rFonts w:ascii="標楷體" w:eastAsia="標楷體" w:hAnsi="標楷體" w:hint="eastAsia"/>
          <w:b/>
          <w:bCs/>
          <w:color w:val="000000" w:themeColor="text1"/>
        </w:rPr>
        <w:t>，</w:t>
      </w:r>
      <w:r w:rsidRPr="003C6E0A">
        <w:rPr>
          <w:rFonts w:ascii="標楷體" w:eastAsia="標楷體" w:hAnsi="標楷體" w:hint="eastAsia"/>
          <w:color w:val="000000" w:themeColor="text1"/>
        </w:rPr>
        <w:t>142-146。</w:t>
      </w:r>
    </w:p>
    <w:p w14:paraId="0E747E37" w14:textId="77777777" w:rsidR="00721C77" w:rsidRPr="003C6E0A" w:rsidRDefault="00721C77" w:rsidP="00721C77">
      <w:pPr>
        <w:spacing w:line="520" w:lineRule="exact"/>
        <w:ind w:left="2" w:firstLineChars="201" w:firstLine="563"/>
        <w:rPr>
          <w:rFonts w:ascii="標楷體" w:eastAsia="標楷體" w:hAnsi="標楷體"/>
          <w:color w:val="000000" w:themeColor="text1"/>
          <w:sz w:val="28"/>
          <w:szCs w:val="28"/>
        </w:rPr>
      </w:pPr>
      <w:r w:rsidRPr="003C6E0A">
        <w:rPr>
          <w:rFonts w:ascii="標楷體" w:eastAsia="標楷體" w:hAnsi="標楷體" w:hint="eastAsia"/>
          <w:color w:val="000000" w:themeColor="text1"/>
          <w:sz w:val="28"/>
          <w:szCs w:val="28"/>
        </w:rPr>
        <w:t>企業幫助政府將城市治理的創意概念落實，是智慧城市解決方案的重要參與者，智慧城市發展為企業帶來的商機包括</w:t>
      </w:r>
      <w:r w:rsidRPr="003C6E0A">
        <w:rPr>
          <w:rStyle w:val="affa"/>
          <w:rFonts w:ascii="標楷體" w:eastAsia="標楷體" w:hAnsi="標楷體"/>
          <w:color w:val="000000" w:themeColor="text1"/>
          <w:sz w:val="28"/>
          <w:szCs w:val="28"/>
        </w:rPr>
        <w:footnoteReference w:id="5"/>
      </w:r>
      <w:r w:rsidRPr="003C6E0A">
        <w:rPr>
          <w:rFonts w:ascii="Microsoft YaHei" w:eastAsia="Microsoft YaHei" w:hAnsi="Microsoft YaHei" w:hint="eastAsia"/>
          <w:color w:val="000000" w:themeColor="text1"/>
          <w:sz w:val="28"/>
          <w:szCs w:val="28"/>
        </w:rPr>
        <w:t>：</w:t>
      </w:r>
    </w:p>
    <w:p w14:paraId="261AC146" w14:textId="77777777" w:rsidR="00721C77" w:rsidRPr="003C6E0A" w:rsidRDefault="00721C77" w:rsidP="00721C77">
      <w:pPr>
        <w:spacing w:line="520" w:lineRule="exact"/>
        <w:ind w:left="566" w:hangingChars="202" w:hanging="566"/>
        <w:rPr>
          <w:rFonts w:ascii="標楷體" w:eastAsia="標楷體" w:hAnsi="標楷體"/>
          <w:color w:val="000000" w:themeColor="text1"/>
          <w:sz w:val="28"/>
          <w:szCs w:val="28"/>
        </w:rPr>
      </w:pPr>
      <w:r w:rsidRPr="003C6E0A">
        <w:rPr>
          <w:rFonts w:ascii="標楷體" w:eastAsia="標楷體" w:hAnsi="標楷體" w:hint="eastAsia"/>
          <w:b/>
          <w:color w:val="000000" w:themeColor="text1"/>
          <w:sz w:val="28"/>
          <w:szCs w:val="28"/>
        </w:rPr>
        <w:lastRenderedPageBreak/>
        <w:t>(一)參與政府專案商機:</w:t>
      </w:r>
      <w:r w:rsidRPr="003C6E0A">
        <w:rPr>
          <w:rFonts w:ascii="標楷體" w:eastAsia="標楷體" w:hAnsi="標楷體" w:hint="eastAsia"/>
          <w:color w:val="000000" w:themeColor="text1"/>
          <w:sz w:val="28"/>
          <w:szCs w:val="28"/>
        </w:rPr>
        <w:t>世界各國政府推動智慧城市，透過公私協力，政府將市政問題轉化為專案，由企業運用創新及技術提供解決方案，或是政府擔任監管角色，由企業主導智慧城市專案進行。世界各國不乏中小企業或新創企業參與案例，受惠企業以物聯網、大數據分析、5G、AI等資通訊企業為主。</w:t>
      </w:r>
    </w:p>
    <w:p w14:paraId="6B75643B" w14:textId="77777777" w:rsidR="00721C77" w:rsidRPr="003C6E0A" w:rsidRDefault="00721C77" w:rsidP="00721C77">
      <w:pPr>
        <w:spacing w:line="520" w:lineRule="exact"/>
        <w:ind w:left="566" w:hangingChars="202" w:hanging="566"/>
        <w:rPr>
          <w:rFonts w:ascii="標楷體" w:eastAsia="標楷體" w:hAnsi="標楷體"/>
          <w:color w:val="000000" w:themeColor="text1"/>
          <w:sz w:val="28"/>
          <w:szCs w:val="28"/>
        </w:rPr>
      </w:pPr>
      <w:r w:rsidRPr="003C6E0A">
        <w:rPr>
          <w:rFonts w:ascii="標楷體" w:eastAsia="標楷體" w:hAnsi="標楷體" w:hint="eastAsia"/>
          <w:b/>
          <w:color w:val="000000" w:themeColor="text1"/>
          <w:sz w:val="28"/>
          <w:szCs w:val="28"/>
        </w:rPr>
        <w:t>(二)帶動供應鏈商機:</w:t>
      </w:r>
      <w:r w:rsidRPr="003C6E0A">
        <w:rPr>
          <w:rFonts w:ascii="標楷體" w:eastAsia="標楷體" w:hAnsi="標楷體" w:hint="eastAsia"/>
          <w:color w:val="000000" w:themeColor="text1"/>
          <w:sz w:val="28"/>
          <w:szCs w:val="28"/>
        </w:rPr>
        <w:t>城市智慧化的運作需整合網路組件、設備、軟體及應用服務業者等供應鏈，形成跨領域的整體解決方案，帶動城市供應鏈共榮發展。</w:t>
      </w:r>
    </w:p>
    <w:p w14:paraId="1193286B" w14:textId="77777777" w:rsidR="00721C77" w:rsidRPr="003C6E0A" w:rsidRDefault="00721C77" w:rsidP="00721C77">
      <w:pPr>
        <w:spacing w:line="520" w:lineRule="exact"/>
        <w:ind w:left="566" w:hangingChars="202" w:hanging="566"/>
        <w:rPr>
          <w:rFonts w:ascii="標楷體" w:eastAsia="標楷體" w:hAnsi="標楷體"/>
          <w:color w:val="000000" w:themeColor="text1"/>
          <w:sz w:val="28"/>
          <w:szCs w:val="28"/>
        </w:rPr>
      </w:pPr>
      <w:r w:rsidRPr="003C6E0A">
        <w:rPr>
          <w:rFonts w:ascii="標楷體" w:eastAsia="標楷體" w:hAnsi="標楷體" w:hint="eastAsia"/>
          <w:b/>
          <w:color w:val="000000" w:themeColor="text1"/>
          <w:sz w:val="28"/>
          <w:szCs w:val="28"/>
        </w:rPr>
        <w:t>(三)開放資料創新加值應用商機：</w:t>
      </w:r>
      <w:r w:rsidRPr="003C6E0A">
        <w:rPr>
          <w:rFonts w:ascii="標楷體" w:eastAsia="標楷體" w:hAnsi="標楷體" w:hint="eastAsia"/>
          <w:color w:val="000000" w:themeColor="text1"/>
          <w:sz w:val="28"/>
          <w:szCs w:val="28"/>
        </w:rPr>
        <w:t>企業透過政府開放資料的共享運用</w:t>
      </w:r>
      <w:r w:rsidRPr="003C6E0A">
        <w:rPr>
          <w:rFonts w:ascii="標楷體" w:eastAsia="標楷體" w:hAnsi="標楷體"/>
          <w:color w:val="000000" w:themeColor="text1"/>
          <w:sz w:val="28"/>
          <w:szCs w:val="28"/>
        </w:rPr>
        <w:br/>
      </w:r>
      <w:r w:rsidRPr="003C6E0A">
        <w:rPr>
          <w:rFonts w:ascii="標楷體" w:eastAsia="標楷體" w:hAnsi="標楷體" w:hint="eastAsia"/>
          <w:color w:val="000000" w:themeColor="text1"/>
          <w:sz w:val="28"/>
          <w:szCs w:val="28"/>
        </w:rPr>
        <w:t>，掌握未來城市發展可能面臨的問題與需求，以創造服務或商業模式，提升營運成效。</w:t>
      </w:r>
    </w:p>
    <w:p w14:paraId="55824372" w14:textId="77777777" w:rsidR="00721C77" w:rsidRPr="003C6E0A" w:rsidRDefault="00721C77" w:rsidP="00721C77">
      <w:pPr>
        <w:spacing w:line="520" w:lineRule="exact"/>
        <w:ind w:left="566" w:hangingChars="202" w:hanging="566"/>
        <w:rPr>
          <w:rFonts w:ascii="標楷體" w:eastAsia="標楷體" w:hAnsi="標楷體"/>
          <w:color w:val="000000" w:themeColor="text1"/>
          <w:sz w:val="28"/>
          <w:szCs w:val="28"/>
        </w:rPr>
      </w:pPr>
      <w:r w:rsidRPr="003C6E0A">
        <w:rPr>
          <w:rFonts w:ascii="標楷體" w:eastAsia="標楷體" w:hAnsi="標楷體" w:hint="eastAsia"/>
          <w:b/>
          <w:color w:val="000000" w:themeColor="text1"/>
          <w:sz w:val="28"/>
          <w:szCs w:val="28"/>
        </w:rPr>
        <w:t>(四)成功經驗輸出海外商機：</w:t>
      </w:r>
      <w:r w:rsidRPr="003C6E0A">
        <w:rPr>
          <w:rFonts w:ascii="標楷體" w:eastAsia="標楷體" w:hAnsi="標楷體" w:hint="eastAsia"/>
          <w:color w:val="000000" w:themeColor="text1"/>
          <w:sz w:val="28"/>
          <w:szCs w:val="28"/>
        </w:rPr>
        <w:t>智慧解決方案或應用服務，部分需因地制宜，也有部分是解決交通壅塞、空污等城市發展面臨的共通問題，有助廠商將在地試驗的成功經驗輸出，搶占國際商機。</w:t>
      </w:r>
    </w:p>
    <w:p w14:paraId="01625D8F" w14:textId="77777777" w:rsidR="00721C77" w:rsidRPr="003C6E0A" w:rsidRDefault="00721C77" w:rsidP="00721C77">
      <w:pPr>
        <w:spacing w:line="520" w:lineRule="exact"/>
        <w:ind w:left="2" w:hanging="2"/>
        <w:rPr>
          <w:rFonts w:ascii="標楷體" w:eastAsia="標楷體" w:hAnsi="標楷體"/>
          <w:b/>
          <w:color w:val="000000" w:themeColor="text1"/>
          <w:sz w:val="28"/>
          <w:szCs w:val="28"/>
        </w:rPr>
      </w:pPr>
      <w:r w:rsidRPr="003C6E0A">
        <w:rPr>
          <w:rFonts w:ascii="標楷體" w:eastAsia="標楷體" w:hAnsi="標楷體" w:hint="eastAsia"/>
          <w:b/>
          <w:color w:val="000000" w:themeColor="text1"/>
          <w:sz w:val="28"/>
          <w:szCs w:val="28"/>
        </w:rPr>
        <w:t>五、臺灣智慧城市推動情形</w:t>
      </w:r>
    </w:p>
    <w:p w14:paraId="35ABF511" w14:textId="77777777" w:rsidR="00721C77" w:rsidRPr="003C6E0A" w:rsidRDefault="00721C77" w:rsidP="00721C77">
      <w:pPr>
        <w:spacing w:line="520" w:lineRule="exact"/>
        <w:ind w:left="2" w:firstLineChars="201" w:firstLine="563"/>
        <w:rPr>
          <w:rFonts w:ascii="標楷體" w:eastAsia="標楷體" w:hAnsi="標楷體"/>
          <w:color w:val="000000" w:themeColor="text1"/>
          <w:sz w:val="28"/>
          <w:szCs w:val="28"/>
        </w:rPr>
      </w:pPr>
      <w:r w:rsidRPr="003C6E0A">
        <w:rPr>
          <w:rFonts w:ascii="標楷體" w:eastAsia="標楷體" w:hAnsi="標楷體" w:hint="eastAsia"/>
          <w:color w:val="000000" w:themeColor="text1"/>
          <w:sz w:val="28"/>
          <w:szCs w:val="28"/>
        </w:rPr>
        <w:t>打造智慧城市已成為全球顯學，臺灣也不例外，從中央到地方，紛紛依照城市的發展需求，導入智慧科技提供創新服務，除強化城市治理，也有助創造優質的生活環境。</w:t>
      </w:r>
    </w:p>
    <w:p w14:paraId="20E556E9" w14:textId="77777777" w:rsidR="00721C77" w:rsidRPr="003C6E0A" w:rsidRDefault="00721C77" w:rsidP="00721C77">
      <w:pPr>
        <w:spacing w:line="520" w:lineRule="exact"/>
        <w:rPr>
          <w:rFonts w:ascii="標楷體" w:eastAsia="標楷體" w:hAnsi="標楷體"/>
          <w:b/>
          <w:color w:val="000000" w:themeColor="text1"/>
          <w:sz w:val="28"/>
          <w:szCs w:val="28"/>
        </w:rPr>
      </w:pPr>
      <w:r w:rsidRPr="003C6E0A">
        <w:rPr>
          <w:rFonts w:ascii="標楷體" w:eastAsia="標楷體" w:hAnsi="標楷體" w:hint="eastAsia"/>
          <w:b/>
          <w:color w:val="000000" w:themeColor="text1"/>
          <w:sz w:val="28"/>
          <w:szCs w:val="28"/>
        </w:rPr>
        <w:t>(一)智慧城鄉計畫</w:t>
      </w:r>
    </w:p>
    <w:p w14:paraId="1943DD66" w14:textId="77777777" w:rsidR="00721C77" w:rsidRPr="003C6E0A" w:rsidRDefault="00721C77" w:rsidP="00721C77">
      <w:pPr>
        <w:spacing w:line="520" w:lineRule="exact"/>
        <w:ind w:firstLineChars="202" w:firstLine="566"/>
        <w:rPr>
          <w:rFonts w:ascii="標楷體" w:eastAsia="標楷體" w:hAnsi="標楷體"/>
          <w:color w:val="000000" w:themeColor="text1"/>
          <w:sz w:val="28"/>
          <w:szCs w:val="28"/>
        </w:rPr>
      </w:pPr>
      <w:r w:rsidRPr="003C6E0A">
        <w:rPr>
          <w:rFonts w:ascii="標楷體" w:eastAsia="標楷體" w:hAnsi="標楷體" w:hint="eastAsia"/>
          <w:color w:val="000000" w:themeColor="text1"/>
          <w:sz w:val="28"/>
          <w:szCs w:val="28"/>
        </w:rPr>
        <w:t>經濟部工業局為推動前瞻基礎建設計畫之數位建設，於2018年啟動「普及智慧城鄉生活應用計畫」，透過公私民協作機制(PPPP)</w:t>
      </w:r>
      <w:r w:rsidRPr="003C6E0A">
        <w:rPr>
          <w:rStyle w:val="affa"/>
          <w:rFonts w:ascii="標楷體" w:eastAsia="標楷體" w:hAnsi="標楷體"/>
          <w:color w:val="000000" w:themeColor="text1"/>
          <w:sz w:val="28"/>
          <w:szCs w:val="28"/>
        </w:rPr>
        <w:t xml:space="preserve"> </w:t>
      </w:r>
      <w:r w:rsidRPr="003C6E0A">
        <w:rPr>
          <w:rStyle w:val="affa"/>
          <w:rFonts w:ascii="標楷體" w:eastAsia="標楷體" w:hAnsi="標楷體"/>
          <w:color w:val="000000" w:themeColor="text1"/>
          <w:sz w:val="28"/>
          <w:szCs w:val="28"/>
        </w:rPr>
        <w:footnoteReference w:id="6"/>
      </w:r>
      <w:r w:rsidRPr="003C6E0A">
        <w:rPr>
          <w:rFonts w:ascii="標楷體" w:eastAsia="標楷體" w:hAnsi="標楷體" w:hint="eastAsia"/>
          <w:color w:val="000000" w:themeColor="text1"/>
          <w:sz w:val="28"/>
          <w:szCs w:val="28"/>
        </w:rPr>
        <w:t>，由中央提供資源，鼓勵業者運用AI、5G、AIoT等前瞻技術，推動國產智慧城鄉解決方案實地驗證，滿足在地需求。2021年起推動升級版的「智慧城鄉生活應用發展計畫」，透過國際對接媒合洽商、強化國際行銷、國際輸出落地輔導、智慧城市國際交流、深化海外示範場域等方式，結</w:t>
      </w:r>
      <w:r w:rsidRPr="003C6E0A">
        <w:rPr>
          <w:rFonts w:ascii="標楷體" w:eastAsia="標楷體" w:hAnsi="標楷體" w:hint="eastAsia"/>
          <w:color w:val="000000" w:themeColor="text1"/>
          <w:sz w:val="28"/>
          <w:szCs w:val="28"/>
        </w:rPr>
        <w:lastRenderedPageBreak/>
        <w:t>合新南向政策，協助業者將智慧服務輸出國際。</w:t>
      </w:r>
    </w:p>
    <w:p w14:paraId="5B9140BC" w14:textId="77777777" w:rsidR="00721C77" w:rsidRPr="003C6E0A" w:rsidRDefault="00721C77" w:rsidP="00721C77">
      <w:pPr>
        <w:spacing w:line="520" w:lineRule="exact"/>
        <w:ind w:firstLineChars="202" w:firstLine="566"/>
        <w:rPr>
          <w:rFonts w:ascii="標楷體" w:eastAsia="標楷體" w:hAnsi="標楷體"/>
          <w:color w:val="000000" w:themeColor="text1"/>
          <w:sz w:val="28"/>
          <w:szCs w:val="28"/>
        </w:rPr>
      </w:pPr>
      <w:r w:rsidRPr="003C6E0A">
        <w:rPr>
          <w:rFonts w:ascii="標楷體" w:eastAsia="標楷體" w:hAnsi="標楷體" w:hint="eastAsia"/>
          <w:color w:val="000000" w:themeColor="text1"/>
          <w:sz w:val="28"/>
          <w:szCs w:val="28"/>
        </w:rPr>
        <w:t>智慧城鄉計畫推動以來，主要成果包括</w:t>
      </w:r>
      <w:r w:rsidRPr="003C6E0A">
        <w:rPr>
          <w:rFonts w:ascii="Microsoft YaHei" w:eastAsia="Microsoft YaHei" w:hAnsi="Microsoft YaHei" w:hint="eastAsia"/>
          <w:color w:val="000000" w:themeColor="text1"/>
          <w:sz w:val="28"/>
          <w:szCs w:val="28"/>
        </w:rPr>
        <w:t>：</w:t>
      </w:r>
      <w:r w:rsidRPr="003C6E0A">
        <w:rPr>
          <w:rFonts w:ascii="標楷體" w:eastAsia="標楷體" w:hAnsi="標楷體" w:hint="eastAsia"/>
          <w:color w:val="000000" w:themeColor="text1"/>
          <w:sz w:val="28"/>
          <w:szCs w:val="28"/>
        </w:rPr>
        <w:t>臺南市的AI登革熱即時監控系統，大幅提高登革熱疫情監測效率；屏東縣的「屏安福D＋卡」，以具有GPS定位及SOS按鈕的穿戴裝置解決年長者照護問題，並擴大應用到醫院及工廠管理；同時已將32項應用輸出海外，如協助經緯航太轉型無人機農噴服務，輸出馬來西亞，以及協助傳統出版業者希伯崙轉型為互動教材廠商，成功出口韓國等。</w:t>
      </w:r>
    </w:p>
    <w:p w14:paraId="6E6D4C5A" w14:textId="77777777" w:rsidR="00721C77" w:rsidRPr="003C6E0A" w:rsidRDefault="00721C77" w:rsidP="00721C77">
      <w:pPr>
        <w:spacing w:line="520" w:lineRule="exact"/>
        <w:ind w:left="2" w:hanging="2"/>
        <w:rPr>
          <w:rFonts w:ascii="標楷體" w:eastAsia="標楷體" w:hAnsi="標楷體"/>
          <w:b/>
          <w:color w:val="000000" w:themeColor="text1"/>
          <w:sz w:val="28"/>
          <w:szCs w:val="28"/>
        </w:rPr>
      </w:pPr>
      <w:r w:rsidRPr="003C6E0A">
        <w:rPr>
          <w:rFonts w:ascii="標楷體" w:eastAsia="標楷體" w:hAnsi="標楷體" w:hint="eastAsia"/>
          <w:b/>
          <w:color w:val="000000" w:themeColor="text1"/>
          <w:sz w:val="28"/>
          <w:szCs w:val="28"/>
        </w:rPr>
        <w:t>(二)推動案例</w:t>
      </w:r>
    </w:p>
    <w:p w14:paraId="721713A6" w14:textId="77777777" w:rsidR="00721C77" w:rsidRPr="003C6E0A" w:rsidRDefault="00721C77" w:rsidP="00721C77">
      <w:pPr>
        <w:spacing w:line="520" w:lineRule="exact"/>
        <w:ind w:left="2" w:firstLine="565"/>
        <w:rPr>
          <w:rFonts w:ascii="標楷體" w:eastAsia="標楷體" w:hAnsi="標楷體"/>
          <w:b/>
          <w:color w:val="000000" w:themeColor="text1"/>
          <w:sz w:val="28"/>
          <w:szCs w:val="28"/>
        </w:rPr>
      </w:pPr>
      <w:r w:rsidRPr="003C6E0A">
        <w:rPr>
          <w:rFonts w:ascii="標楷體" w:eastAsia="標楷體" w:hAnsi="標楷體" w:hint="eastAsia"/>
          <w:color w:val="000000" w:themeColor="text1"/>
          <w:sz w:val="28"/>
          <w:szCs w:val="28"/>
        </w:rPr>
        <w:t>以下以臺北市、桃園市、臺中市及高雄市</w:t>
      </w:r>
      <w:r w:rsidRPr="003C6E0A">
        <w:rPr>
          <w:rStyle w:val="affa"/>
          <w:rFonts w:ascii="標楷體" w:eastAsia="標楷體" w:hAnsi="標楷體"/>
          <w:color w:val="000000" w:themeColor="text1"/>
          <w:sz w:val="28"/>
          <w:szCs w:val="28"/>
        </w:rPr>
        <w:footnoteReference w:id="7"/>
      </w:r>
      <w:r w:rsidRPr="003C6E0A">
        <w:rPr>
          <w:rFonts w:ascii="標楷體" w:eastAsia="標楷體" w:hAnsi="標楷體" w:hint="eastAsia"/>
          <w:color w:val="000000" w:themeColor="text1"/>
          <w:sz w:val="28"/>
          <w:szCs w:val="28"/>
        </w:rPr>
        <w:t>為例，說明臺灣智慧城市的推動情形。</w:t>
      </w:r>
    </w:p>
    <w:p w14:paraId="7A59CA5A" w14:textId="77777777" w:rsidR="00721C77" w:rsidRPr="003C6E0A" w:rsidRDefault="00721C77" w:rsidP="00721C77">
      <w:pPr>
        <w:spacing w:line="520" w:lineRule="exact"/>
        <w:ind w:left="2" w:firstLine="124"/>
        <w:rPr>
          <w:rFonts w:ascii="標楷體" w:eastAsia="標楷體" w:hAnsi="標楷體"/>
          <w:b/>
          <w:color w:val="000000" w:themeColor="text1"/>
          <w:sz w:val="28"/>
          <w:szCs w:val="28"/>
        </w:rPr>
      </w:pPr>
      <w:r w:rsidRPr="003C6E0A">
        <w:rPr>
          <w:rFonts w:ascii="標楷體" w:eastAsia="標楷體" w:hAnsi="標楷體" w:hint="eastAsia"/>
          <w:b/>
          <w:color w:val="000000" w:themeColor="text1"/>
          <w:sz w:val="28"/>
          <w:szCs w:val="28"/>
        </w:rPr>
        <w:t>1、臺北市</w:t>
      </w:r>
    </w:p>
    <w:p w14:paraId="61B4D30F" w14:textId="77777777" w:rsidR="00721C77" w:rsidRPr="003C6E0A" w:rsidRDefault="00721C77" w:rsidP="00721C77">
      <w:pPr>
        <w:spacing w:line="520" w:lineRule="exact"/>
        <w:ind w:left="168" w:firstLineChars="185" w:firstLine="518"/>
        <w:rPr>
          <w:rFonts w:ascii="標楷體" w:eastAsia="標楷體" w:hAnsi="標楷體"/>
          <w:color w:val="000000" w:themeColor="text1"/>
          <w:sz w:val="28"/>
          <w:szCs w:val="28"/>
        </w:rPr>
      </w:pPr>
      <w:r w:rsidRPr="003C6E0A">
        <w:rPr>
          <w:rFonts w:ascii="標楷體" w:eastAsia="標楷體" w:hAnsi="標楷體"/>
          <w:color w:val="000000" w:themeColor="text1"/>
          <w:sz w:val="28"/>
          <w:szCs w:val="28"/>
        </w:rPr>
        <w:t>作為臺灣首都的臺北，在多項國際智慧城市評比大放異彩，也是</w:t>
      </w:r>
      <w:r w:rsidRPr="003C6E0A">
        <w:rPr>
          <w:rFonts w:ascii="標楷體" w:eastAsia="標楷體" w:hAnsi="標楷體" w:hint="eastAsia"/>
          <w:color w:val="000000" w:themeColor="text1"/>
          <w:sz w:val="28"/>
          <w:szCs w:val="28"/>
        </w:rPr>
        <w:t>我國推動架構最完整的城市。臺北市於2016年成立「智慧城市專案辦公室」，把城市場域變成Living Lab，讓市民接觸到更多智慧化服務，並於2020年底成立「資料治理委員會」，兼顧數位便民與個資保護。以臺北市數位基礎建設核心的「台北通」為例，是以實名制為基礎的公共服務生態系統，市民可以數位方式參與政策的線上投票、公幼及社宅抽籤、公共場館購票及規費支付等，一鍵完成過去須臨櫃辦理的市政服務。另為把握COVID-19疫情帶來的數位轉型契機，臺北市擴大推動遠距及零接觸服務，如配合振興五倍券，推出敬老卡綁悠遊卡加碼優惠，降低長者外出感染風險，以及加速推動線上教育平台「酷課雲」、高中以下學生線上繳學費等，將危機變成轉機。</w:t>
      </w:r>
    </w:p>
    <w:p w14:paraId="7111C3BB" w14:textId="77777777" w:rsidR="00721C77" w:rsidRPr="003C6E0A" w:rsidRDefault="00721C77" w:rsidP="00721C77">
      <w:pPr>
        <w:spacing w:line="520" w:lineRule="exact"/>
        <w:rPr>
          <w:rFonts w:ascii="標楷體" w:eastAsia="標楷體" w:hAnsi="標楷體"/>
          <w:b/>
          <w:color w:val="000000" w:themeColor="text1"/>
          <w:sz w:val="28"/>
          <w:szCs w:val="28"/>
        </w:rPr>
      </w:pPr>
      <w:r w:rsidRPr="003C6E0A">
        <w:rPr>
          <w:rFonts w:ascii="標楷體" w:eastAsia="標楷體" w:hAnsi="標楷體" w:hint="eastAsia"/>
          <w:b/>
          <w:color w:val="000000" w:themeColor="text1"/>
          <w:sz w:val="28"/>
          <w:szCs w:val="28"/>
        </w:rPr>
        <w:t>2、桃園市</w:t>
      </w:r>
    </w:p>
    <w:p w14:paraId="518EE29B" w14:textId="77777777" w:rsidR="00721C77" w:rsidRPr="003C6E0A" w:rsidRDefault="00721C77" w:rsidP="00721C77">
      <w:pPr>
        <w:spacing w:line="520" w:lineRule="exact"/>
        <w:ind w:left="168" w:firstLineChars="185" w:firstLine="518"/>
        <w:rPr>
          <w:rFonts w:ascii="標楷體" w:eastAsia="標楷體" w:hAnsi="標楷體"/>
          <w:b/>
          <w:color w:val="000000" w:themeColor="text1"/>
          <w:sz w:val="28"/>
          <w:szCs w:val="28"/>
        </w:rPr>
      </w:pPr>
      <w:r w:rsidRPr="003C6E0A">
        <w:rPr>
          <w:rFonts w:ascii="標楷體" w:eastAsia="標楷體" w:hAnsi="標楷體" w:hint="eastAsia"/>
          <w:color w:val="000000" w:themeColor="text1"/>
          <w:sz w:val="28"/>
          <w:szCs w:val="28"/>
        </w:rPr>
        <w:t>做為亞洲．矽谷的基地城市，桃園市將智慧運輸概念與航空城結</w:t>
      </w:r>
      <w:r w:rsidRPr="003C6E0A">
        <w:rPr>
          <w:rFonts w:ascii="標楷體" w:eastAsia="標楷體" w:hAnsi="標楷體" w:hint="eastAsia"/>
          <w:color w:val="000000" w:themeColor="text1"/>
          <w:sz w:val="28"/>
          <w:szCs w:val="28"/>
        </w:rPr>
        <w:lastRenderedPageBreak/>
        <w:t>合，推動包括自駕巴士接駁、多功能的桃園市民卡</w:t>
      </w:r>
      <w:r w:rsidRPr="003C6E0A">
        <w:rPr>
          <w:rStyle w:val="affa"/>
          <w:rFonts w:ascii="標楷體" w:eastAsia="標楷體" w:hAnsi="標楷體"/>
          <w:color w:val="000000" w:themeColor="text1"/>
          <w:sz w:val="28"/>
          <w:szCs w:val="28"/>
        </w:rPr>
        <w:footnoteReference w:id="8"/>
      </w:r>
      <w:r w:rsidRPr="003C6E0A">
        <w:rPr>
          <w:rFonts w:ascii="標楷體" w:eastAsia="標楷體" w:hAnsi="標楷體" w:hint="eastAsia"/>
          <w:color w:val="000000" w:themeColor="text1"/>
          <w:sz w:val="28"/>
          <w:szCs w:val="28"/>
        </w:rPr>
        <w:t>等智慧服務。此外，桃園肩負供應北臺灣部分地區水資源的重責大任，為打造永續城市，桃園利用科技優化水資源管理，除已利用地理資訊系統(GIS)掌握下水道狀況，也與神通資訊合作，打造全國首創的「桃園市智慧水資源回收中心雲端統合管理平台」</w:t>
      </w:r>
      <w:r w:rsidRPr="003C6E0A">
        <w:rPr>
          <w:rStyle w:val="affa"/>
          <w:rFonts w:ascii="標楷體" w:eastAsia="標楷體" w:hAnsi="標楷體"/>
          <w:color w:val="000000" w:themeColor="text1"/>
          <w:sz w:val="28"/>
          <w:szCs w:val="28"/>
        </w:rPr>
        <w:footnoteReference w:id="9"/>
      </w:r>
      <w:r w:rsidRPr="003C6E0A">
        <w:rPr>
          <w:rFonts w:ascii="標楷體" w:eastAsia="標楷體" w:hAnsi="標楷體" w:hint="eastAsia"/>
          <w:color w:val="000000" w:themeColor="text1"/>
          <w:sz w:val="28"/>
          <w:szCs w:val="28"/>
        </w:rPr>
        <w:t>，除結合水質、設備等監測，即時提供異常資訊外，也將人工記錄數位化，有效節省人力、電力及水資源耗損。</w:t>
      </w:r>
    </w:p>
    <w:p w14:paraId="71982FF1" w14:textId="77777777" w:rsidR="00721C77" w:rsidRPr="003C6E0A" w:rsidRDefault="00721C77" w:rsidP="00721C77">
      <w:pPr>
        <w:spacing w:line="520" w:lineRule="exact"/>
        <w:rPr>
          <w:rFonts w:ascii="標楷體" w:eastAsia="標楷體" w:hAnsi="標楷體"/>
          <w:b/>
          <w:color w:val="000000" w:themeColor="text1"/>
          <w:sz w:val="28"/>
          <w:szCs w:val="28"/>
        </w:rPr>
      </w:pPr>
      <w:r w:rsidRPr="003C6E0A">
        <w:rPr>
          <w:rFonts w:ascii="標楷體" w:eastAsia="標楷體" w:hAnsi="標楷體"/>
          <w:b/>
          <w:color w:val="000000" w:themeColor="text1"/>
          <w:sz w:val="28"/>
          <w:szCs w:val="28"/>
        </w:rPr>
        <w:t>3、臺中市</w:t>
      </w:r>
    </w:p>
    <w:p w14:paraId="7674365F" w14:textId="77777777" w:rsidR="00721C77" w:rsidRPr="003C6E0A" w:rsidRDefault="00721C77" w:rsidP="00721C77">
      <w:pPr>
        <w:spacing w:line="520" w:lineRule="exact"/>
        <w:ind w:left="168" w:firstLineChars="185" w:firstLine="518"/>
        <w:rPr>
          <w:rFonts w:ascii="標楷體" w:eastAsia="標楷體" w:hAnsi="標楷體"/>
          <w:color w:val="000000" w:themeColor="text1"/>
          <w:sz w:val="28"/>
          <w:szCs w:val="28"/>
        </w:rPr>
      </w:pPr>
      <w:r w:rsidRPr="003C6E0A">
        <w:rPr>
          <w:rFonts w:ascii="標楷體" w:eastAsia="標楷體" w:hAnsi="標楷體" w:hint="eastAsia"/>
          <w:color w:val="000000" w:themeColor="text1"/>
          <w:sz w:val="28"/>
          <w:szCs w:val="28"/>
        </w:rPr>
        <w:t>針對中部民眾在意的空氣品質問題，臺中市環保局與民間共同建立「雲端影像智慧辨識平台」，在全市各處裝設上千台感測器，並在歷年的空污陳情熱區選出4處實驗場域（關連工業區、臺中工業區、大里工業區、烏日交流道），以即時的影像判讀畫面建立預警機制，提高稽查員辦案效率，甚至在民眾撥打陳情電話前，就預先發現空污來源，立即啟動應變措施。</w:t>
      </w:r>
    </w:p>
    <w:p w14:paraId="6356C415" w14:textId="77777777" w:rsidR="00721C77" w:rsidRPr="003C6E0A" w:rsidRDefault="00721C77" w:rsidP="00721C77">
      <w:pPr>
        <w:spacing w:line="520" w:lineRule="exact"/>
        <w:rPr>
          <w:rFonts w:ascii="標楷體" w:eastAsia="標楷體" w:hAnsi="標楷體"/>
          <w:b/>
          <w:color w:val="000000" w:themeColor="text1"/>
          <w:sz w:val="28"/>
          <w:szCs w:val="28"/>
        </w:rPr>
      </w:pPr>
      <w:r w:rsidRPr="003C6E0A">
        <w:rPr>
          <w:rFonts w:ascii="標楷體" w:eastAsia="標楷體" w:hAnsi="標楷體" w:hint="eastAsia"/>
          <w:b/>
          <w:color w:val="000000" w:themeColor="text1"/>
          <w:sz w:val="28"/>
          <w:szCs w:val="28"/>
        </w:rPr>
        <w:t>4、高雄市</w:t>
      </w:r>
    </w:p>
    <w:p w14:paraId="12AD5749" w14:textId="77777777" w:rsidR="00721C77" w:rsidRPr="003C6E0A" w:rsidRDefault="00721C77" w:rsidP="00721C77">
      <w:pPr>
        <w:spacing w:line="520" w:lineRule="exact"/>
        <w:ind w:left="168" w:firstLineChars="185" w:firstLine="518"/>
        <w:rPr>
          <w:rFonts w:ascii="標楷體" w:eastAsia="標楷體" w:hAnsi="標楷體"/>
          <w:color w:val="000000" w:themeColor="text1"/>
          <w:sz w:val="28"/>
          <w:szCs w:val="28"/>
        </w:rPr>
      </w:pPr>
      <w:r w:rsidRPr="003C6E0A">
        <w:rPr>
          <w:rFonts w:ascii="標楷體" w:eastAsia="標楷體" w:hAnsi="標楷體" w:hint="eastAsia"/>
          <w:color w:val="000000" w:themeColor="text1"/>
          <w:sz w:val="28"/>
          <w:szCs w:val="28"/>
        </w:rPr>
        <w:t>去年5月國內疫情升溫，餐飲禁止內用，改為外帶制，高市府推出「高雄好家載」服務，透過數位平台，串連店家、線上點餐系統商、線下計程車外送車隊，支持防疫宅經濟。此外，高雄具有金屬材料及精密加工等產業基礎，為打造全球最重要的智慧電巴生產基地，已吸引穩懋、台泥集團三元能源及鴻海集團投資，積極布局電動車產業鏈。鴻海集團首部自主開發的電動巴士MODEL T已於今年3月中在高雄上路營運，開啟智慧綠色交通新世代。</w:t>
      </w:r>
    </w:p>
    <w:p w14:paraId="1EFA5673" w14:textId="77777777" w:rsidR="00721C77" w:rsidRPr="003C6E0A" w:rsidRDefault="00721C77" w:rsidP="00721C77">
      <w:pPr>
        <w:spacing w:line="520" w:lineRule="exact"/>
        <w:ind w:leftChars="-70" w:hangingChars="60" w:hanging="168"/>
        <w:rPr>
          <w:rFonts w:ascii="標楷體" w:eastAsia="標楷體" w:hAnsi="標楷體"/>
          <w:color w:val="000000" w:themeColor="text1"/>
          <w:sz w:val="28"/>
          <w:szCs w:val="28"/>
        </w:rPr>
      </w:pPr>
      <w:r w:rsidRPr="003C6E0A">
        <w:rPr>
          <w:rFonts w:ascii="標楷體" w:eastAsia="標楷體" w:hAnsi="標楷體" w:hint="eastAsia"/>
          <w:b/>
          <w:color w:val="000000" w:themeColor="text1"/>
          <w:sz w:val="28"/>
          <w:szCs w:val="28"/>
        </w:rPr>
        <w:t>六、臺灣發展智慧城市的機會及挑戰</w:t>
      </w:r>
    </w:p>
    <w:p w14:paraId="04D345D5" w14:textId="77777777" w:rsidR="00721C77" w:rsidRPr="003C6E0A" w:rsidRDefault="00721C77" w:rsidP="00721C77">
      <w:pPr>
        <w:spacing w:line="520" w:lineRule="exact"/>
        <w:ind w:leftChars="-70" w:hangingChars="60" w:hanging="168"/>
        <w:rPr>
          <w:rFonts w:ascii="標楷體" w:eastAsia="標楷體" w:hAnsi="標楷體"/>
          <w:b/>
          <w:color w:val="000000" w:themeColor="text1"/>
          <w:sz w:val="28"/>
          <w:szCs w:val="28"/>
        </w:rPr>
      </w:pPr>
      <w:r w:rsidRPr="003C6E0A">
        <w:rPr>
          <w:rFonts w:ascii="標楷體" w:eastAsia="標楷體" w:hAnsi="標楷體"/>
          <w:b/>
          <w:color w:val="000000" w:themeColor="text1"/>
          <w:sz w:val="28"/>
          <w:szCs w:val="28"/>
        </w:rPr>
        <w:t>(一)機會</w:t>
      </w:r>
    </w:p>
    <w:p w14:paraId="382ABDDE" w14:textId="77777777" w:rsidR="00721C77" w:rsidRPr="003C6E0A" w:rsidRDefault="00721C77" w:rsidP="00721C77">
      <w:pPr>
        <w:spacing w:line="520" w:lineRule="exact"/>
        <w:ind w:left="423" w:hangingChars="151" w:hanging="423"/>
        <w:rPr>
          <w:rFonts w:ascii="Microsoft YaHei" w:eastAsia="Microsoft YaHei" w:hAnsi="Microsoft YaHei"/>
          <w:b/>
          <w:color w:val="000000" w:themeColor="text1"/>
          <w:sz w:val="28"/>
          <w:szCs w:val="28"/>
        </w:rPr>
      </w:pPr>
      <w:r w:rsidRPr="003C6E0A">
        <w:rPr>
          <w:rFonts w:ascii="標楷體" w:eastAsia="標楷體" w:hAnsi="標楷體" w:hint="eastAsia"/>
          <w:b/>
          <w:color w:val="000000" w:themeColor="text1"/>
          <w:sz w:val="28"/>
          <w:szCs w:val="28"/>
        </w:rPr>
        <w:lastRenderedPageBreak/>
        <w:t>1、具高科技優勢：</w:t>
      </w:r>
      <w:r w:rsidRPr="003C6E0A">
        <w:rPr>
          <w:rFonts w:ascii="標楷體" w:eastAsia="標楷體" w:hAnsi="標楷體" w:hint="eastAsia"/>
          <w:color w:val="000000" w:themeColor="text1"/>
          <w:sz w:val="28"/>
          <w:szCs w:val="28"/>
        </w:rPr>
        <w:t>智慧城市的核心在於透過智慧物聯網大量蒐集數據，並藉由數據分析，提供更智能的生活應用服務。臺灣具資通訊 (ICT)產業優勢，半導體產業更扮演全球供應鏈的關鍵角色，有助IoT的發展應用。</w:t>
      </w:r>
    </w:p>
    <w:p w14:paraId="5AC2BE0C" w14:textId="77777777" w:rsidR="00721C77" w:rsidRPr="003C6E0A" w:rsidRDefault="00721C77" w:rsidP="00721C77">
      <w:pPr>
        <w:spacing w:line="520" w:lineRule="exact"/>
        <w:ind w:left="423" w:hangingChars="151" w:hanging="423"/>
        <w:rPr>
          <w:rFonts w:ascii="標楷體" w:eastAsia="標楷體" w:hAnsi="標楷體"/>
          <w:color w:val="000000" w:themeColor="text1"/>
          <w:sz w:val="28"/>
          <w:szCs w:val="28"/>
        </w:rPr>
      </w:pPr>
      <w:r w:rsidRPr="003C6E0A">
        <w:rPr>
          <w:rFonts w:ascii="標楷體" w:eastAsia="標楷體" w:hAnsi="標楷體" w:hint="eastAsia"/>
          <w:b/>
          <w:color w:val="000000" w:themeColor="text1"/>
          <w:sz w:val="28"/>
          <w:szCs w:val="28"/>
        </w:rPr>
        <w:t>2、積極完備數位發展環境：</w:t>
      </w:r>
      <w:r w:rsidRPr="003C6E0A">
        <w:rPr>
          <w:rFonts w:ascii="標楷體" w:eastAsia="標楷體" w:hAnsi="標楷體" w:hint="eastAsia"/>
          <w:color w:val="000000" w:themeColor="text1"/>
          <w:sz w:val="28"/>
          <w:szCs w:val="28"/>
        </w:rPr>
        <w:t>除前述智慧城鄉計畫，政府也透過智慧國家方案（2021-2025）、亞洲．矽谷1.0及2.0推動方案、六大核心戰略產業-資訊及數位產業、臺灣5G行動計畫等，加速推動數位轉型。我國的數位競爭力已獲國際肯定，根據IMD 2021世界數位競爭力評比，臺灣排名全球第8。</w:t>
      </w:r>
      <w:r w:rsidRPr="003C6E0A">
        <w:rPr>
          <w:rStyle w:val="affa"/>
          <w:rFonts w:ascii="標楷體" w:eastAsia="標楷體" w:hAnsi="標楷體"/>
          <w:color w:val="000000" w:themeColor="text1"/>
          <w:sz w:val="28"/>
          <w:szCs w:val="28"/>
        </w:rPr>
        <w:footnoteReference w:id="10"/>
      </w:r>
    </w:p>
    <w:p w14:paraId="7C01A860" w14:textId="77777777" w:rsidR="00721C77" w:rsidRPr="003C6E0A" w:rsidRDefault="00721C77" w:rsidP="00721C77">
      <w:pPr>
        <w:spacing w:line="520" w:lineRule="exact"/>
        <w:ind w:left="423" w:hangingChars="151" w:hanging="423"/>
        <w:rPr>
          <w:rFonts w:ascii="標楷體" w:eastAsia="標楷體" w:hAnsi="標楷體"/>
          <w:color w:val="000000" w:themeColor="text1"/>
          <w:sz w:val="28"/>
          <w:szCs w:val="28"/>
        </w:rPr>
      </w:pPr>
      <w:r w:rsidRPr="003C6E0A">
        <w:rPr>
          <w:rFonts w:ascii="標楷體" w:eastAsia="標楷體" w:hAnsi="標楷體" w:hint="eastAsia"/>
          <w:b/>
          <w:color w:val="000000" w:themeColor="text1"/>
          <w:sz w:val="28"/>
          <w:szCs w:val="28"/>
        </w:rPr>
        <w:t>3、創新能量全球肯定：</w:t>
      </w:r>
      <w:r w:rsidRPr="003C6E0A">
        <w:rPr>
          <w:rFonts w:ascii="標楷體" w:eastAsia="標楷體" w:hAnsi="標楷體" w:hint="eastAsia"/>
          <w:color w:val="000000" w:themeColor="text1"/>
          <w:sz w:val="28"/>
          <w:szCs w:val="28"/>
        </w:rPr>
        <w:t>臺灣2018及2019年連續兩年獲得世界經濟論壇（WEF）評比為全球四大「超級創新國」之一</w:t>
      </w:r>
      <w:r w:rsidRPr="003C6E0A">
        <w:rPr>
          <w:rStyle w:val="affa"/>
          <w:rFonts w:ascii="標楷體" w:eastAsia="標楷體" w:hAnsi="標楷體"/>
          <w:color w:val="000000" w:themeColor="text1"/>
          <w:sz w:val="28"/>
          <w:szCs w:val="28"/>
        </w:rPr>
        <w:footnoteReference w:id="11"/>
      </w:r>
      <w:r w:rsidRPr="003C6E0A">
        <w:rPr>
          <w:rFonts w:ascii="標楷體" w:eastAsia="標楷體" w:hAnsi="標楷體" w:hint="eastAsia"/>
          <w:color w:val="000000" w:themeColor="text1"/>
          <w:sz w:val="28"/>
          <w:szCs w:val="28"/>
        </w:rPr>
        <w:t>，有助產業建立共創生態圈及創新的合作模式。</w:t>
      </w:r>
    </w:p>
    <w:p w14:paraId="66A558CB" w14:textId="77777777" w:rsidR="00721C77" w:rsidRPr="003C6E0A" w:rsidRDefault="00721C77" w:rsidP="00721C77">
      <w:pPr>
        <w:spacing w:line="520" w:lineRule="exact"/>
        <w:ind w:left="423" w:hangingChars="151" w:hanging="423"/>
        <w:rPr>
          <w:rFonts w:ascii="標楷體" w:eastAsia="標楷體" w:hAnsi="標楷體"/>
          <w:b/>
          <w:color w:val="000000" w:themeColor="text1"/>
          <w:sz w:val="28"/>
          <w:szCs w:val="28"/>
        </w:rPr>
      </w:pPr>
      <w:r w:rsidRPr="003C6E0A">
        <w:rPr>
          <w:rFonts w:ascii="標楷體" w:eastAsia="標楷體" w:hAnsi="標楷體" w:hint="eastAsia"/>
          <w:b/>
          <w:color w:val="000000" w:themeColor="text1"/>
          <w:sz w:val="28"/>
          <w:szCs w:val="28"/>
        </w:rPr>
        <w:t>4、新南向國家積極發展智慧城市：</w:t>
      </w:r>
      <w:r w:rsidRPr="003C6E0A">
        <w:rPr>
          <w:rFonts w:ascii="標楷體" w:eastAsia="標楷體" w:hAnsi="標楷體" w:hint="eastAsia"/>
          <w:color w:val="000000" w:themeColor="text1"/>
          <w:sz w:val="28"/>
          <w:szCs w:val="28"/>
        </w:rPr>
        <w:t>近年政府積極發展</w:t>
      </w:r>
      <w:r w:rsidRPr="003C6E0A">
        <w:rPr>
          <w:rFonts w:ascii="標楷體" w:eastAsia="標楷體" w:hAnsi="標楷體"/>
          <w:color w:val="000000" w:themeColor="text1"/>
          <w:sz w:val="28"/>
          <w:szCs w:val="28"/>
        </w:rPr>
        <w:t>5G</w:t>
      </w:r>
      <w:r w:rsidRPr="003C6E0A">
        <w:rPr>
          <w:rFonts w:ascii="標楷體" w:eastAsia="標楷體" w:hAnsi="標楷體" w:hint="eastAsia"/>
          <w:color w:val="000000" w:themeColor="text1"/>
          <w:sz w:val="28"/>
          <w:szCs w:val="28"/>
        </w:rPr>
        <w:t>及電動車產業，同時注重資訊安全，是各國推動智慧城市最佳的合作夥伴，而新南向國家隨著經濟發展帶動生活品質的要求提升，對於智慧城市解決方案需求大增，提供雙方加強合作的機會。經濟部已協助我商於菲律賓蘇比克灣TIPO智慧科技園區導入智慧化基礎建設、臺馬合作啟動馬國首座高速公路電子收費先導測試案，以及臺泰合作泰國政府5G+自駕車標案等。</w:t>
      </w:r>
    </w:p>
    <w:p w14:paraId="704C4F91" w14:textId="77777777" w:rsidR="00721C77" w:rsidRPr="003C6E0A" w:rsidRDefault="00721C77" w:rsidP="00721C77">
      <w:pPr>
        <w:spacing w:line="520" w:lineRule="exact"/>
        <w:ind w:left="479" w:hangingChars="171" w:hanging="479"/>
        <w:rPr>
          <w:rFonts w:ascii="標楷體" w:eastAsia="標楷體" w:hAnsi="標楷體"/>
          <w:b/>
          <w:color w:val="000000" w:themeColor="text1"/>
          <w:sz w:val="28"/>
          <w:szCs w:val="28"/>
        </w:rPr>
      </w:pPr>
      <w:r w:rsidRPr="003C6E0A">
        <w:rPr>
          <w:rFonts w:ascii="標楷體" w:eastAsia="標楷體" w:hAnsi="標楷體"/>
          <w:b/>
          <w:color w:val="000000" w:themeColor="text1"/>
          <w:sz w:val="28"/>
          <w:szCs w:val="28"/>
        </w:rPr>
        <w:t>(二)</w:t>
      </w:r>
      <w:r w:rsidRPr="003C6E0A">
        <w:rPr>
          <w:rFonts w:ascii="標楷體" w:eastAsia="標楷體" w:hAnsi="標楷體" w:hint="eastAsia"/>
          <w:b/>
          <w:color w:val="000000" w:themeColor="text1"/>
          <w:sz w:val="28"/>
          <w:szCs w:val="28"/>
        </w:rPr>
        <w:t>挑戰</w:t>
      </w:r>
    </w:p>
    <w:p w14:paraId="3A955620" w14:textId="77777777" w:rsidR="00721C77" w:rsidRPr="003C6E0A" w:rsidRDefault="00721C77" w:rsidP="00721C77">
      <w:pPr>
        <w:spacing w:line="520" w:lineRule="exact"/>
        <w:ind w:left="423" w:hangingChars="151" w:hanging="423"/>
        <w:rPr>
          <w:rFonts w:ascii="標楷體" w:eastAsia="標楷體" w:hAnsi="標楷體"/>
          <w:b/>
          <w:color w:val="000000" w:themeColor="text1"/>
          <w:sz w:val="28"/>
          <w:szCs w:val="28"/>
        </w:rPr>
      </w:pPr>
      <w:r w:rsidRPr="003C6E0A">
        <w:rPr>
          <w:rFonts w:ascii="標楷體" w:eastAsia="標楷體" w:hAnsi="標楷體" w:hint="eastAsia"/>
          <w:b/>
          <w:color w:val="000000" w:themeColor="text1"/>
          <w:sz w:val="28"/>
          <w:szCs w:val="28"/>
        </w:rPr>
        <w:t>1、中央與地方整合機制較為不足：</w:t>
      </w:r>
      <w:r w:rsidRPr="003C6E0A">
        <w:rPr>
          <w:rFonts w:ascii="標楷體" w:eastAsia="標楷體" w:hAnsi="標楷體" w:hint="eastAsia"/>
          <w:color w:val="000000" w:themeColor="text1"/>
          <w:sz w:val="28"/>
          <w:szCs w:val="28"/>
        </w:rPr>
        <w:t>目前我國各地方政府在智慧城市的推動上，多半各自在不同領域進行各種創新應用服務，不易發揮跨縣市整合綜效。</w:t>
      </w:r>
    </w:p>
    <w:p w14:paraId="0E15EB69" w14:textId="77777777" w:rsidR="00721C77" w:rsidRPr="003C6E0A" w:rsidRDefault="00721C77" w:rsidP="00721C77">
      <w:pPr>
        <w:spacing w:line="520" w:lineRule="exact"/>
        <w:ind w:left="423" w:hangingChars="151" w:hanging="423"/>
        <w:rPr>
          <w:rFonts w:ascii="標楷體" w:eastAsia="標楷體" w:hAnsi="標楷體"/>
          <w:color w:val="000000" w:themeColor="text1"/>
          <w:sz w:val="28"/>
          <w:szCs w:val="28"/>
        </w:rPr>
      </w:pPr>
      <w:r w:rsidRPr="003C6E0A">
        <w:rPr>
          <w:rFonts w:ascii="標楷體" w:eastAsia="標楷體" w:hAnsi="標楷體" w:hint="eastAsia"/>
          <w:b/>
          <w:color w:val="000000" w:themeColor="text1"/>
          <w:sz w:val="28"/>
          <w:szCs w:val="28"/>
        </w:rPr>
        <w:t>2、須加強公私部門的跨領域合作：</w:t>
      </w:r>
      <w:r w:rsidRPr="003C6E0A">
        <w:rPr>
          <w:rFonts w:ascii="標楷體" w:eastAsia="標楷體" w:hAnsi="標楷體" w:hint="eastAsia"/>
          <w:color w:val="000000" w:themeColor="text1"/>
          <w:sz w:val="28"/>
          <w:szCs w:val="28"/>
        </w:rPr>
        <w:t>根據2021年遠見雜誌對承接智慧城</w:t>
      </w:r>
      <w:r w:rsidRPr="003C6E0A">
        <w:rPr>
          <w:rFonts w:ascii="標楷體" w:eastAsia="標楷體" w:hAnsi="標楷體" w:hint="eastAsia"/>
          <w:color w:val="000000" w:themeColor="text1"/>
          <w:sz w:val="28"/>
          <w:szCs w:val="28"/>
        </w:rPr>
        <w:lastRenderedPageBreak/>
        <w:t>市專案及委託的民間企業所做的民意調查，「跨單位的彼此協調」是協力廠商最期待政府改善的項目。事實上，智慧城市的智慧應用跟創新，涉及政府各部門，以及政府與民間跨單位或跨領域的合作，有賴各主體跳脫本位主義，充分溝通協調，向前推進。</w:t>
      </w:r>
    </w:p>
    <w:p w14:paraId="79F4D031" w14:textId="77777777" w:rsidR="00721C77" w:rsidRPr="003C6E0A" w:rsidRDefault="00721C77" w:rsidP="00721C77">
      <w:pPr>
        <w:spacing w:line="520" w:lineRule="exact"/>
        <w:ind w:left="423" w:hangingChars="151" w:hanging="423"/>
        <w:rPr>
          <w:rFonts w:ascii="標楷體" w:eastAsia="標楷體" w:hAnsi="標楷體"/>
          <w:color w:val="000000" w:themeColor="text1"/>
          <w:sz w:val="28"/>
          <w:szCs w:val="28"/>
        </w:rPr>
      </w:pPr>
      <w:r w:rsidRPr="003C6E0A">
        <w:rPr>
          <w:rFonts w:ascii="標楷體" w:eastAsia="標楷體" w:hAnsi="標楷體" w:hint="eastAsia"/>
          <w:b/>
          <w:color w:val="000000" w:themeColor="text1"/>
          <w:sz w:val="28"/>
          <w:szCs w:val="28"/>
        </w:rPr>
        <w:t>3、須強化資訊安全及個人隱私保護：</w:t>
      </w:r>
      <w:r w:rsidRPr="003C6E0A">
        <w:rPr>
          <w:rFonts w:ascii="標楷體" w:eastAsia="標楷體" w:hAnsi="標楷體" w:hint="eastAsia"/>
          <w:color w:val="000000" w:themeColor="text1"/>
          <w:sz w:val="28"/>
          <w:szCs w:val="28"/>
        </w:rPr>
        <w:t>為打造智慧城市，生活中包圍著看不見的科技，透過物聯網取得、累積的大數據，往往涉及個資，容易成為駭客攻擊的目標，為資訊安全帶來挑戰。使用者的交易資訊、行為紀錄、個人隱私等如何被有效的保護及保存，將是未來發展的重要課題。</w:t>
      </w:r>
    </w:p>
    <w:p w14:paraId="3FE3D8B8" w14:textId="77777777" w:rsidR="00721C77" w:rsidRPr="003C6E0A" w:rsidRDefault="00721C77" w:rsidP="00721C77">
      <w:pPr>
        <w:spacing w:line="520" w:lineRule="exact"/>
        <w:ind w:left="479" w:hangingChars="171" w:hanging="479"/>
        <w:rPr>
          <w:rFonts w:ascii="標楷體" w:eastAsia="標楷體" w:hAnsi="標楷體"/>
          <w:b/>
          <w:color w:val="000000" w:themeColor="text1"/>
          <w:sz w:val="28"/>
          <w:szCs w:val="28"/>
        </w:rPr>
      </w:pPr>
      <w:r w:rsidRPr="003C6E0A">
        <w:rPr>
          <w:rFonts w:ascii="標楷體" w:eastAsia="標楷體" w:hAnsi="標楷體"/>
          <w:b/>
          <w:color w:val="000000" w:themeColor="text1"/>
          <w:sz w:val="28"/>
          <w:szCs w:val="28"/>
        </w:rPr>
        <w:t>七、結論及啟示</w:t>
      </w:r>
    </w:p>
    <w:p w14:paraId="22FDDA7F" w14:textId="77777777" w:rsidR="00721C77" w:rsidRPr="003C6E0A" w:rsidRDefault="00721C77" w:rsidP="00721C77">
      <w:pPr>
        <w:spacing w:line="520" w:lineRule="exact"/>
        <w:ind w:left="567" w:hanging="567"/>
        <w:rPr>
          <w:rFonts w:ascii="標楷體" w:eastAsia="標楷體" w:hAnsi="標楷體"/>
          <w:color w:val="000000" w:themeColor="text1"/>
          <w:sz w:val="28"/>
          <w:szCs w:val="28"/>
        </w:rPr>
      </w:pPr>
      <w:r w:rsidRPr="003C6E0A">
        <w:rPr>
          <w:rFonts w:ascii="標楷體" w:eastAsia="標楷體" w:hAnsi="標楷體" w:hint="eastAsia"/>
          <w:b/>
          <w:color w:val="000000" w:themeColor="text1"/>
          <w:sz w:val="28"/>
          <w:szCs w:val="28"/>
        </w:rPr>
        <w:t>(一)疫情及全球淨零轉型趨勢凸顯智慧城市的重要性：</w:t>
      </w:r>
      <w:r w:rsidRPr="003C6E0A">
        <w:rPr>
          <w:rFonts w:ascii="標楷體" w:eastAsia="標楷體" w:hAnsi="標楷體" w:hint="eastAsia"/>
          <w:color w:val="000000" w:themeColor="text1"/>
          <w:sz w:val="28"/>
          <w:szCs w:val="28"/>
        </w:rPr>
        <w:t>智慧城市已成為21世紀世界城市發展的重要趨勢，也是各國提升城市競爭力的重要指標，有助達成強化城市治理、產業升級轉型、提升生活品質及促進永續發展等多元目標。在疫情及全球淨零轉型的挑戰下，無論是疫病控制或氣候變遷因應，城市都扮演更關鍵的角色，均催化智慧城市進一步發展。</w:t>
      </w:r>
    </w:p>
    <w:p w14:paraId="7FB3F0D5" w14:textId="77777777" w:rsidR="00721C77" w:rsidRPr="003C6E0A" w:rsidRDefault="00721C77" w:rsidP="00721C77">
      <w:pPr>
        <w:spacing w:line="520" w:lineRule="exact"/>
        <w:ind w:left="567" w:hanging="567"/>
        <w:rPr>
          <w:rFonts w:ascii="標楷體" w:eastAsia="標楷體" w:hAnsi="標楷體"/>
          <w:color w:val="000000" w:themeColor="text1"/>
          <w:sz w:val="28"/>
          <w:szCs w:val="28"/>
        </w:rPr>
      </w:pPr>
      <w:r w:rsidRPr="003C6E0A">
        <w:rPr>
          <w:rFonts w:ascii="標楷體" w:eastAsia="標楷體" w:hAnsi="標楷體" w:hint="eastAsia"/>
          <w:b/>
          <w:color w:val="000000" w:themeColor="text1"/>
          <w:sz w:val="28"/>
          <w:szCs w:val="28"/>
        </w:rPr>
        <w:t>(二)</w:t>
      </w:r>
      <w:r w:rsidRPr="003C6E0A">
        <w:rPr>
          <w:rFonts w:ascii="標楷體" w:eastAsia="標楷體" w:hAnsi="標楷體"/>
          <w:b/>
          <w:color w:val="000000" w:themeColor="text1"/>
          <w:sz w:val="28"/>
          <w:szCs w:val="28"/>
        </w:rPr>
        <w:t>以人為本結合在地特色</w:t>
      </w:r>
      <w:r w:rsidRPr="003C6E0A">
        <w:rPr>
          <w:rFonts w:ascii="標楷體" w:eastAsia="標楷體" w:hAnsi="標楷體" w:hint="eastAsia"/>
          <w:b/>
          <w:color w:val="000000" w:themeColor="text1"/>
          <w:sz w:val="28"/>
          <w:szCs w:val="28"/>
        </w:rPr>
        <w:t>，公私部門跨領域協作，打造智慧永續城市：</w:t>
      </w:r>
      <w:r w:rsidRPr="003C6E0A">
        <w:rPr>
          <w:rFonts w:ascii="標楷體" w:eastAsia="標楷體" w:hAnsi="標楷體" w:hint="eastAsia"/>
          <w:color w:val="000000" w:themeColor="text1"/>
          <w:sz w:val="28"/>
          <w:szCs w:val="28"/>
        </w:rPr>
        <w:t>智慧城市推動涉及政府各部門，以及政府與民間跨單位、跨領域的合作，也不僅是科技成就的展現，有賴公私部門跨領域協作，</w:t>
      </w:r>
      <w:r w:rsidRPr="003C6E0A">
        <w:rPr>
          <w:rFonts w:ascii="標楷體" w:eastAsia="標楷體" w:hAnsi="標楷體"/>
          <w:color w:val="000000" w:themeColor="text1"/>
          <w:sz w:val="28"/>
          <w:szCs w:val="28"/>
        </w:rPr>
        <w:t>從</w:t>
      </w:r>
      <w:r w:rsidRPr="003C6E0A">
        <w:rPr>
          <w:rFonts w:ascii="標楷體" w:eastAsia="標楷體" w:hAnsi="標楷體" w:hint="eastAsia"/>
          <w:color w:val="000000" w:themeColor="text1"/>
          <w:sz w:val="28"/>
          <w:szCs w:val="28"/>
        </w:rPr>
        <w:t>人民的生活需求出發</w:t>
      </w:r>
      <w:r w:rsidRPr="003C6E0A">
        <w:rPr>
          <w:rFonts w:ascii="標楷體" w:eastAsia="標楷體" w:hAnsi="標楷體"/>
          <w:color w:val="000000" w:themeColor="text1"/>
          <w:sz w:val="28"/>
          <w:szCs w:val="28"/>
        </w:rPr>
        <w:t>，結合在地特色，才能創造最大公共利益，</w:t>
      </w:r>
      <w:r w:rsidRPr="003C6E0A">
        <w:rPr>
          <w:rFonts w:ascii="標楷體" w:eastAsia="標楷體" w:hAnsi="標楷體" w:hint="eastAsia"/>
          <w:color w:val="000000" w:themeColor="text1"/>
          <w:sz w:val="28"/>
          <w:szCs w:val="28"/>
        </w:rPr>
        <w:t>讓人民幸福有感。</w:t>
      </w:r>
    </w:p>
    <w:p w14:paraId="352B0C26" w14:textId="77777777" w:rsidR="00721C77" w:rsidRPr="003C6E0A" w:rsidRDefault="00721C77" w:rsidP="00721C77">
      <w:pPr>
        <w:spacing w:line="520" w:lineRule="exact"/>
        <w:ind w:left="567" w:hanging="567"/>
        <w:rPr>
          <w:rFonts w:ascii="標楷體" w:eastAsia="標楷體" w:hAnsi="標楷體"/>
          <w:color w:val="000000" w:themeColor="text1"/>
          <w:sz w:val="28"/>
          <w:szCs w:val="28"/>
        </w:rPr>
      </w:pPr>
      <w:r w:rsidRPr="003C6E0A">
        <w:rPr>
          <w:rFonts w:ascii="標楷體" w:eastAsia="標楷體" w:hAnsi="標楷體" w:hint="eastAsia"/>
          <w:b/>
          <w:color w:val="000000" w:themeColor="text1"/>
          <w:sz w:val="28"/>
          <w:szCs w:val="28"/>
        </w:rPr>
        <w:t>(三)搶占新南向國家城市智慧化商機：</w:t>
      </w:r>
      <w:r w:rsidRPr="003C6E0A">
        <w:rPr>
          <w:rFonts w:ascii="標楷體" w:eastAsia="標楷體" w:hAnsi="標楷體" w:hint="eastAsia"/>
          <w:color w:val="000000" w:themeColor="text1"/>
          <w:sz w:val="28"/>
          <w:szCs w:val="28"/>
        </w:rPr>
        <w:t>臺灣具資通訊 (ICT)產業優勢</w:t>
      </w:r>
      <w:r w:rsidRPr="003C6E0A">
        <w:rPr>
          <w:rFonts w:ascii="標楷體" w:eastAsia="標楷體" w:hAnsi="標楷體"/>
          <w:color w:val="000000" w:themeColor="text1"/>
          <w:sz w:val="28"/>
          <w:szCs w:val="28"/>
        </w:rPr>
        <w:br/>
      </w:r>
      <w:r w:rsidRPr="003C6E0A">
        <w:rPr>
          <w:rFonts w:ascii="標楷體" w:eastAsia="標楷體" w:hAnsi="標楷體" w:hint="eastAsia"/>
          <w:color w:val="000000" w:themeColor="text1"/>
          <w:sz w:val="28"/>
          <w:szCs w:val="28"/>
        </w:rPr>
        <w:t>，政府積極透過產業鏈結平台，協助廠商推廣我國智慧能源、智慧交通及智慧學習等智慧城市相關的解決方案，掌握新南向國家智慧城市快速成長商機。</w:t>
      </w:r>
    </w:p>
    <w:p w14:paraId="4F7DCF84" w14:textId="77777777" w:rsidR="00721C77" w:rsidRPr="003C6E0A" w:rsidRDefault="00721C77" w:rsidP="00721C77">
      <w:pPr>
        <w:spacing w:line="520" w:lineRule="exact"/>
        <w:ind w:left="567" w:hanging="567"/>
        <w:rPr>
          <w:rFonts w:eastAsia="標楷體"/>
          <w:bCs/>
          <w:color w:val="000000" w:themeColor="text1"/>
          <w:spacing w:val="10"/>
          <w:sz w:val="28"/>
          <w:szCs w:val="28"/>
        </w:rPr>
      </w:pPr>
      <w:r w:rsidRPr="003C6E0A">
        <w:rPr>
          <w:rFonts w:ascii="標楷體" w:eastAsia="標楷體" w:hAnsi="標楷體" w:hint="eastAsia"/>
          <w:b/>
          <w:color w:val="000000" w:themeColor="text1"/>
          <w:sz w:val="28"/>
          <w:szCs w:val="28"/>
        </w:rPr>
        <w:t>(四)積極強化資安技術：</w:t>
      </w:r>
      <w:r w:rsidRPr="003C6E0A">
        <w:rPr>
          <w:rFonts w:ascii="標楷體" w:eastAsia="標楷體" w:hAnsi="標楷體" w:hint="eastAsia"/>
          <w:color w:val="000000" w:themeColor="text1"/>
          <w:sz w:val="28"/>
          <w:szCs w:val="28"/>
        </w:rPr>
        <w:t>智慧城市涉及資訊安全及個人隱私保護課題</w:t>
      </w:r>
      <w:r w:rsidRPr="003C6E0A">
        <w:rPr>
          <w:rFonts w:ascii="標楷體" w:eastAsia="標楷體" w:hAnsi="標楷體"/>
          <w:color w:val="000000" w:themeColor="text1"/>
          <w:sz w:val="28"/>
          <w:szCs w:val="28"/>
        </w:rPr>
        <w:br/>
      </w:r>
      <w:r w:rsidRPr="003C6E0A">
        <w:rPr>
          <w:rFonts w:ascii="標楷體" w:eastAsia="標楷體" w:hAnsi="標楷體" w:hint="eastAsia"/>
          <w:color w:val="000000" w:themeColor="text1"/>
          <w:sz w:val="28"/>
          <w:szCs w:val="28"/>
        </w:rPr>
        <w:lastRenderedPageBreak/>
        <w:t>，政府須提高民眾對政府資料管理的了解及信任度，同時攜手企業積極強化資安技術，才能讓臺灣的智慧城市應用，既先進又安全，邁向更健全的智慧城市。</w:t>
      </w:r>
    </w:p>
    <w:p w14:paraId="4662C571" w14:textId="77777777" w:rsidR="00510654" w:rsidRPr="003C6E0A" w:rsidRDefault="00510654" w:rsidP="00721C77">
      <w:pPr>
        <w:spacing w:line="500" w:lineRule="exact"/>
        <w:rPr>
          <w:rFonts w:eastAsia="標楷體"/>
          <w:b/>
          <w:bCs/>
          <w:color w:val="000000" w:themeColor="text1"/>
          <w:sz w:val="32"/>
          <w:szCs w:val="32"/>
        </w:rPr>
      </w:pPr>
    </w:p>
    <w:sectPr w:rsidR="00510654" w:rsidRPr="003C6E0A" w:rsidSect="00221CB2">
      <w:footerReference w:type="default" r:id="rId34"/>
      <w:footerReference w:type="first" r:id="rId35"/>
      <w:pgSz w:w="11906" w:h="16838" w:code="9"/>
      <w:pgMar w:top="1440" w:right="1558" w:bottom="1440" w:left="1800" w:header="680" w:footer="680" w:gutter="0"/>
      <w:pgNumType w:start="1"/>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EF7D1B" w14:textId="77777777" w:rsidR="00BD02F9" w:rsidRDefault="00BD02F9">
      <w:r>
        <w:separator/>
      </w:r>
    </w:p>
  </w:endnote>
  <w:endnote w:type="continuationSeparator" w:id="0">
    <w:p w14:paraId="4776B50A" w14:textId="77777777" w:rsidR="00BD02F9" w:rsidRDefault="00BD0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A6C89" w14:textId="77777777" w:rsidR="00D53018" w:rsidRDefault="00D53018" w:rsidP="00AE413E">
    <w:pPr>
      <w:pStyle w:val="a6"/>
      <w:spacing w:before="48"/>
      <w:ind w:left="1040" w:hanging="320"/>
      <w:jc w:val="center"/>
    </w:pPr>
  </w:p>
  <w:p w14:paraId="5402809C" w14:textId="77777777" w:rsidR="00D53018" w:rsidRDefault="00D53018">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064AC" w14:textId="77777777" w:rsidR="00D53018" w:rsidRDefault="00D53018">
    <w:pPr>
      <w:pStyle w:val="a6"/>
      <w:ind w:right="360"/>
      <w:jc w:val="right"/>
    </w:pPr>
    <w:bookmarkStart w:id="1" w:name="_Toc196014052"/>
    <w:bookmarkStart w:id="2" w:name="_Toc196122061"/>
    <w:bookmarkStart w:id="3" w:name="_Toc196215322"/>
    <w:bookmarkStart w:id="4" w:name="_Toc196540347"/>
    <w:bookmarkStart w:id="5" w:name="_Toc198464526"/>
    <w:bookmarkStart w:id="6" w:name="_Toc230064817"/>
    <w:bookmarkStart w:id="7" w:name="_Toc279048460"/>
    <w:bookmarkStart w:id="8" w:name="_Toc349916572"/>
    <w:bookmarkEnd w:id="1"/>
    <w:bookmarkEnd w:id="2"/>
    <w:bookmarkEnd w:id="3"/>
    <w:bookmarkEnd w:id="4"/>
    <w:bookmarkEnd w:id="5"/>
    <w:bookmarkEnd w:id="6"/>
    <w:bookmarkEnd w:id="7"/>
    <w:bookmarkEnd w:id="8"/>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4030386"/>
      <w:docPartObj>
        <w:docPartGallery w:val="Page Numbers (Bottom of Page)"/>
        <w:docPartUnique/>
      </w:docPartObj>
    </w:sdtPr>
    <w:sdtContent>
      <w:p w14:paraId="0C6F5239" w14:textId="3AF3791B" w:rsidR="00D53018" w:rsidRDefault="00D53018" w:rsidP="00221CB2">
        <w:pPr>
          <w:pStyle w:val="a6"/>
          <w:spacing w:before="48"/>
          <w:ind w:left="1040" w:hanging="320"/>
          <w:jc w:val="center"/>
        </w:pPr>
        <w:r>
          <w:fldChar w:fldCharType="begin"/>
        </w:r>
        <w:r>
          <w:instrText>PAGE   \* MERGEFORMAT</w:instrText>
        </w:r>
        <w:r>
          <w:fldChar w:fldCharType="separate"/>
        </w:r>
        <w:r w:rsidRPr="00221CB2">
          <w:rPr>
            <w:noProof/>
            <w:lang w:val="zh-TW"/>
          </w:rPr>
          <w:t>3</w:t>
        </w:r>
        <w:r>
          <w:fldChar w:fldCharType="end"/>
        </w:r>
      </w:p>
    </w:sdtContent>
  </w:sdt>
  <w:p w14:paraId="474AC8C0" w14:textId="77777777" w:rsidR="00D53018" w:rsidRDefault="00D53018">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6471837"/>
      <w:docPartObj>
        <w:docPartGallery w:val="Page Numbers (Bottom of Page)"/>
        <w:docPartUnique/>
      </w:docPartObj>
    </w:sdtPr>
    <w:sdtContent>
      <w:p w14:paraId="6B5984B3" w14:textId="77777777" w:rsidR="00D53018" w:rsidRDefault="00D53018" w:rsidP="005C6939">
        <w:pPr>
          <w:pStyle w:val="a6"/>
          <w:spacing w:before="48"/>
          <w:ind w:left="1040" w:hanging="320"/>
          <w:jc w:val="center"/>
        </w:pPr>
        <w:r>
          <w:fldChar w:fldCharType="begin"/>
        </w:r>
        <w:r>
          <w:instrText>PAGE   \* MERGEFORMAT</w:instrText>
        </w:r>
        <w:r>
          <w:fldChar w:fldCharType="separate"/>
        </w:r>
        <w:r w:rsidR="00F25131" w:rsidRPr="00F25131">
          <w:rPr>
            <w:noProof/>
            <w:lang w:val="zh-TW"/>
          </w:rPr>
          <w:t>6</w:t>
        </w:r>
        <w:r>
          <w:fldChar w:fldCharType="end"/>
        </w:r>
      </w:p>
    </w:sdtContent>
  </w:sdt>
  <w:p w14:paraId="6444A596" w14:textId="77777777" w:rsidR="00D53018" w:rsidRDefault="00D53018">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0252162"/>
      <w:docPartObj>
        <w:docPartGallery w:val="Page Numbers (Bottom of Page)"/>
        <w:docPartUnique/>
      </w:docPartObj>
    </w:sdtPr>
    <w:sdtContent>
      <w:p w14:paraId="424B1D11" w14:textId="77777777" w:rsidR="00D53018" w:rsidRDefault="00D53018" w:rsidP="00221CB2">
        <w:pPr>
          <w:pStyle w:val="a6"/>
          <w:spacing w:before="48"/>
          <w:ind w:left="1040" w:hanging="320"/>
          <w:jc w:val="center"/>
        </w:pPr>
        <w:r>
          <w:fldChar w:fldCharType="begin"/>
        </w:r>
        <w:r>
          <w:instrText>PAGE   \* MERGEFORMAT</w:instrText>
        </w:r>
        <w:r>
          <w:fldChar w:fldCharType="separate"/>
        </w:r>
        <w:r w:rsidR="00F25131" w:rsidRPr="00F25131">
          <w:rPr>
            <w:noProof/>
            <w:lang w:val="zh-TW"/>
          </w:rPr>
          <w:t>1</w:t>
        </w:r>
        <w:r>
          <w:fldChar w:fldCharType="end"/>
        </w:r>
      </w:p>
    </w:sdtContent>
  </w:sdt>
  <w:p w14:paraId="56A6FD53" w14:textId="77777777" w:rsidR="00D53018" w:rsidRDefault="00D5301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7966A3" w14:textId="77777777" w:rsidR="00BD02F9" w:rsidRDefault="00BD02F9">
      <w:r>
        <w:separator/>
      </w:r>
    </w:p>
  </w:footnote>
  <w:footnote w:type="continuationSeparator" w:id="0">
    <w:p w14:paraId="252FC6D4" w14:textId="77777777" w:rsidR="00BD02F9" w:rsidRDefault="00BD02F9">
      <w:r>
        <w:continuationSeparator/>
      </w:r>
    </w:p>
  </w:footnote>
  <w:footnote w:id="1">
    <w:p w14:paraId="72EAD737" w14:textId="77777777" w:rsidR="00D53018" w:rsidRPr="00E470C7" w:rsidRDefault="00D53018" w:rsidP="00DD3446">
      <w:pPr>
        <w:pStyle w:val="af6"/>
        <w:rPr>
          <w:rFonts w:eastAsia="標楷體"/>
        </w:rPr>
      </w:pPr>
      <w:r>
        <w:rPr>
          <w:rStyle w:val="affa"/>
        </w:rPr>
        <w:footnoteRef/>
      </w:r>
      <w:r w:rsidRPr="00E470C7">
        <w:rPr>
          <w:rFonts w:eastAsia="標楷體"/>
        </w:rPr>
        <w:t>本文係屬個人研究心得，不代表經濟部立場。</w:t>
      </w:r>
    </w:p>
  </w:footnote>
  <w:footnote w:id="2">
    <w:p w14:paraId="318E6CE3" w14:textId="77777777" w:rsidR="00D53018" w:rsidRPr="00901198" w:rsidRDefault="00D53018" w:rsidP="00721C77">
      <w:pPr>
        <w:pStyle w:val="af6"/>
        <w:ind w:left="84" w:hangingChars="42" w:hanging="84"/>
        <w:rPr>
          <w:rFonts w:ascii="標楷體" w:eastAsia="標楷體" w:hAnsi="標楷體"/>
        </w:rPr>
      </w:pPr>
      <w:r w:rsidRPr="00901198">
        <w:rPr>
          <w:rStyle w:val="affa"/>
          <w:rFonts w:ascii="標楷體" w:eastAsia="標楷體" w:hAnsi="標楷體"/>
        </w:rPr>
        <w:footnoteRef/>
      </w:r>
      <w:r w:rsidRPr="00901198">
        <w:rPr>
          <w:rFonts w:ascii="標楷體" w:eastAsia="標楷體" w:hAnsi="標楷體" w:hint="eastAsia"/>
        </w:rPr>
        <w:t>根據2020年KPMG「自動駕駛汽車準備度報告」，新加坡因「政策和立法」及「消費者接受度」表現最佳，在世界自動駕駛汽車成熟度中排名世界第一。</w:t>
      </w:r>
    </w:p>
  </w:footnote>
  <w:footnote w:id="3">
    <w:p w14:paraId="3FF405A0" w14:textId="77777777" w:rsidR="00D53018" w:rsidRPr="00901198" w:rsidRDefault="00D53018" w:rsidP="00721C77">
      <w:pPr>
        <w:pStyle w:val="af6"/>
        <w:rPr>
          <w:rFonts w:ascii="標楷體" w:eastAsia="標楷體" w:hAnsi="標楷體"/>
          <w:sz w:val="24"/>
          <w:szCs w:val="24"/>
        </w:rPr>
      </w:pPr>
      <w:r w:rsidRPr="00901198">
        <w:rPr>
          <w:rStyle w:val="affa"/>
          <w:rFonts w:ascii="標楷體" w:eastAsia="標楷體" w:hAnsi="標楷體"/>
        </w:rPr>
        <w:footnoteRef/>
      </w:r>
      <w:r w:rsidRPr="00901198">
        <w:rPr>
          <w:rFonts w:ascii="標楷體" w:eastAsia="標楷體" w:hAnsi="標楷體" w:hint="eastAsia"/>
        </w:rPr>
        <w:t>2020 WEF全球競爭力報告。</w:t>
      </w:r>
    </w:p>
  </w:footnote>
  <w:footnote w:id="4">
    <w:p w14:paraId="0F8897B4" w14:textId="77777777" w:rsidR="00D53018" w:rsidRPr="00901198" w:rsidRDefault="00D53018" w:rsidP="00721C77">
      <w:pPr>
        <w:pStyle w:val="af6"/>
        <w:ind w:left="70" w:hangingChars="35" w:hanging="70"/>
        <w:rPr>
          <w:rFonts w:ascii="標楷體" w:eastAsia="標楷體" w:hAnsi="標楷體"/>
        </w:rPr>
      </w:pPr>
      <w:r w:rsidRPr="00901198">
        <w:rPr>
          <w:rStyle w:val="affa"/>
          <w:rFonts w:ascii="標楷體" w:eastAsia="標楷體" w:hAnsi="標楷體"/>
        </w:rPr>
        <w:footnoteRef/>
      </w:r>
      <w:r w:rsidRPr="00901198">
        <w:rPr>
          <w:rFonts w:ascii="標楷體" w:eastAsia="標楷體" w:hAnsi="標楷體" w:hint="eastAsia"/>
        </w:rPr>
        <w:t>為1998 年由蘇黎世的瑞士聯邦理工學院(ETH Zurich)提出的2050年環境願景，將每人每年的能源消耗控制在2000 瓦特，即世界平均能源消耗水平以內。</w:t>
      </w:r>
    </w:p>
  </w:footnote>
  <w:footnote w:id="5">
    <w:p w14:paraId="0630A04C" w14:textId="77777777" w:rsidR="00D53018" w:rsidRPr="00557E3E" w:rsidRDefault="00D53018" w:rsidP="00721C77">
      <w:pPr>
        <w:pStyle w:val="af6"/>
        <w:ind w:left="70" w:hangingChars="35" w:hanging="70"/>
      </w:pPr>
      <w:r w:rsidRPr="00901198">
        <w:rPr>
          <w:rStyle w:val="affa"/>
          <w:rFonts w:ascii="標楷體" w:eastAsia="標楷體" w:hAnsi="標楷體"/>
        </w:rPr>
        <w:footnoteRef/>
      </w:r>
      <w:r w:rsidRPr="00901198">
        <w:rPr>
          <w:rStyle w:val="affa"/>
          <w:rFonts w:ascii="標楷體" w:eastAsia="標楷體" w:hAnsi="標楷體"/>
        </w:rPr>
        <w:footnoteRef/>
      </w:r>
      <w:r w:rsidRPr="00901198">
        <w:rPr>
          <w:rFonts w:ascii="標楷體" w:eastAsia="標楷體" w:hAnsi="標楷體" w:hint="eastAsia"/>
        </w:rPr>
        <w:t>參考自蘇信瑋(2021)。由智慧城市發展看中小企業未來新商機。</w:t>
      </w:r>
      <w:r w:rsidRPr="00901198">
        <w:rPr>
          <w:rFonts w:ascii="標楷體" w:eastAsia="標楷體" w:hAnsi="標楷體" w:hint="eastAsia"/>
          <w:b/>
          <w:bCs/>
        </w:rPr>
        <w:t>臺經月刊，</w:t>
      </w:r>
      <w:r w:rsidRPr="00901198">
        <w:rPr>
          <w:rFonts w:ascii="標楷體" w:eastAsia="標楷體" w:hAnsi="標楷體"/>
          <w:b/>
          <w:bCs/>
        </w:rPr>
        <w:t>44</w:t>
      </w:r>
      <w:r w:rsidRPr="00901198">
        <w:rPr>
          <w:rFonts w:ascii="標楷體" w:eastAsia="標楷體" w:hAnsi="標楷體"/>
        </w:rPr>
        <w:t>(</w:t>
      </w:r>
      <w:r w:rsidRPr="00901198">
        <w:rPr>
          <w:rFonts w:ascii="標楷體" w:eastAsia="標楷體" w:hAnsi="標楷體" w:hint="eastAsia"/>
        </w:rPr>
        <w:t>6</w:t>
      </w:r>
      <w:r w:rsidRPr="00901198">
        <w:rPr>
          <w:rFonts w:ascii="標楷體" w:eastAsia="標楷體" w:hAnsi="標楷體"/>
        </w:rPr>
        <w:t>)</w:t>
      </w:r>
      <w:r w:rsidRPr="00901198">
        <w:rPr>
          <w:rFonts w:ascii="標楷體" w:eastAsia="標楷體" w:hAnsi="標楷體" w:hint="eastAsia"/>
          <w:bCs/>
        </w:rPr>
        <w:t>，50-57</w:t>
      </w:r>
      <w:r w:rsidRPr="00901198">
        <w:rPr>
          <w:rFonts w:ascii="標楷體" w:eastAsia="標楷體" w:hAnsi="標楷體" w:hint="eastAsia"/>
        </w:rPr>
        <w:t>。</w:t>
      </w:r>
    </w:p>
  </w:footnote>
  <w:footnote w:id="6">
    <w:p w14:paraId="1282372A" w14:textId="77777777" w:rsidR="00D53018" w:rsidRPr="00901198" w:rsidRDefault="00D53018" w:rsidP="00721C77">
      <w:pPr>
        <w:pStyle w:val="af6"/>
        <w:rPr>
          <w:rFonts w:ascii="標楷體" w:eastAsia="標楷體" w:hAnsi="標楷體"/>
        </w:rPr>
      </w:pPr>
      <w:r w:rsidRPr="00901198">
        <w:rPr>
          <w:rStyle w:val="affa"/>
          <w:rFonts w:ascii="標楷體" w:eastAsia="標楷體" w:hAnsi="標楷體"/>
        </w:rPr>
        <w:footnoteRef/>
      </w:r>
      <w:r w:rsidRPr="00901198">
        <w:rPr>
          <w:rFonts w:ascii="標楷體" w:eastAsia="標楷體" w:hAnsi="標楷體"/>
        </w:rPr>
        <w:t xml:space="preserve"> 全名為</w:t>
      </w:r>
      <w:r w:rsidRPr="00901198">
        <w:rPr>
          <w:rFonts w:ascii="標楷體" w:eastAsia="標楷體" w:hAnsi="標楷體" w:hint="eastAsia"/>
        </w:rPr>
        <w:t>Public-Private</w:t>
      </w:r>
      <w:r w:rsidRPr="00901198">
        <w:rPr>
          <w:rFonts w:ascii="標楷體" w:eastAsia="標楷體" w:hAnsi="標楷體"/>
        </w:rPr>
        <w:t>–</w:t>
      </w:r>
      <w:r w:rsidRPr="00901198">
        <w:rPr>
          <w:rFonts w:ascii="標楷體" w:eastAsia="標楷體" w:hAnsi="標楷體" w:hint="eastAsia"/>
        </w:rPr>
        <w:t>People Partnership。</w:t>
      </w:r>
    </w:p>
  </w:footnote>
  <w:footnote w:id="7">
    <w:p w14:paraId="288AF889" w14:textId="77777777" w:rsidR="00D53018" w:rsidRPr="00901198" w:rsidRDefault="00D53018" w:rsidP="00721C77">
      <w:pPr>
        <w:pStyle w:val="af6"/>
        <w:ind w:left="98" w:hangingChars="49" w:hanging="98"/>
        <w:rPr>
          <w:rFonts w:ascii="標楷體" w:eastAsia="標楷體" w:hAnsi="標楷體"/>
        </w:rPr>
      </w:pPr>
      <w:r w:rsidRPr="00901198">
        <w:rPr>
          <w:rStyle w:val="affa"/>
          <w:rFonts w:ascii="標楷體" w:eastAsia="標楷體" w:hAnsi="標楷體"/>
        </w:rPr>
        <w:footnoteRef/>
      </w:r>
      <w:r w:rsidRPr="00901198">
        <w:rPr>
          <w:rFonts w:ascii="標楷體" w:eastAsia="標楷體" w:hAnsi="標楷體" w:hint="eastAsia"/>
        </w:rPr>
        <w:t>臺北市(2006年)、臺中市(2013年)及桃園市(2019年)曾獲得國際組織</w:t>
      </w:r>
      <w:r w:rsidRPr="00901198">
        <w:rPr>
          <w:rFonts w:ascii="標楷體" w:eastAsia="標楷體" w:hAnsi="標楷體"/>
        </w:rPr>
        <w:t>「智慧城市論壇</w:t>
      </w:r>
      <w:r w:rsidRPr="00901198">
        <w:rPr>
          <w:rFonts w:ascii="標楷體" w:eastAsia="標楷體" w:hAnsi="標楷體" w:hint="eastAsia"/>
        </w:rPr>
        <w:t>」</w:t>
      </w:r>
      <w:r w:rsidRPr="00901198">
        <w:rPr>
          <w:rFonts w:ascii="標楷體" w:eastAsia="標楷體" w:hAnsi="標楷體"/>
        </w:rPr>
        <w:t>(</w:t>
      </w:r>
      <w:r w:rsidRPr="00901198">
        <w:rPr>
          <w:rFonts w:ascii="標楷體" w:eastAsia="標楷體" w:hAnsi="標楷體" w:hint="eastAsia"/>
        </w:rPr>
        <w:t>Intelligent Community Forum,ICF)首獎；臺北(2015、2016、2018~2021)、桃園(2019)及高雄(2020)獲得國際數據資訊公司(IDC)的「亞太區智慧城市大獎（SCAPA）」。</w:t>
      </w:r>
    </w:p>
  </w:footnote>
  <w:footnote w:id="8">
    <w:p w14:paraId="766D7509" w14:textId="77777777" w:rsidR="00D53018" w:rsidRPr="00901198" w:rsidRDefault="00D53018" w:rsidP="00721C77">
      <w:pPr>
        <w:pStyle w:val="af6"/>
        <w:ind w:left="84" w:hangingChars="42" w:hanging="84"/>
        <w:rPr>
          <w:rFonts w:ascii="標楷體" w:eastAsia="標楷體" w:hAnsi="標楷體"/>
        </w:rPr>
      </w:pPr>
      <w:r w:rsidRPr="00901198">
        <w:rPr>
          <w:rStyle w:val="affa"/>
          <w:rFonts w:ascii="標楷體" w:eastAsia="標楷體" w:hAnsi="標楷體"/>
        </w:rPr>
        <w:footnoteRef/>
      </w:r>
      <w:r w:rsidRPr="00901198">
        <w:rPr>
          <w:rFonts w:ascii="標楷體" w:eastAsia="標楷體" w:hAnsi="標楷體" w:hint="eastAsia"/>
        </w:rPr>
        <w:t>整合公共服務、交通票證、多元載具、紅利積點、多卡整合、消費優惠等多項服務，自104年9月至110年11月，已發行173萬張。</w:t>
      </w:r>
    </w:p>
  </w:footnote>
  <w:footnote w:id="9">
    <w:p w14:paraId="602FCF3B" w14:textId="77777777" w:rsidR="00D53018" w:rsidRPr="00C30649" w:rsidRDefault="00D53018" w:rsidP="00721C77">
      <w:pPr>
        <w:pStyle w:val="af6"/>
      </w:pPr>
      <w:r w:rsidRPr="00901198">
        <w:rPr>
          <w:rStyle w:val="affa"/>
          <w:rFonts w:ascii="標楷體" w:eastAsia="標楷體" w:hAnsi="標楷體"/>
        </w:rPr>
        <w:footnoteRef/>
      </w:r>
      <w:r w:rsidRPr="00901198">
        <w:rPr>
          <w:rFonts w:ascii="標楷體" w:eastAsia="標楷體" w:hAnsi="標楷體" w:hint="eastAsia"/>
        </w:rPr>
        <w:t>目前桃園共有12座水資源回收中心。</w:t>
      </w:r>
    </w:p>
  </w:footnote>
  <w:footnote w:id="10">
    <w:p w14:paraId="252DF91B" w14:textId="77777777" w:rsidR="00D53018" w:rsidRPr="00901198" w:rsidRDefault="00D53018" w:rsidP="00721C77">
      <w:pPr>
        <w:pStyle w:val="af6"/>
        <w:rPr>
          <w:rFonts w:ascii="標楷體" w:eastAsia="標楷體" w:hAnsi="標楷體"/>
        </w:rPr>
      </w:pPr>
      <w:r w:rsidRPr="00901198">
        <w:rPr>
          <w:rStyle w:val="affa"/>
          <w:rFonts w:ascii="標楷體" w:eastAsia="標楷體" w:hAnsi="標楷體"/>
        </w:rPr>
        <w:footnoteRef/>
      </w:r>
      <w:r w:rsidRPr="00901198">
        <w:rPr>
          <w:rFonts w:ascii="標楷體" w:eastAsia="標楷體" w:hAnsi="標楷體" w:hint="eastAsia"/>
        </w:rPr>
        <w:t>其中，「行動寬頻用戶」全球居冠，「智慧型手機普及率」排名全球第3。</w:t>
      </w:r>
    </w:p>
  </w:footnote>
  <w:footnote w:id="11">
    <w:p w14:paraId="6FBA3F25" w14:textId="77777777" w:rsidR="00D53018" w:rsidRDefault="00D53018" w:rsidP="00721C77">
      <w:pPr>
        <w:pStyle w:val="af6"/>
        <w:ind w:left="70" w:hangingChars="35" w:hanging="70"/>
      </w:pPr>
      <w:r w:rsidRPr="00901198">
        <w:rPr>
          <w:rStyle w:val="affa"/>
          <w:rFonts w:ascii="標楷體" w:eastAsia="標楷體" w:hAnsi="標楷體"/>
        </w:rPr>
        <w:footnoteRef/>
      </w:r>
      <w:r w:rsidRPr="00901198">
        <w:rPr>
          <w:rFonts w:ascii="標楷體" w:eastAsia="標楷體" w:hAnsi="標楷體"/>
        </w:rPr>
        <w:t>2020年 COVID-19 疫情擴散對全球各國經社環境帶來重大衝擊，瑞士世界經濟論壇(WEF)暫停發布行之有年的全球競爭力指數排名，2021年排名尚未發布。</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A9F6DA4"/>
    <w:multiLevelType w:val="hybridMultilevel"/>
    <w:tmpl w:val="28DCC84E"/>
    <w:lvl w:ilvl="0" w:tplc="42B6CE90">
      <w:start w:val="1"/>
      <w:numFmt w:val="decimal"/>
      <w:suff w:val="nothing"/>
      <w:lvlText w:val="%1."/>
      <w:lvlJc w:val="left"/>
      <w:pPr>
        <w:ind w:left="179" w:hanging="360"/>
      </w:pPr>
      <w:rPr>
        <w:rFonts w:hint="default"/>
      </w:rPr>
    </w:lvl>
    <w:lvl w:ilvl="1" w:tplc="04090019" w:tentative="1">
      <w:start w:val="1"/>
      <w:numFmt w:val="ideographTraditional"/>
      <w:lvlText w:val="%2、"/>
      <w:lvlJc w:val="left"/>
      <w:pPr>
        <w:ind w:left="779" w:hanging="480"/>
      </w:pPr>
    </w:lvl>
    <w:lvl w:ilvl="2" w:tplc="0409001B" w:tentative="1">
      <w:start w:val="1"/>
      <w:numFmt w:val="lowerRoman"/>
      <w:lvlText w:val="%3."/>
      <w:lvlJc w:val="right"/>
      <w:pPr>
        <w:ind w:left="1259" w:hanging="480"/>
      </w:pPr>
    </w:lvl>
    <w:lvl w:ilvl="3" w:tplc="0409000F" w:tentative="1">
      <w:start w:val="1"/>
      <w:numFmt w:val="decimal"/>
      <w:lvlText w:val="%4."/>
      <w:lvlJc w:val="left"/>
      <w:pPr>
        <w:ind w:left="1739" w:hanging="480"/>
      </w:pPr>
    </w:lvl>
    <w:lvl w:ilvl="4" w:tplc="04090019" w:tentative="1">
      <w:start w:val="1"/>
      <w:numFmt w:val="ideographTraditional"/>
      <w:lvlText w:val="%5、"/>
      <w:lvlJc w:val="left"/>
      <w:pPr>
        <w:ind w:left="2219" w:hanging="480"/>
      </w:pPr>
    </w:lvl>
    <w:lvl w:ilvl="5" w:tplc="0409001B" w:tentative="1">
      <w:start w:val="1"/>
      <w:numFmt w:val="lowerRoman"/>
      <w:lvlText w:val="%6."/>
      <w:lvlJc w:val="right"/>
      <w:pPr>
        <w:ind w:left="2699" w:hanging="480"/>
      </w:pPr>
    </w:lvl>
    <w:lvl w:ilvl="6" w:tplc="0409000F" w:tentative="1">
      <w:start w:val="1"/>
      <w:numFmt w:val="decimal"/>
      <w:lvlText w:val="%7."/>
      <w:lvlJc w:val="left"/>
      <w:pPr>
        <w:ind w:left="3179" w:hanging="480"/>
      </w:pPr>
    </w:lvl>
    <w:lvl w:ilvl="7" w:tplc="04090019" w:tentative="1">
      <w:start w:val="1"/>
      <w:numFmt w:val="ideographTraditional"/>
      <w:lvlText w:val="%8、"/>
      <w:lvlJc w:val="left"/>
      <w:pPr>
        <w:ind w:left="3659" w:hanging="480"/>
      </w:pPr>
    </w:lvl>
    <w:lvl w:ilvl="8" w:tplc="0409001B" w:tentative="1">
      <w:start w:val="1"/>
      <w:numFmt w:val="lowerRoman"/>
      <w:lvlText w:val="%9."/>
      <w:lvlJc w:val="right"/>
      <w:pPr>
        <w:ind w:left="4139" w:hanging="480"/>
      </w:pPr>
    </w:lvl>
  </w:abstractNum>
  <w:abstractNum w:abstractNumId="3">
    <w:nsid w:val="1C830159"/>
    <w:multiLevelType w:val="hybridMultilevel"/>
    <w:tmpl w:val="587AC344"/>
    <w:lvl w:ilvl="0" w:tplc="9576791A">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F17760C"/>
    <w:multiLevelType w:val="hybridMultilevel"/>
    <w:tmpl w:val="AF46842A"/>
    <w:lvl w:ilvl="0" w:tplc="E322136C">
      <w:start w:val="1"/>
      <w:numFmt w:val="decimal"/>
      <w:lvlText w:val="(%1)"/>
      <w:lvlJc w:val="left"/>
      <w:pPr>
        <w:ind w:left="786" w:hanging="360"/>
      </w:pPr>
      <w:rPr>
        <w:rFonts w:ascii="Times New Roman" w:hAnsi="Times New Roman" w:cs="Times New Roman" w:hint="default"/>
        <w:b w:val="0"/>
        <w:color w:val="auto"/>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5">
    <w:nsid w:val="28BE2F43"/>
    <w:multiLevelType w:val="hybridMultilevel"/>
    <w:tmpl w:val="0E6CB4DC"/>
    <w:lvl w:ilvl="0" w:tplc="972E4B80">
      <w:start w:val="1"/>
      <w:numFmt w:val="decimal"/>
      <w:lvlText w:val="%1、"/>
      <w:lvlJc w:val="left"/>
      <w:pPr>
        <w:ind w:left="480" w:hanging="480"/>
      </w:pPr>
      <w:rPr>
        <w:rFonts w:ascii="Times New Roman" w:hAnsi="Times New Roman" w:cs="Times New Roman"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FB4479E"/>
    <w:multiLevelType w:val="hybridMultilevel"/>
    <w:tmpl w:val="16285112"/>
    <w:lvl w:ilvl="0" w:tplc="1D4C4638">
      <w:start w:val="1"/>
      <w:numFmt w:val="decimal"/>
      <w:lvlText w:val="%1、"/>
      <w:lvlJc w:val="left"/>
      <w:pPr>
        <w:ind w:left="480" w:hanging="480"/>
      </w:pPr>
      <w:rPr>
        <w:rFonts w:ascii="Times New Roman" w:hAnsi="Times New Roman" w:cs="Times New Roman" w:hint="default"/>
        <w:b/>
        <w:sz w:val="28"/>
        <w:szCs w:val="28"/>
      </w:rPr>
    </w:lvl>
    <w:lvl w:ilvl="1" w:tplc="A3C0A626">
      <w:start w:val="4"/>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6C43BCE"/>
    <w:multiLevelType w:val="hybridMultilevel"/>
    <w:tmpl w:val="EFECEB04"/>
    <w:lvl w:ilvl="0" w:tplc="B0DA1990">
      <w:start w:val="1"/>
      <w:numFmt w:val="decimal"/>
      <w:lvlText w:val="(%1)"/>
      <w:lvlJc w:val="left"/>
      <w:pPr>
        <w:ind w:left="928" w:hanging="360"/>
      </w:pPr>
      <w:rPr>
        <w:rFonts w:ascii="Times New Roman" w:hAnsi="Times New Roman" w:cs="Times New Roman" w:hint="default"/>
        <w:color w:val="auto"/>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8">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A645FC9"/>
    <w:multiLevelType w:val="hybridMultilevel"/>
    <w:tmpl w:val="BADCF840"/>
    <w:lvl w:ilvl="0" w:tplc="693C94F2">
      <w:start w:val="1"/>
      <w:numFmt w:val="decimal"/>
      <w:lvlText w:val="(%1)"/>
      <w:lvlJc w:val="left"/>
      <w:pPr>
        <w:ind w:left="480" w:hanging="48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43D62734"/>
    <w:multiLevelType w:val="hybridMultilevel"/>
    <w:tmpl w:val="7D70A5BE"/>
    <w:lvl w:ilvl="0" w:tplc="04CC4260">
      <w:start w:val="1"/>
      <w:numFmt w:val="decimal"/>
      <w:lvlText w:val="(%1)"/>
      <w:lvlJc w:val="left"/>
      <w:pPr>
        <w:ind w:left="1750" w:hanging="480"/>
      </w:pPr>
      <w:rPr>
        <w:rFonts w:ascii="Times New Roman" w:hAnsi="Times New Roman" w:cs="Times New Roman" w:hint="default"/>
      </w:rPr>
    </w:lvl>
    <w:lvl w:ilvl="1" w:tplc="04090019" w:tentative="1">
      <w:start w:val="1"/>
      <w:numFmt w:val="ideographTraditional"/>
      <w:lvlText w:val="%2、"/>
      <w:lvlJc w:val="left"/>
      <w:pPr>
        <w:ind w:left="2230" w:hanging="480"/>
      </w:pPr>
    </w:lvl>
    <w:lvl w:ilvl="2" w:tplc="0409001B" w:tentative="1">
      <w:start w:val="1"/>
      <w:numFmt w:val="lowerRoman"/>
      <w:lvlText w:val="%3."/>
      <w:lvlJc w:val="right"/>
      <w:pPr>
        <w:ind w:left="2710" w:hanging="480"/>
      </w:pPr>
    </w:lvl>
    <w:lvl w:ilvl="3" w:tplc="0409000F" w:tentative="1">
      <w:start w:val="1"/>
      <w:numFmt w:val="decimal"/>
      <w:lvlText w:val="%4."/>
      <w:lvlJc w:val="left"/>
      <w:pPr>
        <w:ind w:left="3190" w:hanging="480"/>
      </w:pPr>
    </w:lvl>
    <w:lvl w:ilvl="4" w:tplc="04090019" w:tentative="1">
      <w:start w:val="1"/>
      <w:numFmt w:val="ideographTraditional"/>
      <w:lvlText w:val="%5、"/>
      <w:lvlJc w:val="left"/>
      <w:pPr>
        <w:ind w:left="3670" w:hanging="480"/>
      </w:pPr>
    </w:lvl>
    <w:lvl w:ilvl="5" w:tplc="0409001B" w:tentative="1">
      <w:start w:val="1"/>
      <w:numFmt w:val="lowerRoman"/>
      <w:lvlText w:val="%6."/>
      <w:lvlJc w:val="right"/>
      <w:pPr>
        <w:ind w:left="4150" w:hanging="480"/>
      </w:pPr>
    </w:lvl>
    <w:lvl w:ilvl="6" w:tplc="0409000F" w:tentative="1">
      <w:start w:val="1"/>
      <w:numFmt w:val="decimal"/>
      <w:lvlText w:val="%7."/>
      <w:lvlJc w:val="left"/>
      <w:pPr>
        <w:ind w:left="4630" w:hanging="480"/>
      </w:pPr>
    </w:lvl>
    <w:lvl w:ilvl="7" w:tplc="04090019" w:tentative="1">
      <w:start w:val="1"/>
      <w:numFmt w:val="ideographTraditional"/>
      <w:lvlText w:val="%8、"/>
      <w:lvlJc w:val="left"/>
      <w:pPr>
        <w:ind w:left="5110" w:hanging="480"/>
      </w:pPr>
    </w:lvl>
    <w:lvl w:ilvl="8" w:tplc="0409001B" w:tentative="1">
      <w:start w:val="1"/>
      <w:numFmt w:val="lowerRoman"/>
      <w:lvlText w:val="%9."/>
      <w:lvlJc w:val="right"/>
      <w:pPr>
        <w:ind w:left="5590" w:hanging="480"/>
      </w:pPr>
    </w:lvl>
  </w:abstractNum>
  <w:abstractNum w:abstractNumId="11">
    <w:nsid w:val="4B5D639E"/>
    <w:multiLevelType w:val="hybridMultilevel"/>
    <w:tmpl w:val="F13C364A"/>
    <w:lvl w:ilvl="0" w:tplc="6212BB1E">
      <w:start w:val="4"/>
      <w:numFmt w:val="decimalFullWidth"/>
      <w:lvlText w:val="%1、"/>
      <w:lvlJc w:val="left"/>
      <w:pPr>
        <w:ind w:left="1288" w:hanging="720"/>
      </w:pPr>
      <w:rPr>
        <w:rFonts w:hint="default"/>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2">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4">
    <w:nsid w:val="5DE56EF1"/>
    <w:multiLevelType w:val="hybridMultilevel"/>
    <w:tmpl w:val="254A029A"/>
    <w:lvl w:ilvl="0" w:tplc="45D68FC4">
      <w:start w:val="1"/>
      <w:numFmt w:val="decimalFullWidth"/>
      <w:lvlText w:val="%1、"/>
      <w:lvlJc w:val="left"/>
      <w:pPr>
        <w:ind w:left="360" w:hanging="360"/>
      </w:pPr>
      <w:rPr>
        <w:rFonts w:ascii="Times New Roman" w:eastAsia="標楷體" w:hAnsi="Times New Roman" w:cs="Times New Roman"/>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67A31845"/>
    <w:multiLevelType w:val="hybridMultilevel"/>
    <w:tmpl w:val="3E5CB794"/>
    <w:lvl w:ilvl="0" w:tplc="497813CE">
      <w:start w:val="1"/>
      <w:numFmt w:val="decimal"/>
      <w:lvlText w:val="%1、"/>
      <w:lvlJc w:val="left"/>
      <w:pPr>
        <w:ind w:left="480" w:hanging="480"/>
      </w:pPr>
      <w:rPr>
        <w:rFonts w:hint="eastAsia"/>
        <w:b/>
      </w:rPr>
    </w:lvl>
    <w:lvl w:ilvl="1" w:tplc="32EC027E">
      <w:start w:val="1"/>
      <w:numFmt w:val="decimal"/>
      <w:lvlText w:val="(%2)"/>
      <w:lvlJc w:val="left"/>
      <w:pPr>
        <w:ind w:left="840" w:hanging="360"/>
      </w:pPr>
      <w:rPr>
        <w:rFonts w:ascii="Times New Roman" w:eastAsia="標楷體" w:hAnsi="Times New Roman" w:cs="Times New Roman" w:hint="default"/>
        <w:b/>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6C5F4A07"/>
    <w:multiLevelType w:val="hybridMultilevel"/>
    <w:tmpl w:val="603C7946"/>
    <w:lvl w:ilvl="0" w:tplc="05109480">
      <w:start w:val="1"/>
      <w:numFmt w:val="decimal"/>
      <w:lvlText w:val="(%1)"/>
      <w:lvlJc w:val="left"/>
      <w:pPr>
        <w:ind w:left="480" w:hanging="480"/>
      </w:pPr>
      <w:rPr>
        <w:rFonts w:ascii="Times New Roman" w:hAnsi="Times New Roman" w:cs="Times New Roman" w:hint="default"/>
        <w:b w:val="0"/>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7614302E"/>
    <w:multiLevelType w:val="hybridMultilevel"/>
    <w:tmpl w:val="DB7841EA"/>
    <w:lvl w:ilvl="0" w:tplc="CC8234F8">
      <w:start w:val="1"/>
      <w:numFmt w:val="decimal"/>
      <w:lvlText w:val="%1、"/>
      <w:lvlJc w:val="left"/>
      <w:pPr>
        <w:ind w:left="480" w:hanging="480"/>
      </w:pPr>
      <w:rPr>
        <w:rFonts w:hint="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7CB91850"/>
    <w:multiLevelType w:val="hybridMultilevel"/>
    <w:tmpl w:val="03182E4E"/>
    <w:lvl w:ilvl="0" w:tplc="7758EA8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7EBE20D6"/>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num w:numId="1">
    <w:abstractNumId w:val="13"/>
  </w:num>
  <w:num w:numId="2">
    <w:abstractNumId w:val="17"/>
  </w:num>
  <w:num w:numId="3">
    <w:abstractNumId w:val="1"/>
  </w:num>
  <w:num w:numId="4">
    <w:abstractNumId w:val="0"/>
  </w:num>
  <w:num w:numId="5">
    <w:abstractNumId w:val="12"/>
  </w:num>
  <w:num w:numId="6">
    <w:abstractNumId w:val="8"/>
  </w:num>
  <w:num w:numId="7">
    <w:abstractNumId w:val="9"/>
  </w:num>
  <w:num w:numId="8">
    <w:abstractNumId w:val="10"/>
  </w:num>
  <w:num w:numId="9">
    <w:abstractNumId w:val="20"/>
  </w:num>
  <w:num w:numId="10">
    <w:abstractNumId w:val="16"/>
  </w:num>
  <w:num w:numId="11">
    <w:abstractNumId w:val="7"/>
  </w:num>
  <w:num w:numId="12">
    <w:abstractNumId w:val="14"/>
  </w:num>
  <w:num w:numId="13">
    <w:abstractNumId w:val="11"/>
  </w:num>
  <w:num w:numId="14">
    <w:abstractNumId w:val="2"/>
  </w:num>
  <w:num w:numId="15">
    <w:abstractNumId w:val="4"/>
  </w:num>
  <w:num w:numId="16">
    <w:abstractNumId w:val="6"/>
  </w:num>
  <w:num w:numId="17">
    <w:abstractNumId w:val="3"/>
  </w:num>
  <w:num w:numId="18">
    <w:abstractNumId w:val="15"/>
  </w:num>
  <w:num w:numId="19">
    <w:abstractNumId w:val="19"/>
  </w:num>
  <w:num w:numId="20">
    <w:abstractNumId w:val="18"/>
  </w:num>
  <w:num w:numId="21">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40B"/>
    <w:rsid w:val="000005E1"/>
    <w:rsid w:val="000007A3"/>
    <w:rsid w:val="000009F2"/>
    <w:rsid w:val="00000A0F"/>
    <w:rsid w:val="00000B02"/>
    <w:rsid w:val="00000BFB"/>
    <w:rsid w:val="00000DDC"/>
    <w:rsid w:val="000011EF"/>
    <w:rsid w:val="0000133E"/>
    <w:rsid w:val="000013F6"/>
    <w:rsid w:val="00001649"/>
    <w:rsid w:val="00001C67"/>
    <w:rsid w:val="00001DA9"/>
    <w:rsid w:val="00002020"/>
    <w:rsid w:val="000021CC"/>
    <w:rsid w:val="00002212"/>
    <w:rsid w:val="00002451"/>
    <w:rsid w:val="00002548"/>
    <w:rsid w:val="00002612"/>
    <w:rsid w:val="00002859"/>
    <w:rsid w:val="0000290C"/>
    <w:rsid w:val="0000291C"/>
    <w:rsid w:val="000029D0"/>
    <w:rsid w:val="00002BFE"/>
    <w:rsid w:val="00002C6C"/>
    <w:rsid w:val="00002CB4"/>
    <w:rsid w:val="00002DAD"/>
    <w:rsid w:val="00002E5C"/>
    <w:rsid w:val="00002FDB"/>
    <w:rsid w:val="0000305B"/>
    <w:rsid w:val="00003132"/>
    <w:rsid w:val="00003255"/>
    <w:rsid w:val="00003320"/>
    <w:rsid w:val="0000342E"/>
    <w:rsid w:val="000036FC"/>
    <w:rsid w:val="00003784"/>
    <w:rsid w:val="000038A0"/>
    <w:rsid w:val="00003A0D"/>
    <w:rsid w:val="00003B4C"/>
    <w:rsid w:val="00003C23"/>
    <w:rsid w:val="00003E14"/>
    <w:rsid w:val="00003E38"/>
    <w:rsid w:val="00003E66"/>
    <w:rsid w:val="00003F78"/>
    <w:rsid w:val="00004383"/>
    <w:rsid w:val="000044E2"/>
    <w:rsid w:val="000045A7"/>
    <w:rsid w:val="00004620"/>
    <w:rsid w:val="00004694"/>
    <w:rsid w:val="0000470B"/>
    <w:rsid w:val="00004794"/>
    <w:rsid w:val="00004C57"/>
    <w:rsid w:val="00004F96"/>
    <w:rsid w:val="00005253"/>
    <w:rsid w:val="00005267"/>
    <w:rsid w:val="000052B5"/>
    <w:rsid w:val="000053C6"/>
    <w:rsid w:val="00005559"/>
    <w:rsid w:val="00005907"/>
    <w:rsid w:val="000059C1"/>
    <w:rsid w:val="00005A86"/>
    <w:rsid w:val="00005F63"/>
    <w:rsid w:val="000063B7"/>
    <w:rsid w:val="000065CD"/>
    <w:rsid w:val="00006663"/>
    <w:rsid w:val="00006A7A"/>
    <w:rsid w:val="00006B79"/>
    <w:rsid w:val="00006CB4"/>
    <w:rsid w:val="00007058"/>
    <w:rsid w:val="0000718A"/>
    <w:rsid w:val="00007202"/>
    <w:rsid w:val="000072A8"/>
    <w:rsid w:val="00007DFB"/>
    <w:rsid w:val="00007F28"/>
    <w:rsid w:val="00010156"/>
    <w:rsid w:val="0001055E"/>
    <w:rsid w:val="00010615"/>
    <w:rsid w:val="00010663"/>
    <w:rsid w:val="00010889"/>
    <w:rsid w:val="00010B11"/>
    <w:rsid w:val="00010B69"/>
    <w:rsid w:val="00010B73"/>
    <w:rsid w:val="00010D15"/>
    <w:rsid w:val="00010D49"/>
    <w:rsid w:val="00010E5C"/>
    <w:rsid w:val="00010F74"/>
    <w:rsid w:val="0001100E"/>
    <w:rsid w:val="00011300"/>
    <w:rsid w:val="0001140E"/>
    <w:rsid w:val="0001153B"/>
    <w:rsid w:val="00011729"/>
    <w:rsid w:val="000117F0"/>
    <w:rsid w:val="00011961"/>
    <w:rsid w:val="00011991"/>
    <w:rsid w:val="000119BD"/>
    <w:rsid w:val="00011BA8"/>
    <w:rsid w:val="00011BEC"/>
    <w:rsid w:val="00011C11"/>
    <w:rsid w:val="00011EBA"/>
    <w:rsid w:val="00012131"/>
    <w:rsid w:val="000124E1"/>
    <w:rsid w:val="00012577"/>
    <w:rsid w:val="00012585"/>
    <w:rsid w:val="0001259C"/>
    <w:rsid w:val="000125EA"/>
    <w:rsid w:val="00012798"/>
    <w:rsid w:val="000128E6"/>
    <w:rsid w:val="00012A8F"/>
    <w:rsid w:val="00012B03"/>
    <w:rsid w:val="00012D5E"/>
    <w:rsid w:val="00012F19"/>
    <w:rsid w:val="00012F76"/>
    <w:rsid w:val="00013103"/>
    <w:rsid w:val="0001332C"/>
    <w:rsid w:val="000136CF"/>
    <w:rsid w:val="000139A8"/>
    <w:rsid w:val="000139F9"/>
    <w:rsid w:val="00013ACF"/>
    <w:rsid w:val="00013B4D"/>
    <w:rsid w:val="00013C2C"/>
    <w:rsid w:val="000140A8"/>
    <w:rsid w:val="00014122"/>
    <w:rsid w:val="000143BC"/>
    <w:rsid w:val="00014577"/>
    <w:rsid w:val="00014665"/>
    <w:rsid w:val="0001473F"/>
    <w:rsid w:val="000147A5"/>
    <w:rsid w:val="000148F9"/>
    <w:rsid w:val="00014ADA"/>
    <w:rsid w:val="00014B70"/>
    <w:rsid w:val="00014C4C"/>
    <w:rsid w:val="00014D1B"/>
    <w:rsid w:val="00014D5E"/>
    <w:rsid w:val="0001528C"/>
    <w:rsid w:val="0001531B"/>
    <w:rsid w:val="00015836"/>
    <w:rsid w:val="00015853"/>
    <w:rsid w:val="00015865"/>
    <w:rsid w:val="00015959"/>
    <w:rsid w:val="00015A61"/>
    <w:rsid w:val="00015DC7"/>
    <w:rsid w:val="00015EAD"/>
    <w:rsid w:val="00015F4C"/>
    <w:rsid w:val="0001630D"/>
    <w:rsid w:val="000164A0"/>
    <w:rsid w:val="0001660B"/>
    <w:rsid w:val="000167A5"/>
    <w:rsid w:val="00016876"/>
    <w:rsid w:val="000168CF"/>
    <w:rsid w:val="000169B0"/>
    <w:rsid w:val="00016CBF"/>
    <w:rsid w:val="00017957"/>
    <w:rsid w:val="00017AA3"/>
    <w:rsid w:val="00017C82"/>
    <w:rsid w:val="00017DB3"/>
    <w:rsid w:val="00020192"/>
    <w:rsid w:val="0002024F"/>
    <w:rsid w:val="000205BB"/>
    <w:rsid w:val="00020745"/>
    <w:rsid w:val="00020999"/>
    <w:rsid w:val="00020A98"/>
    <w:rsid w:val="00020AF0"/>
    <w:rsid w:val="00020B33"/>
    <w:rsid w:val="00020CCA"/>
    <w:rsid w:val="00020D6E"/>
    <w:rsid w:val="00020DE8"/>
    <w:rsid w:val="000213A4"/>
    <w:rsid w:val="000213AF"/>
    <w:rsid w:val="0002146B"/>
    <w:rsid w:val="0002157F"/>
    <w:rsid w:val="00021620"/>
    <w:rsid w:val="00021736"/>
    <w:rsid w:val="00021828"/>
    <w:rsid w:val="00021855"/>
    <w:rsid w:val="0002198B"/>
    <w:rsid w:val="00021C0E"/>
    <w:rsid w:val="00021DF7"/>
    <w:rsid w:val="0002207C"/>
    <w:rsid w:val="000223C5"/>
    <w:rsid w:val="00022697"/>
    <w:rsid w:val="0002298E"/>
    <w:rsid w:val="000229C3"/>
    <w:rsid w:val="00022AFF"/>
    <w:rsid w:val="00022C42"/>
    <w:rsid w:val="00022E03"/>
    <w:rsid w:val="000234E7"/>
    <w:rsid w:val="00023581"/>
    <w:rsid w:val="000238BC"/>
    <w:rsid w:val="0002392A"/>
    <w:rsid w:val="000239FF"/>
    <w:rsid w:val="00023CB9"/>
    <w:rsid w:val="00023D3F"/>
    <w:rsid w:val="00023DB1"/>
    <w:rsid w:val="00023ECF"/>
    <w:rsid w:val="000240FA"/>
    <w:rsid w:val="00024121"/>
    <w:rsid w:val="00024232"/>
    <w:rsid w:val="000243EB"/>
    <w:rsid w:val="00024482"/>
    <w:rsid w:val="000246C4"/>
    <w:rsid w:val="000246D6"/>
    <w:rsid w:val="000246E6"/>
    <w:rsid w:val="00024708"/>
    <w:rsid w:val="00024A9E"/>
    <w:rsid w:val="00024AA9"/>
    <w:rsid w:val="00024EF7"/>
    <w:rsid w:val="00024FDD"/>
    <w:rsid w:val="00025006"/>
    <w:rsid w:val="00025042"/>
    <w:rsid w:val="00025052"/>
    <w:rsid w:val="00025301"/>
    <w:rsid w:val="0002563E"/>
    <w:rsid w:val="000258FA"/>
    <w:rsid w:val="00025B12"/>
    <w:rsid w:val="00025BA4"/>
    <w:rsid w:val="00025C76"/>
    <w:rsid w:val="00025CA9"/>
    <w:rsid w:val="00025CFF"/>
    <w:rsid w:val="0002625C"/>
    <w:rsid w:val="0002627A"/>
    <w:rsid w:val="000266CE"/>
    <w:rsid w:val="00026872"/>
    <w:rsid w:val="00026A43"/>
    <w:rsid w:val="00026BAA"/>
    <w:rsid w:val="00026BEE"/>
    <w:rsid w:val="0002718C"/>
    <w:rsid w:val="0002721B"/>
    <w:rsid w:val="000273CA"/>
    <w:rsid w:val="0002743D"/>
    <w:rsid w:val="000276F4"/>
    <w:rsid w:val="000278A6"/>
    <w:rsid w:val="000278A8"/>
    <w:rsid w:val="00027911"/>
    <w:rsid w:val="000279D5"/>
    <w:rsid w:val="00027BB1"/>
    <w:rsid w:val="00027CB5"/>
    <w:rsid w:val="00030084"/>
    <w:rsid w:val="000301EE"/>
    <w:rsid w:val="000301EF"/>
    <w:rsid w:val="00030508"/>
    <w:rsid w:val="000308B3"/>
    <w:rsid w:val="00030968"/>
    <w:rsid w:val="00030A1B"/>
    <w:rsid w:val="00030C49"/>
    <w:rsid w:val="00030C69"/>
    <w:rsid w:val="00030CBC"/>
    <w:rsid w:val="00030D8C"/>
    <w:rsid w:val="00030EA7"/>
    <w:rsid w:val="00031355"/>
    <w:rsid w:val="0003164A"/>
    <w:rsid w:val="00031901"/>
    <w:rsid w:val="00031AAB"/>
    <w:rsid w:val="00031AC1"/>
    <w:rsid w:val="00031BBA"/>
    <w:rsid w:val="00032478"/>
    <w:rsid w:val="000327C7"/>
    <w:rsid w:val="00032CF5"/>
    <w:rsid w:val="00032EBF"/>
    <w:rsid w:val="000333C7"/>
    <w:rsid w:val="0003359F"/>
    <w:rsid w:val="000335B8"/>
    <w:rsid w:val="000335DB"/>
    <w:rsid w:val="00033660"/>
    <w:rsid w:val="00033B4A"/>
    <w:rsid w:val="00034140"/>
    <w:rsid w:val="0003418D"/>
    <w:rsid w:val="000341D9"/>
    <w:rsid w:val="0003420C"/>
    <w:rsid w:val="0003422D"/>
    <w:rsid w:val="00034252"/>
    <w:rsid w:val="000348CA"/>
    <w:rsid w:val="00034AE0"/>
    <w:rsid w:val="00035048"/>
    <w:rsid w:val="000351EC"/>
    <w:rsid w:val="000353DE"/>
    <w:rsid w:val="00035422"/>
    <w:rsid w:val="00035612"/>
    <w:rsid w:val="0003592B"/>
    <w:rsid w:val="00035A26"/>
    <w:rsid w:val="00035B54"/>
    <w:rsid w:val="00035F9F"/>
    <w:rsid w:val="000360B7"/>
    <w:rsid w:val="00036171"/>
    <w:rsid w:val="00036204"/>
    <w:rsid w:val="000363D6"/>
    <w:rsid w:val="00036447"/>
    <w:rsid w:val="00036886"/>
    <w:rsid w:val="00036CD4"/>
    <w:rsid w:val="00036CE8"/>
    <w:rsid w:val="00036E6C"/>
    <w:rsid w:val="000371AB"/>
    <w:rsid w:val="000371D4"/>
    <w:rsid w:val="000372DA"/>
    <w:rsid w:val="00037305"/>
    <w:rsid w:val="000373E0"/>
    <w:rsid w:val="0003751C"/>
    <w:rsid w:val="000378D7"/>
    <w:rsid w:val="000379D2"/>
    <w:rsid w:val="00037C30"/>
    <w:rsid w:val="00037C73"/>
    <w:rsid w:val="00037C81"/>
    <w:rsid w:val="00037E2E"/>
    <w:rsid w:val="00037F8E"/>
    <w:rsid w:val="0004011E"/>
    <w:rsid w:val="000401D8"/>
    <w:rsid w:val="000402DF"/>
    <w:rsid w:val="0004066C"/>
    <w:rsid w:val="0004072A"/>
    <w:rsid w:val="00040808"/>
    <w:rsid w:val="00040933"/>
    <w:rsid w:val="0004095E"/>
    <w:rsid w:val="0004097E"/>
    <w:rsid w:val="00040B3C"/>
    <w:rsid w:val="00040CA3"/>
    <w:rsid w:val="00040CB9"/>
    <w:rsid w:val="00040CE1"/>
    <w:rsid w:val="00040D04"/>
    <w:rsid w:val="00040E75"/>
    <w:rsid w:val="00040F60"/>
    <w:rsid w:val="00040F9E"/>
    <w:rsid w:val="00040FE0"/>
    <w:rsid w:val="00041185"/>
    <w:rsid w:val="000411A2"/>
    <w:rsid w:val="00041204"/>
    <w:rsid w:val="000412C2"/>
    <w:rsid w:val="000415AC"/>
    <w:rsid w:val="00041818"/>
    <w:rsid w:val="00041A15"/>
    <w:rsid w:val="00041EDD"/>
    <w:rsid w:val="000422B3"/>
    <w:rsid w:val="00042435"/>
    <w:rsid w:val="000424BA"/>
    <w:rsid w:val="00042B26"/>
    <w:rsid w:val="00042C41"/>
    <w:rsid w:val="00042D0E"/>
    <w:rsid w:val="00042D7C"/>
    <w:rsid w:val="00042F0A"/>
    <w:rsid w:val="00043050"/>
    <w:rsid w:val="00043182"/>
    <w:rsid w:val="00043226"/>
    <w:rsid w:val="000432C5"/>
    <w:rsid w:val="000432CD"/>
    <w:rsid w:val="00043376"/>
    <w:rsid w:val="000433FD"/>
    <w:rsid w:val="000435AC"/>
    <w:rsid w:val="00043FA5"/>
    <w:rsid w:val="000441CA"/>
    <w:rsid w:val="0004465C"/>
    <w:rsid w:val="0004469C"/>
    <w:rsid w:val="0004469E"/>
    <w:rsid w:val="00044811"/>
    <w:rsid w:val="00044C00"/>
    <w:rsid w:val="00044C6A"/>
    <w:rsid w:val="00044C88"/>
    <w:rsid w:val="0004501B"/>
    <w:rsid w:val="0004557D"/>
    <w:rsid w:val="000456F1"/>
    <w:rsid w:val="000457CB"/>
    <w:rsid w:val="00045861"/>
    <w:rsid w:val="00045BA1"/>
    <w:rsid w:val="0004621B"/>
    <w:rsid w:val="00046415"/>
    <w:rsid w:val="00046AB4"/>
    <w:rsid w:val="00046CA5"/>
    <w:rsid w:val="00046F24"/>
    <w:rsid w:val="00047045"/>
    <w:rsid w:val="00047119"/>
    <w:rsid w:val="0004720A"/>
    <w:rsid w:val="000474F1"/>
    <w:rsid w:val="0004761E"/>
    <w:rsid w:val="00047649"/>
    <w:rsid w:val="0004775B"/>
    <w:rsid w:val="00047C43"/>
    <w:rsid w:val="00047ECB"/>
    <w:rsid w:val="00047EEF"/>
    <w:rsid w:val="0005018C"/>
    <w:rsid w:val="00050245"/>
    <w:rsid w:val="000504A0"/>
    <w:rsid w:val="00050669"/>
    <w:rsid w:val="0005080D"/>
    <w:rsid w:val="00050BCF"/>
    <w:rsid w:val="00050E33"/>
    <w:rsid w:val="0005128D"/>
    <w:rsid w:val="00051428"/>
    <w:rsid w:val="000516FB"/>
    <w:rsid w:val="0005182B"/>
    <w:rsid w:val="00051C2D"/>
    <w:rsid w:val="000523ED"/>
    <w:rsid w:val="0005265A"/>
    <w:rsid w:val="0005285C"/>
    <w:rsid w:val="00052946"/>
    <w:rsid w:val="00052B1C"/>
    <w:rsid w:val="00052B2B"/>
    <w:rsid w:val="00052C88"/>
    <w:rsid w:val="00052D0E"/>
    <w:rsid w:val="00052EBD"/>
    <w:rsid w:val="00052ED1"/>
    <w:rsid w:val="00052F70"/>
    <w:rsid w:val="000530D2"/>
    <w:rsid w:val="00053211"/>
    <w:rsid w:val="000537A8"/>
    <w:rsid w:val="000539D4"/>
    <w:rsid w:val="00053C90"/>
    <w:rsid w:val="00053D86"/>
    <w:rsid w:val="00053E90"/>
    <w:rsid w:val="00053EDA"/>
    <w:rsid w:val="000540EC"/>
    <w:rsid w:val="000544F9"/>
    <w:rsid w:val="00054605"/>
    <w:rsid w:val="00054741"/>
    <w:rsid w:val="000547AB"/>
    <w:rsid w:val="00054B36"/>
    <w:rsid w:val="00054C21"/>
    <w:rsid w:val="000551C2"/>
    <w:rsid w:val="00055657"/>
    <w:rsid w:val="00055889"/>
    <w:rsid w:val="0005588A"/>
    <w:rsid w:val="00055AF2"/>
    <w:rsid w:val="00055BEB"/>
    <w:rsid w:val="00055F32"/>
    <w:rsid w:val="000560DD"/>
    <w:rsid w:val="000563C7"/>
    <w:rsid w:val="0005642C"/>
    <w:rsid w:val="00056882"/>
    <w:rsid w:val="000568BA"/>
    <w:rsid w:val="00056909"/>
    <w:rsid w:val="0005695F"/>
    <w:rsid w:val="00056A04"/>
    <w:rsid w:val="00056A7F"/>
    <w:rsid w:val="00056D47"/>
    <w:rsid w:val="00056FAD"/>
    <w:rsid w:val="00057416"/>
    <w:rsid w:val="0005745D"/>
    <w:rsid w:val="000574C6"/>
    <w:rsid w:val="00057895"/>
    <w:rsid w:val="00057D17"/>
    <w:rsid w:val="00057E12"/>
    <w:rsid w:val="00057FD8"/>
    <w:rsid w:val="000600B0"/>
    <w:rsid w:val="000600C1"/>
    <w:rsid w:val="00060487"/>
    <w:rsid w:val="000607C9"/>
    <w:rsid w:val="000609A0"/>
    <w:rsid w:val="000615A8"/>
    <w:rsid w:val="00061745"/>
    <w:rsid w:val="00061776"/>
    <w:rsid w:val="000618AA"/>
    <w:rsid w:val="0006194D"/>
    <w:rsid w:val="00061A4F"/>
    <w:rsid w:val="00061AB3"/>
    <w:rsid w:val="00061CA3"/>
    <w:rsid w:val="00061D2C"/>
    <w:rsid w:val="00061D71"/>
    <w:rsid w:val="00061E09"/>
    <w:rsid w:val="00062154"/>
    <w:rsid w:val="00062235"/>
    <w:rsid w:val="000622FC"/>
    <w:rsid w:val="000624B9"/>
    <w:rsid w:val="0006275C"/>
    <w:rsid w:val="00062774"/>
    <w:rsid w:val="000627FE"/>
    <w:rsid w:val="00062B9F"/>
    <w:rsid w:val="00062D5D"/>
    <w:rsid w:val="00062DA7"/>
    <w:rsid w:val="000632DA"/>
    <w:rsid w:val="000632E4"/>
    <w:rsid w:val="000632EF"/>
    <w:rsid w:val="000633F9"/>
    <w:rsid w:val="000634A6"/>
    <w:rsid w:val="000636A8"/>
    <w:rsid w:val="000636F5"/>
    <w:rsid w:val="00063828"/>
    <w:rsid w:val="00063BCD"/>
    <w:rsid w:val="00063FE0"/>
    <w:rsid w:val="0006408F"/>
    <w:rsid w:val="00064766"/>
    <w:rsid w:val="000647CE"/>
    <w:rsid w:val="0006497E"/>
    <w:rsid w:val="00064CCD"/>
    <w:rsid w:val="00064D61"/>
    <w:rsid w:val="00064E9F"/>
    <w:rsid w:val="00065001"/>
    <w:rsid w:val="00065078"/>
    <w:rsid w:val="0006514F"/>
    <w:rsid w:val="00065193"/>
    <w:rsid w:val="0006548D"/>
    <w:rsid w:val="000655EE"/>
    <w:rsid w:val="00065608"/>
    <w:rsid w:val="000659E3"/>
    <w:rsid w:val="000659E8"/>
    <w:rsid w:val="00065D86"/>
    <w:rsid w:val="00065E87"/>
    <w:rsid w:val="00065F3E"/>
    <w:rsid w:val="0006643A"/>
    <w:rsid w:val="0006646D"/>
    <w:rsid w:val="0006648A"/>
    <w:rsid w:val="00066504"/>
    <w:rsid w:val="00066600"/>
    <w:rsid w:val="000667EB"/>
    <w:rsid w:val="0006683D"/>
    <w:rsid w:val="000668F7"/>
    <w:rsid w:val="0006695E"/>
    <w:rsid w:val="00066A99"/>
    <w:rsid w:val="00066D2B"/>
    <w:rsid w:val="00066DCE"/>
    <w:rsid w:val="00066E44"/>
    <w:rsid w:val="0006707A"/>
    <w:rsid w:val="00067142"/>
    <w:rsid w:val="000672EE"/>
    <w:rsid w:val="0006752C"/>
    <w:rsid w:val="00067631"/>
    <w:rsid w:val="000677E4"/>
    <w:rsid w:val="00067A5B"/>
    <w:rsid w:val="00067C33"/>
    <w:rsid w:val="00067CE1"/>
    <w:rsid w:val="00067D64"/>
    <w:rsid w:val="00067F0E"/>
    <w:rsid w:val="0007016B"/>
    <w:rsid w:val="0007033D"/>
    <w:rsid w:val="0007033F"/>
    <w:rsid w:val="00070487"/>
    <w:rsid w:val="00070520"/>
    <w:rsid w:val="000705F7"/>
    <w:rsid w:val="000706EB"/>
    <w:rsid w:val="000707F4"/>
    <w:rsid w:val="0007085F"/>
    <w:rsid w:val="0007090C"/>
    <w:rsid w:val="00070B8A"/>
    <w:rsid w:val="00070CF5"/>
    <w:rsid w:val="00070CFE"/>
    <w:rsid w:val="00070D9D"/>
    <w:rsid w:val="00070F70"/>
    <w:rsid w:val="00070FB3"/>
    <w:rsid w:val="000711C2"/>
    <w:rsid w:val="000711FD"/>
    <w:rsid w:val="00071637"/>
    <w:rsid w:val="000717AD"/>
    <w:rsid w:val="000717E2"/>
    <w:rsid w:val="00071B0A"/>
    <w:rsid w:val="00071C58"/>
    <w:rsid w:val="00071CB7"/>
    <w:rsid w:val="00071D4E"/>
    <w:rsid w:val="00071E02"/>
    <w:rsid w:val="000720E1"/>
    <w:rsid w:val="0007212F"/>
    <w:rsid w:val="000723F8"/>
    <w:rsid w:val="0007240C"/>
    <w:rsid w:val="0007255C"/>
    <w:rsid w:val="00072992"/>
    <w:rsid w:val="00072A39"/>
    <w:rsid w:val="00072BB7"/>
    <w:rsid w:val="00072CA2"/>
    <w:rsid w:val="00072EE1"/>
    <w:rsid w:val="00072F25"/>
    <w:rsid w:val="00073076"/>
    <w:rsid w:val="00073085"/>
    <w:rsid w:val="000730EA"/>
    <w:rsid w:val="00073376"/>
    <w:rsid w:val="000736AF"/>
    <w:rsid w:val="0007370E"/>
    <w:rsid w:val="0007376B"/>
    <w:rsid w:val="00073E83"/>
    <w:rsid w:val="00073E9E"/>
    <w:rsid w:val="00073F10"/>
    <w:rsid w:val="00073FB7"/>
    <w:rsid w:val="00073FBC"/>
    <w:rsid w:val="00074161"/>
    <w:rsid w:val="000741E6"/>
    <w:rsid w:val="00074264"/>
    <w:rsid w:val="0007440F"/>
    <w:rsid w:val="000746C3"/>
    <w:rsid w:val="000747F7"/>
    <w:rsid w:val="000748E7"/>
    <w:rsid w:val="00074B67"/>
    <w:rsid w:val="00074F57"/>
    <w:rsid w:val="00075201"/>
    <w:rsid w:val="00075275"/>
    <w:rsid w:val="0007531C"/>
    <w:rsid w:val="000753B8"/>
    <w:rsid w:val="000755FC"/>
    <w:rsid w:val="0007571B"/>
    <w:rsid w:val="00075762"/>
    <w:rsid w:val="00075A63"/>
    <w:rsid w:val="00075BD3"/>
    <w:rsid w:val="00075D84"/>
    <w:rsid w:val="00075F3E"/>
    <w:rsid w:val="00076001"/>
    <w:rsid w:val="00076298"/>
    <w:rsid w:val="00076456"/>
    <w:rsid w:val="00076468"/>
    <w:rsid w:val="00076782"/>
    <w:rsid w:val="00076886"/>
    <w:rsid w:val="00076A6E"/>
    <w:rsid w:val="00076A8E"/>
    <w:rsid w:val="00076CDA"/>
    <w:rsid w:val="00076E1C"/>
    <w:rsid w:val="000770DF"/>
    <w:rsid w:val="0007715A"/>
    <w:rsid w:val="00077194"/>
    <w:rsid w:val="00077227"/>
    <w:rsid w:val="000772A2"/>
    <w:rsid w:val="00077476"/>
    <w:rsid w:val="00077486"/>
    <w:rsid w:val="0007757E"/>
    <w:rsid w:val="0007768E"/>
    <w:rsid w:val="000776A4"/>
    <w:rsid w:val="000776DE"/>
    <w:rsid w:val="00077B1A"/>
    <w:rsid w:val="00077C34"/>
    <w:rsid w:val="00077D23"/>
    <w:rsid w:val="00077F9D"/>
    <w:rsid w:val="00080355"/>
    <w:rsid w:val="0008038C"/>
    <w:rsid w:val="00080424"/>
    <w:rsid w:val="000804BD"/>
    <w:rsid w:val="000809A3"/>
    <w:rsid w:val="00080BEA"/>
    <w:rsid w:val="00080D28"/>
    <w:rsid w:val="00080D4F"/>
    <w:rsid w:val="0008104B"/>
    <w:rsid w:val="0008119C"/>
    <w:rsid w:val="00081241"/>
    <w:rsid w:val="00081336"/>
    <w:rsid w:val="000814B3"/>
    <w:rsid w:val="0008154A"/>
    <w:rsid w:val="0008155D"/>
    <w:rsid w:val="000816B7"/>
    <w:rsid w:val="00081896"/>
    <w:rsid w:val="00081909"/>
    <w:rsid w:val="00081D10"/>
    <w:rsid w:val="00081D17"/>
    <w:rsid w:val="00081D43"/>
    <w:rsid w:val="00081FEA"/>
    <w:rsid w:val="00082044"/>
    <w:rsid w:val="000823E2"/>
    <w:rsid w:val="00082533"/>
    <w:rsid w:val="0008253F"/>
    <w:rsid w:val="0008257F"/>
    <w:rsid w:val="000829B0"/>
    <w:rsid w:val="00082A04"/>
    <w:rsid w:val="00082A53"/>
    <w:rsid w:val="00082D57"/>
    <w:rsid w:val="00082D60"/>
    <w:rsid w:val="00082E09"/>
    <w:rsid w:val="0008325E"/>
    <w:rsid w:val="000837AC"/>
    <w:rsid w:val="00083A04"/>
    <w:rsid w:val="00083B8D"/>
    <w:rsid w:val="0008420E"/>
    <w:rsid w:val="000844A5"/>
    <w:rsid w:val="000844D0"/>
    <w:rsid w:val="0008476D"/>
    <w:rsid w:val="00084829"/>
    <w:rsid w:val="00084A3B"/>
    <w:rsid w:val="00084A82"/>
    <w:rsid w:val="00084AC3"/>
    <w:rsid w:val="00084B39"/>
    <w:rsid w:val="00084C1D"/>
    <w:rsid w:val="00084E72"/>
    <w:rsid w:val="00084F3A"/>
    <w:rsid w:val="00084F53"/>
    <w:rsid w:val="00085029"/>
    <w:rsid w:val="000850C3"/>
    <w:rsid w:val="00085258"/>
    <w:rsid w:val="00085463"/>
    <w:rsid w:val="0008554F"/>
    <w:rsid w:val="00085B11"/>
    <w:rsid w:val="00085B73"/>
    <w:rsid w:val="00085E5B"/>
    <w:rsid w:val="00085F1B"/>
    <w:rsid w:val="00085F56"/>
    <w:rsid w:val="0008616D"/>
    <w:rsid w:val="00086247"/>
    <w:rsid w:val="00086294"/>
    <w:rsid w:val="00086334"/>
    <w:rsid w:val="0008637C"/>
    <w:rsid w:val="0008677B"/>
    <w:rsid w:val="000868F4"/>
    <w:rsid w:val="00086988"/>
    <w:rsid w:val="00086A12"/>
    <w:rsid w:val="00086A59"/>
    <w:rsid w:val="00086BD7"/>
    <w:rsid w:val="00086C3F"/>
    <w:rsid w:val="00086C60"/>
    <w:rsid w:val="00086D01"/>
    <w:rsid w:val="00086D57"/>
    <w:rsid w:val="00086F10"/>
    <w:rsid w:val="00087024"/>
    <w:rsid w:val="00087063"/>
    <w:rsid w:val="00087278"/>
    <w:rsid w:val="00087551"/>
    <w:rsid w:val="000876E7"/>
    <w:rsid w:val="00087932"/>
    <w:rsid w:val="000879D7"/>
    <w:rsid w:val="00087E9A"/>
    <w:rsid w:val="0009006B"/>
    <w:rsid w:val="00090132"/>
    <w:rsid w:val="0009017C"/>
    <w:rsid w:val="00090273"/>
    <w:rsid w:val="000904F1"/>
    <w:rsid w:val="00090594"/>
    <w:rsid w:val="0009059A"/>
    <w:rsid w:val="000905C6"/>
    <w:rsid w:val="00090642"/>
    <w:rsid w:val="00090829"/>
    <w:rsid w:val="00090FD3"/>
    <w:rsid w:val="00091033"/>
    <w:rsid w:val="00091254"/>
    <w:rsid w:val="0009162D"/>
    <w:rsid w:val="000917C5"/>
    <w:rsid w:val="000919B4"/>
    <w:rsid w:val="00091C5D"/>
    <w:rsid w:val="00091E1F"/>
    <w:rsid w:val="00092152"/>
    <w:rsid w:val="000921A5"/>
    <w:rsid w:val="00092393"/>
    <w:rsid w:val="00092407"/>
    <w:rsid w:val="0009248A"/>
    <w:rsid w:val="000925D7"/>
    <w:rsid w:val="000926EC"/>
    <w:rsid w:val="0009289D"/>
    <w:rsid w:val="000928C4"/>
    <w:rsid w:val="00092ABC"/>
    <w:rsid w:val="00092D54"/>
    <w:rsid w:val="000930F7"/>
    <w:rsid w:val="000931A0"/>
    <w:rsid w:val="00093574"/>
    <w:rsid w:val="000935D8"/>
    <w:rsid w:val="0009362F"/>
    <w:rsid w:val="000937B1"/>
    <w:rsid w:val="000937DC"/>
    <w:rsid w:val="000938B4"/>
    <w:rsid w:val="00093BA5"/>
    <w:rsid w:val="00093D9D"/>
    <w:rsid w:val="00093EBD"/>
    <w:rsid w:val="0009419A"/>
    <w:rsid w:val="0009444E"/>
    <w:rsid w:val="0009462E"/>
    <w:rsid w:val="00094B49"/>
    <w:rsid w:val="00094C71"/>
    <w:rsid w:val="00094DAF"/>
    <w:rsid w:val="00095028"/>
    <w:rsid w:val="000952F9"/>
    <w:rsid w:val="000956E2"/>
    <w:rsid w:val="000956FB"/>
    <w:rsid w:val="00095C5A"/>
    <w:rsid w:val="00095D8E"/>
    <w:rsid w:val="00095F07"/>
    <w:rsid w:val="00095FDF"/>
    <w:rsid w:val="000960CB"/>
    <w:rsid w:val="00096219"/>
    <w:rsid w:val="0009629D"/>
    <w:rsid w:val="00096306"/>
    <w:rsid w:val="0009645C"/>
    <w:rsid w:val="0009656B"/>
    <w:rsid w:val="000965A5"/>
    <w:rsid w:val="0009669D"/>
    <w:rsid w:val="0009675B"/>
    <w:rsid w:val="0009695C"/>
    <w:rsid w:val="00096995"/>
    <w:rsid w:val="000969AA"/>
    <w:rsid w:val="00096A9C"/>
    <w:rsid w:val="00096D81"/>
    <w:rsid w:val="00096EA7"/>
    <w:rsid w:val="00096EC5"/>
    <w:rsid w:val="00097098"/>
    <w:rsid w:val="000970FB"/>
    <w:rsid w:val="00097173"/>
    <w:rsid w:val="000971B1"/>
    <w:rsid w:val="000976EC"/>
    <w:rsid w:val="000979E0"/>
    <w:rsid w:val="00097DD5"/>
    <w:rsid w:val="00097E32"/>
    <w:rsid w:val="00097E5C"/>
    <w:rsid w:val="000A0219"/>
    <w:rsid w:val="000A0380"/>
    <w:rsid w:val="000A0509"/>
    <w:rsid w:val="000A0535"/>
    <w:rsid w:val="000A067F"/>
    <w:rsid w:val="000A0683"/>
    <w:rsid w:val="000A06F3"/>
    <w:rsid w:val="000A083D"/>
    <w:rsid w:val="000A0880"/>
    <w:rsid w:val="000A0B44"/>
    <w:rsid w:val="000A0D70"/>
    <w:rsid w:val="000A0DD2"/>
    <w:rsid w:val="000A0DDC"/>
    <w:rsid w:val="000A0EE7"/>
    <w:rsid w:val="000A11C6"/>
    <w:rsid w:val="000A1346"/>
    <w:rsid w:val="000A1C3A"/>
    <w:rsid w:val="000A1DE2"/>
    <w:rsid w:val="000A1F55"/>
    <w:rsid w:val="000A241F"/>
    <w:rsid w:val="000A2563"/>
    <w:rsid w:val="000A25FB"/>
    <w:rsid w:val="000A2678"/>
    <w:rsid w:val="000A28A5"/>
    <w:rsid w:val="000A28FE"/>
    <w:rsid w:val="000A2CCD"/>
    <w:rsid w:val="000A2D59"/>
    <w:rsid w:val="000A2E79"/>
    <w:rsid w:val="000A30C0"/>
    <w:rsid w:val="000A31A6"/>
    <w:rsid w:val="000A3390"/>
    <w:rsid w:val="000A3436"/>
    <w:rsid w:val="000A364F"/>
    <w:rsid w:val="000A38EC"/>
    <w:rsid w:val="000A3A8A"/>
    <w:rsid w:val="000A3B78"/>
    <w:rsid w:val="000A3B7D"/>
    <w:rsid w:val="000A3C3B"/>
    <w:rsid w:val="000A3CA7"/>
    <w:rsid w:val="000A41A1"/>
    <w:rsid w:val="000A4256"/>
    <w:rsid w:val="000A4262"/>
    <w:rsid w:val="000A42E7"/>
    <w:rsid w:val="000A4327"/>
    <w:rsid w:val="000A4380"/>
    <w:rsid w:val="000A44B2"/>
    <w:rsid w:val="000A4B75"/>
    <w:rsid w:val="000A5065"/>
    <w:rsid w:val="000A560E"/>
    <w:rsid w:val="000A5655"/>
    <w:rsid w:val="000A5747"/>
    <w:rsid w:val="000A58B1"/>
    <w:rsid w:val="000A5942"/>
    <w:rsid w:val="000A5A4B"/>
    <w:rsid w:val="000A5CCE"/>
    <w:rsid w:val="000A5D2D"/>
    <w:rsid w:val="000A5D8B"/>
    <w:rsid w:val="000A5EE6"/>
    <w:rsid w:val="000A5F8C"/>
    <w:rsid w:val="000A6650"/>
    <w:rsid w:val="000A669F"/>
    <w:rsid w:val="000A66BC"/>
    <w:rsid w:val="000A6925"/>
    <w:rsid w:val="000A6AE9"/>
    <w:rsid w:val="000A6C31"/>
    <w:rsid w:val="000A6D08"/>
    <w:rsid w:val="000A6D3A"/>
    <w:rsid w:val="000A6E17"/>
    <w:rsid w:val="000A6E70"/>
    <w:rsid w:val="000A728E"/>
    <w:rsid w:val="000A729F"/>
    <w:rsid w:val="000A7376"/>
    <w:rsid w:val="000A73BB"/>
    <w:rsid w:val="000A77CD"/>
    <w:rsid w:val="000A77F9"/>
    <w:rsid w:val="000A788B"/>
    <w:rsid w:val="000A7AB8"/>
    <w:rsid w:val="000A7DB0"/>
    <w:rsid w:val="000A7F1F"/>
    <w:rsid w:val="000B0370"/>
    <w:rsid w:val="000B03F6"/>
    <w:rsid w:val="000B047B"/>
    <w:rsid w:val="000B0A33"/>
    <w:rsid w:val="000B0D16"/>
    <w:rsid w:val="000B0DFF"/>
    <w:rsid w:val="000B0FB4"/>
    <w:rsid w:val="000B1079"/>
    <w:rsid w:val="000B1833"/>
    <w:rsid w:val="000B1939"/>
    <w:rsid w:val="000B1AA8"/>
    <w:rsid w:val="000B1BAD"/>
    <w:rsid w:val="000B22C5"/>
    <w:rsid w:val="000B2392"/>
    <w:rsid w:val="000B2440"/>
    <w:rsid w:val="000B2552"/>
    <w:rsid w:val="000B29A9"/>
    <w:rsid w:val="000B29E7"/>
    <w:rsid w:val="000B2BE3"/>
    <w:rsid w:val="000B2CE7"/>
    <w:rsid w:val="000B2E02"/>
    <w:rsid w:val="000B3018"/>
    <w:rsid w:val="000B373C"/>
    <w:rsid w:val="000B37AB"/>
    <w:rsid w:val="000B38F2"/>
    <w:rsid w:val="000B3907"/>
    <w:rsid w:val="000B398A"/>
    <w:rsid w:val="000B3BA8"/>
    <w:rsid w:val="000B3C2C"/>
    <w:rsid w:val="000B3C63"/>
    <w:rsid w:val="000B3C72"/>
    <w:rsid w:val="000B3D15"/>
    <w:rsid w:val="000B3EA0"/>
    <w:rsid w:val="000B3EE3"/>
    <w:rsid w:val="000B3EEE"/>
    <w:rsid w:val="000B41AD"/>
    <w:rsid w:val="000B486B"/>
    <w:rsid w:val="000B49D8"/>
    <w:rsid w:val="000B4CC7"/>
    <w:rsid w:val="000B4CFC"/>
    <w:rsid w:val="000B4E6F"/>
    <w:rsid w:val="000B4FD9"/>
    <w:rsid w:val="000B5078"/>
    <w:rsid w:val="000B551E"/>
    <w:rsid w:val="000B569B"/>
    <w:rsid w:val="000B56C0"/>
    <w:rsid w:val="000B5942"/>
    <w:rsid w:val="000B5AF2"/>
    <w:rsid w:val="000B5CDD"/>
    <w:rsid w:val="000B5F48"/>
    <w:rsid w:val="000B6682"/>
    <w:rsid w:val="000B675B"/>
    <w:rsid w:val="000B6769"/>
    <w:rsid w:val="000B67CD"/>
    <w:rsid w:val="000B695D"/>
    <w:rsid w:val="000B6A6C"/>
    <w:rsid w:val="000B6B76"/>
    <w:rsid w:val="000B6B94"/>
    <w:rsid w:val="000B6BED"/>
    <w:rsid w:val="000B6C05"/>
    <w:rsid w:val="000B6D7E"/>
    <w:rsid w:val="000B6E27"/>
    <w:rsid w:val="000B7098"/>
    <w:rsid w:val="000B7101"/>
    <w:rsid w:val="000B7119"/>
    <w:rsid w:val="000B7159"/>
    <w:rsid w:val="000B7216"/>
    <w:rsid w:val="000B72B2"/>
    <w:rsid w:val="000B753C"/>
    <w:rsid w:val="000B7643"/>
    <w:rsid w:val="000B764B"/>
    <w:rsid w:val="000B772C"/>
    <w:rsid w:val="000B7A0C"/>
    <w:rsid w:val="000B7AD2"/>
    <w:rsid w:val="000B7AE1"/>
    <w:rsid w:val="000B7C68"/>
    <w:rsid w:val="000C053D"/>
    <w:rsid w:val="000C0862"/>
    <w:rsid w:val="000C0C3B"/>
    <w:rsid w:val="000C0D06"/>
    <w:rsid w:val="000C0D19"/>
    <w:rsid w:val="000C0D29"/>
    <w:rsid w:val="000C0FAB"/>
    <w:rsid w:val="000C1094"/>
    <w:rsid w:val="000C1243"/>
    <w:rsid w:val="000C1286"/>
    <w:rsid w:val="000C13BF"/>
    <w:rsid w:val="000C152C"/>
    <w:rsid w:val="000C1AC5"/>
    <w:rsid w:val="000C1C0D"/>
    <w:rsid w:val="000C232E"/>
    <w:rsid w:val="000C23C4"/>
    <w:rsid w:val="000C26AB"/>
    <w:rsid w:val="000C297C"/>
    <w:rsid w:val="000C29AE"/>
    <w:rsid w:val="000C29CA"/>
    <w:rsid w:val="000C29E5"/>
    <w:rsid w:val="000C2A21"/>
    <w:rsid w:val="000C2A5E"/>
    <w:rsid w:val="000C2C4B"/>
    <w:rsid w:val="000C315C"/>
    <w:rsid w:val="000C3416"/>
    <w:rsid w:val="000C3739"/>
    <w:rsid w:val="000C38EB"/>
    <w:rsid w:val="000C3948"/>
    <w:rsid w:val="000C40DC"/>
    <w:rsid w:val="000C41D9"/>
    <w:rsid w:val="000C4364"/>
    <w:rsid w:val="000C4421"/>
    <w:rsid w:val="000C4487"/>
    <w:rsid w:val="000C44B9"/>
    <w:rsid w:val="000C4617"/>
    <w:rsid w:val="000C47C5"/>
    <w:rsid w:val="000C47F4"/>
    <w:rsid w:val="000C4894"/>
    <w:rsid w:val="000C4BC9"/>
    <w:rsid w:val="000C4C06"/>
    <w:rsid w:val="000C4D6C"/>
    <w:rsid w:val="000C520C"/>
    <w:rsid w:val="000C523F"/>
    <w:rsid w:val="000C52FB"/>
    <w:rsid w:val="000C53D5"/>
    <w:rsid w:val="000C540D"/>
    <w:rsid w:val="000C5418"/>
    <w:rsid w:val="000C549B"/>
    <w:rsid w:val="000C56F7"/>
    <w:rsid w:val="000C5D17"/>
    <w:rsid w:val="000C5DEC"/>
    <w:rsid w:val="000C5E08"/>
    <w:rsid w:val="000C5FD3"/>
    <w:rsid w:val="000C60AF"/>
    <w:rsid w:val="000C6158"/>
    <w:rsid w:val="000C64D5"/>
    <w:rsid w:val="000C6619"/>
    <w:rsid w:val="000C665D"/>
    <w:rsid w:val="000C6680"/>
    <w:rsid w:val="000C67D5"/>
    <w:rsid w:val="000C6A1E"/>
    <w:rsid w:val="000C6A72"/>
    <w:rsid w:val="000C73EC"/>
    <w:rsid w:val="000C7664"/>
    <w:rsid w:val="000C77B7"/>
    <w:rsid w:val="000C7BA9"/>
    <w:rsid w:val="000C7CFC"/>
    <w:rsid w:val="000D0007"/>
    <w:rsid w:val="000D00EF"/>
    <w:rsid w:val="000D01BF"/>
    <w:rsid w:val="000D0256"/>
    <w:rsid w:val="000D0402"/>
    <w:rsid w:val="000D0476"/>
    <w:rsid w:val="000D06B9"/>
    <w:rsid w:val="000D0B10"/>
    <w:rsid w:val="000D0C41"/>
    <w:rsid w:val="000D0D5B"/>
    <w:rsid w:val="000D0E70"/>
    <w:rsid w:val="000D0FC2"/>
    <w:rsid w:val="000D0FEF"/>
    <w:rsid w:val="000D127B"/>
    <w:rsid w:val="000D1563"/>
    <w:rsid w:val="000D183D"/>
    <w:rsid w:val="000D188D"/>
    <w:rsid w:val="000D19E3"/>
    <w:rsid w:val="000D1C09"/>
    <w:rsid w:val="000D1CA7"/>
    <w:rsid w:val="000D1CD4"/>
    <w:rsid w:val="000D1E18"/>
    <w:rsid w:val="000D1E62"/>
    <w:rsid w:val="000D2619"/>
    <w:rsid w:val="000D28CE"/>
    <w:rsid w:val="000D28F7"/>
    <w:rsid w:val="000D2AE0"/>
    <w:rsid w:val="000D2B21"/>
    <w:rsid w:val="000D2C1A"/>
    <w:rsid w:val="000D2C2D"/>
    <w:rsid w:val="000D2D19"/>
    <w:rsid w:val="000D2D2C"/>
    <w:rsid w:val="000D2DDE"/>
    <w:rsid w:val="000D2EC8"/>
    <w:rsid w:val="000D308A"/>
    <w:rsid w:val="000D341A"/>
    <w:rsid w:val="000D353A"/>
    <w:rsid w:val="000D35E7"/>
    <w:rsid w:val="000D3610"/>
    <w:rsid w:val="000D3800"/>
    <w:rsid w:val="000D3A72"/>
    <w:rsid w:val="000D3D89"/>
    <w:rsid w:val="000D3F81"/>
    <w:rsid w:val="000D40BA"/>
    <w:rsid w:val="000D4253"/>
    <w:rsid w:val="000D42C6"/>
    <w:rsid w:val="000D44D0"/>
    <w:rsid w:val="000D4598"/>
    <w:rsid w:val="000D4AC8"/>
    <w:rsid w:val="000D4B43"/>
    <w:rsid w:val="000D4FD6"/>
    <w:rsid w:val="000D5369"/>
    <w:rsid w:val="000D562A"/>
    <w:rsid w:val="000D5828"/>
    <w:rsid w:val="000D58FD"/>
    <w:rsid w:val="000D5C91"/>
    <w:rsid w:val="000D5EE5"/>
    <w:rsid w:val="000D60FA"/>
    <w:rsid w:val="000D6142"/>
    <w:rsid w:val="000D617C"/>
    <w:rsid w:val="000D627D"/>
    <w:rsid w:val="000D640E"/>
    <w:rsid w:val="000D64CE"/>
    <w:rsid w:val="000D65F8"/>
    <w:rsid w:val="000D6623"/>
    <w:rsid w:val="000D663F"/>
    <w:rsid w:val="000D6779"/>
    <w:rsid w:val="000D69AC"/>
    <w:rsid w:val="000D6D86"/>
    <w:rsid w:val="000D6E3E"/>
    <w:rsid w:val="000D714B"/>
    <w:rsid w:val="000D7202"/>
    <w:rsid w:val="000D7646"/>
    <w:rsid w:val="000D7663"/>
    <w:rsid w:val="000D78AD"/>
    <w:rsid w:val="000D7A60"/>
    <w:rsid w:val="000D7A86"/>
    <w:rsid w:val="000D7AEA"/>
    <w:rsid w:val="000D7D68"/>
    <w:rsid w:val="000E02B6"/>
    <w:rsid w:val="000E054D"/>
    <w:rsid w:val="000E05D8"/>
    <w:rsid w:val="000E08E8"/>
    <w:rsid w:val="000E09B7"/>
    <w:rsid w:val="000E0A83"/>
    <w:rsid w:val="000E0E71"/>
    <w:rsid w:val="000E0E79"/>
    <w:rsid w:val="000E0F1F"/>
    <w:rsid w:val="000E0FF5"/>
    <w:rsid w:val="000E100A"/>
    <w:rsid w:val="000E1057"/>
    <w:rsid w:val="000E15BD"/>
    <w:rsid w:val="000E1C75"/>
    <w:rsid w:val="000E1D28"/>
    <w:rsid w:val="000E1DD9"/>
    <w:rsid w:val="000E2063"/>
    <w:rsid w:val="000E2078"/>
    <w:rsid w:val="000E209C"/>
    <w:rsid w:val="000E2251"/>
    <w:rsid w:val="000E25B1"/>
    <w:rsid w:val="000E275A"/>
    <w:rsid w:val="000E2812"/>
    <w:rsid w:val="000E2A9D"/>
    <w:rsid w:val="000E2B20"/>
    <w:rsid w:val="000E2B96"/>
    <w:rsid w:val="000E2C3A"/>
    <w:rsid w:val="000E2CC4"/>
    <w:rsid w:val="000E2F1F"/>
    <w:rsid w:val="000E3314"/>
    <w:rsid w:val="000E35F7"/>
    <w:rsid w:val="000E375A"/>
    <w:rsid w:val="000E37A9"/>
    <w:rsid w:val="000E3DD6"/>
    <w:rsid w:val="000E3F9E"/>
    <w:rsid w:val="000E4311"/>
    <w:rsid w:val="000E4507"/>
    <w:rsid w:val="000E450D"/>
    <w:rsid w:val="000E460E"/>
    <w:rsid w:val="000E4646"/>
    <w:rsid w:val="000E47FB"/>
    <w:rsid w:val="000E48C8"/>
    <w:rsid w:val="000E49A4"/>
    <w:rsid w:val="000E4A7E"/>
    <w:rsid w:val="000E4BAE"/>
    <w:rsid w:val="000E4CA6"/>
    <w:rsid w:val="000E503B"/>
    <w:rsid w:val="000E5138"/>
    <w:rsid w:val="000E55B4"/>
    <w:rsid w:val="000E55C0"/>
    <w:rsid w:val="000E5791"/>
    <w:rsid w:val="000E57C3"/>
    <w:rsid w:val="000E5822"/>
    <w:rsid w:val="000E5A4A"/>
    <w:rsid w:val="000E5BBF"/>
    <w:rsid w:val="000E5EB9"/>
    <w:rsid w:val="000E5F8D"/>
    <w:rsid w:val="000E62AC"/>
    <w:rsid w:val="000E658C"/>
    <w:rsid w:val="000E66B0"/>
    <w:rsid w:val="000E66BA"/>
    <w:rsid w:val="000E67D6"/>
    <w:rsid w:val="000E6A05"/>
    <w:rsid w:val="000E6B50"/>
    <w:rsid w:val="000E6CE7"/>
    <w:rsid w:val="000E6D86"/>
    <w:rsid w:val="000E70C3"/>
    <w:rsid w:val="000E7159"/>
    <w:rsid w:val="000E71C0"/>
    <w:rsid w:val="000E746C"/>
    <w:rsid w:val="000E74AA"/>
    <w:rsid w:val="000E78D5"/>
    <w:rsid w:val="000E7B17"/>
    <w:rsid w:val="000E7BF8"/>
    <w:rsid w:val="000E7F55"/>
    <w:rsid w:val="000F00AA"/>
    <w:rsid w:val="000F0303"/>
    <w:rsid w:val="000F050D"/>
    <w:rsid w:val="000F05C3"/>
    <w:rsid w:val="000F0732"/>
    <w:rsid w:val="000F07A1"/>
    <w:rsid w:val="000F0AD2"/>
    <w:rsid w:val="000F0BA1"/>
    <w:rsid w:val="000F0D28"/>
    <w:rsid w:val="000F0E96"/>
    <w:rsid w:val="000F10CE"/>
    <w:rsid w:val="000F1583"/>
    <w:rsid w:val="000F15F5"/>
    <w:rsid w:val="000F1AF8"/>
    <w:rsid w:val="000F1B70"/>
    <w:rsid w:val="000F1C46"/>
    <w:rsid w:val="000F1D9D"/>
    <w:rsid w:val="000F20AB"/>
    <w:rsid w:val="000F25E5"/>
    <w:rsid w:val="000F2778"/>
    <w:rsid w:val="000F2915"/>
    <w:rsid w:val="000F2983"/>
    <w:rsid w:val="000F2AD1"/>
    <w:rsid w:val="000F2CBB"/>
    <w:rsid w:val="000F2E66"/>
    <w:rsid w:val="000F2FCA"/>
    <w:rsid w:val="000F31D3"/>
    <w:rsid w:val="000F332D"/>
    <w:rsid w:val="000F334F"/>
    <w:rsid w:val="000F33DC"/>
    <w:rsid w:val="000F370A"/>
    <w:rsid w:val="000F37A5"/>
    <w:rsid w:val="000F3836"/>
    <w:rsid w:val="000F386F"/>
    <w:rsid w:val="000F38B3"/>
    <w:rsid w:val="000F3A0A"/>
    <w:rsid w:val="000F3B07"/>
    <w:rsid w:val="000F4276"/>
    <w:rsid w:val="000F4449"/>
    <w:rsid w:val="000F44D8"/>
    <w:rsid w:val="000F469B"/>
    <w:rsid w:val="000F4ABF"/>
    <w:rsid w:val="000F4C6A"/>
    <w:rsid w:val="000F4E66"/>
    <w:rsid w:val="000F4EEA"/>
    <w:rsid w:val="000F4F28"/>
    <w:rsid w:val="000F4F58"/>
    <w:rsid w:val="000F4F75"/>
    <w:rsid w:val="000F5160"/>
    <w:rsid w:val="000F52A5"/>
    <w:rsid w:val="000F5496"/>
    <w:rsid w:val="000F5573"/>
    <w:rsid w:val="000F5593"/>
    <w:rsid w:val="000F5664"/>
    <w:rsid w:val="000F5B47"/>
    <w:rsid w:val="000F5C19"/>
    <w:rsid w:val="000F5EEA"/>
    <w:rsid w:val="000F5FCC"/>
    <w:rsid w:val="000F60E7"/>
    <w:rsid w:val="000F61B0"/>
    <w:rsid w:val="000F650F"/>
    <w:rsid w:val="000F6688"/>
    <w:rsid w:val="000F671E"/>
    <w:rsid w:val="000F67B6"/>
    <w:rsid w:val="000F69D1"/>
    <w:rsid w:val="000F6CD4"/>
    <w:rsid w:val="000F6D9E"/>
    <w:rsid w:val="000F6DB8"/>
    <w:rsid w:val="000F70AD"/>
    <w:rsid w:val="000F70E6"/>
    <w:rsid w:val="000F7155"/>
    <w:rsid w:val="000F7CE6"/>
    <w:rsid w:val="000F7DF6"/>
    <w:rsid w:val="000F7E0A"/>
    <w:rsid w:val="000F7E84"/>
    <w:rsid w:val="00100154"/>
    <w:rsid w:val="001001CB"/>
    <w:rsid w:val="00100556"/>
    <w:rsid w:val="0010066E"/>
    <w:rsid w:val="0010067D"/>
    <w:rsid w:val="00100D0F"/>
    <w:rsid w:val="00100D54"/>
    <w:rsid w:val="00101087"/>
    <w:rsid w:val="001012DE"/>
    <w:rsid w:val="00101635"/>
    <w:rsid w:val="0010173C"/>
    <w:rsid w:val="001017A7"/>
    <w:rsid w:val="001017D0"/>
    <w:rsid w:val="001018B5"/>
    <w:rsid w:val="001018DF"/>
    <w:rsid w:val="0010193F"/>
    <w:rsid w:val="00101A42"/>
    <w:rsid w:val="00101A5B"/>
    <w:rsid w:val="00101AC0"/>
    <w:rsid w:val="00101CCE"/>
    <w:rsid w:val="00101CD7"/>
    <w:rsid w:val="00101E87"/>
    <w:rsid w:val="00101EE6"/>
    <w:rsid w:val="001020CD"/>
    <w:rsid w:val="001022DD"/>
    <w:rsid w:val="001023A7"/>
    <w:rsid w:val="00102438"/>
    <w:rsid w:val="0010261E"/>
    <w:rsid w:val="001026CE"/>
    <w:rsid w:val="00102812"/>
    <w:rsid w:val="00102889"/>
    <w:rsid w:val="001028E5"/>
    <w:rsid w:val="00102912"/>
    <w:rsid w:val="0010298F"/>
    <w:rsid w:val="00102AAE"/>
    <w:rsid w:val="00102B5C"/>
    <w:rsid w:val="00102DBA"/>
    <w:rsid w:val="00102DE9"/>
    <w:rsid w:val="001030C5"/>
    <w:rsid w:val="0010335D"/>
    <w:rsid w:val="001033D2"/>
    <w:rsid w:val="001034F4"/>
    <w:rsid w:val="0010365D"/>
    <w:rsid w:val="00103D17"/>
    <w:rsid w:val="00103F68"/>
    <w:rsid w:val="001040FB"/>
    <w:rsid w:val="00104369"/>
    <w:rsid w:val="00104431"/>
    <w:rsid w:val="00104432"/>
    <w:rsid w:val="0010444F"/>
    <w:rsid w:val="00104451"/>
    <w:rsid w:val="001044FF"/>
    <w:rsid w:val="00104511"/>
    <w:rsid w:val="0010458F"/>
    <w:rsid w:val="001045AC"/>
    <w:rsid w:val="00104928"/>
    <w:rsid w:val="001049D9"/>
    <w:rsid w:val="00104ADC"/>
    <w:rsid w:val="00104B0A"/>
    <w:rsid w:val="00104B7E"/>
    <w:rsid w:val="00104C01"/>
    <w:rsid w:val="00104CF7"/>
    <w:rsid w:val="00104D8E"/>
    <w:rsid w:val="0010511F"/>
    <w:rsid w:val="0010525A"/>
    <w:rsid w:val="00105270"/>
    <w:rsid w:val="001052C6"/>
    <w:rsid w:val="0010533C"/>
    <w:rsid w:val="0010536D"/>
    <w:rsid w:val="001054B5"/>
    <w:rsid w:val="00105598"/>
    <w:rsid w:val="001057CE"/>
    <w:rsid w:val="001057FA"/>
    <w:rsid w:val="001059AB"/>
    <w:rsid w:val="00105A4C"/>
    <w:rsid w:val="00105B16"/>
    <w:rsid w:val="00105B8B"/>
    <w:rsid w:val="00105BDE"/>
    <w:rsid w:val="00105C59"/>
    <w:rsid w:val="00105D52"/>
    <w:rsid w:val="00105E5B"/>
    <w:rsid w:val="00105FFD"/>
    <w:rsid w:val="00106205"/>
    <w:rsid w:val="0010636B"/>
    <w:rsid w:val="00106531"/>
    <w:rsid w:val="00106798"/>
    <w:rsid w:val="001067E3"/>
    <w:rsid w:val="00106916"/>
    <w:rsid w:val="00106D77"/>
    <w:rsid w:val="00106E3F"/>
    <w:rsid w:val="00107083"/>
    <w:rsid w:val="00107175"/>
    <w:rsid w:val="00107268"/>
    <w:rsid w:val="001073B7"/>
    <w:rsid w:val="001073F7"/>
    <w:rsid w:val="00107562"/>
    <w:rsid w:val="001075AE"/>
    <w:rsid w:val="00107957"/>
    <w:rsid w:val="00107B60"/>
    <w:rsid w:val="00107D3D"/>
    <w:rsid w:val="001101E1"/>
    <w:rsid w:val="001102D0"/>
    <w:rsid w:val="0011033F"/>
    <w:rsid w:val="0011042B"/>
    <w:rsid w:val="00110435"/>
    <w:rsid w:val="0011075F"/>
    <w:rsid w:val="00110762"/>
    <w:rsid w:val="001107E6"/>
    <w:rsid w:val="001109D2"/>
    <w:rsid w:val="00110CF4"/>
    <w:rsid w:val="00110EB3"/>
    <w:rsid w:val="00111036"/>
    <w:rsid w:val="0011110E"/>
    <w:rsid w:val="001112C0"/>
    <w:rsid w:val="0011131D"/>
    <w:rsid w:val="001113A2"/>
    <w:rsid w:val="00111566"/>
    <w:rsid w:val="0011194E"/>
    <w:rsid w:val="00111A0D"/>
    <w:rsid w:val="00111AAC"/>
    <w:rsid w:val="00111B03"/>
    <w:rsid w:val="00111CFA"/>
    <w:rsid w:val="00111DA4"/>
    <w:rsid w:val="00111DB2"/>
    <w:rsid w:val="0011224B"/>
    <w:rsid w:val="001124A9"/>
    <w:rsid w:val="001124D5"/>
    <w:rsid w:val="0011297A"/>
    <w:rsid w:val="00112A3A"/>
    <w:rsid w:val="00112CC2"/>
    <w:rsid w:val="00112E46"/>
    <w:rsid w:val="00112E82"/>
    <w:rsid w:val="00112F24"/>
    <w:rsid w:val="00113073"/>
    <w:rsid w:val="001131BC"/>
    <w:rsid w:val="00113385"/>
    <w:rsid w:val="001133D6"/>
    <w:rsid w:val="00113401"/>
    <w:rsid w:val="00113433"/>
    <w:rsid w:val="001136DA"/>
    <w:rsid w:val="00113751"/>
    <w:rsid w:val="001137D0"/>
    <w:rsid w:val="0011383D"/>
    <w:rsid w:val="00113A16"/>
    <w:rsid w:val="00113A32"/>
    <w:rsid w:val="00113B04"/>
    <w:rsid w:val="00113CF2"/>
    <w:rsid w:val="00113EC9"/>
    <w:rsid w:val="00113FD6"/>
    <w:rsid w:val="00114031"/>
    <w:rsid w:val="0011403E"/>
    <w:rsid w:val="00114627"/>
    <w:rsid w:val="001146D1"/>
    <w:rsid w:val="001146D4"/>
    <w:rsid w:val="00114915"/>
    <w:rsid w:val="00114A5E"/>
    <w:rsid w:val="00114A68"/>
    <w:rsid w:val="00114ABD"/>
    <w:rsid w:val="00114CC2"/>
    <w:rsid w:val="00114D9E"/>
    <w:rsid w:val="00114DA0"/>
    <w:rsid w:val="00115040"/>
    <w:rsid w:val="001152BC"/>
    <w:rsid w:val="001153EB"/>
    <w:rsid w:val="001158D8"/>
    <w:rsid w:val="00115A12"/>
    <w:rsid w:val="00115CCD"/>
    <w:rsid w:val="00116220"/>
    <w:rsid w:val="00116549"/>
    <w:rsid w:val="0011656D"/>
    <w:rsid w:val="00116708"/>
    <w:rsid w:val="0011683B"/>
    <w:rsid w:val="00116B04"/>
    <w:rsid w:val="00116D7D"/>
    <w:rsid w:val="00117557"/>
    <w:rsid w:val="001175B5"/>
    <w:rsid w:val="001177B5"/>
    <w:rsid w:val="0011796A"/>
    <w:rsid w:val="00117AF1"/>
    <w:rsid w:val="00117C9B"/>
    <w:rsid w:val="0012009D"/>
    <w:rsid w:val="001203F0"/>
    <w:rsid w:val="0012051A"/>
    <w:rsid w:val="001206F5"/>
    <w:rsid w:val="00120F16"/>
    <w:rsid w:val="00120FE7"/>
    <w:rsid w:val="00120FF4"/>
    <w:rsid w:val="0012119F"/>
    <w:rsid w:val="00121256"/>
    <w:rsid w:val="001213C2"/>
    <w:rsid w:val="001213D3"/>
    <w:rsid w:val="00121571"/>
    <w:rsid w:val="00121625"/>
    <w:rsid w:val="001217DD"/>
    <w:rsid w:val="00121B7C"/>
    <w:rsid w:val="00121C75"/>
    <w:rsid w:val="00121CFB"/>
    <w:rsid w:val="00121D23"/>
    <w:rsid w:val="00121D58"/>
    <w:rsid w:val="00121DCD"/>
    <w:rsid w:val="00121EF1"/>
    <w:rsid w:val="0012205C"/>
    <w:rsid w:val="00122204"/>
    <w:rsid w:val="00122A2A"/>
    <w:rsid w:val="00122B85"/>
    <w:rsid w:val="00122B86"/>
    <w:rsid w:val="00122D49"/>
    <w:rsid w:val="00122D4B"/>
    <w:rsid w:val="00122D68"/>
    <w:rsid w:val="00122D8E"/>
    <w:rsid w:val="00122D90"/>
    <w:rsid w:val="00122DE7"/>
    <w:rsid w:val="00122F2E"/>
    <w:rsid w:val="001233A8"/>
    <w:rsid w:val="00123406"/>
    <w:rsid w:val="001236F9"/>
    <w:rsid w:val="001237D0"/>
    <w:rsid w:val="001237D4"/>
    <w:rsid w:val="00123DF3"/>
    <w:rsid w:val="00124173"/>
    <w:rsid w:val="00124480"/>
    <w:rsid w:val="00124563"/>
    <w:rsid w:val="00124794"/>
    <w:rsid w:val="00124831"/>
    <w:rsid w:val="00124951"/>
    <w:rsid w:val="001249CD"/>
    <w:rsid w:val="001249DE"/>
    <w:rsid w:val="00124A58"/>
    <w:rsid w:val="00124C4A"/>
    <w:rsid w:val="00124DF6"/>
    <w:rsid w:val="00124E0E"/>
    <w:rsid w:val="00124E12"/>
    <w:rsid w:val="00124E8A"/>
    <w:rsid w:val="00125167"/>
    <w:rsid w:val="001253C9"/>
    <w:rsid w:val="00125428"/>
    <w:rsid w:val="001256A2"/>
    <w:rsid w:val="00125A1E"/>
    <w:rsid w:val="00125A95"/>
    <w:rsid w:val="00125C52"/>
    <w:rsid w:val="00125C6C"/>
    <w:rsid w:val="00125DF2"/>
    <w:rsid w:val="00125E5E"/>
    <w:rsid w:val="00125ED3"/>
    <w:rsid w:val="0012644D"/>
    <w:rsid w:val="00126B06"/>
    <w:rsid w:val="00126BC8"/>
    <w:rsid w:val="00126C85"/>
    <w:rsid w:val="00126C94"/>
    <w:rsid w:val="00126CD3"/>
    <w:rsid w:val="00126D91"/>
    <w:rsid w:val="00126E7B"/>
    <w:rsid w:val="00126ED9"/>
    <w:rsid w:val="00126F3E"/>
    <w:rsid w:val="00127038"/>
    <w:rsid w:val="00127087"/>
    <w:rsid w:val="00127327"/>
    <w:rsid w:val="001273AE"/>
    <w:rsid w:val="00127512"/>
    <w:rsid w:val="00127732"/>
    <w:rsid w:val="00127A77"/>
    <w:rsid w:val="00127AAA"/>
    <w:rsid w:val="00127CCA"/>
    <w:rsid w:val="00127E47"/>
    <w:rsid w:val="00127E57"/>
    <w:rsid w:val="00127E7E"/>
    <w:rsid w:val="00127F92"/>
    <w:rsid w:val="00130007"/>
    <w:rsid w:val="0013009C"/>
    <w:rsid w:val="00130256"/>
    <w:rsid w:val="001303D7"/>
    <w:rsid w:val="00130537"/>
    <w:rsid w:val="00130823"/>
    <w:rsid w:val="00130A5E"/>
    <w:rsid w:val="00130AA9"/>
    <w:rsid w:val="00130C4A"/>
    <w:rsid w:val="00130E58"/>
    <w:rsid w:val="00130E6A"/>
    <w:rsid w:val="001311BE"/>
    <w:rsid w:val="0013142B"/>
    <w:rsid w:val="00131971"/>
    <w:rsid w:val="00131CEA"/>
    <w:rsid w:val="00131E27"/>
    <w:rsid w:val="00132117"/>
    <w:rsid w:val="001327B4"/>
    <w:rsid w:val="001327F9"/>
    <w:rsid w:val="001328A3"/>
    <w:rsid w:val="00132CE3"/>
    <w:rsid w:val="00132F4A"/>
    <w:rsid w:val="00132F8D"/>
    <w:rsid w:val="001330D8"/>
    <w:rsid w:val="001330E3"/>
    <w:rsid w:val="0013325E"/>
    <w:rsid w:val="0013350F"/>
    <w:rsid w:val="00133523"/>
    <w:rsid w:val="001337CC"/>
    <w:rsid w:val="001337DC"/>
    <w:rsid w:val="0013384B"/>
    <w:rsid w:val="0013392E"/>
    <w:rsid w:val="00133E1F"/>
    <w:rsid w:val="00134102"/>
    <w:rsid w:val="001341CA"/>
    <w:rsid w:val="00134212"/>
    <w:rsid w:val="0013442F"/>
    <w:rsid w:val="001344DC"/>
    <w:rsid w:val="001344E2"/>
    <w:rsid w:val="00134590"/>
    <w:rsid w:val="00134656"/>
    <w:rsid w:val="001346D7"/>
    <w:rsid w:val="00134834"/>
    <w:rsid w:val="0013486A"/>
    <w:rsid w:val="00134952"/>
    <w:rsid w:val="00134C5E"/>
    <w:rsid w:val="00134F3D"/>
    <w:rsid w:val="0013508F"/>
    <w:rsid w:val="001351C0"/>
    <w:rsid w:val="001351D8"/>
    <w:rsid w:val="001354FB"/>
    <w:rsid w:val="001355AC"/>
    <w:rsid w:val="001355F9"/>
    <w:rsid w:val="0013575B"/>
    <w:rsid w:val="0013579C"/>
    <w:rsid w:val="001358CE"/>
    <w:rsid w:val="00135A8C"/>
    <w:rsid w:val="00135A98"/>
    <w:rsid w:val="00135B35"/>
    <w:rsid w:val="00135BAC"/>
    <w:rsid w:val="00135BC4"/>
    <w:rsid w:val="00135C45"/>
    <w:rsid w:val="00135F50"/>
    <w:rsid w:val="00135F97"/>
    <w:rsid w:val="00135FAA"/>
    <w:rsid w:val="00136261"/>
    <w:rsid w:val="0013629A"/>
    <w:rsid w:val="001362FD"/>
    <w:rsid w:val="001364A5"/>
    <w:rsid w:val="001364B0"/>
    <w:rsid w:val="0013687F"/>
    <w:rsid w:val="00136926"/>
    <w:rsid w:val="0013700E"/>
    <w:rsid w:val="001372C9"/>
    <w:rsid w:val="00137475"/>
    <w:rsid w:val="001374E1"/>
    <w:rsid w:val="0013756C"/>
    <w:rsid w:val="0013775A"/>
    <w:rsid w:val="001377BA"/>
    <w:rsid w:val="001379C7"/>
    <w:rsid w:val="00137A31"/>
    <w:rsid w:val="00137AC3"/>
    <w:rsid w:val="00137BAB"/>
    <w:rsid w:val="00137E3E"/>
    <w:rsid w:val="00140021"/>
    <w:rsid w:val="00140517"/>
    <w:rsid w:val="00140551"/>
    <w:rsid w:val="001405D7"/>
    <w:rsid w:val="00140644"/>
    <w:rsid w:val="00140666"/>
    <w:rsid w:val="0014095E"/>
    <w:rsid w:val="00140D90"/>
    <w:rsid w:val="00140E81"/>
    <w:rsid w:val="00141285"/>
    <w:rsid w:val="001416A6"/>
    <w:rsid w:val="00141AEB"/>
    <w:rsid w:val="00141CD2"/>
    <w:rsid w:val="00141E34"/>
    <w:rsid w:val="00142025"/>
    <w:rsid w:val="001421D9"/>
    <w:rsid w:val="00142710"/>
    <w:rsid w:val="00142A4D"/>
    <w:rsid w:val="00142DC6"/>
    <w:rsid w:val="00142DF6"/>
    <w:rsid w:val="00142F22"/>
    <w:rsid w:val="00143050"/>
    <w:rsid w:val="0014312E"/>
    <w:rsid w:val="001431AD"/>
    <w:rsid w:val="00143337"/>
    <w:rsid w:val="00143737"/>
    <w:rsid w:val="001437E5"/>
    <w:rsid w:val="00143A9C"/>
    <w:rsid w:val="00143ABC"/>
    <w:rsid w:val="00143EE8"/>
    <w:rsid w:val="00143F3F"/>
    <w:rsid w:val="0014410B"/>
    <w:rsid w:val="0014419A"/>
    <w:rsid w:val="00144382"/>
    <w:rsid w:val="001443C0"/>
    <w:rsid w:val="001443E1"/>
    <w:rsid w:val="001446E4"/>
    <w:rsid w:val="0014473C"/>
    <w:rsid w:val="001447BE"/>
    <w:rsid w:val="00144872"/>
    <w:rsid w:val="00144CDD"/>
    <w:rsid w:val="00144DD1"/>
    <w:rsid w:val="00144DDD"/>
    <w:rsid w:val="00144FC5"/>
    <w:rsid w:val="00144FFC"/>
    <w:rsid w:val="00145370"/>
    <w:rsid w:val="001453D4"/>
    <w:rsid w:val="0014545B"/>
    <w:rsid w:val="001455D7"/>
    <w:rsid w:val="00145672"/>
    <w:rsid w:val="0014578F"/>
    <w:rsid w:val="00145927"/>
    <w:rsid w:val="00145C03"/>
    <w:rsid w:val="00145C89"/>
    <w:rsid w:val="00145FA5"/>
    <w:rsid w:val="00146238"/>
    <w:rsid w:val="0014629B"/>
    <w:rsid w:val="001464FD"/>
    <w:rsid w:val="001465CB"/>
    <w:rsid w:val="0014676A"/>
    <w:rsid w:val="00146A65"/>
    <w:rsid w:val="00146C70"/>
    <w:rsid w:val="00146E24"/>
    <w:rsid w:val="00146EC3"/>
    <w:rsid w:val="001473C4"/>
    <w:rsid w:val="0014763B"/>
    <w:rsid w:val="00147E3B"/>
    <w:rsid w:val="00147E40"/>
    <w:rsid w:val="00147E8E"/>
    <w:rsid w:val="00147ED0"/>
    <w:rsid w:val="00147FA8"/>
    <w:rsid w:val="00147FB1"/>
    <w:rsid w:val="00147FB4"/>
    <w:rsid w:val="00150115"/>
    <w:rsid w:val="0015056B"/>
    <w:rsid w:val="001506DA"/>
    <w:rsid w:val="0015080E"/>
    <w:rsid w:val="001508C5"/>
    <w:rsid w:val="00150BD2"/>
    <w:rsid w:val="00150D9E"/>
    <w:rsid w:val="00150E56"/>
    <w:rsid w:val="00150F32"/>
    <w:rsid w:val="00151176"/>
    <w:rsid w:val="001512E0"/>
    <w:rsid w:val="00151323"/>
    <w:rsid w:val="00151382"/>
    <w:rsid w:val="001513AC"/>
    <w:rsid w:val="00151579"/>
    <w:rsid w:val="0015166D"/>
    <w:rsid w:val="001518E4"/>
    <w:rsid w:val="00151C06"/>
    <w:rsid w:val="00151CA6"/>
    <w:rsid w:val="00151E2A"/>
    <w:rsid w:val="00152078"/>
    <w:rsid w:val="0015220C"/>
    <w:rsid w:val="0015239B"/>
    <w:rsid w:val="00152643"/>
    <w:rsid w:val="00152691"/>
    <w:rsid w:val="00152898"/>
    <w:rsid w:val="00152C50"/>
    <w:rsid w:val="00152C96"/>
    <w:rsid w:val="00152CB1"/>
    <w:rsid w:val="00152F49"/>
    <w:rsid w:val="00152F86"/>
    <w:rsid w:val="00152FA5"/>
    <w:rsid w:val="00152FEA"/>
    <w:rsid w:val="00153058"/>
    <w:rsid w:val="00153069"/>
    <w:rsid w:val="001532C9"/>
    <w:rsid w:val="00153385"/>
    <w:rsid w:val="001533B4"/>
    <w:rsid w:val="00153505"/>
    <w:rsid w:val="00153507"/>
    <w:rsid w:val="0015376C"/>
    <w:rsid w:val="00153AC2"/>
    <w:rsid w:val="00153C36"/>
    <w:rsid w:val="00153C77"/>
    <w:rsid w:val="00153D2D"/>
    <w:rsid w:val="00153D78"/>
    <w:rsid w:val="00153E1C"/>
    <w:rsid w:val="00153EA4"/>
    <w:rsid w:val="001541FF"/>
    <w:rsid w:val="00154477"/>
    <w:rsid w:val="00154524"/>
    <w:rsid w:val="001545E7"/>
    <w:rsid w:val="00154A05"/>
    <w:rsid w:val="00154C61"/>
    <w:rsid w:val="00154CB4"/>
    <w:rsid w:val="00154D08"/>
    <w:rsid w:val="00154EB6"/>
    <w:rsid w:val="00155373"/>
    <w:rsid w:val="001554B2"/>
    <w:rsid w:val="0015566C"/>
    <w:rsid w:val="001556D2"/>
    <w:rsid w:val="001557E1"/>
    <w:rsid w:val="00155866"/>
    <w:rsid w:val="00155869"/>
    <w:rsid w:val="00155A53"/>
    <w:rsid w:val="00155A54"/>
    <w:rsid w:val="00155B64"/>
    <w:rsid w:val="00155C75"/>
    <w:rsid w:val="001560C5"/>
    <w:rsid w:val="001560E0"/>
    <w:rsid w:val="00156102"/>
    <w:rsid w:val="001561B2"/>
    <w:rsid w:val="001561FD"/>
    <w:rsid w:val="0015679B"/>
    <w:rsid w:val="001567BF"/>
    <w:rsid w:val="00156830"/>
    <w:rsid w:val="00156945"/>
    <w:rsid w:val="00156F64"/>
    <w:rsid w:val="0015726F"/>
    <w:rsid w:val="001573EE"/>
    <w:rsid w:val="0015750B"/>
    <w:rsid w:val="0015769A"/>
    <w:rsid w:val="001577DC"/>
    <w:rsid w:val="001578F4"/>
    <w:rsid w:val="00157983"/>
    <w:rsid w:val="00157C18"/>
    <w:rsid w:val="00157C7F"/>
    <w:rsid w:val="00157D67"/>
    <w:rsid w:val="00157D79"/>
    <w:rsid w:val="00157DC0"/>
    <w:rsid w:val="00157FA1"/>
    <w:rsid w:val="00157FC8"/>
    <w:rsid w:val="0016014A"/>
    <w:rsid w:val="00160311"/>
    <w:rsid w:val="001605EA"/>
    <w:rsid w:val="00160627"/>
    <w:rsid w:val="001606FD"/>
    <w:rsid w:val="001607D1"/>
    <w:rsid w:val="001608C1"/>
    <w:rsid w:val="001609E8"/>
    <w:rsid w:val="00160E01"/>
    <w:rsid w:val="0016116F"/>
    <w:rsid w:val="00161603"/>
    <w:rsid w:val="001616EE"/>
    <w:rsid w:val="001619E5"/>
    <w:rsid w:val="00161BEB"/>
    <w:rsid w:val="00161D29"/>
    <w:rsid w:val="001620BC"/>
    <w:rsid w:val="0016270A"/>
    <w:rsid w:val="0016285B"/>
    <w:rsid w:val="00162C87"/>
    <w:rsid w:val="0016304B"/>
    <w:rsid w:val="00163113"/>
    <w:rsid w:val="0016327D"/>
    <w:rsid w:val="00163327"/>
    <w:rsid w:val="001634C8"/>
    <w:rsid w:val="00163756"/>
    <w:rsid w:val="00163858"/>
    <w:rsid w:val="00163921"/>
    <w:rsid w:val="00163CC3"/>
    <w:rsid w:val="00163D59"/>
    <w:rsid w:val="00163EC8"/>
    <w:rsid w:val="0016411F"/>
    <w:rsid w:val="00164349"/>
    <w:rsid w:val="00164436"/>
    <w:rsid w:val="0016453E"/>
    <w:rsid w:val="00164981"/>
    <w:rsid w:val="00164AC5"/>
    <w:rsid w:val="0016501D"/>
    <w:rsid w:val="00165418"/>
    <w:rsid w:val="00165450"/>
    <w:rsid w:val="001655AD"/>
    <w:rsid w:val="00165687"/>
    <w:rsid w:val="00165967"/>
    <w:rsid w:val="00165A83"/>
    <w:rsid w:val="00165C3E"/>
    <w:rsid w:val="00165F87"/>
    <w:rsid w:val="00165F95"/>
    <w:rsid w:val="001660B1"/>
    <w:rsid w:val="0016638F"/>
    <w:rsid w:val="0016639C"/>
    <w:rsid w:val="00166484"/>
    <w:rsid w:val="001664F7"/>
    <w:rsid w:val="001667AA"/>
    <w:rsid w:val="001667B7"/>
    <w:rsid w:val="00166811"/>
    <w:rsid w:val="00166978"/>
    <w:rsid w:val="0016699B"/>
    <w:rsid w:val="00166AC5"/>
    <w:rsid w:val="00166B61"/>
    <w:rsid w:val="00166C1B"/>
    <w:rsid w:val="00166D08"/>
    <w:rsid w:val="00166D8B"/>
    <w:rsid w:val="00166F5A"/>
    <w:rsid w:val="00166FE0"/>
    <w:rsid w:val="001670AA"/>
    <w:rsid w:val="0016714A"/>
    <w:rsid w:val="00167300"/>
    <w:rsid w:val="00167544"/>
    <w:rsid w:val="00167618"/>
    <w:rsid w:val="0016762A"/>
    <w:rsid w:val="00167841"/>
    <w:rsid w:val="001679B3"/>
    <w:rsid w:val="00167DE2"/>
    <w:rsid w:val="00167E11"/>
    <w:rsid w:val="00167EB4"/>
    <w:rsid w:val="00167EB7"/>
    <w:rsid w:val="00167F09"/>
    <w:rsid w:val="00167F3A"/>
    <w:rsid w:val="00170211"/>
    <w:rsid w:val="00170540"/>
    <w:rsid w:val="00170575"/>
    <w:rsid w:val="0017058E"/>
    <w:rsid w:val="001706C1"/>
    <w:rsid w:val="00170878"/>
    <w:rsid w:val="00170A21"/>
    <w:rsid w:val="00170C41"/>
    <w:rsid w:val="00170CCE"/>
    <w:rsid w:val="00170E67"/>
    <w:rsid w:val="00170F90"/>
    <w:rsid w:val="0017104B"/>
    <w:rsid w:val="00171227"/>
    <w:rsid w:val="00171436"/>
    <w:rsid w:val="0017145A"/>
    <w:rsid w:val="00171A49"/>
    <w:rsid w:val="00171C27"/>
    <w:rsid w:val="00171C3D"/>
    <w:rsid w:val="00172163"/>
    <w:rsid w:val="00172180"/>
    <w:rsid w:val="001723B4"/>
    <w:rsid w:val="001724BC"/>
    <w:rsid w:val="0017251E"/>
    <w:rsid w:val="0017257F"/>
    <w:rsid w:val="0017299B"/>
    <w:rsid w:val="00172A63"/>
    <w:rsid w:val="001735C6"/>
    <w:rsid w:val="001738CB"/>
    <w:rsid w:val="00173C8B"/>
    <w:rsid w:val="00173CA1"/>
    <w:rsid w:val="00173DA8"/>
    <w:rsid w:val="00173F9D"/>
    <w:rsid w:val="0017420E"/>
    <w:rsid w:val="00174343"/>
    <w:rsid w:val="001743B7"/>
    <w:rsid w:val="001744EC"/>
    <w:rsid w:val="00174597"/>
    <w:rsid w:val="0017459E"/>
    <w:rsid w:val="00174837"/>
    <w:rsid w:val="001748F6"/>
    <w:rsid w:val="00174C0C"/>
    <w:rsid w:val="00174C91"/>
    <w:rsid w:val="00174D70"/>
    <w:rsid w:val="00174E2C"/>
    <w:rsid w:val="00175041"/>
    <w:rsid w:val="001751A0"/>
    <w:rsid w:val="001754E4"/>
    <w:rsid w:val="00175653"/>
    <w:rsid w:val="0017599F"/>
    <w:rsid w:val="00175A0F"/>
    <w:rsid w:val="00175F61"/>
    <w:rsid w:val="0017619F"/>
    <w:rsid w:val="001761E9"/>
    <w:rsid w:val="0017635F"/>
    <w:rsid w:val="0017675E"/>
    <w:rsid w:val="001769A7"/>
    <w:rsid w:val="001769D8"/>
    <w:rsid w:val="00176BB2"/>
    <w:rsid w:val="00176FA2"/>
    <w:rsid w:val="00177177"/>
    <w:rsid w:val="0017724E"/>
    <w:rsid w:val="001772EC"/>
    <w:rsid w:val="0017747C"/>
    <w:rsid w:val="00177498"/>
    <w:rsid w:val="00177667"/>
    <w:rsid w:val="00177DBC"/>
    <w:rsid w:val="0018011D"/>
    <w:rsid w:val="001801B3"/>
    <w:rsid w:val="001802BD"/>
    <w:rsid w:val="00180325"/>
    <w:rsid w:val="001803AB"/>
    <w:rsid w:val="0018040A"/>
    <w:rsid w:val="00180413"/>
    <w:rsid w:val="00180466"/>
    <w:rsid w:val="001804EB"/>
    <w:rsid w:val="001808A9"/>
    <w:rsid w:val="00180961"/>
    <w:rsid w:val="00180B38"/>
    <w:rsid w:val="00180BF3"/>
    <w:rsid w:val="00180C70"/>
    <w:rsid w:val="00180FB9"/>
    <w:rsid w:val="00181047"/>
    <w:rsid w:val="001811AB"/>
    <w:rsid w:val="001814C0"/>
    <w:rsid w:val="0018151B"/>
    <w:rsid w:val="00181705"/>
    <w:rsid w:val="0018175E"/>
    <w:rsid w:val="001817D7"/>
    <w:rsid w:val="00181A73"/>
    <w:rsid w:val="00181B7F"/>
    <w:rsid w:val="00181EC8"/>
    <w:rsid w:val="00181F72"/>
    <w:rsid w:val="00182177"/>
    <w:rsid w:val="001822DB"/>
    <w:rsid w:val="00182A80"/>
    <w:rsid w:val="00182AA4"/>
    <w:rsid w:val="00182D8E"/>
    <w:rsid w:val="00182FE2"/>
    <w:rsid w:val="0018302C"/>
    <w:rsid w:val="001830A4"/>
    <w:rsid w:val="001832C1"/>
    <w:rsid w:val="00183321"/>
    <w:rsid w:val="00183470"/>
    <w:rsid w:val="00183708"/>
    <w:rsid w:val="001837CA"/>
    <w:rsid w:val="001837FD"/>
    <w:rsid w:val="0018383A"/>
    <w:rsid w:val="001839C0"/>
    <w:rsid w:val="00183A85"/>
    <w:rsid w:val="00183AD5"/>
    <w:rsid w:val="00183BE6"/>
    <w:rsid w:val="00183C31"/>
    <w:rsid w:val="00183D5A"/>
    <w:rsid w:val="00183D8B"/>
    <w:rsid w:val="00183FBC"/>
    <w:rsid w:val="00183FCD"/>
    <w:rsid w:val="0018405A"/>
    <w:rsid w:val="001841D4"/>
    <w:rsid w:val="0018425F"/>
    <w:rsid w:val="001844FF"/>
    <w:rsid w:val="00184A04"/>
    <w:rsid w:val="00184BF0"/>
    <w:rsid w:val="00184CDD"/>
    <w:rsid w:val="00184DC1"/>
    <w:rsid w:val="00184F1B"/>
    <w:rsid w:val="00184F9D"/>
    <w:rsid w:val="00184FF6"/>
    <w:rsid w:val="001850FD"/>
    <w:rsid w:val="0018581F"/>
    <w:rsid w:val="001859AC"/>
    <w:rsid w:val="00185A0C"/>
    <w:rsid w:val="00185D47"/>
    <w:rsid w:val="00185EEC"/>
    <w:rsid w:val="00185FC1"/>
    <w:rsid w:val="00185FC9"/>
    <w:rsid w:val="0018603B"/>
    <w:rsid w:val="0018608B"/>
    <w:rsid w:val="001862F6"/>
    <w:rsid w:val="001863EB"/>
    <w:rsid w:val="0018646D"/>
    <w:rsid w:val="00186491"/>
    <w:rsid w:val="00186538"/>
    <w:rsid w:val="001865E6"/>
    <w:rsid w:val="001866A5"/>
    <w:rsid w:val="0018683B"/>
    <w:rsid w:val="001868A9"/>
    <w:rsid w:val="00186A9F"/>
    <w:rsid w:val="00186D22"/>
    <w:rsid w:val="00186DDF"/>
    <w:rsid w:val="00187126"/>
    <w:rsid w:val="0018722C"/>
    <w:rsid w:val="001872F9"/>
    <w:rsid w:val="0018730A"/>
    <w:rsid w:val="00187426"/>
    <w:rsid w:val="00187443"/>
    <w:rsid w:val="0018769F"/>
    <w:rsid w:val="00187720"/>
    <w:rsid w:val="001878E1"/>
    <w:rsid w:val="00187900"/>
    <w:rsid w:val="0018795C"/>
    <w:rsid w:val="00187984"/>
    <w:rsid w:val="00187C50"/>
    <w:rsid w:val="00187C56"/>
    <w:rsid w:val="00187D66"/>
    <w:rsid w:val="00187E1C"/>
    <w:rsid w:val="00187E76"/>
    <w:rsid w:val="00187F97"/>
    <w:rsid w:val="00190311"/>
    <w:rsid w:val="00190569"/>
    <w:rsid w:val="0019070A"/>
    <w:rsid w:val="00190878"/>
    <w:rsid w:val="00190DB0"/>
    <w:rsid w:val="00190E85"/>
    <w:rsid w:val="001910F0"/>
    <w:rsid w:val="001912A3"/>
    <w:rsid w:val="0019133D"/>
    <w:rsid w:val="001914FA"/>
    <w:rsid w:val="001917B9"/>
    <w:rsid w:val="001918A8"/>
    <w:rsid w:val="001919FE"/>
    <w:rsid w:val="00191F73"/>
    <w:rsid w:val="001922C3"/>
    <w:rsid w:val="0019230A"/>
    <w:rsid w:val="0019241A"/>
    <w:rsid w:val="001924F4"/>
    <w:rsid w:val="001928E3"/>
    <w:rsid w:val="001929E9"/>
    <w:rsid w:val="00192B54"/>
    <w:rsid w:val="00192DA5"/>
    <w:rsid w:val="0019308D"/>
    <w:rsid w:val="00193162"/>
    <w:rsid w:val="001933E5"/>
    <w:rsid w:val="00193530"/>
    <w:rsid w:val="0019354D"/>
    <w:rsid w:val="00193740"/>
    <w:rsid w:val="00193B4B"/>
    <w:rsid w:val="00193F56"/>
    <w:rsid w:val="00194120"/>
    <w:rsid w:val="001944B7"/>
    <w:rsid w:val="0019457B"/>
    <w:rsid w:val="00194597"/>
    <w:rsid w:val="00194707"/>
    <w:rsid w:val="00194A6B"/>
    <w:rsid w:val="00194D8E"/>
    <w:rsid w:val="00194F07"/>
    <w:rsid w:val="0019544D"/>
    <w:rsid w:val="00195743"/>
    <w:rsid w:val="00195ABA"/>
    <w:rsid w:val="00195ADF"/>
    <w:rsid w:val="00195BC6"/>
    <w:rsid w:val="00195F52"/>
    <w:rsid w:val="00195F70"/>
    <w:rsid w:val="00196058"/>
    <w:rsid w:val="0019608F"/>
    <w:rsid w:val="0019619D"/>
    <w:rsid w:val="00196219"/>
    <w:rsid w:val="00196878"/>
    <w:rsid w:val="00196927"/>
    <w:rsid w:val="00196C82"/>
    <w:rsid w:val="00196CF5"/>
    <w:rsid w:val="00196D57"/>
    <w:rsid w:val="001970EF"/>
    <w:rsid w:val="00197232"/>
    <w:rsid w:val="001978A0"/>
    <w:rsid w:val="00197952"/>
    <w:rsid w:val="00197BBB"/>
    <w:rsid w:val="00197DAD"/>
    <w:rsid w:val="00197E76"/>
    <w:rsid w:val="00197EE9"/>
    <w:rsid w:val="00197FE6"/>
    <w:rsid w:val="001A006A"/>
    <w:rsid w:val="001A00B5"/>
    <w:rsid w:val="001A01A1"/>
    <w:rsid w:val="001A02D8"/>
    <w:rsid w:val="001A034A"/>
    <w:rsid w:val="001A0484"/>
    <w:rsid w:val="001A088E"/>
    <w:rsid w:val="001A093A"/>
    <w:rsid w:val="001A0C05"/>
    <w:rsid w:val="001A0C51"/>
    <w:rsid w:val="001A0EE2"/>
    <w:rsid w:val="001A0F70"/>
    <w:rsid w:val="001A0F9E"/>
    <w:rsid w:val="001A0FAF"/>
    <w:rsid w:val="001A0FD3"/>
    <w:rsid w:val="001A0FE0"/>
    <w:rsid w:val="001A11B3"/>
    <w:rsid w:val="001A1212"/>
    <w:rsid w:val="001A14C8"/>
    <w:rsid w:val="001A1547"/>
    <w:rsid w:val="001A154C"/>
    <w:rsid w:val="001A1856"/>
    <w:rsid w:val="001A226E"/>
    <w:rsid w:val="001A2294"/>
    <w:rsid w:val="001A23EF"/>
    <w:rsid w:val="001A25CA"/>
    <w:rsid w:val="001A2666"/>
    <w:rsid w:val="001A27E4"/>
    <w:rsid w:val="001A28A0"/>
    <w:rsid w:val="001A29AE"/>
    <w:rsid w:val="001A2D73"/>
    <w:rsid w:val="001A2EAB"/>
    <w:rsid w:val="001A306D"/>
    <w:rsid w:val="001A3077"/>
    <w:rsid w:val="001A366F"/>
    <w:rsid w:val="001A37F4"/>
    <w:rsid w:val="001A3D31"/>
    <w:rsid w:val="001A3E61"/>
    <w:rsid w:val="001A3E9E"/>
    <w:rsid w:val="001A3EA8"/>
    <w:rsid w:val="001A3F14"/>
    <w:rsid w:val="001A4078"/>
    <w:rsid w:val="001A4196"/>
    <w:rsid w:val="001A4235"/>
    <w:rsid w:val="001A425D"/>
    <w:rsid w:val="001A42F3"/>
    <w:rsid w:val="001A44DD"/>
    <w:rsid w:val="001A46A1"/>
    <w:rsid w:val="001A4DFB"/>
    <w:rsid w:val="001A4E4F"/>
    <w:rsid w:val="001A4F98"/>
    <w:rsid w:val="001A50A9"/>
    <w:rsid w:val="001A5330"/>
    <w:rsid w:val="001A5533"/>
    <w:rsid w:val="001A55FB"/>
    <w:rsid w:val="001A561A"/>
    <w:rsid w:val="001A56F6"/>
    <w:rsid w:val="001A571A"/>
    <w:rsid w:val="001A5830"/>
    <w:rsid w:val="001A5A2E"/>
    <w:rsid w:val="001A5C20"/>
    <w:rsid w:val="001A5CA1"/>
    <w:rsid w:val="001A60A8"/>
    <w:rsid w:val="001A61E3"/>
    <w:rsid w:val="001A6346"/>
    <w:rsid w:val="001A63E6"/>
    <w:rsid w:val="001A659F"/>
    <w:rsid w:val="001A666B"/>
    <w:rsid w:val="001A66EB"/>
    <w:rsid w:val="001A6727"/>
    <w:rsid w:val="001A678B"/>
    <w:rsid w:val="001A67EB"/>
    <w:rsid w:val="001A6809"/>
    <w:rsid w:val="001A69AB"/>
    <w:rsid w:val="001A69F3"/>
    <w:rsid w:val="001A6B00"/>
    <w:rsid w:val="001A6C95"/>
    <w:rsid w:val="001A6D6E"/>
    <w:rsid w:val="001A6DEB"/>
    <w:rsid w:val="001A701C"/>
    <w:rsid w:val="001A709A"/>
    <w:rsid w:val="001A72DA"/>
    <w:rsid w:val="001A75B6"/>
    <w:rsid w:val="001A7821"/>
    <w:rsid w:val="001A7A53"/>
    <w:rsid w:val="001B02A9"/>
    <w:rsid w:val="001B02CD"/>
    <w:rsid w:val="001B059C"/>
    <w:rsid w:val="001B06AC"/>
    <w:rsid w:val="001B0822"/>
    <w:rsid w:val="001B0835"/>
    <w:rsid w:val="001B08AB"/>
    <w:rsid w:val="001B095C"/>
    <w:rsid w:val="001B0E21"/>
    <w:rsid w:val="001B1547"/>
    <w:rsid w:val="001B1581"/>
    <w:rsid w:val="001B1936"/>
    <w:rsid w:val="001B19DE"/>
    <w:rsid w:val="001B1D63"/>
    <w:rsid w:val="001B1E72"/>
    <w:rsid w:val="001B1F03"/>
    <w:rsid w:val="001B238E"/>
    <w:rsid w:val="001B26C8"/>
    <w:rsid w:val="001B2A85"/>
    <w:rsid w:val="001B2BBD"/>
    <w:rsid w:val="001B2D61"/>
    <w:rsid w:val="001B3027"/>
    <w:rsid w:val="001B31CB"/>
    <w:rsid w:val="001B3561"/>
    <w:rsid w:val="001B361D"/>
    <w:rsid w:val="001B3667"/>
    <w:rsid w:val="001B36FD"/>
    <w:rsid w:val="001B3761"/>
    <w:rsid w:val="001B39AA"/>
    <w:rsid w:val="001B3A52"/>
    <w:rsid w:val="001B3A80"/>
    <w:rsid w:val="001B3D03"/>
    <w:rsid w:val="001B3D1E"/>
    <w:rsid w:val="001B3E45"/>
    <w:rsid w:val="001B4087"/>
    <w:rsid w:val="001B4279"/>
    <w:rsid w:val="001B42EE"/>
    <w:rsid w:val="001B44B3"/>
    <w:rsid w:val="001B4623"/>
    <w:rsid w:val="001B4A18"/>
    <w:rsid w:val="001B4C48"/>
    <w:rsid w:val="001B5037"/>
    <w:rsid w:val="001B5238"/>
    <w:rsid w:val="001B5318"/>
    <w:rsid w:val="001B53A4"/>
    <w:rsid w:val="001B547A"/>
    <w:rsid w:val="001B5A36"/>
    <w:rsid w:val="001B5B0C"/>
    <w:rsid w:val="001B5EF1"/>
    <w:rsid w:val="001B62F4"/>
    <w:rsid w:val="001B6842"/>
    <w:rsid w:val="001B6957"/>
    <w:rsid w:val="001B696D"/>
    <w:rsid w:val="001B6AFA"/>
    <w:rsid w:val="001B6B6F"/>
    <w:rsid w:val="001B6C9E"/>
    <w:rsid w:val="001B6DC2"/>
    <w:rsid w:val="001B6F34"/>
    <w:rsid w:val="001B70C7"/>
    <w:rsid w:val="001B7105"/>
    <w:rsid w:val="001B72E2"/>
    <w:rsid w:val="001B7705"/>
    <w:rsid w:val="001B7869"/>
    <w:rsid w:val="001B787D"/>
    <w:rsid w:val="001B7952"/>
    <w:rsid w:val="001B7B16"/>
    <w:rsid w:val="001B7CB7"/>
    <w:rsid w:val="001B7CEF"/>
    <w:rsid w:val="001B7E47"/>
    <w:rsid w:val="001B7E64"/>
    <w:rsid w:val="001C0047"/>
    <w:rsid w:val="001C0108"/>
    <w:rsid w:val="001C013C"/>
    <w:rsid w:val="001C027E"/>
    <w:rsid w:val="001C0676"/>
    <w:rsid w:val="001C0741"/>
    <w:rsid w:val="001C0984"/>
    <w:rsid w:val="001C0F8C"/>
    <w:rsid w:val="001C106D"/>
    <w:rsid w:val="001C1170"/>
    <w:rsid w:val="001C11A8"/>
    <w:rsid w:val="001C13DC"/>
    <w:rsid w:val="001C1525"/>
    <w:rsid w:val="001C1554"/>
    <w:rsid w:val="001C167C"/>
    <w:rsid w:val="001C17E1"/>
    <w:rsid w:val="001C1861"/>
    <w:rsid w:val="001C1889"/>
    <w:rsid w:val="001C1B09"/>
    <w:rsid w:val="001C1B7E"/>
    <w:rsid w:val="001C1DE0"/>
    <w:rsid w:val="001C1ECE"/>
    <w:rsid w:val="001C1F67"/>
    <w:rsid w:val="001C21D5"/>
    <w:rsid w:val="001C2450"/>
    <w:rsid w:val="001C2603"/>
    <w:rsid w:val="001C2676"/>
    <w:rsid w:val="001C2801"/>
    <w:rsid w:val="001C2855"/>
    <w:rsid w:val="001C2871"/>
    <w:rsid w:val="001C2AFF"/>
    <w:rsid w:val="001C2BCC"/>
    <w:rsid w:val="001C2FA5"/>
    <w:rsid w:val="001C30C1"/>
    <w:rsid w:val="001C330D"/>
    <w:rsid w:val="001C39E0"/>
    <w:rsid w:val="001C3A44"/>
    <w:rsid w:val="001C3A95"/>
    <w:rsid w:val="001C3B24"/>
    <w:rsid w:val="001C3B4C"/>
    <w:rsid w:val="001C3DB9"/>
    <w:rsid w:val="001C3F09"/>
    <w:rsid w:val="001C40D1"/>
    <w:rsid w:val="001C424B"/>
    <w:rsid w:val="001C4286"/>
    <w:rsid w:val="001C445A"/>
    <w:rsid w:val="001C456D"/>
    <w:rsid w:val="001C45AF"/>
    <w:rsid w:val="001C4C74"/>
    <w:rsid w:val="001C4C9D"/>
    <w:rsid w:val="001C4D44"/>
    <w:rsid w:val="001C4DE9"/>
    <w:rsid w:val="001C4E93"/>
    <w:rsid w:val="001C52BC"/>
    <w:rsid w:val="001C53A2"/>
    <w:rsid w:val="001C5418"/>
    <w:rsid w:val="001C54A2"/>
    <w:rsid w:val="001C54C4"/>
    <w:rsid w:val="001C54E2"/>
    <w:rsid w:val="001C55B1"/>
    <w:rsid w:val="001C55B7"/>
    <w:rsid w:val="001C5749"/>
    <w:rsid w:val="001C57CF"/>
    <w:rsid w:val="001C5CE5"/>
    <w:rsid w:val="001C5DDF"/>
    <w:rsid w:val="001C5EB8"/>
    <w:rsid w:val="001C60AC"/>
    <w:rsid w:val="001C648D"/>
    <w:rsid w:val="001C6752"/>
    <w:rsid w:val="001C6755"/>
    <w:rsid w:val="001C6765"/>
    <w:rsid w:val="001C6942"/>
    <w:rsid w:val="001C6978"/>
    <w:rsid w:val="001C6B4A"/>
    <w:rsid w:val="001C6EA6"/>
    <w:rsid w:val="001C6F3A"/>
    <w:rsid w:val="001C6FB9"/>
    <w:rsid w:val="001C734E"/>
    <w:rsid w:val="001C739A"/>
    <w:rsid w:val="001C748E"/>
    <w:rsid w:val="001C77FD"/>
    <w:rsid w:val="001C7A20"/>
    <w:rsid w:val="001C7A78"/>
    <w:rsid w:val="001C7B08"/>
    <w:rsid w:val="001C7CB8"/>
    <w:rsid w:val="001D00B2"/>
    <w:rsid w:val="001D0515"/>
    <w:rsid w:val="001D0540"/>
    <w:rsid w:val="001D064A"/>
    <w:rsid w:val="001D08EF"/>
    <w:rsid w:val="001D0C12"/>
    <w:rsid w:val="001D0D72"/>
    <w:rsid w:val="001D0F87"/>
    <w:rsid w:val="001D10FA"/>
    <w:rsid w:val="001D13A0"/>
    <w:rsid w:val="001D143E"/>
    <w:rsid w:val="001D16F9"/>
    <w:rsid w:val="001D1D7E"/>
    <w:rsid w:val="001D1FE5"/>
    <w:rsid w:val="001D20FC"/>
    <w:rsid w:val="001D218E"/>
    <w:rsid w:val="001D245E"/>
    <w:rsid w:val="001D274C"/>
    <w:rsid w:val="001D2A6E"/>
    <w:rsid w:val="001D2DC5"/>
    <w:rsid w:val="001D2FA4"/>
    <w:rsid w:val="001D3146"/>
    <w:rsid w:val="001D3164"/>
    <w:rsid w:val="001D3932"/>
    <w:rsid w:val="001D3965"/>
    <w:rsid w:val="001D3F2A"/>
    <w:rsid w:val="001D4416"/>
    <w:rsid w:val="001D45BA"/>
    <w:rsid w:val="001D461A"/>
    <w:rsid w:val="001D4630"/>
    <w:rsid w:val="001D48E2"/>
    <w:rsid w:val="001D499E"/>
    <w:rsid w:val="001D4CA9"/>
    <w:rsid w:val="001D4E50"/>
    <w:rsid w:val="001D4E62"/>
    <w:rsid w:val="001D5182"/>
    <w:rsid w:val="001D55DC"/>
    <w:rsid w:val="001D584B"/>
    <w:rsid w:val="001D58A2"/>
    <w:rsid w:val="001D59CB"/>
    <w:rsid w:val="001D5AFB"/>
    <w:rsid w:val="001D5B11"/>
    <w:rsid w:val="001D5CA8"/>
    <w:rsid w:val="001D5E52"/>
    <w:rsid w:val="001D6422"/>
    <w:rsid w:val="001D656E"/>
    <w:rsid w:val="001D66BF"/>
    <w:rsid w:val="001D66E0"/>
    <w:rsid w:val="001D6741"/>
    <w:rsid w:val="001D68E0"/>
    <w:rsid w:val="001D6AA8"/>
    <w:rsid w:val="001D6C2D"/>
    <w:rsid w:val="001D6FB6"/>
    <w:rsid w:val="001D72DE"/>
    <w:rsid w:val="001D7309"/>
    <w:rsid w:val="001D7582"/>
    <w:rsid w:val="001D75B3"/>
    <w:rsid w:val="001D75E1"/>
    <w:rsid w:val="001D788F"/>
    <w:rsid w:val="001D7A6B"/>
    <w:rsid w:val="001D7C07"/>
    <w:rsid w:val="001D7DCD"/>
    <w:rsid w:val="001D7E62"/>
    <w:rsid w:val="001E01B0"/>
    <w:rsid w:val="001E04F1"/>
    <w:rsid w:val="001E06BA"/>
    <w:rsid w:val="001E0985"/>
    <w:rsid w:val="001E0B97"/>
    <w:rsid w:val="001E0BA3"/>
    <w:rsid w:val="001E0DF1"/>
    <w:rsid w:val="001E0EBC"/>
    <w:rsid w:val="001E1102"/>
    <w:rsid w:val="001E121A"/>
    <w:rsid w:val="001E132B"/>
    <w:rsid w:val="001E1489"/>
    <w:rsid w:val="001E16C6"/>
    <w:rsid w:val="001E1872"/>
    <w:rsid w:val="001E1D21"/>
    <w:rsid w:val="001E1F40"/>
    <w:rsid w:val="001E1FBA"/>
    <w:rsid w:val="001E25E2"/>
    <w:rsid w:val="001E25EF"/>
    <w:rsid w:val="001E2684"/>
    <w:rsid w:val="001E268A"/>
    <w:rsid w:val="001E280D"/>
    <w:rsid w:val="001E2A3F"/>
    <w:rsid w:val="001E2B6B"/>
    <w:rsid w:val="001E2C03"/>
    <w:rsid w:val="001E2CA5"/>
    <w:rsid w:val="001E2F67"/>
    <w:rsid w:val="001E30C8"/>
    <w:rsid w:val="001E32AE"/>
    <w:rsid w:val="001E340E"/>
    <w:rsid w:val="001E341A"/>
    <w:rsid w:val="001E37FB"/>
    <w:rsid w:val="001E38AD"/>
    <w:rsid w:val="001E3982"/>
    <w:rsid w:val="001E3B7F"/>
    <w:rsid w:val="001E3D43"/>
    <w:rsid w:val="001E3E29"/>
    <w:rsid w:val="001E3E5C"/>
    <w:rsid w:val="001E3ED4"/>
    <w:rsid w:val="001E3F41"/>
    <w:rsid w:val="001E3FC5"/>
    <w:rsid w:val="001E40B0"/>
    <w:rsid w:val="001E40B6"/>
    <w:rsid w:val="001E43AD"/>
    <w:rsid w:val="001E44C8"/>
    <w:rsid w:val="001E4520"/>
    <w:rsid w:val="001E4861"/>
    <w:rsid w:val="001E48D1"/>
    <w:rsid w:val="001E4914"/>
    <w:rsid w:val="001E4A48"/>
    <w:rsid w:val="001E4AAE"/>
    <w:rsid w:val="001E4C1B"/>
    <w:rsid w:val="001E4CAD"/>
    <w:rsid w:val="001E4CB7"/>
    <w:rsid w:val="001E4E07"/>
    <w:rsid w:val="001E4EAF"/>
    <w:rsid w:val="001E4FAF"/>
    <w:rsid w:val="001E56A5"/>
    <w:rsid w:val="001E56A6"/>
    <w:rsid w:val="001E56AC"/>
    <w:rsid w:val="001E5852"/>
    <w:rsid w:val="001E5AB0"/>
    <w:rsid w:val="001E5B28"/>
    <w:rsid w:val="001E62D3"/>
    <w:rsid w:val="001E661B"/>
    <w:rsid w:val="001E67B0"/>
    <w:rsid w:val="001E6868"/>
    <w:rsid w:val="001E698E"/>
    <w:rsid w:val="001E69C0"/>
    <w:rsid w:val="001E69CD"/>
    <w:rsid w:val="001E69E7"/>
    <w:rsid w:val="001E69EF"/>
    <w:rsid w:val="001E6C49"/>
    <w:rsid w:val="001E6CA4"/>
    <w:rsid w:val="001E6E3A"/>
    <w:rsid w:val="001E6E43"/>
    <w:rsid w:val="001E6E6A"/>
    <w:rsid w:val="001E70E1"/>
    <w:rsid w:val="001E7121"/>
    <w:rsid w:val="001E719E"/>
    <w:rsid w:val="001E73DC"/>
    <w:rsid w:val="001E7539"/>
    <w:rsid w:val="001E7571"/>
    <w:rsid w:val="001E75E6"/>
    <w:rsid w:val="001E76DA"/>
    <w:rsid w:val="001E7722"/>
    <w:rsid w:val="001E77E3"/>
    <w:rsid w:val="001E7927"/>
    <w:rsid w:val="001E7A7B"/>
    <w:rsid w:val="001E7D19"/>
    <w:rsid w:val="001E7DB0"/>
    <w:rsid w:val="001E7F20"/>
    <w:rsid w:val="001F0037"/>
    <w:rsid w:val="001F00CE"/>
    <w:rsid w:val="001F014E"/>
    <w:rsid w:val="001F03C8"/>
    <w:rsid w:val="001F03CA"/>
    <w:rsid w:val="001F06EE"/>
    <w:rsid w:val="001F08C8"/>
    <w:rsid w:val="001F08F6"/>
    <w:rsid w:val="001F0AE9"/>
    <w:rsid w:val="001F0B36"/>
    <w:rsid w:val="001F0BD0"/>
    <w:rsid w:val="001F0BFC"/>
    <w:rsid w:val="001F0CF5"/>
    <w:rsid w:val="001F0DAB"/>
    <w:rsid w:val="001F0DC1"/>
    <w:rsid w:val="001F124B"/>
    <w:rsid w:val="001F1290"/>
    <w:rsid w:val="001F1296"/>
    <w:rsid w:val="001F1546"/>
    <w:rsid w:val="001F160D"/>
    <w:rsid w:val="001F1762"/>
    <w:rsid w:val="001F1846"/>
    <w:rsid w:val="001F197B"/>
    <w:rsid w:val="001F1B61"/>
    <w:rsid w:val="001F1C66"/>
    <w:rsid w:val="001F1C68"/>
    <w:rsid w:val="001F1DF1"/>
    <w:rsid w:val="001F1E4D"/>
    <w:rsid w:val="001F2076"/>
    <w:rsid w:val="001F218C"/>
    <w:rsid w:val="001F22FB"/>
    <w:rsid w:val="001F253A"/>
    <w:rsid w:val="001F254B"/>
    <w:rsid w:val="001F25A0"/>
    <w:rsid w:val="001F2C25"/>
    <w:rsid w:val="001F2EE9"/>
    <w:rsid w:val="001F328C"/>
    <w:rsid w:val="001F3321"/>
    <w:rsid w:val="001F341C"/>
    <w:rsid w:val="001F3542"/>
    <w:rsid w:val="001F3705"/>
    <w:rsid w:val="001F3868"/>
    <w:rsid w:val="001F38EC"/>
    <w:rsid w:val="001F39AE"/>
    <w:rsid w:val="001F3A4F"/>
    <w:rsid w:val="001F3AB4"/>
    <w:rsid w:val="001F3B0F"/>
    <w:rsid w:val="001F3B26"/>
    <w:rsid w:val="001F3EA8"/>
    <w:rsid w:val="001F3FA2"/>
    <w:rsid w:val="001F418C"/>
    <w:rsid w:val="001F4329"/>
    <w:rsid w:val="001F468C"/>
    <w:rsid w:val="001F48D0"/>
    <w:rsid w:val="001F497F"/>
    <w:rsid w:val="001F4A72"/>
    <w:rsid w:val="001F4B17"/>
    <w:rsid w:val="001F4BE1"/>
    <w:rsid w:val="001F4C28"/>
    <w:rsid w:val="001F4F14"/>
    <w:rsid w:val="001F4F81"/>
    <w:rsid w:val="001F50E4"/>
    <w:rsid w:val="001F55E4"/>
    <w:rsid w:val="001F5793"/>
    <w:rsid w:val="001F5891"/>
    <w:rsid w:val="001F5ABD"/>
    <w:rsid w:val="001F5BC0"/>
    <w:rsid w:val="001F5F05"/>
    <w:rsid w:val="001F61CA"/>
    <w:rsid w:val="001F64CD"/>
    <w:rsid w:val="001F64EB"/>
    <w:rsid w:val="001F660D"/>
    <w:rsid w:val="001F67CF"/>
    <w:rsid w:val="001F67F2"/>
    <w:rsid w:val="001F68F8"/>
    <w:rsid w:val="001F6F66"/>
    <w:rsid w:val="001F6F86"/>
    <w:rsid w:val="001F73EC"/>
    <w:rsid w:val="001F7568"/>
    <w:rsid w:val="001F7689"/>
    <w:rsid w:val="001F77B8"/>
    <w:rsid w:val="001F78B3"/>
    <w:rsid w:val="001F79FD"/>
    <w:rsid w:val="001F7D51"/>
    <w:rsid w:val="001F7D5F"/>
    <w:rsid w:val="002001D7"/>
    <w:rsid w:val="002004EF"/>
    <w:rsid w:val="0020053F"/>
    <w:rsid w:val="0020071B"/>
    <w:rsid w:val="00200ABF"/>
    <w:rsid w:val="00201187"/>
    <w:rsid w:val="002015A5"/>
    <w:rsid w:val="00201B95"/>
    <w:rsid w:val="00201C71"/>
    <w:rsid w:val="00201E92"/>
    <w:rsid w:val="00201FAD"/>
    <w:rsid w:val="002020A9"/>
    <w:rsid w:val="002020FF"/>
    <w:rsid w:val="002025B1"/>
    <w:rsid w:val="00202633"/>
    <w:rsid w:val="002026E3"/>
    <w:rsid w:val="00202799"/>
    <w:rsid w:val="00202A0C"/>
    <w:rsid w:val="00202C54"/>
    <w:rsid w:val="00202DAC"/>
    <w:rsid w:val="0020305F"/>
    <w:rsid w:val="0020336C"/>
    <w:rsid w:val="0020351A"/>
    <w:rsid w:val="002036E9"/>
    <w:rsid w:val="0020379D"/>
    <w:rsid w:val="00203988"/>
    <w:rsid w:val="0020398B"/>
    <w:rsid w:val="002039F8"/>
    <w:rsid w:val="00203B2C"/>
    <w:rsid w:val="00203C83"/>
    <w:rsid w:val="00203DAD"/>
    <w:rsid w:val="00203E60"/>
    <w:rsid w:val="00203E76"/>
    <w:rsid w:val="00203FFC"/>
    <w:rsid w:val="0020437F"/>
    <w:rsid w:val="00204487"/>
    <w:rsid w:val="0020451F"/>
    <w:rsid w:val="00204C6D"/>
    <w:rsid w:val="00204E67"/>
    <w:rsid w:val="002050A4"/>
    <w:rsid w:val="00205273"/>
    <w:rsid w:val="0020538F"/>
    <w:rsid w:val="00205613"/>
    <w:rsid w:val="00205624"/>
    <w:rsid w:val="0020581F"/>
    <w:rsid w:val="002058CF"/>
    <w:rsid w:val="002058D9"/>
    <w:rsid w:val="00205987"/>
    <w:rsid w:val="00205BC3"/>
    <w:rsid w:val="00205C72"/>
    <w:rsid w:val="00205E2C"/>
    <w:rsid w:val="00205EAF"/>
    <w:rsid w:val="00205F1A"/>
    <w:rsid w:val="0020622C"/>
    <w:rsid w:val="0020646C"/>
    <w:rsid w:val="002064D3"/>
    <w:rsid w:val="0020651D"/>
    <w:rsid w:val="002065A0"/>
    <w:rsid w:val="00206664"/>
    <w:rsid w:val="0020681F"/>
    <w:rsid w:val="00206BB0"/>
    <w:rsid w:val="00206E83"/>
    <w:rsid w:val="00206FAD"/>
    <w:rsid w:val="00206FEF"/>
    <w:rsid w:val="00207569"/>
    <w:rsid w:val="002075B3"/>
    <w:rsid w:val="002076AC"/>
    <w:rsid w:val="002076C7"/>
    <w:rsid w:val="00207957"/>
    <w:rsid w:val="00207A79"/>
    <w:rsid w:val="00207C57"/>
    <w:rsid w:val="00207DDC"/>
    <w:rsid w:val="00210046"/>
    <w:rsid w:val="002102C1"/>
    <w:rsid w:val="002104D6"/>
    <w:rsid w:val="00210667"/>
    <w:rsid w:val="002107FC"/>
    <w:rsid w:val="00210821"/>
    <w:rsid w:val="002108B6"/>
    <w:rsid w:val="00210988"/>
    <w:rsid w:val="00210B74"/>
    <w:rsid w:val="00210D36"/>
    <w:rsid w:val="00210DC2"/>
    <w:rsid w:val="00210E87"/>
    <w:rsid w:val="00210EF4"/>
    <w:rsid w:val="002110B4"/>
    <w:rsid w:val="00211345"/>
    <w:rsid w:val="00211549"/>
    <w:rsid w:val="00211610"/>
    <w:rsid w:val="0021172E"/>
    <w:rsid w:val="00211C6F"/>
    <w:rsid w:val="00211D7E"/>
    <w:rsid w:val="00211F0F"/>
    <w:rsid w:val="002120EB"/>
    <w:rsid w:val="0021217C"/>
    <w:rsid w:val="0021223B"/>
    <w:rsid w:val="00212476"/>
    <w:rsid w:val="0021251A"/>
    <w:rsid w:val="002128AC"/>
    <w:rsid w:val="00212A0C"/>
    <w:rsid w:val="00212B23"/>
    <w:rsid w:val="00212BB6"/>
    <w:rsid w:val="00212BC9"/>
    <w:rsid w:val="00212DCC"/>
    <w:rsid w:val="002130D2"/>
    <w:rsid w:val="00213450"/>
    <w:rsid w:val="00213583"/>
    <w:rsid w:val="002136F2"/>
    <w:rsid w:val="00213840"/>
    <w:rsid w:val="00213A96"/>
    <w:rsid w:val="00213FE0"/>
    <w:rsid w:val="0021402D"/>
    <w:rsid w:val="002140E2"/>
    <w:rsid w:val="0021430D"/>
    <w:rsid w:val="00214499"/>
    <w:rsid w:val="002145E8"/>
    <w:rsid w:val="00214736"/>
    <w:rsid w:val="002147AE"/>
    <w:rsid w:val="002149F4"/>
    <w:rsid w:val="00214A48"/>
    <w:rsid w:val="00214AC0"/>
    <w:rsid w:val="00214B84"/>
    <w:rsid w:val="00214B8C"/>
    <w:rsid w:val="00214FC5"/>
    <w:rsid w:val="00214FE0"/>
    <w:rsid w:val="00215473"/>
    <w:rsid w:val="002155A0"/>
    <w:rsid w:val="00215B15"/>
    <w:rsid w:val="00215C95"/>
    <w:rsid w:val="00215F01"/>
    <w:rsid w:val="00216102"/>
    <w:rsid w:val="00216248"/>
    <w:rsid w:val="00216321"/>
    <w:rsid w:val="0021648C"/>
    <w:rsid w:val="00216526"/>
    <w:rsid w:val="00216785"/>
    <w:rsid w:val="00216807"/>
    <w:rsid w:val="0021683A"/>
    <w:rsid w:val="00216A24"/>
    <w:rsid w:val="00216BE4"/>
    <w:rsid w:val="00216CF3"/>
    <w:rsid w:val="00216F09"/>
    <w:rsid w:val="00216F7C"/>
    <w:rsid w:val="00216FD0"/>
    <w:rsid w:val="00217549"/>
    <w:rsid w:val="00217680"/>
    <w:rsid w:val="00217689"/>
    <w:rsid w:val="00217783"/>
    <w:rsid w:val="002178E4"/>
    <w:rsid w:val="00217AC2"/>
    <w:rsid w:val="00217ACB"/>
    <w:rsid w:val="00217B0F"/>
    <w:rsid w:val="00217DA3"/>
    <w:rsid w:val="00217E82"/>
    <w:rsid w:val="002201C5"/>
    <w:rsid w:val="0022038D"/>
    <w:rsid w:val="002206FB"/>
    <w:rsid w:val="00220766"/>
    <w:rsid w:val="002208FA"/>
    <w:rsid w:val="00220D9F"/>
    <w:rsid w:val="00220EEC"/>
    <w:rsid w:val="00220F74"/>
    <w:rsid w:val="00221128"/>
    <w:rsid w:val="00221133"/>
    <w:rsid w:val="00221148"/>
    <w:rsid w:val="00221445"/>
    <w:rsid w:val="0022168A"/>
    <w:rsid w:val="0022170C"/>
    <w:rsid w:val="00221874"/>
    <w:rsid w:val="0022192C"/>
    <w:rsid w:val="0022193F"/>
    <w:rsid w:val="00221B1F"/>
    <w:rsid w:val="00221CB2"/>
    <w:rsid w:val="00221CE0"/>
    <w:rsid w:val="00221D4C"/>
    <w:rsid w:val="0022212F"/>
    <w:rsid w:val="0022240D"/>
    <w:rsid w:val="002225E8"/>
    <w:rsid w:val="00222799"/>
    <w:rsid w:val="00222825"/>
    <w:rsid w:val="00222A82"/>
    <w:rsid w:val="00222A88"/>
    <w:rsid w:val="00222FF3"/>
    <w:rsid w:val="00223060"/>
    <w:rsid w:val="0022316F"/>
    <w:rsid w:val="002231E1"/>
    <w:rsid w:val="00223770"/>
    <w:rsid w:val="0022395F"/>
    <w:rsid w:val="00223CE4"/>
    <w:rsid w:val="00223D76"/>
    <w:rsid w:val="00223F8B"/>
    <w:rsid w:val="002240D1"/>
    <w:rsid w:val="00224130"/>
    <w:rsid w:val="002241EE"/>
    <w:rsid w:val="00224441"/>
    <w:rsid w:val="0022445D"/>
    <w:rsid w:val="002247C8"/>
    <w:rsid w:val="00224843"/>
    <w:rsid w:val="00224AF7"/>
    <w:rsid w:val="00224F06"/>
    <w:rsid w:val="00225062"/>
    <w:rsid w:val="0022509C"/>
    <w:rsid w:val="0022513E"/>
    <w:rsid w:val="002251A7"/>
    <w:rsid w:val="002252C2"/>
    <w:rsid w:val="002254E2"/>
    <w:rsid w:val="002259EE"/>
    <w:rsid w:val="00225B54"/>
    <w:rsid w:val="00225D14"/>
    <w:rsid w:val="00226107"/>
    <w:rsid w:val="00226112"/>
    <w:rsid w:val="0022612C"/>
    <w:rsid w:val="00226430"/>
    <w:rsid w:val="00226451"/>
    <w:rsid w:val="00226568"/>
    <w:rsid w:val="002266F3"/>
    <w:rsid w:val="0022676C"/>
    <w:rsid w:val="0022678A"/>
    <w:rsid w:val="0022689A"/>
    <w:rsid w:val="00226B5C"/>
    <w:rsid w:val="00226D72"/>
    <w:rsid w:val="00227125"/>
    <w:rsid w:val="002272B0"/>
    <w:rsid w:val="002272F2"/>
    <w:rsid w:val="00227363"/>
    <w:rsid w:val="00227523"/>
    <w:rsid w:val="0022757F"/>
    <w:rsid w:val="0022759E"/>
    <w:rsid w:val="00227731"/>
    <w:rsid w:val="0022784E"/>
    <w:rsid w:val="00227A4D"/>
    <w:rsid w:val="00227A50"/>
    <w:rsid w:val="00227DAD"/>
    <w:rsid w:val="00230035"/>
    <w:rsid w:val="002300FC"/>
    <w:rsid w:val="002301A9"/>
    <w:rsid w:val="0023032B"/>
    <w:rsid w:val="0023045D"/>
    <w:rsid w:val="00230587"/>
    <w:rsid w:val="002306C6"/>
    <w:rsid w:val="00230B34"/>
    <w:rsid w:val="00230C17"/>
    <w:rsid w:val="00230FAD"/>
    <w:rsid w:val="00231080"/>
    <w:rsid w:val="0023119F"/>
    <w:rsid w:val="002312D6"/>
    <w:rsid w:val="002312F3"/>
    <w:rsid w:val="00231390"/>
    <w:rsid w:val="002316F3"/>
    <w:rsid w:val="00231780"/>
    <w:rsid w:val="002318F2"/>
    <w:rsid w:val="002319F1"/>
    <w:rsid w:val="00231B89"/>
    <w:rsid w:val="00231C39"/>
    <w:rsid w:val="00231CDC"/>
    <w:rsid w:val="00231D1C"/>
    <w:rsid w:val="00232089"/>
    <w:rsid w:val="00232243"/>
    <w:rsid w:val="00232439"/>
    <w:rsid w:val="002324C8"/>
    <w:rsid w:val="0023285C"/>
    <w:rsid w:val="002329F3"/>
    <w:rsid w:val="002329F8"/>
    <w:rsid w:val="00232A62"/>
    <w:rsid w:val="00232B4B"/>
    <w:rsid w:val="00232CCE"/>
    <w:rsid w:val="00232DB4"/>
    <w:rsid w:val="00232DEF"/>
    <w:rsid w:val="0023335E"/>
    <w:rsid w:val="00233598"/>
    <w:rsid w:val="00233645"/>
    <w:rsid w:val="00233729"/>
    <w:rsid w:val="002337A8"/>
    <w:rsid w:val="002339B6"/>
    <w:rsid w:val="00233B25"/>
    <w:rsid w:val="00233D3F"/>
    <w:rsid w:val="00233F35"/>
    <w:rsid w:val="00233F7D"/>
    <w:rsid w:val="00234098"/>
    <w:rsid w:val="002342D0"/>
    <w:rsid w:val="00234763"/>
    <w:rsid w:val="002347B6"/>
    <w:rsid w:val="002348B8"/>
    <w:rsid w:val="002348E6"/>
    <w:rsid w:val="00234B09"/>
    <w:rsid w:val="00234BDD"/>
    <w:rsid w:val="00234C02"/>
    <w:rsid w:val="00234C07"/>
    <w:rsid w:val="00234F93"/>
    <w:rsid w:val="002351D7"/>
    <w:rsid w:val="002354B2"/>
    <w:rsid w:val="0023552A"/>
    <w:rsid w:val="0023555F"/>
    <w:rsid w:val="0023585B"/>
    <w:rsid w:val="002358A5"/>
    <w:rsid w:val="00235B82"/>
    <w:rsid w:val="00235C37"/>
    <w:rsid w:val="00235D70"/>
    <w:rsid w:val="00235FAF"/>
    <w:rsid w:val="00236020"/>
    <w:rsid w:val="0023647C"/>
    <w:rsid w:val="00236572"/>
    <w:rsid w:val="00236582"/>
    <w:rsid w:val="00236685"/>
    <w:rsid w:val="00236727"/>
    <w:rsid w:val="002369C3"/>
    <w:rsid w:val="00236BB3"/>
    <w:rsid w:val="00236C7F"/>
    <w:rsid w:val="00236D62"/>
    <w:rsid w:val="00236E47"/>
    <w:rsid w:val="00236F57"/>
    <w:rsid w:val="00237242"/>
    <w:rsid w:val="00237381"/>
    <w:rsid w:val="002373F3"/>
    <w:rsid w:val="002374CA"/>
    <w:rsid w:val="002375F4"/>
    <w:rsid w:val="002375FB"/>
    <w:rsid w:val="00237827"/>
    <w:rsid w:val="0023785D"/>
    <w:rsid w:val="00237993"/>
    <w:rsid w:val="002379B8"/>
    <w:rsid w:val="00237C8B"/>
    <w:rsid w:val="00237E0D"/>
    <w:rsid w:val="00240007"/>
    <w:rsid w:val="0024006D"/>
    <w:rsid w:val="0024012E"/>
    <w:rsid w:val="0024029A"/>
    <w:rsid w:val="0024057C"/>
    <w:rsid w:val="0024076B"/>
    <w:rsid w:val="002407AA"/>
    <w:rsid w:val="002409B0"/>
    <w:rsid w:val="002409C4"/>
    <w:rsid w:val="00240A6C"/>
    <w:rsid w:val="00240B89"/>
    <w:rsid w:val="00240CFF"/>
    <w:rsid w:val="00240D18"/>
    <w:rsid w:val="00240E36"/>
    <w:rsid w:val="002415F6"/>
    <w:rsid w:val="00241859"/>
    <w:rsid w:val="00241A19"/>
    <w:rsid w:val="00241DB9"/>
    <w:rsid w:val="002422E3"/>
    <w:rsid w:val="002422F5"/>
    <w:rsid w:val="00242663"/>
    <w:rsid w:val="00242BC2"/>
    <w:rsid w:val="00242C7D"/>
    <w:rsid w:val="00242D70"/>
    <w:rsid w:val="00242DB0"/>
    <w:rsid w:val="00242F02"/>
    <w:rsid w:val="002432F4"/>
    <w:rsid w:val="0024333E"/>
    <w:rsid w:val="0024333F"/>
    <w:rsid w:val="00243366"/>
    <w:rsid w:val="002433B0"/>
    <w:rsid w:val="00243423"/>
    <w:rsid w:val="002434A0"/>
    <w:rsid w:val="00243504"/>
    <w:rsid w:val="0024396A"/>
    <w:rsid w:val="00243AEE"/>
    <w:rsid w:val="00243CD7"/>
    <w:rsid w:val="00243DC1"/>
    <w:rsid w:val="0024419A"/>
    <w:rsid w:val="00244210"/>
    <w:rsid w:val="002442C8"/>
    <w:rsid w:val="0024436A"/>
    <w:rsid w:val="00244506"/>
    <w:rsid w:val="0024452D"/>
    <w:rsid w:val="0024472D"/>
    <w:rsid w:val="002448E4"/>
    <w:rsid w:val="002449BA"/>
    <w:rsid w:val="00244B15"/>
    <w:rsid w:val="00244B97"/>
    <w:rsid w:val="0024500B"/>
    <w:rsid w:val="00245430"/>
    <w:rsid w:val="00245449"/>
    <w:rsid w:val="0024546B"/>
    <w:rsid w:val="002456DA"/>
    <w:rsid w:val="00245DC7"/>
    <w:rsid w:val="00245DFE"/>
    <w:rsid w:val="00245EB1"/>
    <w:rsid w:val="00245FC1"/>
    <w:rsid w:val="00245FC2"/>
    <w:rsid w:val="0024634E"/>
    <w:rsid w:val="002464A8"/>
    <w:rsid w:val="002464CB"/>
    <w:rsid w:val="0024650C"/>
    <w:rsid w:val="00246859"/>
    <w:rsid w:val="002468F7"/>
    <w:rsid w:val="00246DE3"/>
    <w:rsid w:val="00247010"/>
    <w:rsid w:val="002473D7"/>
    <w:rsid w:val="0024740B"/>
    <w:rsid w:val="002476AD"/>
    <w:rsid w:val="002476D6"/>
    <w:rsid w:val="00247777"/>
    <w:rsid w:val="0024788F"/>
    <w:rsid w:val="002478F0"/>
    <w:rsid w:val="00247936"/>
    <w:rsid w:val="00247C04"/>
    <w:rsid w:val="002501A0"/>
    <w:rsid w:val="002503F3"/>
    <w:rsid w:val="0025040E"/>
    <w:rsid w:val="0025049B"/>
    <w:rsid w:val="00250734"/>
    <w:rsid w:val="002507A0"/>
    <w:rsid w:val="00250A65"/>
    <w:rsid w:val="00250B8C"/>
    <w:rsid w:val="00250C08"/>
    <w:rsid w:val="00250C9E"/>
    <w:rsid w:val="00250CE6"/>
    <w:rsid w:val="00250F0F"/>
    <w:rsid w:val="00251091"/>
    <w:rsid w:val="0025109C"/>
    <w:rsid w:val="00251463"/>
    <w:rsid w:val="002516F6"/>
    <w:rsid w:val="00251835"/>
    <w:rsid w:val="00251900"/>
    <w:rsid w:val="00251A22"/>
    <w:rsid w:val="00251B55"/>
    <w:rsid w:val="00252092"/>
    <w:rsid w:val="002522FB"/>
    <w:rsid w:val="0025231D"/>
    <w:rsid w:val="002523DE"/>
    <w:rsid w:val="0025249E"/>
    <w:rsid w:val="002525D7"/>
    <w:rsid w:val="00252779"/>
    <w:rsid w:val="002527E4"/>
    <w:rsid w:val="00252B0E"/>
    <w:rsid w:val="00252C00"/>
    <w:rsid w:val="00252DE2"/>
    <w:rsid w:val="00252F44"/>
    <w:rsid w:val="00253355"/>
    <w:rsid w:val="00253568"/>
    <w:rsid w:val="0025370E"/>
    <w:rsid w:val="00253AA7"/>
    <w:rsid w:val="00253D0E"/>
    <w:rsid w:val="00253DFF"/>
    <w:rsid w:val="0025446B"/>
    <w:rsid w:val="00254D1C"/>
    <w:rsid w:val="00254D27"/>
    <w:rsid w:val="00254EAB"/>
    <w:rsid w:val="00254FDC"/>
    <w:rsid w:val="00255045"/>
    <w:rsid w:val="0025507E"/>
    <w:rsid w:val="0025510D"/>
    <w:rsid w:val="002556C5"/>
    <w:rsid w:val="002557CD"/>
    <w:rsid w:val="002558CA"/>
    <w:rsid w:val="00255C29"/>
    <w:rsid w:val="00255D87"/>
    <w:rsid w:val="00255DC3"/>
    <w:rsid w:val="00255EE4"/>
    <w:rsid w:val="00256059"/>
    <w:rsid w:val="0025606C"/>
    <w:rsid w:val="00256230"/>
    <w:rsid w:val="00256511"/>
    <w:rsid w:val="00256898"/>
    <w:rsid w:val="00256AAA"/>
    <w:rsid w:val="00256B32"/>
    <w:rsid w:val="00256EE5"/>
    <w:rsid w:val="00256FB3"/>
    <w:rsid w:val="0025700E"/>
    <w:rsid w:val="00257121"/>
    <w:rsid w:val="0025717C"/>
    <w:rsid w:val="002574C0"/>
    <w:rsid w:val="002574D3"/>
    <w:rsid w:val="002577D5"/>
    <w:rsid w:val="0025796E"/>
    <w:rsid w:val="00257CC2"/>
    <w:rsid w:val="00257F02"/>
    <w:rsid w:val="00260099"/>
    <w:rsid w:val="002600D3"/>
    <w:rsid w:val="00260173"/>
    <w:rsid w:val="0026094F"/>
    <w:rsid w:val="00260B0A"/>
    <w:rsid w:val="00260E53"/>
    <w:rsid w:val="00260F5D"/>
    <w:rsid w:val="00260F68"/>
    <w:rsid w:val="00260F87"/>
    <w:rsid w:val="00261151"/>
    <w:rsid w:val="00261281"/>
    <w:rsid w:val="0026137F"/>
    <w:rsid w:val="00261591"/>
    <w:rsid w:val="00261BCC"/>
    <w:rsid w:val="00261CC0"/>
    <w:rsid w:val="00261E56"/>
    <w:rsid w:val="00261E91"/>
    <w:rsid w:val="00261E9B"/>
    <w:rsid w:val="0026201A"/>
    <w:rsid w:val="00262340"/>
    <w:rsid w:val="00262423"/>
    <w:rsid w:val="0026248E"/>
    <w:rsid w:val="0026259A"/>
    <w:rsid w:val="002625AC"/>
    <w:rsid w:val="0026263F"/>
    <w:rsid w:val="002626DD"/>
    <w:rsid w:val="00262745"/>
    <w:rsid w:val="002627B6"/>
    <w:rsid w:val="002628AE"/>
    <w:rsid w:val="002628F0"/>
    <w:rsid w:val="00262A9F"/>
    <w:rsid w:val="00262C79"/>
    <w:rsid w:val="00262EB4"/>
    <w:rsid w:val="00262EC1"/>
    <w:rsid w:val="00262FBC"/>
    <w:rsid w:val="0026314D"/>
    <w:rsid w:val="002632DB"/>
    <w:rsid w:val="002635CA"/>
    <w:rsid w:val="0026385B"/>
    <w:rsid w:val="002639CB"/>
    <w:rsid w:val="00263AB3"/>
    <w:rsid w:val="00263D7F"/>
    <w:rsid w:val="00263DF2"/>
    <w:rsid w:val="00264035"/>
    <w:rsid w:val="002640A0"/>
    <w:rsid w:val="0026413C"/>
    <w:rsid w:val="0026417D"/>
    <w:rsid w:val="00264438"/>
    <w:rsid w:val="00264627"/>
    <w:rsid w:val="0026477D"/>
    <w:rsid w:val="00264A70"/>
    <w:rsid w:val="00264D7C"/>
    <w:rsid w:val="00264DEA"/>
    <w:rsid w:val="00264DF8"/>
    <w:rsid w:val="00264EFE"/>
    <w:rsid w:val="00264FBB"/>
    <w:rsid w:val="00265065"/>
    <w:rsid w:val="002650B3"/>
    <w:rsid w:val="002652CB"/>
    <w:rsid w:val="002652F8"/>
    <w:rsid w:val="00265511"/>
    <w:rsid w:val="00265644"/>
    <w:rsid w:val="00265C55"/>
    <w:rsid w:val="00265E9D"/>
    <w:rsid w:val="00265F6E"/>
    <w:rsid w:val="00265FBA"/>
    <w:rsid w:val="0026635D"/>
    <w:rsid w:val="002666F1"/>
    <w:rsid w:val="002666F2"/>
    <w:rsid w:val="0026685F"/>
    <w:rsid w:val="002668D2"/>
    <w:rsid w:val="00266CBE"/>
    <w:rsid w:val="00266EC8"/>
    <w:rsid w:val="00266ED4"/>
    <w:rsid w:val="00266FA5"/>
    <w:rsid w:val="00267013"/>
    <w:rsid w:val="00267035"/>
    <w:rsid w:val="00267795"/>
    <w:rsid w:val="00267AB6"/>
    <w:rsid w:val="00267B57"/>
    <w:rsid w:val="00267E66"/>
    <w:rsid w:val="002704BE"/>
    <w:rsid w:val="00270780"/>
    <w:rsid w:val="00270839"/>
    <w:rsid w:val="00270987"/>
    <w:rsid w:val="002709D0"/>
    <w:rsid w:val="00270B97"/>
    <w:rsid w:val="00270F50"/>
    <w:rsid w:val="002710B7"/>
    <w:rsid w:val="00271172"/>
    <w:rsid w:val="0027130A"/>
    <w:rsid w:val="00271367"/>
    <w:rsid w:val="002716A3"/>
    <w:rsid w:val="0027176C"/>
    <w:rsid w:val="00271ACE"/>
    <w:rsid w:val="00271ACF"/>
    <w:rsid w:val="00271CFC"/>
    <w:rsid w:val="00271D7F"/>
    <w:rsid w:val="00272223"/>
    <w:rsid w:val="002722F7"/>
    <w:rsid w:val="002724CF"/>
    <w:rsid w:val="00272539"/>
    <w:rsid w:val="00272546"/>
    <w:rsid w:val="00272790"/>
    <w:rsid w:val="00272C8B"/>
    <w:rsid w:val="00272EC5"/>
    <w:rsid w:val="00272EEA"/>
    <w:rsid w:val="00273144"/>
    <w:rsid w:val="00273254"/>
    <w:rsid w:val="0027330D"/>
    <w:rsid w:val="002738DB"/>
    <w:rsid w:val="00273979"/>
    <w:rsid w:val="00273A7F"/>
    <w:rsid w:val="00273F17"/>
    <w:rsid w:val="00273FCE"/>
    <w:rsid w:val="002740E3"/>
    <w:rsid w:val="00274210"/>
    <w:rsid w:val="0027421D"/>
    <w:rsid w:val="002742F3"/>
    <w:rsid w:val="0027446B"/>
    <w:rsid w:val="00274543"/>
    <w:rsid w:val="00274795"/>
    <w:rsid w:val="00274970"/>
    <w:rsid w:val="00274BD6"/>
    <w:rsid w:val="00274C40"/>
    <w:rsid w:val="00274D36"/>
    <w:rsid w:val="00274E13"/>
    <w:rsid w:val="00274F45"/>
    <w:rsid w:val="00274F49"/>
    <w:rsid w:val="002750F7"/>
    <w:rsid w:val="0027514E"/>
    <w:rsid w:val="002753D6"/>
    <w:rsid w:val="00275537"/>
    <w:rsid w:val="0027553B"/>
    <w:rsid w:val="0027559F"/>
    <w:rsid w:val="00275805"/>
    <w:rsid w:val="00275A7D"/>
    <w:rsid w:val="00275E15"/>
    <w:rsid w:val="00275E4B"/>
    <w:rsid w:val="00275F02"/>
    <w:rsid w:val="00275FD9"/>
    <w:rsid w:val="00276038"/>
    <w:rsid w:val="00276119"/>
    <w:rsid w:val="00276224"/>
    <w:rsid w:val="002766C7"/>
    <w:rsid w:val="002768B7"/>
    <w:rsid w:val="00276A15"/>
    <w:rsid w:val="00276ADA"/>
    <w:rsid w:val="00276BD8"/>
    <w:rsid w:val="00276CC9"/>
    <w:rsid w:val="00276D6E"/>
    <w:rsid w:val="00276E1A"/>
    <w:rsid w:val="00276F2B"/>
    <w:rsid w:val="0027706F"/>
    <w:rsid w:val="00277329"/>
    <w:rsid w:val="002774EE"/>
    <w:rsid w:val="0027757D"/>
    <w:rsid w:val="002776C0"/>
    <w:rsid w:val="0027775A"/>
    <w:rsid w:val="00277788"/>
    <w:rsid w:val="00277839"/>
    <w:rsid w:val="002778AB"/>
    <w:rsid w:val="00277A20"/>
    <w:rsid w:val="00277A57"/>
    <w:rsid w:val="00277AE1"/>
    <w:rsid w:val="002800A8"/>
    <w:rsid w:val="00280267"/>
    <w:rsid w:val="002802BD"/>
    <w:rsid w:val="002802F7"/>
    <w:rsid w:val="002803B8"/>
    <w:rsid w:val="0028065E"/>
    <w:rsid w:val="0028096A"/>
    <w:rsid w:val="002809C1"/>
    <w:rsid w:val="00280ACC"/>
    <w:rsid w:val="00280BBF"/>
    <w:rsid w:val="0028105B"/>
    <w:rsid w:val="002810CB"/>
    <w:rsid w:val="002812E9"/>
    <w:rsid w:val="00281490"/>
    <w:rsid w:val="0028165F"/>
    <w:rsid w:val="00281BC1"/>
    <w:rsid w:val="00281CF8"/>
    <w:rsid w:val="00281D65"/>
    <w:rsid w:val="00282110"/>
    <w:rsid w:val="00282191"/>
    <w:rsid w:val="002821AD"/>
    <w:rsid w:val="00282252"/>
    <w:rsid w:val="00282497"/>
    <w:rsid w:val="00282615"/>
    <w:rsid w:val="002826AA"/>
    <w:rsid w:val="00282774"/>
    <w:rsid w:val="0028280E"/>
    <w:rsid w:val="0028293F"/>
    <w:rsid w:val="00282C2A"/>
    <w:rsid w:val="00282CDE"/>
    <w:rsid w:val="00282E1A"/>
    <w:rsid w:val="00282E49"/>
    <w:rsid w:val="00282F54"/>
    <w:rsid w:val="002830E9"/>
    <w:rsid w:val="0028321A"/>
    <w:rsid w:val="00283366"/>
    <w:rsid w:val="002837B2"/>
    <w:rsid w:val="002838ED"/>
    <w:rsid w:val="00283D3C"/>
    <w:rsid w:val="00283E2E"/>
    <w:rsid w:val="00284048"/>
    <w:rsid w:val="002840AB"/>
    <w:rsid w:val="002840F2"/>
    <w:rsid w:val="00284168"/>
    <w:rsid w:val="002841AE"/>
    <w:rsid w:val="002843FF"/>
    <w:rsid w:val="0028462F"/>
    <w:rsid w:val="00284693"/>
    <w:rsid w:val="002848D3"/>
    <w:rsid w:val="00284977"/>
    <w:rsid w:val="00284992"/>
    <w:rsid w:val="002849BF"/>
    <w:rsid w:val="00284AE4"/>
    <w:rsid w:val="002850F4"/>
    <w:rsid w:val="002851A6"/>
    <w:rsid w:val="00285226"/>
    <w:rsid w:val="00285522"/>
    <w:rsid w:val="002858AF"/>
    <w:rsid w:val="00285B14"/>
    <w:rsid w:val="00285C0D"/>
    <w:rsid w:val="00285E14"/>
    <w:rsid w:val="00285E34"/>
    <w:rsid w:val="00285FD6"/>
    <w:rsid w:val="00286196"/>
    <w:rsid w:val="0028652E"/>
    <w:rsid w:val="00286584"/>
    <w:rsid w:val="00286657"/>
    <w:rsid w:val="0028674D"/>
    <w:rsid w:val="00286C85"/>
    <w:rsid w:val="00286CA4"/>
    <w:rsid w:val="00286CFD"/>
    <w:rsid w:val="00286EFC"/>
    <w:rsid w:val="002870ED"/>
    <w:rsid w:val="002871D0"/>
    <w:rsid w:val="00287AE1"/>
    <w:rsid w:val="00287C3C"/>
    <w:rsid w:val="00287D0E"/>
    <w:rsid w:val="00287D7B"/>
    <w:rsid w:val="00287D8A"/>
    <w:rsid w:val="00287D9F"/>
    <w:rsid w:val="00287F4D"/>
    <w:rsid w:val="002901F7"/>
    <w:rsid w:val="002903A0"/>
    <w:rsid w:val="002908BC"/>
    <w:rsid w:val="00290979"/>
    <w:rsid w:val="00290B2F"/>
    <w:rsid w:val="00290C20"/>
    <w:rsid w:val="00290FEA"/>
    <w:rsid w:val="0029101C"/>
    <w:rsid w:val="002910FC"/>
    <w:rsid w:val="0029111A"/>
    <w:rsid w:val="0029119E"/>
    <w:rsid w:val="00291286"/>
    <w:rsid w:val="002913B9"/>
    <w:rsid w:val="0029140A"/>
    <w:rsid w:val="002914A8"/>
    <w:rsid w:val="002914BB"/>
    <w:rsid w:val="00291574"/>
    <w:rsid w:val="0029199B"/>
    <w:rsid w:val="00291C5D"/>
    <w:rsid w:val="00291C92"/>
    <w:rsid w:val="002925BA"/>
    <w:rsid w:val="002927B3"/>
    <w:rsid w:val="00292879"/>
    <w:rsid w:val="00292986"/>
    <w:rsid w:val="00292990"/>
    <w:rsid w:val="00292BA7"/>
    <w:rsid w:val="00292D6C"/>
    <w:rsid w:val="00292DA2"/>
    <w:rsid w:val="00292F3A"/>
    <w:rsid w:val="00292FDA"/>
    <w:rsid w:val="00293019"/>
    <w:rsid w:val="00293408"/>
    <w:rsid w:val="00293468"/>
    <w:rsid w:val="0029347C"/>
    <w:rsid w:val="002935C1"/>
    <w:rsid w:val="00293780"/>
    <w:rsid w:val="00293924"/>
    <w:rsid w:val="00293B4D"/>
    <w:rsid w:val="0029418B"/>
    <w:rsid w:val="0029426F"/>
    <w:rsid w:val="002942EC"/>
    <w:rsid w:val="0029438D"/>
    <w:rsid w:val="002943A1"/>
    <w:rsid w:val="00294417"/>
    <w:rsid w:val="0029452F"/>
    <w:rsid w:val="00294643"/>
    <w:rsid w:val="00294651"/>
    <w:rsid w:val="0029478F"/>
    <w:rsid w:val="00294AD9"/>
    <w:rsid w:val="00294EB7"/>
    <w:rsid w:val="0029516F"/>
    <w:rsid w:val="002952FA"/>
    <w:rsid w:val="00295375"/>
    <w:rsid w:val="002953B5"/>
    <w:rsid w:val="002954AA"/>
    <w:rsid w:val="00295639"/>
    <w:rsid w:val="002957CB"/>
    <w:rsid w:val="00295988"/>
    <w:rsid w:val="00295B2B"/>
    <w:rsid w:val="00295E07"/>
    <w:rsid w:val="00296267"/>
    <w:rsid w:val="002965D4"/>
    <w:rsid w:val="00296AF4"/>
    <w:rsid w:val="00296BE1"/>
    <w:rsid w:val="00296C2B"/>
    <w:rsid w:val="0029703A"/>
    <w:rsid w:val="0029719D"/>
    <w:rsid w:val="00297287"/>
    <w:rsid w:val="0029744F"/>
    <w:rsid w:val="00297513"/>
    <w:rsid w:val="002975CC"/>
    <w:rsid w:val="0029772F"/>
    <w:rsid w:val="00297800"/>
    <w:rsid w:val="002978D6"/>
    <w:rsid w:val="00297B32"/>
    <w:rsid w:val="00297B62"/>
    <w:rsid w:val="00297E2F"/>
    <w:rsid w:val="00297F2C"/>
    <w:rsid w:val="002A01D6"/>
    <w:rsid w:val="002A057E"/>
    <w:rsid w:val="002A094E"/>
    <w:rsid w:val="002A0BA2"/>
    <w:rsid w:val="002A0C4E"/>
    <w:rsid w:val="002A10C7"/>
    <w:rsid w:val="002A12D7"/>
    <w:rsid w:val="002A138B"/>
    <w:rsid w:val="002A145A"/>
    <w:rsid w:val="002A1907"/>
    <w:rsid w:val="002A1B81"/>
    <w:rsid w:val="002A1BA4"/>
    <w:rsid w:val="002A1FBD"/>
    <w:rsid w:val="002A282E"/>
    <w:rsid w:val="002A2B92"/>
    <w:rsid w:val="002A2CD8"/>
    <w:rsid w:val="002A2DEE"/>
    <w:rsid w:val="002A2E38"/>
    <w:rsid w:val="002A2F23"/>
    <w:rsid w:val="002A30AC"/>
    <w:rsid w:val="002A30B7"/>
    <w:rsid w:val="002A3361"/>
    <w:rsid w:val="002A3366"/>
    <w:rsid w:val="002A369D"/>
    <w:rsid w:val="002A393C"/>
    <w:rsid w:val="002A3984"/>
    <w:rsid w:val="002A3A8A"/>
    <w:rsid w:val="002A3F4C"/>
    <w:rsid w:val="002A4213"/>
    <w:rsid w:val="002A4656"/>
    <w:rsid w:val="002A47D9"/>
    <w:rsid w:val="002A4A14"/>
    <w:rsid w:val="002A4A7C"/>
    <w:rsid w:val="002A4C5F"/>
    <w:rsid w:val="002A50C2"/>
    <w:rsid w:val="002A5162"/>
    <w:rsid w:val="002A5315"/>
    <w:rsid w:val="002A5830"/>
    <w:rsid w:val="002A5AA0"/>
    <w:rsid w:val="002A5AB4"/>
    <w:rsid w:val="002A5B01"/>
    <w:rsid w:val="002A5E80"/>
    <w:rsid w:val="002A5ED7"/>
    <w:rsid w:val="002A5F13"/>
    <w:rsid w:val="002A61EA"/>
    <w:rsid w:val="002A644C"/>
    <w:rsid w:val="002A64FE"/>
    <w:rsid w:val="002A665D"/>
    <w:rsid w:val="002A6C95"/>
    <w:rsid w:val="002A6F02"/>
    <w:rsid w:val="002A6F75"/>
    <w:rsid w:val="002A6F87"/>
    <w:rsid w:val="002A70AA"/>
    <w:rsid w:val="002A75E1"/>
    <w:rsid w:val="002A762A"/>
    <w:rsid w:val="002A7635"/>
    <w:rsid w:val="002A7810"/>
    <w:rsid w:val="002B06C6"/>
    <w:rsid w:val="002B0725"/>
    <w:rsid w:val="002B093E"/>
    <w:rsid w:val="002B0A96"/>
    <w:rsid w:val="002B0B28"/>
    <w:rsid w:val="002B0C7E"/>
    <w:rsid w:val="002B1080"/>
    <w:rsid w:val="002B1115"/>
    <w:rsid w:val="002B1147"/>
    <w:rsid w:val="002B15D4"/>
    <w:rsid w:val="002B1666"/>
    <w:rsid w:val="002B1739"/>
    <w:rsid w:val="002B1785"/>
    <w:rsid w:val="002B1808"/>
    <w:rsid w:val="002B18E3"/>
    <w:rsid w:val="002B1C26"/>
    <w:rsid w:val="002B1C94"/>
    <w:rsid w:val="002B1E7C"/>
    <w:rsid w:val="002B22DD"/>
    <w:rsid w:val="002B22FE"/>
    <w:rsid w:val="002B2574"/>
    <w:rsid w:val="002B26D8"/>
    <w:rsid w:val="002B27D5"/>
    <w:rsid w:val="002B29CA"/>
    <w:rsid w:val="002B2AA2"/>
    <w:rsid w:val="002B2AA3"/>
    <w:rsid w:val="002B2D60"/>
    <w:rsid w:val="002B2DC9"/>
    <w:rsid w:val="002B2F81"/>
    <w:rsid w:val="002B3016"/>
    <w:rsid w:val="002B32E4"/>
    <w:rsid w:val="002B3498"/>
    <w:rsid w:val="002B35B2"/>
    <w:rsid w:val="002B3965"/>
    <w:rsid w:val="002B39AE"/>
    <w:rsid w:val="002B3A69"/>
    <w:rsid w:val="002B3D6C"/>
    <w:rsid w:val="002B43EC"/>
    <w:rsid w:val="002B44E2"/>
    <w:rsid w:val="002B458A"/>
    <w:rsid w:val="002B45BB"/>
    <w:rsid w:val="002B4940"/>
    <w:rsid w:val="002B4958"/>
    <w:rsid w:val="002B4B21"/>
    <w:rsid w:val="002B4CD8"/>
    <w:rsid w:val="002B4D72"/>
    <w:rsid w:val="002B4DD9"/>
    <w:rsid w:val="002B4E44"/>
    <w:rsid w:val="002B4F72"/>
    <w:rsid w:val="002B51A1"/>
    <w:rsid w:val="002B51F3"/>
    <w:rsid w:val="002B52DA"/>
    <w:rsid w:val="002B5364"/>
    <w:rsid w:val="002B53A0"/>
    <w:rsid w:val="002B53F5"/>
    <w:rsid w:val="002B5403"/>
    <w:rsid w:val="002B5939"/>
    <w:rsid w:val="002B5EF4"/>
    <w:rsid w:val="002B6053"/>
    <w:rsid w:val="002B621B"/>
    <w:rsid w:val="002B633D"/>
    <w:rsid w:val="002B63A3"/>
    <w:rsid w:val="002B6639"/>
    <w:rsid w:val="002B6786"/>
    <w:rsid w:val="002B67F6"/>
    <w:rsid w:val="002B6D2B"/>
    <w:rsid w:val="002B6D85"/>
    <w:rsid w:val="002B7056"/>
    <w:rsid w:val="002B7131"/>
    <w:rsid w:val="002B7161"/>
    <w:rsid w:val="002B7272"/>
    <w:rsid w:val="002B78CC"/>
    <w:rsid w:val="002B7ACB"/>
    <w:rsid w:val="002B7B04"/>
    <w:rsid w:val="002B7B07"/>
    <w:rsid w:val="002B7C70"/>
    <w:rsid w:val="002B7E2E"/>
    <w:rsid w:val="002B7EE9"/>
    <w:rsid w:val="002B7F05"/>
    <w:rsid w:val="002B7F32"/>
    <w:rsid w:val="002C00E1"/>
    <w:rsid w:val="002C02F0"/>
    <w:rsid w:val="002C03C3"/>
    <w:rsid w:val="002C04F1"/>
    <w:rsid w:val="002C053C"/>
    <w:rsid w:val="002C0816"/>
    <w:rsid w:val="002C0A0F"/>
    <w:rsid w:val="002C0F64"/>
    <w:rsid w:val="002C0F8B"/>
    <w:rsid w:val="002C1081"/>
    <w:rsid w:val="002C10A0"/>
    <w:rsid w:val="002C136E"/>
    <w:rsid w:val="002C15D3"/>
    <w:rsid w:val="002C1625"/>
    <w:rsid w:val="002C1ABD"/>
    <w:rsid w:val="002C1DF8"/>
    <w:rsid w:val="002C223C"/>
    <w:rsid w:val="002C25D9"/>
    <w:rsid w:val="002C2914"/>
    <w:rsid w:val="002C2939"/>
    <w:rsid w:val="002C2C08"/>
    <w:rsid w:val="002C312E"/>
    <w:rsid w:val="002C3161"/>
    <w:rsid w:val="002C3303"/>
    <w:rsid w:val="002C355D"/>
    <w:rsid w:val="002C35C1"/>
    <w:rsid w:val="002C36E3"/>
    <w:rsid w:val="002C3A38"/>
    <w:rsid w:val="002C3AB4"/>
    <w:rsid w:val="002C3BEE"/>
    <w:rsid w:val="002C3DA8"/>
    <w:rsid w:val="002C3F64"/>
    <w:rsid w:val="002C3FD0"/>
    <w:rsid w:val="002C403F"/>
    <w:rsid w:val="002C423D"/>
    <w:rsid w:val="002C48BD"/>
    <w:rsid w:val="002C49D3"/>
    <w:rsid w:val="002C4A4C"/>
    <w:rsid w:val="002C4ACA"/>
    <w:rsid w:val="002C4B13"/>
    <w:rsid w:val="002C4B95"/>
    <w:rsid w:val="002C4C25"/>
    <w:rsid w:val="002C4C51"/>
    <w:rsid w:val="002C4CC6"/>
    <w:rsid w:val="002C4F10"/>
    <w:rsid w:val="002C4FBE"/>
    <w:rsid w:val="002C58B5"/>
    <w:rsid w:val="002C5DB5"/>
    <w:rsid w:val="002C63EE"/>
    <w:rsid w:val="002C67A6"/>
    <w:rsid w:val="002C67D4"/>
    <w:rsid w:val="002C6803"/>
    <w:rsid w:val="002C6905"/>
    <w:rsid w:val="002C6927"/>
    <w:rsid w:val="002C69D8"/>
    <w:rsid w:val="002C6A2C"/>
    <w:rsid w:val="002C6CB3"/>
    <w:rsid w:val="002C6F36"/>
    <w:rsid w:val="002C70DE"/>
    <w:rsid w:val="002C7110"/>
    <w:rsid w:val="002C71F4"/>
    <w:rsid w:val="002C7383"/>
    <w:rsid w:val="002C741D"/>
    <w:rsid w:val="002C749A"/>
    <w:rsid w:val="002C74A7"/>
    <w:rsid w:val="002C7817"/>
    <w:rsid w:val="002C7874"/>
    <w:rsid w:val="002C7A18"/>
    <w:rsid w:val="002C7AAB"/>
    <w:rsid w:val="002C7F75"/>
    <w:rsid w:val="002D038F"/>
    <w:rsid w:val="002D0824"/>
    <w:rsid w:val="002D0A49"/>
    <w:rsid w:val="002D0AE4"/>
    <w:rsid w:val="002D0F1F"/>
    <w:rsid w:val="002D0F22"/>
    <w:rsid w:val="002D128B"/>
    <w:rsid w:val="002D1325"/>
    <w:rsid w:val="002D146A"/>
    <w:rsid w:val="002D1497"/>
    <w:rsid w:val="002D1564"/>
    <w:rsid w:val="002D15D1"/>
    <w:rsid w:val="002D182D"/>
    <w:rsid w:val="002D1878"/>
    <w:rsid w:val="002D1931"/>
    <w:rsid w:val="002D1AA7"/>
    <w:rsid w:val="002D1ACE"/>
    <w:rsid w:val="002D1B5C"/>
    <w:rsid w:val="002D1C3B"/>
    <w:rsid w:val="002D1DB2"/>
    <w:rsid w:val="002D1E07"/>
    <w:rsid w:val="002D1EA1"/>
    <w:rsid w:val="002D21EC"/>
    <w:rsid w:val="002D21FB"/>
    <w:rsid w:val="002D25F1"/>
    <w:rsid w:val="002D26D9"/>
    <w:rsid w:val="002D285E"/>
    <w:rsid w:val="002D28C5"/>
    <w:rsid w:val="002D2A0F"/>
    <w:rsid w:val="002D2FC3"/>
    <w:rsid w:val="002D3018"/>
    <w:rsid w:val="002D32A8"/>
    <w:rsid w:val="002D32BD"/>
    <w:rsid w:val="002D3489"/>
    <w:rsid w:val="002D34A4"/>
    <w:rsid w:val="002D355B"/>
    <w:rsid w:val="002D35B4"/>
    <w:rsid w:val="002D3864"/>
    <w:rsid w:val="002D394D"/>
    <w:rsid w:val="002D3960"/>
    <w:rsid w:val="002D3986"/>
    <w:rsid w:val="002D3A02"/>
    <w:rsid w:val="002D3AF8"/>
    <w:rsid w:val="002D3BAC"/>
    <w:rsid w:val="002D3D53"/>
    <w:rsid w:val="002D3DD1"/>
    <w:rsid w:val="002D3E65"/>
    <w:rsid w:val="002D3FBD"/>
    <w:rsid w:val="002D4252"/>
    <w:rsid w:val="002D430A"/>
    <w:rsid w:val="002D464E"/>
    <w:rsid w:val="002D4BE5"/>
    <w:rsid w:val="002D50E1"/>
    <w:rsid w:val="002D51A3"/>
    <w:rsid w:val="002D51E0"/>
    <w:rsid w:val="002D5205"/>
    <w:rsid w:val="002D52C0"/>
    <w:rsid w:val="002D5328"/>
    <w:rsid w:val="002D5444"/>
    <w:rsid w:val="002D5547"/>
    <w:rsid w:val="002D5589"/>
    <w:rsid w:val="002D5606"/>
    <w:rsid w:val="002D593E"/>
    <w:rsid w:val="002D5A74"/>
    <w:rsid w:val="002D5C9A"/>
    <w:rsid w:val="002D5CF7"/>
    <w:rsid w:val="002D5E11"/>
    <w:rsid w:val="002D625B"/>
    <w:rsid w:val="002D62B4"/>
    <w:rsid w:val="002D64EA"/>
    <w:rsid w:val="002D6620"/>
    <w:rsid w:val="002D6965"/>
    <w:rsid w:val="002D6C45"/>
    <w:rsid w:val="002D6DCB"/>
    <w:rsid w:val="002D6E6F"/>
    <w:rsid w:val="002D6E7D"/>
    <w:rsid w:val="002D717B"/>
    <w:rsid w:val="002D72E8"/>
    <w:rsid w:val="002D7449"/>
    <w:rsid w:val="002D7473"/>
    <w:rsid w:val="002D7480"/>
    <w:rsid w:val="002D7AB4"/>
    <w:rsid w:val="002D7AEC"/>
    <w:rsid w:val="002D7B7A"/>
    <w:rsid w:val="002D7C03"/>
    <w:rsid w:val="002D7C22"/>
    <w:rsid w:val="002D7DFE"/>
    <w:rsid w:val="002D7E18"/>
    <w:rsid w:val="002E0046"/>
    <w:rsid w:val="002E049B"/>
    <w:rsid w:val="002E071F"/>
    <w:rsid w:val="002E0741"/>
    <w:rsid w:val="002E0999"/>
    <w:rsid w:val="002E0ECE"/>
    <w:rsid w:val="002E0F3A"/>
    <w:rsid w:val="002E0F58"/>
    <w:rsid w:val="002E0F5F"/>
    <w:rsid w:val="002E1125"/>
    <w:rsid w:val="002E1190"/>
    <w:rsid w:val="002E1263"/>
    <w:rsid w:val="002E15A5"/>
    <w:rsid w:val="002E16A3"/>
    <w:rsid w:val="002E1A3E"/>
    <w:rsid w:val="002E1F6E"/>
    <w:rsid w:val="002E1FCC"/>
    <w:rsid w:val="002E1FE2"/>
    <w:rsid w:val="002E204D"/>
    <w:rsid w:val="002E20C3"/>
    <w:rsid w:val="002E2189"/>
    <w:rsid w:val="002E225D"/>
    <w:rsid w:val="002E23AE"/>
    <w:rsid w:val="002E242E"/>
    <w:rsid w:val="002E2656"/>
    <w:rsid w:val="002E2750"/>
    <w:rsid w:val="002E2786"/>
    <w:rsid w:val="002E2905"/>
    <w:rsid w:val="002E2C5E"/>
    <w:rsid w:val="002E303C"/>
    <w:rsid w:val="002E31B9"/>
    <w:rsid w:val="002E31DB"/>
    <w:rsid w:val="002E3B9F"/>
    <w:rsid w:val="002E3C09"/>
    <w:rsid w:val="002E3C6E"/>
    <w:rsid w:val="002E3D7A"/>
    <w:rsid w:val="002E3E81"/>
    <w:rsid w:val="002E3EBB"/>
    <w:rsid w:val="002E3F90"/>
    <w:rsid w:val="002E4234"/>
    <w:rsid w:val="002E45CD"/>
    <w:rsid w:val="002E4630"/>
    <w:rsid w:val="002E478E"/>
    <w:rsid w:val="002E4C34"/>
    <w:rsid w:val="002E4D28"/>
    <w:rsid w:val="002E4D2C"/>
    <w:rsid w:val="002E4D8F"/>
    <w:rsid w:val="002E536B"/>
    <w:rsid w:val="002E56EF"/>
    <w:rsid w:val="002E5754"/>
    <w:rsid w:val="002E5865"/>
    <w:rsid w:val="002E58E3"/>
    <w:rsid w:val="002E5BDD"/>
    <w:rsid w:val="002E5D0C"/>
    <w:rsid w:val="002E5F9F"/>
    <w:rsid w:val="002E6221"/>
    <w:rsid w:val="002E630F"/>
    <w:rsid w:val="002E6452"/>
    <w:rsid w:val="002E64FA"/>
    <w:rsid w:val="002E678C"/>
    <w:rsid w:val="002E6D70"/>
    <w:rsid w:val="002E6F1C"/>
    <w:rsid w:val="002E7100"/>
    <w:rsid w:val="002E7349"/>
    <w:rsid w:val="002E747B"/>
    <w:rsid w:val="002E7559"/>
    <w:rsid w:val="002E7561"/>
    <w:rsid w:val="002E7796"/>
    <w:rsid w:val="002E77CE"/>
    <w:rsid w:val="002E77FA"/>
    <w:rsid w:val="002E7856"/>
    <w:rsid w:val="002E78D3"/>
    <w:rsid w:val="002E7B46"/>
    <w:rsid w:val="002E7C46"/>
    <w:rsid w:val="002E7DAC"/>
    <w:rsid w:val="002E7E40"/>
    <w:rsid w:val="002E7E56"/>
    <w:rsid w:val="002E7F22"/>
    <w:rsid w:val="002F02C6"/>
    <w:rsid w:val="002F05E5"/>
    <w:rsid w:val="002F067D"/>
    <w:rsid w:val="002F06D7"/>
    <w:rsid w:val="002F0831"/>
    <w:rsid w:val="002F099B"/>
    <w:rsid w:val="002F09ED"/>
    <w:rsid w:val="002F0A65"/>
    <w:rsid w:val="002F0A6F"/>
    <w:rsid w:val="002F0BFD"/>
    <w:rsid w:val="002F0C17"/>
    <w:rsid w:val="002F0DED"/>
    <w:rsid w:val="002F0E3F"/>
    <w:rsid w:val="002F1235"/>
    <w:rsid w:val="002F1992"/>
    <w:rsid w:val="002F1AF0"/>
    <w:rsid w:val="002F1B6F"/>
    <w:rsid w:val="002F1D10"/>
    <w:rsid w:val="002F2241"/>
    <w:rsid w:val="002F24D5"/>
    <w:rsid w:val="002F289D"/>
    <w:rsid w:val="002F2EE2"/>
    <w:rsid w:val="002F2FF7"/>
    <w:rsid w:val="002F3158"/>
    <w:rsid w:val="002F340E"/>
    <w:rsid w:val="002F36AD"/>
    <w:rsid w:val="002F3A81"/>
    <w:rsid w:val="002F3A98"/>
    <w:rsid w:val="002F40E3"/>
    <w:rsid w:val="002F41B0"/>
    <w:rsid w:val="002F4443"/>
    <w:rsid w:val="002F4525"/>
    <w:rsid w:val="002F4551"/>
    <w:rsid w:val="002F4554"/>
    <w:rsid w:val="002F4558"/>
    <w:rsid w:val="002F4BAC"/>
    <w:rsid w:val="002F4E33"/>
    <w:rsid w:val="002F5369"/>
    <w:rsid w:val="002F545B"/>
    <w:rsid w:val="002F58EB"/>
    <w:rsid w:val="002F5A65"/>
    <w:rsid w:val="002F5A6B"/>
    <w:rsid w:val="002F5D88"/>
    <w:rsid w:val="002F5F6B"/>
    <w:rsid w:val="002F617D"/>
    <w:rsid w:val="002F640E"/>
    <w:rsid w:val="002F643B"/>
    <w:rsid w:val="002F6482"/>
    <w:rsid w:val="002F68E4"/>
    <w:rsid w:val="002F69D9"/>
    <w:rsid w:val="002F6BA4"/>
    <w:rsid w:val="002F6C9D"/>
    <w:rsid w:val="002F6E31"/>
    <w:rsid w:val="002F6FB0"/>
    <w:rsid w:val="002F71FA"/>
    <w:rsid w:val="002F7559"/>
    <w:rsid w:val="002F78E3"/>
    <w:rsid w:val="002F78F3"/>
    <w:rsid w:val="002F7A53"/>
    <w:rsid w:val="002F7A62"/>
    <w:rsid w:val="002F7CE3"/>
    <w:rsid w:val="002F7DC8"/>
    <w:rsid w:val="002F7F2D"/>
    <w:rsid w:val="00300113"/>
    <w:rsid w:val="0030012B"/>
    <w:rsid w:val="00300177"/>
    <w:rsid w:val="00300715"/>
    <w:rsid w:val="00300A8D"/>
    <w:rsid w:val="00300F44"/>
    <w:rsid w:val="003010F5"/>
    <w:rsid w:val="00301119"/>
    <w:rsid w:val="00301464"/>
    <w:rsid w:val="00301519"/>
    <w:rsid w:val="00301601"/>
    <w:rsid w:val="003016A1"/>
    <w:rsid w:val="0030174D"/>
    <w:rsid w:val="0030176B"/>
    <w:rsid w:val="003018EB"/>
    <w:rsid w:val="00301A68"/>
    <w:rsid w:val="00301B00"/>
    <w:rsid w:val="00301B9F"/>
    <w:rsid w:val="00301C4F"/>
    <w:rsid w:val="00301C68"/>
    <w:rsid w:val="00301CBC"/>
    <w:rsid w:val="00301D79"/>
    <w:rsid w:val="00301EF9"/>
    <w:rsid w:val="00301FFB"/>
    <w:rsid w:val="003020A3"/>
    <w:rsid w:val="003020D6"/>
    <w:rsid w:val="0030214B"/>
    <w:rsid w:val="00302292"/>
    <w:rsid w:val="003022A9"/>
    <w:rsid w:val="003023DA"/>
    <w:rsid w:val="00302428"/>
    <w:rsid w:val="003028AD"/>
    <w:rsid w:val="00302972"/>
    <w:rsid w:val="00302E2C"/>
    <w:rsid w:val="00302E79"/>
    <w:rsid w:val="00302FFE"/>
    <w:rsid w:val="0030313A"/>
    <w:rsid w:val="0030343C"/>
    <w:rsid w:val="00303583"/>
    <w:rsid w:val="003039D9"/>
    <w:rsid w:val="00303AD4"/>
    <w:rsid w:val="00303C5C"/>
    <w:rsid w:val="00303D11"/>
    <w:rsid w:val="00304A1D"/>
    <w:rsid w:val="00304D42"/>
    <w:rsid w:val="00304F56"/>
    <w:rsid w:val="00305073"/>
    <w:rsid w:val="003050C7"/>
    <w:rsid w:val="00305153"/>
    <w:rsid w:val="00305157"/>
    <w:rsid w:val="0030528E"/>
    <w:rsid w:val="00305684"/>
    <w:rsid w:val="003056A0"/>
    <w:rsid w:val="00305723"/>
    <w:rsid w:val="00305902"/>
    <w:rsid w:val="00305A88"/>
    <w:rsid w:val="00305D0E"/>
    <w:rsid w:val="00305F55"/>
    <w:rsid w:val="00306381"/>
    <w:rsid w:val="00306710"/>
    <w:rsid w:val="00306B21"/>
    <w:rsid w:val="00306C2B"/>
    <w:rsid w:val="00306C60"/>
    <w:rsid w:val="00306F4C"/>
    <w:rsid w:val="00306F5A"/>
    <w:rsid w:val="00307B1F"/>
    <w:rsid w:val="00307B93"/>
    <w:rsid w:val="00307CCD"/>
    <w:rsid w:val="00307CFF"/>
    <w:rsid w:val="00307D48"/>
    <w:rsid w:val="00307D61"/>
    <w:rsid w:val="00307EAD"/>
    <w:rsid w:val="0031017B"/>
    <w:rsid w:val="003101CC"/>
    <w:rsid w:val="00310759"/>
    <w:rsid w:val="003107D3"/>
    <w:rsid w:val="00310842"/>
    <w:rsid w:val="003108A2"/>
    <w:rsid w:val="00310A94"/>
    <w:rsid w:val="00310D6D"/>
    <w:rsid w:val="00310E06"/>
    <w:rsid w:val="00310EE3"/>
    <w:rsid w:val="00310F12"/>
    <w:rsid w:val="00310F2D"/>
    <w:rsid w:val="00311034"/>
    <w:rsid w:val="003111E1"/>
    <w:rsid w:val="003113FF"/>
    <w:rsid w:val="0031161E"/>
    <w:rsid w:val="003116CD"/>
    <w:rsid w:val="00311980"/>
    <w:rsid w:val="00311D3B"/>
    <w:rsid w:val="00311E75"/>
    <w:rsid w:val="0031201F"/>
    <w:rsid w:val="00312051"/>
    <w:rsid w:val="00312215"/>
    <w:rsid w:val="003125ED"/>
    <w:rsid w:val="00312770"/>
    <w:rsid w:val="00312807"/>
    <w:rsid w:val="00312878"/>
    <w:rsid w:val="00312967"/>
    <w:rsid w:val="003129FE"/>
    <w:rsid w:val="00312DD0"/>
    <w:rsid w:val="00313053"/>
    <w:rsid w:val="0031309A"/>
    <w:rsid w:val="00313126"/>
    <w:rsid w:val="00313137"/>
    <w:rsid w:val="0031323D"/>
    <w:rsid w:val="00313315"/>
    <w:rsid w:val="00313652"/>
    <w:rsid w:val="00313672"/>
    <w:rsid w:val="003138A5"/>
    <w:rsid w:val="0031393A"/>
    <w:rsid w:val="003139DA"/>
    <w:rsid w:val="00313BB3"/>
    <w:rsid w:val="00313C19"/>
    <w:rsid w:val="00313D37"/>
    <w:rsid w:val="00313D3D"/>
    <w:rsid w:val="00313F28"/>
    <w:rsid w:val="003144D3"/>
    <w:rsid w:val="00314539"/>
    <w:rsid w:val="00314576"/>
    <w:rsid w:val="003146B5"/>
    <w:rsid w:val="00314883"/>
    <w:rsid w:val="00314986"/>
    <w:rsid w:val="00314DC1"/>
    <w:rsid w:val="00314DC3"/>
    <w:rsid w:val="00314E17"/>
    <w:rsid w:val="0031528B"/>
    <w:rsid w:val="003154D6"/>
    <w:rsid w:val="0031563E"/>
    <w:rsid w:val="00315755"/>
    <w:rsid w:val="0031586B"/>
    <w:rsid w:val="0031586C"/>
    <w:rsid w:val="0031587F"/>
    <w:rsid w:val="003158BF"/>
    <w:rsid w:val="0031599B"/>
    <w:rsid w:val="0031626D"/>
    <w:rsid w:val="003162B0"/>
    <w:rsid w:val="0031665E"/>
    <w:rsid w:val="003167FA"/>
    <w:rsid w:val="0031698E"/>
    <w:rsid w:val="00316EE5"/>
    <w:rsid w:val="00317142"/>
    <w:rsid w:val="0031728F"/>
    <w:rsid w:val="00317547"/>
    <w:rsid w:val="00317768"/>
    <w:rsid w:val="0031796A"/>
    <w:rsid w:val="00320387"/>
    <w:rsid w:val="00320680"/>
    <w:rsid w:val="0032073D"/>
    <w:rsid w:val="00320ABC"/>
    <w:rsid w:val="00320B6E"/>
    <w:rsid w:val="00320B7F"/>
    <w:rsid w:val="00320D1A"/>
    <w:rsid w:val="00320D33"/>
    <w:rsid w:val="00320FD8"/>
    <w:rsid w:val="00321201"/>
    <w:rsid w:val="0032120B"/>
    <w:rsid w:val="00321264"/>
    <w:rsid w:val="00321ADB"/>
    <w:rsid w:val="00321BD0"/>
    <w:rsid w:val="00321CFB"/>
    <w:rsid w:val="00321D7D"/>
    <w:rsid w:val="00321D8E"/>
    <w:rsid w:val="00321EC8"/>
    <w:rsid w:val="00322040"/>
    <w:rsid w:val="0032204F"/>
    <w:rsid w:val="003220A4"/>
    <w:rsid w:val="00322208"/>
    <w:rsid w:val="003225A4"/>
    <w:rsid w:val="0032279D"/>
    <w:rsid w:val="00322812"/>
    <w:rsid w:val="00322BC5"/>
    <w:rsid w:val="00322DE2"/>
    <w:rsid w:val="0032302B"/>
    <w:rsid w:val="00323150"/>
    <w:rsid w:val="00323183"/>
    <w:rsid w:val="00323253"/>
    <w:rsid w:val="00323471"/>
    <w:rsid w:val="0032356E"/>
    <w:rsid w:val="00323631"/>
    <w:rsid w:val="0032368D"/>
    <w:rsid w:val="0032372E"/>
    <w:rsid w:val="00323829"/>
    <w:rsid w:val="0032397D"/>
    <w:rsid w:val="00323B21"/>
    <w:rsid w:val="00323EF7"/>
    <w:rsid w:val="00324036"/>
    <w:rsid w:val="0032410E"/>
    <w:rsid w:val="0032428A"/>
    <w:rsid w:val="0032435E"/>
    <w:rsid w:val="00324499"/>
    <w:rsid w:val="003244BB"/>
    <w:rsid w:val="003246C4"/>
    <w:rsid w:val="00324780"/>
    <w:rsid w:val="0032496E"/>
    <w:rsid w:val="00324A2A"/>
    <w:rsid w:val="00324AFA"/>
    <w:rsid w:val="00324BEF"/>
    <w:rsid w:val="00324D5C"/>
    <w:rsid w:val="00324D8D"/>
    <w:rsid w:val="0032514A"/>
    <w:rsid w:val="003257F9"/>
    <w:rsid w:val="00325902"/>
    <w:rsid w:val="00325A4D"/>
    <w:rsid w:val="00325A54"/>
    <w:rsid w:val="00325BC2"/>
    <w:rsid w:val="00325D6A"/>
    <w:rsid w:val="003261F8"/>
    <w:rsid w:val="0032652D"/>
    <w:rsid w:val="0032659F"/>
    <w:rsid w:val="0032665C"/>
    <w:rsid w:val="00326A4B"/>
    <w:rsid w:val="00326C53"/>
    <w:rsid w:val="00326D61"/>
    <w:rsid w:val="00326E13"/>
    <w:rsid w:val="003271A0"/>
    <w:rsid w:val="00327231"/>
    <w:rsid w:val="0032794D"/>
    <w:rsid w:val="00327E17"/>
    <w:rsid w:val="0033002D"/>
    <w:rsid w:val="0033003F"/>
    <w:rsid w:val="003301B7"/>
    <w:rsid w:val="003302B2"/>
    <w:rsid w:val="00330328"/>
    <w:rsid w:val="003305AE"/>
    <w:rsid w:val="0033066D"/>
    <w:rsid w:val="003307A2"/>
    <w:rsid w:val="00330CB7"/>
    <w:rsid w:val="00330CE9"/>
    <w:rsid w:val="00330DEC"/>
    <w:rsid w:val="00330EF2"/>
    <w:rsid w:val="00330FD0"/>
    <w:rsid w:val="00331418"/>
    <w:rsid w:val="0033143C"/>
    <w:rsid w:val="0033143F"/>
    <w:rsid w:val="00331471"/>
    <w:rsid w:val="003314A3"/>
    <w:rsid w:val="00331786"/>
    <w:rsid w:val="0033187F"/>
    <w:rsid w:val="0033208C"/>
    <w:rsid w:val="0033249C"/>
    <w:rsid w:val="00332803"/>
    <w:rsid w:val="0033287D"/>
    <w:rsid w:val="003328C3"/>
    <w:rsid w:val="00332A6A"/>
    <w:rsid w:val="00332CFB"/>
    <w:rsid w:val="00332D8F"/>
    <w:rsid w:val="0033309E"/>
    <w:rsid w:val="003336EC"/>
    <w:rsid w:val="003337FB"/>
    <w:rsid w:val="00333B9F"/>
    <w:rsid w:val="00333CFE"/>
    <w:rsid w:val="00333E06"/>
    <w:rsid w:val="0033406A"/>
    <w:rsid w:val="003340F7"/>
    <w:rsid w:val="00334149"/>
    <w:rsid w:val="003343AA"/>
    <w:rsid w:val="003343AD"/>
    <w:rsid w:val="003343F1"/>
    <w:rsid w:val="00334411"/>
    <w:rsid w:val="0033448E"/>
    <w:rsid w:val="00334585"/>
    <w:rsid w:val="0033466C"/>
    <w:rsid w:val="003346AB"/>
    <w:rsid w:val="00334A38"/>
    <w:rsid w:val="00334C60"/>
    <w:rsid w:val="00334D3D"/>
    <w:rsid w:val="00334DE6"/>
    <w:rsid w:val="00334EF9"/>
    <w:rsid w:val="003350B6"/>
    <w:rsid w:val="00335132"/>
    <w:rsid w:val="0033514B"/>
    <w:rsid w:val="003353A6"/>
    <w:rsid w:val="003353E2"/>
    <w:rsid w:val="0033585F"/>
    <w:rsid w:val="0033593F"/>
    <w:rsid w:val="00335947"/>
    <w:rsid w:val="00335BC7"/>
    <w:rsid w:val="00335C22"/>
    <w:rsid w:val="00335C91"/>
    <w:rsid w:val="00335D8F"/>
    <w:rsid w:val="0033629A"/>
    <w:rsid w:val="00336337"/>
    <w:rsid w:val="003363A2"/>
    <w:rsid w:val="003366A8"/>
    <w:rsid w:val="0033670D"/>
    <w:rsid w:val="00336840"/>
    <w:rsid w:val="003368C1"/>
    <w:rsid w:val="003370AE"/>
    <w:rsid w:val="003372E6"/>
    <w:rsid w:val="003373A4"/>
    <w:rsid w:val="00337494"/>
    <w:rsid w:val="00337577"/>
    <w:rsid w:val="003378E7"/>
    <w:rsid w:val="00337982"/>
    <w:rsid w:val="00337B62"/>
    <w:rsid w:val="00337C6C"/>
    <w:rsid w:val="00337C9A"/>
    <w:rsid w:val="00337D3F"/>
    <w:rsid w:val="00337DB2"/>
    <w:rsid w:val="0034002C"/>
    <w:rsid w:val="00340107"/>
    <w:rsid w:val="003401C5"/>
    <w:rsid w:val="00340330"/>
    <w:rsid w:val="0034040F"/>
    <w:rsid w:val="0034060B"/>
    <w:rsid w:val="00340869"/>
    <w:rsid w:val="0034088C"/>
    <w:rsid w:val="00340951"/>
    <w:rsid w:val="00340A51"/>
    <w:rsid w:val="00340B45"/>
    <w:rsid w:val="00340C6F"/>
    <w:rsid w:val="00340C7B"/>
    <w:rsid w:val="00340C86"/>
    <w:rsid w:val="00340E00"/>
    <w:rsid w:val="00341095"/>
    <w:rsid w:val="003410AB"/>
    <w:rsid w:val="00341182"/>
    <w:rsid w:val="003413EB"/>
    <w:rsid w:val="003414D8"/>
    <w:rsid w:val="0034158A"/>
    <w:rsid w:val="00341B4A"/>
    <w:rsid w:val="00341E23"/>
    <w:rsid w:val="00342135"/>
    <w:rsid w:val="00342137"/>
    <w:rsid w:val="003426A4"/>
    <w:rsid w:val="0034270B"/>
    <w:rsid w:val="003428F0"/>
    <w:rsid w:val="0034298E"/>
    <w:rsid w:val="003429A2"/>
    <w:rsid w:val="003429F7"/>
    <w:rsid w:val="0034316D"/>
    <w:rsid w:val="003431E1"/>
    <w:rsid w:val="00343248"/>
    <w:rsid w:val="0034328F"/>
    <w:rsid w:val="003432B2"/>
    <w:rsid w:val="00343559"/>
    <w:rsid w:val="0034364C"/>
    <w:rsid w:val="003437A3"/>
    <w:rsid w:val="00343D95"/>
    <w:rsid w:val="00343EC3"/>
    <w:rsid w:val="00343F63"/>
    <w:rsid w:val="00343FEB"/>
    <w:rsid w:val="00344023"/>
    <w:rsid w:val="00344290"/>
    <w:rsid w:val="003444BA"/>
    <w:rsid w:val="003449E0"/>
    <w:rsid w:val="00344B2A"/>
    <w:rsid w:val="00344B69"/>
    <w:rsid w:val="00344D04"/>
    <w:rsid w:val="00344D48"/>
    <w:rsid w:val="00344D91"/>
    <w:rsid w:val="00344DE1"/>
    <w:rsid w:val="00344DF6"/>
    <w:rsid w:val="00344FBC"/>
    <w:rsid w:val="0034518C"/>
    <w:rsid w:val="00345341"/>
    <w:rsid w:val="00345470"/>
    <w:rsid w:val="003454C5"/>
    <w:rsid w:val="0034586E"/>
    <w:rsid w:val="00345A74"/>
    <w:rsid w:val="003460DC"/>
    <w:rsid w:val="003461A2"/>
    <w:rsid w:val="003462C5"/>
    <w:rsid w:val="0034630D"/>
    <w:rsid w:val="003463E7"/>
    <w:rsid w:val="00346488"/>
    <w:rsid w:val="003465C2"/>
    <w:rsid w:val="003465CB"/>
    <w:rsid w:val="003467E8"/>
    <w:rsid w:val="00346834"/>
    <w:rsid w:val="00346BF4"/>
    <w:rsid w:val="00346DEF"/>
    <w:rsid w:val="00346FEC"/>
    <w:rsid w:val="00347038"/>
    <w:rsid w:val="003470B6"/>
    <w:rsid w:val="003471AC"/>
    <w:rsid w:val="0034753C"/>
    <w:rsid w:val="003475DA"/>
    <w:rsid w:val="003475FB"/>
    <w:rsid w:val="0034786E"/>
    <w:rsid w:val="00347A2C"/>
    <w:rsid w:val="00347C24"/>
    <w:rsid w:val="00347E1B"/>
    <w:rsid w:val="00347EF7"/>
    <w:rsid w:val="00347F4B"/>
    <w:rsid w:val="0035004F"/>
    <w:rsid w:val="003500ED"/>
    <w:rsid w:val="003501E2"/>
    <w:rsid w:val="003501FD"/>
    <w:rsid w:val="003503C6"/>
    <w:rsid w:val="00350772"/>
    <w:rsid w:val="0035080B"/>
    <w:rsid w:val="00350AAF"/>
    <w:rsid w:val="00350B04"/>
    <w:rsid w:val="00350B91"/>
    <w:rsid w:val="00350CE4"/>
    <w:rsid w:val="00350D35"/>
    <w:rsid w:val="00350D5B"/>
    <w:rsid w:val="00350E5E"/>
    <w:rsid w:val="00350E89"/>
    <w:rsid w:val="0035140E"/>
    <w:rsid w:val="00351551"/>
    <w:rsid w:val="00351621"/>
    <w:rsid w:val="003518F7"/>
    <w:rsid w:val="003518FD"/>
    <w:rsid w:val="00351D8E"/>
    <w:rsid w:val="00351E7D"/>
    <w:rsid w:val="00352488"/>
    <w:rsid w:val="003529D6"/>
    <w:rsid w:val="00352A31"/>
    <w:rsid w:val="00352C03"/>
    <w:rsid w:val="00352C52"/>
    <w:rsid w:val="00352E1F"/>
    <w:rsid w:val="00352E3A"/>
    <w:rsid w:val="00352E7A"/>
    <w:rsid w:val="00352F67"/>
    <w:rsid w:val="0035340F"/>
    <w:rsid w:val="0035343A"/>
    <w:rsid w:val="003535BE"/>
    <w:rsid w:val="0035360D"/>
    <w:rsid w:val="00353631"/>
    <w:rsid w:val="0035395C"/>
    <w:rsid w:val="00353980"/>
    <w:rsid w:val="00353A27"/>
    <w:rsid w:val="00353C79"/>
    <w:rsid w:val="00353C90"/>
    <w:rsid w:val="00353FDD"/>
    <w:rsid w:val="0035410F"/>
    <w:rsid w:val="003547B0"/>
    <w:rsid w:val="0035497A"/>
    <w:rsid w:val="00354A29"/>
    <w:rsid w:val="00354A64"/>
    <w:rsid w:val="00354D66"/>
    <w:rsid w:val="00354F0C"/>
    <w:rsid w:val="00354F2C"/>
    <w:rsid w:val="00355253"/>
    <w:rsid w:val="0035542B"/>
    <w:rsid w:val="0035543D"/>
    <w:rsid w:val="003554EC"/>
    <w:rsid w:val="003555A1"/>
    <w:rsid w:val="003556C5"/>
    <w:rsid w:val="0035582C"/>
    <w:rsid w:val="00355852"/>
    <w:rsid w:val="003559E6"/>
    <w:rsid w:val="00355B4C"/>
    <w:rsid w:val="00355B70"/>
    <w:rsid w:val="00355E58"/>
    <w:rsid w:val="0035611A"/>
    <w:rsid w:val="00356368"/>
    <w:rsid w:val="00356490"/>
    <w:rsid w:val="003564A7"/>
    <w:rsid w:val="00356539"/>
    <w:rsid w:val="003565DA"/>
    <w:rsid w:val="003566BE"/>
    <w:rsid w:val="00356773"/>
    <w:rsid w:val="003567DA"/>
    <w:rsid w:val="00356905"/>
    <w:rsid w:val="0035690A"/>
    <w:rsid w:val="0035693D"/>
    <w:rsid w:val="003569CE"/>
    <w:rsid w:val="00356D4E"/>
    <w:rsid w:val="00356DA4"/>
    <w:rsid w:val="00356E0E"/>
    <w:rsid w:val="00356E66"/>
    <w:rsid w:val="00356FC0"/>
    <w:rsid w:val="00357125"/>
    <w:rsid w:val="003571C0"/>
    <w:rsid w:val="003572DF"/>
    <w:rsid w:val="00357457"/>
    <w:rsid w:val="003574B7"/>
    <w:rsid w:val="003574CD"/>
    <w:rsid w:val="003575F4"/>
    <w:rsid w:val="0035766C"/>
    <w:rsid w:val="00357B93"/>
    <w:rsid w:val="00357C2F"/>
    <w:rsid w:val="00357E8F"/>
    <w:rsid w:val="003608C0"/>
    <w:rsid w:val="00360A5D"/>
    <w:rsid w:val="00360AB2"/>
    <w:rsid w:val="00360C6E"/>
    <w:rsid w:val="00360CF2"/>
    <w:rsid w:val="00360DE2"/>
    <w:rsid w:val="00360DEA"/>
    <w:rsid w:val="00360DF7"/>
    <w:rsid w:val="00360E03"/>
    <w:rsid w:val="0036103D"/>
    <w:rsid w:val="00361EBA"/>
    <w:rsid w:val="00361ED1"/>
    <w:rsid w:val="00362130"/>
    <w:rsid w:val="0036219D"/>
    <w:rsid w:val="00362228"/>
    <w:rsid w:val="00362300"/>
    <w:rsid w:val="003623FC"/>
    <w:rsid w:val="003624DC"/>
    <w:rsid w:val="0036254D"/>
    <w:rsid w:val="003625EF"/>
    <w:rsid w:val="00362620"/>
    <w:rsid w:val="00362CB6"/>
    <w:rsid w:val="00362D2A"/>
    <w:rsid w:val="00362E2F"/>
    <w:rsid w:val="0036305B"/>
    <w:rsid w:val="00363198"/>
    <w:rsid w:val="003632A2"/>
    <w:rsid w:val="003632AC"/>
    <w:rsid w:val="003635DC"/>
    <w:rsid w:val="00363787"/>
    <w:rsid w:val="003637BE"/>
    <w:rsid w:val="003637FA"/>
    <w:rsid w:val="003638CA"/>
    <w:rsid w:val="003639A3"/>
    <w:rsid w:val="00363A76"/>
    <w:rsid w:val="003640E6"/>
    <w:rsid w:val="0036422A"/>
    <w:rsid w:val="0036423F"/>
    <w:rsid w:val="00364276"/>
    <w:rsid w:val="0036429F"/>
    <w:rsid w:val="003643A8"/>
    <w:rsid w:val="0036442E"/>
    <w:rsid w:val="0036459B"/>
    <w:rsid w:val="00364863"/>
    <w:rsid w:val="0036495E"/>
    <w:rsid w:val="00364C19"/>
    <w:rsid w:val="00364CA2"/>
    <w:rsid w:val="00364D8C"/>
    <w:rsid w:val="003651B2"/>
    <w:rsid w:val="0036528D"/>
    <w:rsid w:val="0036540E"/>
    <w:rsid w:val="0036581C"/>
    <w:rsid w:val="00365D4E"/>
    <w:rsid w:val="003664E4"/>
    <w:rsid w:val="003667FF"/>
    <w:rsid w:val="00366820"/>
    <w:rsid w:val="003668CF"/>
    <w:rsid w:val="003669D1"/>
    <w:rsid w:val="00366BE3"/>
    <w:rsid w:val="00366BFC"/>
    <w:rsid w:val="00366D50"/>
    <w:rsid w:val="00366F7B"/>
    <w:rsid w:val="00366FAD"/>
    <w:rsid w:val="00366FFB"/>
    <w:rsid w:val="0036719A"/>
    <w:rsid w:val="0036728A"/>
    <w:rsid w:val="00367336"/>
    <w:rsid w:val="0036745F"/>
    <w:rsid w:val="00367769"/>
    <w:rsid w:val="00367AAD"/>
    <w:rsid w:val="00367B54"/>
    <w:rsid w:val="00367BFD"/>
    <w:rsid w:val="00367CBE"/>
    <w:rsid w:val="00367E63"/>
    <w:rsid w:val="0037010E"/>
    <w:rsid w:val="003702E1"/>
    <w:rsid w:val="003708CA"/>
    <w:rsid w:val="00370941"/>
    <w:rsid w:val="00370A06"/>
    <w:rsid w:val="00370A34"/>
    <w:rsid w:val="00370B63"/>
    <w:rsid w:val="00370D7F"/>
    <w:rsid w:val="0037110F"/>
    <w:rsid w:val="00371504"/>
    <w:rsid w:val="00371AC4"/>
    <w:rsid w:val="00371E42"/>
    <w:rsid w:val="003721B2"/>
    <w:rsid w:val="00372206"/>
    <w:rsid w:val="00372673"/>
    <w:rsid w:val="00372AA1"/>
    <w:rsid w:val="00372CC2"/>
    <w:rsid w:val="00372F2A"/>
    <w:rsid w:val="00373269"/>
    <w:rsid w:val="00373304"/>
    <w:rsid w:val="00373442"/>
    <w:rsid w:val="003734EB"/>
    <w:rsid w:val="00373511"/>
    <w:rsid w:val="00373730"/>
    <w:rsid w:val="0037391E"/>
    <w:rsid w:val="00373DC0"/>
    <w:rsid w:val="00373FEC"/>
    <w:rsid w:val="00374120"/>
    <w:rsid w:val="00374177"/>
    <w:rsid w:val="003744BF"/>
    <w:rsid w:val="003745F8"/>
    <w:rsid w:val="0037460B"/>
    <w:rsid w:val="00374723"/>
    <w:rsid w:val="00374A83"/>
    <w:rsid w:val="00374E04"/>
    <w:rsid w:val="00374F21"/>
    <w:rsid w:val="00374F41"/>
    <w:rsid w:val="0037510D"/>
    <w:rsid w:val="003751AB"/>
    <w:rsid w:val="00375205"/>
    <w:rsid w:val="00375772"/>
    <w:rsid w:val="00375800"/>
    <w:rsid w:val="003758F5"/>
    <w:rsid w:val="00375A4A"/>
    <w:rsid w:val="00375E8F"/>
    <w:rsid w:val="0037615F"/>
    <w:rsid w:val="00376161"/>
    <w:rsid w:val="00376214"/>
    <w:rsid w:val="00376334"/>
    <w:rsid w:val="003765A0"/>
    <w:rsid w:val="003765A7"/>
    <w:rsid w:val="003765B6"/>
    <w:rsid w:val="00376604"/>
    <w:rsid w:val="00376DC4"/>
    <w:rsid w:val="0037736A"/>
    <w:rsid w:val="0037744A"/>
    <w:rsid w:val="00377745"/>
    <w:rsid w:val="00377819"/>
    <w:rsid w:val="00377946"/>
    <w:rsid w:val="003779A9"/>
    <w:rsid w:val="003779B5"/>
    <w:rsid w:val="00377A21"/>
    <w:rsid w:val="00377B31"/>
    <w:rsid w:val="00377D35"/>
    <w:rsid w:val="00377EF2"/>
    <w:rsid w:val="003805CD"/>
    <w:rsid w:val="0038084A"/>
    <w:rsid w:val="00380855"/>
    <w:rsid w:val="00380879"/>
    <w:rsid w:val="00380984"/>
    <w:rsid w:val="003809BC"/>
    <w:rsid w:val="00380A37"/>
    <w:rsid w:val="00380FE4"/>
    <w:rsid w:val="003810FF"/>
    <w:rsid w:val="00381252"/>
    <w:rsid w:val="003814CD"/>
    <w:rsid w:val="00381510"/>
    <w:rsid w:val="0038154C"/>
    <w:rsid w:val="003816FC"/>
    <w:rsid w:val="00381A37"/>
    <w:rsid w:val="00381B0E"/>
    <w:rsid w:val="00381B95"/>
    <w:rsid w:val="00381D5B"/>
    <w:rsid w:val="00381D7E"/>
    <w:rsid w:val="00381EB2"/>
    <w:rsid w:val="00381FA8"/>
    <w:rsid w:val="00381FE3"/>
    <w:rsid w:val="00382155"/>
    <w:rsid w:val="00382170"/>
    <w:rsid w:val="0038224A"/>
    <w:rsid w:val="003824D1"/>
    <w:rsid w:val="003826CA"/>
    <w:rsid w:val="00382762"/>
    <w:rsid w:val="00382B15"/>
    <w:rsid w:val="00383056"/>
    <w:rsid w:val="003831A9"/>
    <w:rsid w:val="00383675"/>
    <w:rsid w:val="00383747"/>
    <w:rsid w:val="00383834"/>
    <w:rsid w:val="003838D5"/>
    <w:rsid w:val="003838F2"/>
    <w:rsid w:val="00383BB9"/>
    <w:rsid w:val="00383D25"/>
    <w:rsid w:val="00383D37"/>
    <w:rsid w:val="0038429B"/>
    <w:rsid w:val="003842AB"/>
    <w:rsid w:val="00384457"/>
    <w:rsid w:val="00384843"/>
    <w:rsid w:val="0038484E"/>
    <w:rsid w:val="00384AB9"/>
    <w:rsid w:val="00384AC0"/>
    <w:rsid w:val="00384ACC"/>
    <w:rsid w:val="00384BE0"/>
    <w:rsid w:val="003850A6"/>
    <w:rsid w:val="003851FB"/>
    <w:rsid w:val="003852E1"/>
    <w:rsid w:val="00385398"/>
    <w:rsid w:val="00385506"/>
    <w:rsid w:val="00385519"/>
    <w:rsid w:val="003857A6"/>
    <w:rsid w:val="003857D0"/>
    <w:rsid w:val="003857D6"/>
    <w:rsid w:val="00385859"/>
    <w:rsid w:val="00385A38"/>
    <w:rsid w:val="00385A5B"/>
    <w:rsid w:val="00385B15"/>
    <w:rsid w:val="00385BDA"/>
    <w:rsid w:val="00385E69"/>
    <w:rsid w:val="00385E7B"/>
    <w:rsid w:val="0038610E"/>
    <w:rsid w:val="00386305"/>
    <w:rsid w:val="00386528"/>
    <w:rsid w:val="003865FB"/>
    <w:rsid w:val="003867EC"/>
    <w:rsid w:val="00386CD8"/>
    <w:rsid w:val="00386E3A"/>
    <w:rsid w:val="00386E40"/>
    <w:rsid w:val="00387072"/>
    <w:rsid w:val="003872C6"/>
    <w:rsid w:val="00387530"/>
    <w:rsid w:val="0038767F"/>
    <w:rsid w:val="003877DC"/>
    <w:rsid w:val="00387B3C"/>
    <w:rsid w:val="00387B74"/>
    <w:rsid w:val="00387B77"/>
    <w:rsid w:val="00387EC5"/>
    <w:rsid w:val="00390316"/>
    <w:rsid w:val="00390433"/>
    <w:rsid w:val="0039044C"/>
    <w:rsid w:val="0039047B"/>
    <w:rsid w:val="003905F1"/>
    <w:rsid w:val="003906B8"/>
    <w:rsid w:val="003906C1"/>
    <w:rsid w:val="00390A65"/>
    <w:rsid w:val="00390C11"/>
    <w:rsid w:val="00390D11"/>
    <w:rsid w:val="00390D29"/>
    <w:rsid w:val="00390D2C"/>
    <w:rsid w:val="00390D56"/>
    <w:rsid w:val="00391067"/>
    <w:rsid w:val="00391213"/>
    <w:rsid w:val="003917FF"/>
    <w:rsid w:val="00391839"/>
    <w:rsid w:val="003918F8"/>
    <w:rsid w:val="00391B95"/>
    <w:rsid w:val="00391CF9"/>
    <w:rsid w:val="003920CE"/>
    <w:rsid w:val="003920DC"/>
    <w:rsid w:val="003920F5"/>
    <w:rsid w:val="0039216E"/>
    <w:rsid w:val="00392424"/>
    <w:rsid w:val="003927D9"/>
    <w:rsid w:val="00392885"/>
    <w:rsid w:val="00392D22"/>
    <w:rsid w:val="00392E04"/>
    <w:rsid w:val="00393618"/>
    <w:rsid w:val="003936E8"/>
    <w:rsid w:val="00393B8F"/>
    <w:rsid w:val="00393BC0"/>
    <w:rsid w:val="00393F72"/>
    <w:rsid w:val="003940B5"/>
    <w:rsid w:val="0039432B"/>
    <w:rsid w:val="003945DF"/>
    <w:rsid w:val="00394649"/>
    <w:rsid w:val="00394676"/>
    <w:rsid w:val="003947BC"/>
    <w:rsid w:val="00394992"/>
    <w:rsid w:val="003949AD"/>
    <w:rsid w:val="00394A8C"/>
    <w:rsid w:val="00394B24"/>
    <w:rsid w:val="003950BE"/>
    <w:rsid w:val="00395155"/>
    <w:rsid w:val="00395172"/>
    <w:rsid w:val="003955DE"/>
    <w:rsid w:val="003958A2"/>
    <w:rsid w:val="00395AB1"/>
    <w:rsid w:val="00395DF8"/>
    <w:rsid w:val="00395FA3"/>
    <w:rsid w:val="00396011"/>
    <w:rsid w:val="00396020"/>
    <w:rsid w:val="00396599"/>
    <w:rsid w:val="00396698"/>
    <w:rsid w:val="003966AF"/>
    <w:rsid w:val="00396726"/>
    <w:rsid w:val="0039674A"/>
    <w:rsid w:val="00396966"/>
    <w:rsid w:val="003969B3"/>
    <w:rsid w:val="0039704F"/>
    <w:rsid w:val="00397159"/>
    <w:rsid w:val="00397232"/>
    <w:rsid w:val="0039723E"/>
    <w:rsid w:val="0039758C"/>
    <w:rsid w:val="0039767C"/>
    <w:rsid w:val="00397737"/>
    <w:rsid w:val="00397841"/>
    <w:rsid w:val="00397903"/>
    <w:rsid w:val="0039799A"/>
    <w:rsid w:val="003979B4"/>
    <w:rsid w:val="00397CAA"/>
    <w:rsid w:val="00397F33"/>
    <w:rsid w:val="003A054F"/>
    <w:rsid w:val="003A05AD"/>
    <w:rsid w:val="003A0707"/>
    <w:rsid w:val="003A0712"/>
    <w:rsid w:val="003A07CF"/>
    <w:rsid w:val="003A07F8"/>
    <w:rsid w:val="003A09D1"/>
    <w:rsid w:val="003A0EF9"/>
    <w:rsid w:val="003A10BB"/>
    <w:rsid w:val="003A1436"/>
    <w:rsid w:val="003A15D3"/>
    <w:rsid w:val="003A183C"/>
    <w:rsid w:val="003A1872"/>
    <w:rsid w:val="003A1A84"/>
    <w:rsid w:val="003A1BF1"/>
    <w:rsid w:val="003A1C7F"/>
    <w:rsid w:val="003A1D4B"/>
    <w:rsid w:val="003A1DCD"/>
    <w:rsid w:val="003A1EA1"/>
    <w:rsid w:val="003A268D"/>
    <w:rsid w:val="003A2974"/>
    <w:rsid w:val="003A2B43"/>
    <w:rsid w:val="003A2B4A"/>
    <w:rsid w:val="003A2EB4"/>
    <w:rsid w:val="003A317C"/>
    <w:rsid w:val="003A3199"/>
    <w:rsid w:val="003A3325"/>
    <w:rsid w:val="003A34CF"/>
    <w:rsid w:val="003A3768"/>
    <w:rsid w:val="003A380E"/>
    <w:rsid w:val="003A39FC"/>
    <w:rsid w:val="003A3BED"/>
    <w:rsid w:val="003A3BF8"/>
    <w:rsid w:val="003A3D74"/>
    <w:rsid w:val="003A3DE9"/>
    <w:rsid w:val="003A3E76"/>
    <w:rsid w:val="003A3F7A"/>
    <w:rsid w:val="003A4065"/>
    <w:rsid w:val="003A417F"/>
    <w:rsid w:val="003A42BB"/>
    <w:rsid w:val="003A42E7"/>
    <w:rsid w:val="003A4378"/>
    <w:rsid w:val="003A4542"/>
    <w:rsid w:val="003A483D"/>
    <w:rsid w:val="003A4993"/>
    <w:rsid w:val="003A4A82"/>
    <w:rsid w:val="003A4D53"/>
    <w:rsid w:val="003A4D66"/>
    <w:rsid w:val="003A4DEC"/>
    <w:rsid w:val="003A4E16"/>
    <w:rsid w:val="003A5177"/>
    <w:rsid w:val="003A520B"/>
    <w:rsid w:val="003A52CA"/>
    <w:rsid w:val="003A53A9"/>
    <w:rsid w:val="003A55A8"/>
    <w:rsid w:val="003A58A4"/>
    <w:rsid w:val="003A594D"/>
    <w:rsid w:val="003A5A50"/>
    <w:rsid w:val="003A5C35"/>
    <w:rsid w:val="003A5D6B"/>
    <w:rsid w:val="003A605D"/>
    <w:rsid w:val="003A614A"/>
    <w:rsid w:val="003A67BB"/>
    <w:rsid w:val="003A6916"/>
    <w:rsid w:val="003A6A0D"/>
    <w:rsid w:val="003A6BB4"/>
    <w:rsid w:val="003A6C7F"/>
    <w:rsid w:val="003A6D7C"/>
    <w:rsid w:val="003A6EB3"/>
    <w:rsid w:val="003A6FEC"/>
    <w:rsid w:val="003A71E5"/>
    <w:rsid w:val="003A753C"/>
    <w:rsid w:val="003A7638"/>
    <w:rsid w:val="003A781E"/>
    <w:rsid w:val="003A797C"/>
    <w:rsid w:val="003A7CB8"/>
    <w:rsid w:val="003B00C6"/>
    <w:rsid w:val="003B03DD"/>
    <w:rsid w:val="003B063A"/>
    <w:rsid w:val="003B06D1"/>
    <w:rsid w:val="003B08AF"/>
    <w:rsid w:val="003B09A4"/>
    <w:rsid w:val="003B0D19"/>
    <w:rsid w:val="003B0D69"/>
    <w:rsid w:val="003B0DC7"/>
    <w:rsid w:val="003B0F16"/>
    <w:rsid w:val="003B1054"/>
    <w:rsid w:val="003B10F5"/>
    <w:rsid w:val="003B1140"/>
    <w:rsid w:val="003B12FE"/>
    <w:rsid w:val="003B1403"/>
    <w:rsid w:val="003B147A"/>
    <w:rsid w:val="003B1554"/>
    <w:rsid w:val="003B15BD"/>
    <w:rsid w:val="003B1729"/>
    <w:rsid w:val="003B1736"/>
    <w:rsid w:val="003B1748"/>
    <w:rsid w:val="003B17F0"/>
    <w:rsid w:val="003B18F6"/>
    <w:rsid w:val="003B19CB"/>
    <w:rsid w:val="003B19DA"/>
    <w:rsid w:val="003B1AC6"/>
    <w:rsid w:val="003B1B26"/>
    <w:rsid w:val="003B1BF7"/>
    <w:rsid w:val="003B1D3A"/>
    <w:rsid w:val="003B1E9A"/>
    <w:rsid w:val="003B1F94"/>
    <w:rsid w:val="003B2092"/>
    <w:rsid w:val="003B21DD"/>
    <w:rsid w:val="003B24FA"/>
    <w:rsid w:val="003B262A"/>
    <w:rsid w:val="003B275F"/>
    <w:rsid w:val="003B2963"/>
    <w:rsid w:val="003B2CCB"/>
    <w:rsid w:val="003B33E2"/>
    <w:rsid w:val="003B340F"/>
    <w:rsid w:val="003B3769"/>
    <w:rsid w:val="003B376A"/>
    <w:rsid w:val="003B39F3"/>
    <w:rsid w:val="003B3A57"/>
    <w:rsid w:val="003B3A8F"/>
    <w:rsid w:val="003B3C1B"/>
    <w:rsid w:val="003B3D53"/>
    <w:rsid w:val="003B4207"/>
    <w:rsid w:val="003B424D"/>
    <w:rsid w:val="003B477C"/>
    <w:rsid w:val="003B488A"/>
    <w:rsid w:val="003B516B"/>
    <w:rsid w:val="003B5208"/>
    <w:rsid w:val="003B5509"/>
    <w:rsid w:val="003B560E"/>
    <w:rsid w:val="003B57B8"/>
    <w:rsid w:val="003B5907"/>
    <w:rsid w:val="003B5C0F"/>
    <w:rsid w:val="003B5D31"/>
    <w:rsid w:val="003B5E31"/>
    <w:rsid w:val="003B5FA4"/>
    <w:rsid w:val="003B6036"/>
    <w:rsid w:val="003B60D3"/>
    <w:rsid w:val="003B61F0"/>
    <w:rsid w:val="003B634B"/>
    <w:rsid w:val="003B64D4"/>
    <w:rsid w:val="003B66EB"/>
    <w:rsid w:val="003B6708"/>
    <w:rsid w:val="003B68C5"/>
    <w:rsid w:val="003B6D4F"/>
    <w:rsid w:val="003B6DFE"/>
    <w:rsid w:val="003B741A"/>
    <w:rsid w:val="003B74A4"/>
    <w:rsid w:val="003B7538"/>
    <w:rsid w:val="003B75E9"/>
    <w:rsid w:val="003B76A7"/>
    <w:rsid w:val="003B76C6"/>
    <w:rsid w:val="003B79AD"/>
    <w:rsid w:val="003B7E95"/>
    <w:rsid w:val="003B7EE2"/>
    <w:rsid w:val="003C0489"/>
    <w:rsid w:val="003C055B"/>
    <w:rsid w:val="003C06CD"/>
    <w:rsid w:val="003C0929"/>
    <w:rsid w:val="003C0DE3"/>
    <w:rsid w:val="003C0F2B"/>
    <w:rsid w:val="003C0F97"/>
    <w:rsid w:val="003C0FB5"/>
    <w:rsid w:val="003C102E"/>
    <w:rsid w:val="003C12C3"/>
    <w:rsid w:val="003C1A4B"/>
    <w:rsid w:val="003C1B50"/>
    <w:rsid w:val="003C1EBC"/>
    <w:rsid w:val="003C1F2F"/>
    <w:rsid w:val="003C2007"/>
    <w:rsid w:val="003C2064"/>
    <w:rsid w:val="003C2179"/>
    <w:rsid w:val="003C2733"/>
    <w:rsid w:val="003C298A"/>
    <w:rsid w:val="003C2BCA"/>
    <w:rsid w:val="003C2BCF"/>
    <w:rsid w:val="003C2C3B"/>
    <w:rsid w:val="003C2DE8"/>
    <w:rsid w:val="003C2E2B"/>
    <w:rsid w:val="003C2FF7"/>
    <w:rsid w:val="003C36EB"/>
    <w:rsid w:val="003C3843"/>
    <w:rsid w:val="003C3918"/>
    <w:rsid w:val="003C3B7A"/>
    <w:rsid w:val="003C3B7B"/>
    <w:rsid w:val="003C3DA2"/>
    <w:rsid w:val="003C3E0B"/>
    <w:rsid w:val="003C3EE0"/>
    <w:rsid w:val="003C3F33"/>
    <w:rsid w:val="003C3F80"/>
    <w:rsid w:val="003C424E"/>
    <w:rsid w:val="003C4759"/>
    <w:rsid w:val="003C4816"/>
    <w:rsid w:val="003C4B88"/>
    <w:rsid w:val="003C4D99"/>
    <w:rsid w:val="003C51AD"/>
    <w:rsid w:val="003C54FF"/>
    <w:rsid w:val="003C55A0"/>
    <w:rsid w:val="003C5B79"/>
    <w:rsid w:val="003C5BC9"/>
    <w:rsid w:val="003C5BE6"/>
    <w:rsid w:val="003C5D2E"/>
    <w:rsid w:val="003C6023"/>
    <w:rsid w:val="003C6349"/>
    <w:rsid w:val="003C65D2"/>
    <w:rsid w:val="003C66FC"/>
    <w:rsid w:val="003C6953"/>
    <w:rsid w:val="003C69F3"/>
    <w:rsid w:val="003C6C85"/>
    <w:rsid w:val="003C6E0A"/>
    <w:rsid w:val="003C6EA0"/>
    <w:rsid w:val="003C6FA1"/>
    <w:rsid w:val="003C71AB"/>
    <w:rsid w:val="003C71AC"/>
    <w:rsid w:val="003C7404"/>
    <w:rsid w:val="003C7422"/>
    <w:rsid w:val="003C76CC"/>
    <w:rsid w:val="003C7867"/>
    <w:rsid w:val="003C79E6"/>
    <w:rsid w:val="003C7AAD"/>
    <w:rsid w:val="003C7D98"/>
    <w:rsid w:val="003C7F55"/>
    <w:rsid w:val="003D0095"/>
    <w:rsid w:val="003D00DD"/>
    <w:rsid w:val="003D015E"/>
    <w:rsid w:val="003D01A4"/>
    <w:rsid w:val="003D03F9"/>
    <w:rsid w:val="003D05F4"/>
    <w:rsid w:val="003D0693"/>
    <w:rsid w:val="003D099F"/>
    <w:rsid w:val="003D0A8F"/>
    <w:rsid w:val="003D0B58"/>
    <w:rsid w:val="003D0CF3"/>
    <w:rsid w:val="003D14C6"/>
    <w:rsid w:val="003D165B"/>
    <w:rsid w:val="003D168A"/>
    <w:rsid w:val="003D1C6C"/>
    <w:rsid w:val="003D1EA8"/>
    <w:rsid w:val="003D218E"/>
    <w:rsid w:val="003D2281"/>
    <w:rsid w:val="003D23ED"/>
    <w:rsid w:val="003D24BB"/>
    <w:rsid w:val="003D2517"/>
    <w:rsid w:val="003D28C8"/>
    <w:rsid w:val="003D2971"/>
    <w:rsid w:val="003D29D3"/>
    <w:rsid w:val="003D2A73"/>
    <w:rsid w:val="003D2C76"/>
    <w:rsid w:val="003D30FF"/>
    <w:rsid w:val="003D31C8"/>
    <w:rsid w:val="003D31F6"/>
    <w:rsid w:val="003D32D8"/>
    <w:rsid w:val="003D34F7"/>
    <w:rsid w:val="003D3765"/>
    <w:rsid w:val="003D38EC"/>
    <w:rsid w:val="003D3979"/>
    <w:rsid w:val="003D3BFC"/>
    <w:rsid w:val="003D40AD"/>
    <w:rsid w:val="003D41BE"/>
    <w:rsid w:val="003D422E"/>
    <w:rsid w:val="003D4272"/>
    <w:rsid w:val="003D4408"/>
    <w:rsid w:val="003D4604"/>
    <w:rsid w:val="003D4695"/>
    <w:rsid w:val="003D46BD"/>
    <w:rsid w:val="003D46F2"/>
    <w:rsid w:val="003D48C3"/>
    <w:rsid w:val="003D4EC1"/>
    <w:rsid w:val="003D4F53"/>
    <w:rsid w:val="003D4FAB"/>
    <w:rsid w:val="003D521F"/>
    <w:rsid w:val="003D5258"/>
    <w:rsid w:val="003D52C4"/>
    <w:rsid w:val="003D53F2"/>
    <w:rsid w:val="003D5570"/>
    <w:rsid w:val="003D575D"/>
    <w:rsid w:val="003D57A5"/>
    <w:rsid w:val="003D58AB"/>
    <w:rsid w:val="003D59CF"/>
    <w:rsid w:val="003D5C15"/>
    <w:rsid w:val="003D5EB1"/>
    <w:rsid w:val="003D5F0A"/>
    <w:rsid w:val="003D6020"/>
    <w:rsid w:val="003D660F"/>
    <w:rsid w:val="003D6696"/>
    <w:rsid w:val="003D670A"/>
    <w:rsid w:val="003D6ACA"/>
    <w:rsid w:val="003D6B64"/>
    <w:rsid w:val="003D6B88"/>
    <w:rsid w:val="003D6DB4"/>
    <w:rsid w:val="003D6DBE"/>
    <w:rsid w:val="003D6E96"/>
    <w:rsid w:val="003D6F5C"/>
    <w:rsid w:val="003D72CE"/>
    <w:rsid w:val="003D7398"/>
    <w:rsid w:val="003D78B4"/>
    <w:rsid w:val="003D79A3"/>
    <w:rsid w:val="003D7D31"/>
    <w:rsid w:val="003D7D3A"/>
    <w:rsid w:val="003D7EBE"/>
    <w:rsid w:val="003E0017"/>
    <w:rsid w:val="003E02CD"/>
    <w:rsid w:val="003E034C"/>
    <w:rsid w:val="003E04EF"/>
    <w:rsid w:val="003E0626"/>
    <w:rsid w:val="003E073A"/>
    <w:rsid w:val="003E082B"/>
    <w:rsid w:val="003E0878"/>
    <w:rsid w:val="003E088B"/>
    <w:rsid w:val="003E0905"/>
    <w:rsid w:val="003E098D"/>
    <w:rsid w:val="003E0DA0"/>
    <w:rsid w:val="003E0E4E"/>
    <w:rsid w:val="003E0F4F"/>
    <w:rsid w:val="003E1163"/>
    <w:rsid w:val="003E130E"/>
    <w:rsid w:val="003E148E"/>
    <w:rsid w:val="003E1CFD"/>
    <w:rsid w:val="003E2323"/>
    <w:rsid w:val="003E233A"/>
    <w:rsid w:val="003E23D4"/>
    <w:rsid w:val="003E25C0"/>
    <w:rsid w:val="003E25D8"/>
    <w:rsid w:val="003E271D"/>
    <w:rsid w:val="003E2837"/>
    <w:rsid w:val="003E292B"/>
    <w:rsid w:val="003E2938"/>
    <w:rsid w:val="003E2A96"/>
    <w:rsid w:val="003E2AA6"/>
    <w:rsid w:val="003E2F35"/>
    <w:rsid w:val="003E3086"/>
    <w:rsid w:val="003E30CF"/>
    <w:rsid w:val="003E3323"/>
    <w:rsid w:val="003E3467"/>
    <w:rsid w:val="003E36CC"/>
    <w:rsid w:val="003E396A"/>
    <w:rsid w:val="003E39A4"/>
    <w:rsid w:val="003E39B7"/>
    <w:rsid w:val="003E39BB"/>
    <w:rsid w:val="003E39BF"/>
    <w:rsid w:val="003E39DE"/>
    <w:rsid w:val="003E3AB3"/>
    <w:rsid w:val="003E3B62"/>
    <w:rsid w:val="003E40EF"/>
    <w:rsid w:val="003E4747"/>
    <w:rsid w:val="003E4774"/>
    <w:rsid w:val="003E4898"/>
    <w:rsid w:val="003E48E6"/>
    <w:rsid w:val="003E4AF8"/>
    <w:rsid w:val="003E4BE9"/>
    <w:rsid w:val="003E4C4E"/>
    <w:rsid w:val="003E4CAA"/>
    <w:rsid w:val="003E4FF9"/>
    <w:rsid w:val="003E50DD"/>
    <w:rsid w:val="003E523E"/>
    <w:rsid w:val="003E52FF"/>
    <w:rsid w:val="003E5653"/>
    <w:rsid w:val="003E5701"/>
    <w:rsid w:val="003E5F62"/>
    <w:rsid w:val="003E612C"/>
    <w:rsid w:val="003E651E"/>
    <w:rsid w:val="003E6753"/>
    <w:rsid w:val="003E6907"/>
    <w:rsid w:val="003E6C23"/>
    <w:rsid w:val="003E6D84"/>
    <w:rsid w:val="003E71A8"/>
    <w:rsid w:val="003E73D3"/>
    <w:rsid w:val="003E77F4"/>
    <w:rsid w:val="003E78E1"/>
    <w:rsid w:val="003E7F06"/>
    <w:rsid w:val="003F0049"/>
    <w:rsid w:val="003F01FB"/>
    <w:rsid w:val="003F03F3"/>
    <w:rsid w:val="003F046A"/>
    <w:rsid w:val="003F0EC7"/>
    <w:rsid w:val="003F0FC4"/>
    <w:rsid w:val="003F0FE7"/>
    <w:rsid w:val="003F11AE"/>
    <w:rsid w:val="003F1223"/>
    <w:rsid w:val="003F1292"/>
    <w:rsid w:val="003F12BE"/>
    <w:rsid w:val="003F1546"/>
    <w:rsid w:val="003F1A47"/>
    <w:rsid w:val="003F1BB4"/>
    <w:rsid w:val="003F1BD0"/>
    <w:rsid w:val="003F1C62"/>
    <w:rsid w:val="003F1CAB"/>
    <w:rsid w:val="003F1CCA"/>
    <w:rsid w:val="003F1D51"/>
    <w:rsid w:val="003F1DD2"/>
    <w:rsid w:val="003F2097"/>
    <w:rsid w:val="003F230B"/>
    <w:rsid w:val="003F2366"/>
    <w:rsid w:val="003F24B6"/>
    <w:rsid w:val="003F24F7"/>
    <w:rsid w:val="003F272D"/>
    <w:rsid w:val="003F27A6"/>
    <w:rsid w:val="003F27AE"/>
    <w:rsid w:val="003F29A1"/>
    <w:rsid w:val="003F29B8"/>
    <w:rsid w:val="003F2B3C"/>
    <w:rsid w:val="003F2BD3"/>
    <w:rsid w:val="003F2C79"/>
    <w:rsid w:val="003F2D6C"/>
    <w:rsid w:val="003F2D93"/>
    <w:rsid w:val="003F2DDD"/>
    <w:rsid w:val="003F2E5B"/>
    <w:rsid w:val="003F2F3D"/>
    <w:rsid w:val="003F30D6"/>
    <w:rsid w:val="003F3337"/>
    <w:rsid w:val="003F3527"/>
    <w:rsid w:val="003F362E"/>
    <w:rsid w:val="003F39F2"/>
    <w:rsid w:val="003F39FB"/>
    <w:rsid w:val="003F3B01"/>
    <w:rsid w:val="003F3EB6"/>
    <w:rsid w:val="003F3F99"/>
    <w:rsid w:val="003F4059"/>
    <w:rsid w:val="003F4617"/>
    <w:rsid w:val="003F4949"/>
    <w:rsid w:val="003F49E2"/>
    <w:rsid w:val="003F4A6C"/>
    <w:rsid w:val="003F4B99"/>
    <w:rsid w:val="003F4DE2"/>
    <w:rsid w:val="003F56FF"/>
    <w:rsid w:val="003F5C2B"/>
    <w:rsid w:val="003F5D7B"/>
    <w:rsid w:val="003F5FB8"/>
    <w:rsid w:val="003F5FD7"/>
    <w:rsid w:val="003F6335"/>
    <w:rsid w:val="003F642D"/>
    <w:rsid w:val="003F6892"/>
    <w:rsid w:val="003F68F2"/>
    <w:rsid w:val="003F6918"/>
    <w:rsid w:val="003F6935"/>
    <w:rsid w:val="003F6AC2"/>
    <w:rsid w:val="003F6C33"/>
    <w:rsid w:val="003F6D79"/>
    <w:rsid w:val="003F7440"/>
    <w:rsid w:val="003F74CE"/>
    <w:rsid w:val="003F75BC"/>
    <w:rsid w:val="003F77F6"/>
    <w:rsid w:val="003F7806"/>
    <w:rsid w:val="003F78E6"/>
    <w:rsid w:val="003F7B44"/>
    <w:rsid w:val="003F7D10"/>
    <w:rsid w:val="003F7E07"/>
    <w:rsid w:val="003F7E8A"/>
    <w:rsid w:val="003F7FA1"/>
    <w:rsid w:val="004000BC"/>
    <w:rsid w:val="004002AC"/>
    <w:rsid w:val="0040035D"/>
    <w:rsid w:val="00400441"/>
    <w:rsid w:val="00400632"/>
    <w:rsid w:val="004006D4"/>
    <w:rsid w:val="00400720"/>
    <w:rsid w:val="004009EA"/>
    <w:rsid w:val="00400B79"/>
    <w:rsid w:val="00400D99"/>
    <w:rsid w:val="00400E66"/>
    <w:rsid w:val="00400F3E"/>
    <w:rsid w:val="00401431"/>
    <w:rsid w:val="00401447"/>
    <w:rsid w:val="004018AA"/>
    <w:rsid w:val="004019D1"/>
    <w:rsid w:val="00401B66"/>
    <w:rsid w:val="00401D33"/>
    <w:rsid w:val="00401EAD"/>
    <w:rsid w:val="00401EF5"/>
    <w:rsid w:val="004021D0"/>
    <w:rsid w:val="00402227"/>
    <w:rsid w:val="00402236"/>
    <w:rsid w:val="0040236D"/>
    <w:rsid w:val="004023E3"/>
    <w:rsid w:val="004025A9"/>
    <w:rsid w:val="0040272A"/>
    <w:rsid w:val="00402787"/>
    <w:rsid w:val="00402A13"/>
    <w:rsid w:val="00402E01"/>
    <w:rsid w:val="00402E37"/>
    <w:rsid w:val="00402E59"/>
    <w:rsid w:val="0040337B"/>
    <w:rsid w:val="004036D2"/>
    <w:rsid w:val="00403756"/>
    <w:rsid w:val="00403A86"/>
    <w:rsid w:val="00403B14"/>
    <w:rsid w:val="00403E75"/>
    <w:rsid w:val="00403EC5"/>
    <w:rsid w:val="00403EF1"/>
    <w:rsid w:val="00403EF2"/>
    <w:rsid w:val="00403F2F"/>
    <w:rsid w:val="00403F99"/>
    <w:rsid w:val="00404086"/>
    <w:rsid w:val="0040413D"/>
    <w:rsid w:val="004042ED"/>
    <w:rsid w:val="004044E1"/>
    <w:rsid w:val="0040475C"/>
    <w:rsid w:val="0040480A"/>
    <w:rsid w:val="00404843"/>
    <w:rsid w:val="00404881"/>
    <w:rsid w:val="00404BCC"/>
    <w:rsid w:val="00404F15"/>
    <w:rsid w:val="004052B0"/>
    <w:rsid w:val="0040530F"/>
    <w:rsid w:val="004056F8"/>
    <w:rsid w:val="004057A9"/>
    <w:rsid w:val="004057B5"/>
    <w:rsid w:val="0040587C"/>
    <w:rsid w:val="00405AC8"/>
    <w:rsid w:val="00405EE6"/>
    <w:rsid w:val="004064A1"/>
    <w:rsid w:val="00406556"/>
    <w:rsid w:val="0040663A"/>
    <w:rsid w:val="00406C89"/>
    <w:rsid w:val="00406F2B"/>
    <w:rsid w:val="0040736D"/>
    <w:rsid w:val="00407393"/>
    <w:rsid w:val="004075BB"/>
    <w:rsid w:val="00407760"/>
    <w:rsid w:val="0040776F"/>
    <w:rsid w:val="004078A7"/>
    <w:rsid w:val="00407B00"/>
    <w:rsid w:val="00407BDB"/>
    <w:rsid w:val="004104CD"/>
    <w:rsid w:val="004105D0"/>
    <w:rsid w:val="004105EF"/>
    <w:rsid w:val="00411C68"/>
    <w:rsid w:val="00411DEF"/>
    <w:rsid w:val="00411EC9"/>
    <w:rsid w:val="00411F87"/>
    <w:rsid w:val="00412352"/>
    <w:rsid w:val="004125E1"/>
    <w:rsid w:val="00412875"/>
    <w:rsid w:val="004128A6"/>
    <w:rsid w:val="004128B3"/>
    <w:rsid w:val="00412B33"/>
    <w:rsid w:val="0041302D"/>
    <w:rsid w:val="004130D0"/>
    <w:rsid w:val="00413125"/>
    <w:rsid w:val="00413162"/>
    <w:rsid w:val="00413196"/>
    <w:rsid w:val="004134D2"/>
    <w:rsid w:val="004135B6"/>
    <w:rsid w:val="00413ACF"/>
    <w:rsid w:val="00413DAB"/>
    <w:rsid w:val="00413EB1"/>
    <w:rsid w:val="00413EBD"/>
    <w:rsid w:val="00413F20"/>
    <w:rsid w:val="00414694"/>
    <w:rsid w:val="004146C2"/>
    <w:rsid w:val="00414765"/>
    <w:rsid w:val="0041483A"/>
    <w:rsid w:val="0041486D"/>
    <w:rsid w:val="00414E9A"/>
    <w:rsid w:val="00414F75"/>
    <w:rsid w:val="004152E6"/>
    <w:rsid w:val="00415321"/>
    <w:rsid w:val="00415719"/>
    <w:rsid w:val="00415763"/>
    <w:rsid w:val="0041589A"/>
    <w:rsid w:val="004159E2"/>
    <w:rsid w:val="00415A6D"/>
    <w:rsid w:val="00415AB8"/>
    <w:rsid w:val="00415AD3"/>
    <w:rsid w:val="00415C90"/>
    <w:rsid w:val="00415DEE"/>
    <w:rsid w:val="00415F5A"/>
    <w:rsid w:val="004161B0"/>
    <w:rsid w:val="0041649E"/>
    <w:rsid w:val="00416613"/>
    <w:rsid w:val="00416C98"/>
    <w:rsid w:val="00416E3A"/>
    <w:rsid w:val="00416F73"/>
    <w:rsid w:val="0041715C"/>
    <w:rsid w:val="00417495"/>
    <w:rsid w:val="0041752C"/>
    <w:rsid w:val="004175D3"/>
    <w:rsid w:val="00417864"/>
    <w:rsid w:val="004178A0"/>
    <w:rsid w:val="00417BD2"/>
    <w:rsid w:val="00417CC5"/>
    <w:rsid w:val="00417D10"/>
    <w:rsid w:val="00417E5E"/>
    <w:rsid w:val="0042001A"/>
    <w:rsid w:val="004200C4"/>
    <w:rsid w:val="0042025A"/>
    <w:rsid w:val="0042038E"/>
    <w:rsid w:val="004203E2"/>
    <w:rsid w:val="004206DC"/>
    <w:rsid w:val="004207B2"/>
    <w:rsid w:val="0042089E"/>
    <w:rsid w:val="00420913"/>
    <w:rsid w:val="00420A15"/>
    <w:rsid w:val="00420B59"/>
    <w:rsid w:val="00420C89"/>
    <w:rsid w:val="00420E21"/>
    <w:rsid w:val="00420E4F"/>
    <w:rsid w:val="00421076"/>
    <w:rsid w:val="00421091"/>
    <w:rsid w:val="0042115A"/>
    <w:rsid w:val="004211BD"/>
    <w:rsid w:val="004211EE"/>
    <w:rsid w:val="0042127E"/>
    <w:rsid w:val="004214EF"/>
    <w:rsid w:val="00421927"/>
    <w:rsid w:val="00421BD0"/>
    <w:rsid w:val="00421BFA"/>
    <w:rsid w:val="0042230C"/>
    <w:rsid w:val="004223FF"/>
    <w:rsid w:val="00422625"/>
    <w:rsid w:val="0042264E"/>
    <w:rsid w:val="004226A3"/>
    <w:rsid w:val="004226C7"/>
    <w:rsid w:val="00422756"/>
    <w:rsid w:val="0042295D"/>
    <w:rsid w:val="004229A5"/>
    <w:rsid w:val="00422C2A"/>
    <w:rsid w:val="00422CC4"/>
    <w:rsid w:val="00422D8F"/>
    <w:rsid w:val="004230E0"/>
    <w:rsid w:val="0042324D"/>
    <w:rsid w:val="004232CF"/>
    <w:rsid w:val="0042336E"/>
    <w:rsid w:val="0042351C"/>
    <w:rsid w:val="00423534"/>
    <w:rsid w:val="00423770"/>
    <w:rsid w:val="0042383B"/>
    <w:rsid w:val="00423882"/>
    <w:rsid w:val="00423957"/>
    <w:rsid w:val="00423C47"/>
    <w:rsid w:val="00423C9C"/>
    <w:rsid w:val="00423DF4"/>
    <w:rsid w:val="00423E42"/>
    <w:rsid w:val="00424108"/>
    <w:rsid w:val="0042437A"/>
    <w:rsid w:val="004244CB"/>
    <w:rsid w:val="004246CE"/>
    <w:rsid w:val="004247C2"/>
    <w:rsid w:val="00424910"/>
    <w:rsid w:val="00424C00"/>
    <w:rsid w:val="00424CED"/>
    <w:rsid w:val="00424DE1"/>
    <w:rsid w:val="004250D1"/>
    <w:rsid w:val="004252D9"/>
    <w:rsid w:val="004252E1"/>
    <w:rsid w:val="0042533F"/>
    <w:rsid w:val="004254BD"/>
    <w:rsid w:val="004255FA"/>
    <w:rsid w:val="004257AF"/>
    <w:rsid w:val="00425844"/>
    <w:rsid w:val="004259F5"/>
    <w:rsid w:val="00425AB4"/>
    <w:rsid w:val="00425B15"/>
    <w:rsid w:val="00425BA8"/>
    <w:rsid w:val="00425DB7"/>
    <w:rsid w:val="00425F92"/>
    <w:rsid w:val="004262E1"/>
    <w:rsid w:val="004263FE"/>
    <w:rsid w:val="004264BF"/>
    <w:rsid w:val="00426666"/>
    <w:rsid w:val="00426816"/>
    <w:rsid w:val="00426A9E"/>
    <w:rsid w:val="00426D8C"/>
    <w:rsid w:val="00427145"/>
    <w:rsid w:val="0042726B"/>
    <w:rsid w:val="00427590"/>
    <w:rsid w:val="004275CA"/>
    <w:rsid w:val="004276D1"/>
    <w:rsid w:val="00427D18"/>
    <w:rsid w:val="00427D81"/>
    <w:rsid w:val="00427E24"/>
    <w:rsid w:val="00427F3A"/>
    <w:rsid w:val="00430025"/>
    <w:rsid w:val="00430106"/>
    <w:rsid w:val="004303F1"/>
    <w:rsid w:val="00430567"/>
    <w:rsid w:val="00430622"/>
    <w:rsid w:val="0043067D"/>
    <w:rsid w:val="00430A92"/>
    <w:rsid w:val="00430C03"/>
    <w:rsid w:val="00430CB5"/>
    <w:rsid w:val="00430EA0"/>
    <w:rsid w:val="00431388"/>
    <w:rsid w:val="004314DA"/>
    <w:rsid w:val="00431664"/>
    <w:rsid w:val="0043178A"/>
    <w:rsid w:val="00431978"/>
    <w:rsid w:val="00431B62"/>
    <w:rsid w:val="00431B6C"/>
    <w:rsid w:val="00431D37"/>
    <w:rsid w:val="00431DD2"/>
    <w:rsid w:val="00431F88"/>
    <w:rsid w:val="0043216D"/>
    <w:rsid w:val="004322A0"/>
    <w:rsid w:val="0043237A"/>
    <w:rsid w:val="00432599"/>
    <w:rsid w:val="0043265F"/>
    <w:rsid w:val="0043274B"/>
    <w:rsid w:val="0043298B"/>
    <w:rsid w:val="00432A4D"/>
    <w:rsid w:val="00432B61"/>
    <w:rsid w:val="00432B7B"/>
    <w:rsid w:val="00432D2C"/>
    <w:rsid w:val="00432D2F"/>
    <w:rsid w:val="00432E02"/>
    <w:rsid w:val="004330BD"/>
    <w:rsid w:val="004331A6"/>
    <w:rsid w:val="00433375"/>
    <w:rsid w:val="004334AC"/>
    <w:rsid w:val="004334CB"/>
    <w:rsid w:val="00433581"/>
    <w:rsid w:val="004337A2"/>
    <w:rsid w:val="00433E68"/>
    <w:rsid w:val="0043402B"/>
    <w:rsid w:val="004340E1"/>
    <w:rsid w:val="00434137"/>
    <w:rsid w:val="0043415F"/>
    <w:rsid w:val="00434349"/>
    <w:rsid w:val="00434467"/>
    <w:rsid w:val="0043469C"/>
    <w:rsid w:val="00434A36"/>
    <w:rsid w:val="00434AC3"/>
    <w:rsid w:val="00435065"/>
    <w:rsid w:val="00435238"/>
    <w:rsid w:val="004352EE"/>
    <w:rsid w:val="00435481"/>
    <w:rsid w:val="0043548F"/>
    <w:rsid w:val="00435530"/>
    <w:rsid w:val="0043568C"/>
    <w:rsid w:val="004357C9"/>
    <w:rsid w:val="004358FC"/>
    <w:rsid w:val="004359EB"/>
    <w:rsid w:val="00435BC9"/>
    <w:rsid w:val="00435D0D"/>
    <w:rsid w:val="00435D33"/>
    <w:rsid w:val="00435D71"/>
    <w:rsid w:val="004360F3"/>
    <w:rsid w:val="00436106"/>
    <w:rsid w:val="004361BC"/>
    <w:rsid w:val="00436463"/>
    <w:rsid w:val="004366E7"/>
    <w:rsid w:val="00436A7E"/>
    <w:rsid w:val="00436E63"/>
    <w:rsid w:val="004371F1"/>
    <w:rsid w:val="00437442"/>
    <w:rsid w:val="004377A6"/>
    <w:rsid w:val="0043784C"/>
    <w:rsid w:val="00437BB7"/>
    <w:rsid w:val="00437C1C"/>
    <w:rsid w:val="00437C2D"/>
    <w:rsid w:val="00437E2E"/>
    <w:rsid w:val="00437E53"/>
    <w:rsid w:val="00440343"/>
    <w:rsid w:val="0044042F"/>
    <w:rsid w:val="004405F6"/>
    <w:rsid w:val="00440626"/>
    <w:rsid w:val="0044066D"/>
    <w:rsid w:val="0044079D"/>
    <w:rsid w:val="004407AB"/>
    <w:rsid w:val="00440899"/>
    <w:rsid w:val="00440AB5"/>
    <w:rsid w:val="00440AD8"/>
    <w:rsid w:val="00440BF1"/>
    <w:rsid w:val="00440D93"/>
    <w:rsid w:val="00440E6E"/>
    <w:rsid w:val="00440EB5"/>
    <w:rsid w:val="00440FF5"/>
    <w:rsid w:val="0044101A"/>
    <w:rsid w:val="0044138E"/>
    <w:rsid w:val="004413CE"/>
    <w:rsid w:val="00441415"/>
    <w:rsid w:val="00441815"/>
    <w:rsid w:val="00441AB1"/>
    <w:rsid w:val="00441B3E"/>
    <w:rsid w:val="00441B48"/>
    <w:rsid w:val="00441B86"/>
    <w:rsid w:val="00441C96"/>
    <w:rsid w:val="00441CFA"/>
    <w:rsid w:val="0044217B"/>
    <w:rsid w:val="00442975"/>
    <w:rsid w:val="00442985"/>
    <w:rsid w:val="00442A14"/>
    <w:rsid w:val="00442AAD"/>
    <w:rsid w:val="00442C36"/>
    <w:rsid w:val="00442C48"/>
    <w:rsid w:val="00442D5A"/>
    <w:rsid w:val="00442D5E"/>
    <w:rsid w:val="00442D63"/>
    <w:rsid w:val="00442DF6"/>
    <w:rsid w:val="00442E85"/>
    <w:rsid w:val="00442EA6"/>
    <w:rsid w:val="00442F3E"/>
    <w:rsid w:val="004430F3"/>
    <w:rsid w:val="00443246"/>
    <w:rsid w:val="004432A4"/>
    <w:rsid w:val="004432D2"/>
    <w:rsid w:val="004433A3"/>
    <w:rsid w:val="004437DB"/>
    <w:rsid w:val="00443D2D"/>
    <w:rsid w:val="00443E64"/>
    <w:rsid w:val="00443F50"/>
    <w:rsid w:val="00444177"/>
    <w:rsid w:val="004441BD"/>
    <w:rsid w:val="00444437"/>
    <w:rsid w:val="00444438"/>
    <w:rsid w:val="004448AE"/>
    <w:rsid w:val="00444BC0"/>
    <w:rsid w:val="004450CD"/>
    <w:rsid w:val="0044524F"/>
    <w:rsid w:val="004452EC"/>
    <w:rsid w:val="004453AB"/>
    <w:rsid w:val="00445538"/>
    <w:rsid w:val="004455AA"/>
    <w:rsid w:val="00445746"/>
    <w:rsid w:val="00445968"/>
    <w:rsid w:val="00445BF7"/>
    <w:rsid w:val="00445C28"/>
    <w:rsid w:val="00445C31"/>
    <w:rsid w:val="00445CBF"/>
    <w:rsid w:val="00445DA0"/>
    <w:rsid w:val="00446270"/>
    <w:rsid w:val="00446323"/>
    <w:rsid w:val="00446344"/>
    <w:rsid w:val="004467E9"/>
    <w:rsid w:val="0044680D"/>
    <w:rsid w:val="0044683B"/>
    <w:rsid w:val="004468FC"/>
    <w:rsid w:val="00446A28"/>
    <w:rsid w:val="00446A9C"/>
    <w:rsid w:val="00446ECF"/>
    <w:rsid w:val="00447065"/>
    <w:rsid w:val="00447111"/>
    <w:rsid w:val="00447264"/>
    <w:rsid w:val="004472C8"/>
    <w:rsid w:val="004474A9"/>
    <w:rsid w:val="0044764C"/>
    <w:rsid w:val="00447782"/>
    <w:rsid w:val="00447A6C"/>
    <w:rsid w:val="00447D1A"/>
    <w:rsid w:val="00447D8B"/>
    <w:rsid w:val="00447E72"/>
    <w:rsid w:val="00447F6E"/>
    <w:rsid w:val="0045026F"/>
    <w:rsid w:val="00450381"/>
    <w:rsid w:val="004504ED"/>
    <w:rsid w:val="00450558"/>
    <w:rsid w:val="00450736"/>
    <w:rsid w:val="004508F6"/>
    <w:rsid w:val="00450C4A"/>
    <w:rsid w:val="00450F3F"/>
    <w:rsid w:val="00450FE2"/>
    <w:rsid w:val="00450FE6"/>
    <w:rsid w:val="004510DA"/>
    <w:rsid w:val="004511D6"/>
    <w:rsid w:val="00451365"/>
    <w:rsid w:val="004514CC"/>
    <w:rsid w:val="00451653"/>
    <w:rsid w:val="00451898"/>
    <w:rsid w:val="00451C6A"/>
    <w:rsid w:val="0045206B"/>
    <w:rsid w:val="0045217A"/>
    <w:rsid w:val="00452189"/>
    <w:rsid w:val="00452297"/>
    <w:rsid w:val="0045242D"/>
    <w:rsid w:val="00452437"/>
    <w:rsid w:val="00452592"/>
    <w:rsid w:val="004526A2"/>
    <w:rsid w:val="004526F1"/>
    <w:rsid w:val="004528EC"/>
    <w:rsid w:val="004529AF"/>
    <w:rsid w:val="004529E1"/>
    <w:rsid w:val="00452C0A"/>
    <w:rsid w:val="00452E4B"/>
    <w:rsid w:val="00452F19"/>
    <w:rsid w:val="00452FCB"/>
    <w:rsid w:val="00453125"/>
    <w:rsid w:val="004531D8"/>
    <w:rsid w:val="00453641"/>
    <w:rsid w:val="00453937"/>
    <w:rsid w:val="00453CFD"/>
    <w:rsid w:val="00453D5F"/>
    <w:rsid w:val="00454144"/>
    <w:rsid w:val="004546F0"/>
    <w:rsid w:val="00454724"/>
    <w:rsid w:val="00454D43"/>
    <w:rsid w:val="00454F47"/>
    <w:rsid w:val="00455095"/>
    <w:rsid w:val="004553C0"/>
    <w:rsid w:val="004554C5"/>
    <w:rsid w:val="00455653"/>
    <w:rsid w:val="004558A7"/>
    <w:rsid w:val="004558F6"/>
    <w:rsid w:val="00455BBD"/>
    <w:rsid w:val="00455CF8"/>
    <w:rsid w:val="00455D88"/>
    <w:rsid w:val="00455ECB"/>
    <w:rsid w:val="00456049"/>
    <w:rsid w:val="0045634F"/>
    <w:rsid w:val="004565DC"/>
    <w:rsid w:val="00456BB9"/>
    <w:rsid w:val="00456F27"/>
    <w:rsid w:val="00456F54"/>
    <w:rsid w:val="004570FD"/>
    <w:rsid w:val="004573E9"/>
    <w:rsid w:val="0045758C"/>
    <w:rsid w:val="0045780F"/>
    <w:rsid w:val="00457B8E"/>
    <w:rsid w:val="00457C56"/>
    <w:rsid w:val="00457D2B"/>
    <w:rsid w:val="00457F9F"/>
    <w:rsid w:val="00457FDC"/>
    <w:rsid w:val="0046002F"/>
    <w:rsid w:val="00460031"/>
    <w:rsid w:val="004602D0"/>
    <w:rsid w:val="00460538"/>
    <w:rsid w:val="00460938"/>
    <w:rsid w:val="00460C10"/>
    <w:rsid w:val="00460E40"/>
    <w:rsid w:val="00460E8F"/>
    <w:rsid w:val="004611E5"/>
    <w:rsid w:val="004613D2"/>
    <w:rsid w:val="004614C1"/>
    <w:rsid w:val="004614D4"/>
    <w:rsid w:val="004615F3"/>
    <w:rsid w:val="00461B6C"/>
    <w:rsid w:val="00461C05"/>
    <w:rsid w:val="00461CBE"/>
    <w:rsid w:val="00461D1C"/>
    <w:rsid w:val="00461D1E"/>
    <w:rsid w:val="00461D9B"/>
    <w:rsid w:val="00461DFE"/>
    <w:rsid w:val="00461F05"/>
    <w:rsid w:val="00462098"/>
    <w:rsid w:val="004621C0"/>
    <w:rsid w:val="004621CC"/>
    <w:rsid w:val="004623C7"/>
    <w:rsid w:val="00462502"/>
    <w:rsid w:val="0046257B"/>
    <w:rsid w:val="004625B4"/>
    <w:rsid w:val="0046272F"/>
    <w:rsid w:val="004629D7"/>
    <w:rsid w:val="00462A8A"/>
    <w:rsid w:val="00462BF0"/>
    <w:rsid w:val="00462C3D"/>
    <w:rsid w:val="00462D70"/>
    <w:rsid w:val="00462FA9"/>
    <w:rsid w:val="004631B5"/>
    <w:rsid w:val="00463752"/>
    <w:rsid w:val="00463FB8"/>
    <w:rsid w:val="004641B8"/>
    <w:rsid w:val="00464212"/>
    <w:rsid w:val="00464227"/>
    <w:rsid w:val="004642B7"/>
    <w:rsid w:val="00464AB3"/>
    <w:rsid w:val="00464E46"/>
    <w:rsid w:val="00464FBB"/>
    <w:rsid w:val="004650CA"/>
    <w:rsid w:val="004652D5"/>
    <w:rsid w:val="00465916"/>
    <w:rsid w:val="00465A39"/>
    <w:rsid w:val="0046602E"/>
    <w:rsid w:val="00466055"/>
    <w:rsid w:val="00466156"/>
    <w:rsid w:val="0046627F"/>
    <w:rsid w:val="004663FD"/>
    <w:rsid w:val="004665D1"/>
    <w:rsid w:val="00466DA6"/>
    <w:rsid w:val="00466DA7"/>
    <w:rsid w:val="00467350"/>
    <w:rsid w:val="004673CC"/>
    <w:rsid w:val="00467437"/>
    <w:rsid w:val="004675C1"/>
    <w:rsid w:val="004675FE"/>
    <w:rsid w:val="004676DC"/>
    <w:rsid w:val="00467727"/>
    <w:rsid w:val="00467C9B"/>
    <w:rsid w:val="00467D13"/>
    <w:rsid w:val="004701E9"/>
    <w:rsid w:val="004702A2"/>
    <w:rsid w:val="004702F6"/>
    <w:rsid w:val="004704AD"/>
    <w:rsid w:val="00470556"/>
    <w:rsid w:val="004705FB"/>
    <w:rsid w:val="00470760"/>
    <w:rsid w:val="00470907"/>
    <w:rsid w:val="0047090A"/>
    <w:rsid w:val="004709E4"/>
    <w:rsid w:val="00470ADB"/>
    <w:rsid w:val="00470B71"/>
    <w:rsid w:val="00470D51"/>
    <w:rsid w:val="00470E93"/>
    <w:rsid w:val="00470F74"/>
    <w:rsid w:val="004711B4"/>
    <w:rsid w:val="0047154D"/>
    <w:rsid w:val="004719B0"/>
    <w:rsid w:val="00471A00"/>
    <w:rsid w:val="00471A98"/>
    <w:rsid w:val="00471B00"/>
    <w:rsid w:val="00471CF3"/>
    <w:rsid w:val="00471CF6"/>
    <w:rsid w:val="00471D16"/>
    <w:rsid w:val="00472198"/>
    <w:rsid w:val="004723B4"/>
    <w:rsid w:val="004725D5"/>
    <w:rsid w:val="00472B1D"/>
    <w:rsid w:val="00472B64"/>
    <w:rsid w:val="00472BBE"/>
    <w:rsid w:val="00472DED"/>
    <w:rsid w:val="00472FEA"/>
    <w:rsid w:val="00473003"/>
    <w:rsid w:val="004732A4"/>
    <w:rsid w:val="004732B5"/>
    <w:rsid w:val="0047344B"/>
    <w:rsid w:val="0047360A"/>
    <w:rsid w:val="00473655"/>
    <w:rsid w:val="00473738"/>
    <w:rsid w:val="0047381D"/>
    <w:rsid w:val="0047389D"/>
    <w:rsid w:val="00473A94"/>
    <w:rsid w:val="00473D61"/>
    <w:rsid w:val="00473F51"/>
    <w:rsid w:val="004742A2"/>
    <w:rsid w:val="00474407"/>
    <w:rsid w:val="0047453A"/>
    <w:rsid w:val="004745EA"/>
    <w:rsid w:val="00474679"/>
    <w:rsid w:val="0047472F"/>
    <w:rsid w:val="00474A66"/>
    <w:rsid w:val="00474AE0"/>
    <w:rsid w:val="00474D67"/>
    <w:rsid w:val="00474E5A"/>
    <w:rsid w:val="00474FBB"/>
    <w:rsid w:val="004752A4"/>
    <w:rsid w:val="004752C8"/>
    <w:rsid w:val="0047554B"/>
    <w:rsid w:val="00475675"/>
    <w:rsid w:val="0047585E"/>
    <w:rsid w:val="00475995"/>
    <w:rsid w:val="00475A4E"/>
    <w:rsid w:val="00475A65"/>
    <w:rsid w:val="00475B7D"/>
    <w:rsid w:val="00475E3A"/>
    <w:rsid w:val="004761BC"/>
    <w:rsid w:val="004761FE"/>
    <w:rsid w:val="0047640B"/>
    <w:rsid w:val="00476447"/>
    <w:rsid w:val="00476882"/>
    <w:rsid w:val="00476958"/>
    <w:rsid w:val="00476A46"/>
    <w:rsid w:val="00476A4F"/>
    <w:rsid w:val="00476D9D"/>
    <w:rsid w:val="00476E57"/>
    <w:rsid w:val="00476ED2"/>
    <w:rsid w:val="004770CC"/>
    <w:rsid w:val="004770F5"/>
    <w:rsid w:val="004775BC"/>
    <w:rsid w:val="0047780B"/>
    <w:rsid w:val="00477A7F"/>
    <w:rsid w:val="00477C34"/>
    <w:rsid w:val="00477DAB"/>
    <w:rsid w:val="00477E2D"/>
    <w:rsid w:val="004804BE"/>
    <w:rsid w:val="0048061D"/>
    <w:rsid w:val="00480E2C"/>
    <w:rsid w:val="00480FB4"/>
    <w:rsid w:val="0048105B"/>
    <w:rsid w:val="004810BD"/>
    <w:rsid w:val="00481166"/>
    <w:rsid w:val="00481245"/>
    <w:rsid w:val="004812D6"/>
    <w:rsid w:val="0048133D"/>
    <w:rsid w:val="0048152D"/>
    <w:rsid w:val="004816A9"/>
    <w:rsid w:val="004817C2"/>
    <w:rsid w:val="00481B18"/>
    <w:rsid w:val="00481C6E"/>
    <w:rsid w:val="0048200A"/>
    <w:rsid w:val="00482301"/>
    <w:rsid w:val="00482389"/>
    <w:rsid w:val="0048255D"/>
    <w:rsid w:val="00482851"/>
    <w:rsid w:val="00482AAB"/>
    <w:rsid w:val="00482BAC"/>
    <w:rsid w:val="00482BC4"/>
    <w:rsid w:val="00482C41"/>
    <w:rsid w:val="00482D9A"/>
    <w:rsid w:val="0048309F"/>
    <w:rsid w:val="0048310B"/>
    <w:rsid w:val="00483150"/>
    <w:rsid w:val="00483244"/>
    <w:rsid w:val="00483285"/>
    <w:rsid w:val="00483305"/>
    <w:rsid w:val="0048341D"/>
    <w:rsid w:val="00483523"/>
    <w:rsid w:val="00483534"/>
    <w:rsid w:val="004835AF"/>
    <w:rsid w:val="004835FD"/>
    <w:rsid w:val="0048364D"/>
    <w:rsid w:val="00483B83"/>
    <w:rsid w:val="00483CC3"/>
    <w:rsid w:val="00483DC6"/>
    <w:rsid w:val="00483FDE"/>
    <w:rsid w:val="0048451D"/>
    <w:rsid w:val="00484524"/>
    <w:rsid w:val="0048479E"/>
    <w:rsid w:val="00484ADF"/>
    <w:rsid w:val="00484C82"/>
    <w:rsid w:val="00484CA2"/>
    <w:rsid w:val="00484CE1"/>
    <w:rsid w:val="00484F8D"/>
    <w:rsid w:val="00485042"/>
    <w:rsid w:val="0048548D"/>
    <w:rsid w:val="004854C5"/>
    <w:rsid w:val="004855FD"/>
    <w:rsid w:val="00485C23"/>
    <w:rsid w:val="00486078"/>
    <w:rsid w:val="004864D4"/>
    <w:rsid w:val="004866EA"/>
    <w:rsid w:val="0048670A"/>
    <w:rsid w:val="00486907"/>
    <w:rsid w:val="00486D3A"/>
    <w:rsid w:val="00486D7C"/>
    <w:rsid w:val="00486EC6"/>
    <w:rsid w:val="00486EE5"/>
    <w:rsid w:val="004870D1"/>
    <w:rsid w:val="004871F5"/>
    <w:rsid w:val="00487594"/>
    <w:rsid w:val="004879C9"/>
    <w:rsid w:val="00487D6D"/>
    <w:rsid w:val="00487E8D"/>
    <w:rsid w:val="0049017D"/>
    <w:rsid w:val="0049032B"/>
    <w:rsid w:val="00490584"/>
    <w:rsid w:val="0049068C"/>
    <w:rsid w:val="004909A8"/>
    <w:rsid w:val="00490BFE"/>
    <w:rsid w:val="00490C78"/>
    <w:rsid w:val="00490EA5"/>
    <w:rsid w:val="00490F39"/>
    <w:rsid w:val="00490FE4"/>
    <w:rsid w:val="0049115D"/>
    <w:rsid w:val="004911AC"/>
    <w:rsid w:val="00491280"/>
    <w:rsid w:val="004914D8"/>
    <w:rsid w:val="00491873"/>
    <w:rsid w:val="00491BA0"/>
    <w:rsid w:val="00491D17"/>
    <w:rsid w:val="00491FD8"/>
    <w:rsid w:val="004922FF"/>
    <w:rsid w:val="00492371"/>
    <w:rsid w:val="00492665"/>
    <w:rsid w:val="0049276B"/>
    <w:rsid w:val="004928E7"/>
    <w:rsid w:val="00492A32"/>
    <w:rsid w:val="00492A46"/>
    <w:rsid w:val="00492BA6"/>
    <w:rsid w:val="00492BFB"/>
    <w:rsid w:val="00492C17"/>
    <w:rsid w:val="00492D08"/>
    <w:rsid w:val="00493174"/>
    <w:rsid w:val="00493239"/>
    <w:rsid w:val="0049340D"/>
    <w:rsid w:val="00493762"/>
    <w:rsid w:val="00493931"/>
    <w:rsid w:val="00493D7C"/>
    <w:rsid w:val="00493DB1"/>
    <w:rsid w:val="00493DD1"/>
    <w:rsid w:val="00494084"/>
    <w:rsid w:val="004945AE"/>
    <w:rsid w:val="00494A37"/>
    <w:rsid w:val="00494B27"/>
    <w:rsid w:val="00494C95"/>
    <w:rsid w:val="00494E6B"/>
    <w:rsid w:val="00494F85"/>
    <w:rsid w:val="00495050"/>
    <w:rsid w:val="004952F1"/>
    <w:rsid w:val="00495311"/>
    <w:rsid w:val="004954A5"/>
    <w:rsid w:val="0049563D"/>
    <w:rsid w:val="004956E3"/>
    <w:rsid w:val="00495E13"/>
    <w:rsid w:val="004961BD"/>
    <w:rsid w:val="004963A0"/>
    <w:rsid w:val="004964D1"/>
    <w:rsid w:val="0049683F"/>
    <w:rsid w:val="00496840"/>
    <w:rsid w:val="0049689C"/>
    <w:rsid w:val="00496C76"/>
    <w:rsid w:val="00496DAB"/>
    <w:rsid w:val="00496E07"/>
    <w:rsid w:val="004972FA"/>
    <w:rsid w:val="004973A0"/>
    <w:rsid w:val="004978D9"/>
    <w:rsid w:val="00497A5E"/>
    <w:rsid w:val="00497ABC"/>
    <w:rsid w:val="00497ADB"/>
    <w:rsid w:val="00497C16"/>
    <w:rsid w:val="00497C5B"/>
    <w:rsid w:val="004A0345"/>
    <w:rsid w:val="004A042B"/>
    <w:rsid w:val="004A045B"/>
    <w:rsid w:val="004A046C"/>
    <w:rsid w:val="004A0564"/>
    <w:rsid w:val="004A0641"/>
    <w:rsid w:val="004A06FB"/>
    <w:rsid w:val="004A0BA1"/>
    <w:rsid w:val="004A0CCD"/>
    <w:rsid w:val="004A0CCF"/>
    <w:rsid w:val="004A0D15"/>
    <w:rsid w:val="004A0D84"/>
    <w:rsid w:val="004A0E7D"/>
    <w:rsid w:val="004A0EEA"/>
    <w:rsid w:val="004A1026"/>
    <w:rsid w:val="004A1310"/>
    <w:rsid w:val="004A132F"/>
    <w:rsid w:val="004A1529"/>
    <w:rsid w:val="004A17A4"/>
    <w:rsid w:val="004A18C5"/>
    <w:rsid w:val="004A199F"/>
    <w:rsid w:val="004A19DB"/>
    <w:rsid w:val="004A1CEF"/>
    <w:rsid w:val="004A201D"/>
    <w:rsid w:val="004A20FB"/>
    <w:rsid w:val="004A212F"/>
    <w:rsid w:val="004A2374"/>
    <w:rsid w:val="004A24D8"/>
    <w:rsid w:val="004A25CE"/>
    <w:rsid w:val="004A2696"/>
    <w:rsid w:val="004A2799"/>
    <w:rsid w:val="004A2951"/>
    <w:rsid w:val="004A2991"/>
    <w:rsid w:val="004A2AB8"/>
    <w:rsid w:val="004A2E75"/>
    <w:rsid w:val="004A3179"/>
    <w:rsid w:val="004A32A9"/>
    <w:rsid w:val="004A3418"/>
    <w:rsid w:val="004A3493"/>
    <w:rsid w:val="004A3668"/>
    <w:rsid w:val="004A383A"/>
    <w:rsid w:val="004A3C5C"/>
    <w:rsid w:val="004A3C76"/>
    <w:rsid w:val="004A3D21"/>
    <w:rsid w:val="004A3E13"/>
    <w:rsid w:val="004A3E32"/>
    <w:rsid w:val="004A40BD"/>
    <w:rsid w:val="004A4425"/>
    <w:rsid w:val="004A4501"/>
    <w:rsid w:val="004A48F2"/>
    <w:rsid w:val="004A4962"/>
    <w:rsid w:val="004A4A8A"/>
    <w:rsid w:val="004A4BE5"/>
    <w:rsid w:val="004A4C26"/>
    <w:rsid w:val="004A4C3C"/>
    <w:rsid w:val="004A4D20"/>
    <w:rsid w:val="004A4EA9"/>
    <w:rsid w:val="004A52C0"/>
    <w:rsid w:val="004A546A"/>
    <w:rsid w:val="004A548D"/>
    <w:rsid w:val="004A54F2"/>
    <w:rsid w:val="004A561A"/>
    <w:rsid w:val="004A5900"/>
    <w:rsid w:val="004A5939"/>
    <w:rsid w:val="004A595C"/>
    <w:rsid w:val="004A5BDE"/>
    <w:rsid w:val="004A5F72"/>
    <w:rsid w:val="004A5FB6"/>
    <w:rsid w:val="004A606E"/>
    <w:rsid w:val="004A60F5"/>
    <w:rsid w:val="004A64B8"/>
    <w:rsid w:val="004A658E"/>
    <w:rsid w:val="004A6673"/>
    <w:rsid w:val="004A6839"/>
    <w:rsid w:val="004A6C8E"/>
    <w:rsid w:val="004A6D3B"/>
    <w:rsid w:val="004A6F66"/>
    <w:rsid w:val="004A7605"/>
    <w:rsid w:val="004A788C"/>
    <w:rsid w:val="004A79A7"/>
    <w:rsid w:val="004A7C33"/>
    <w:rsid w:val="004A7C93"/>
    <w:rsid w:val="004A7CEC"/>
    <w:rsid w:val="004A7E91"/>
    <w:rsid w:val="004A7EFD"/>
    <w:rsid w:val="004A7FC5"/>
    <w:rsid w:val="004B04C1"/>
    <w:rsid w:val="004B052F"/>
    <w:rsid w:val="004B059A"/>
    <w:rsid w:val="004B07A9"/>
    <w:rsid w:val="004B10E0"/>
    <w:rsid w:val="004B124F"/>
    <w:rsid w:val="004B1331"/>
    <w:rsid w:val="004B1550"/>
    <w:rsid w:val="004B1608"/>
    <w:rsid w:val="004B16CF"/>
    <w:rsid w:val="004B1CAF"/>
    <w:rsid w:val="004B1CD2"/>
    <w:rsid w:val="004B1DC9"/>
    <w:rsid w:val="004B2380"/>
    <w:rsid w:val="004B25DD"/>
    <w:rsid w:val="004B2797"/>
    <w:rsid w:val="004B2D0D"/>
    <w:rsid w:val="004B2DB2"/>
    <w:rsid w:val="004B2EAC"/>
    <w:rsid w:val="004B3179"/>
    <w:rsid w:val="004B3197"/>
    <w:rsid w:val="004B3303"/>
    <w:rsid w:val="004B3388"/>
    <w:rsid w:val="004B348F"/>
    <w:rsid w:val="004B34D0"/>
    <w:rsid w:val="004B3648"/>
    <w:rsid w:val="004B38FE"/>
    <w:rsid w:val="004B390E"/>
    <w:rsid w:val="004B3ACC"/>
    <w:rsid w:val="004B3C8F"/>
    <w:rsid w:val="004B3D67"/>
    <w:rsid w:val="004B4049"/>
    <w:rsid w:val="004B4151"/>
    <w:rsid w:val="004B4325"/>
    <w:rsid w:val="004B4351"/>
    <w:rsid w:val="004B452A"/>
    <w:rsid w:val="004B466C"/>
    <w:rsid w:val="004B470A"/>
    <w:rsid w:val="004B49EE"/>
    <w:rsid w:val="004B4A28"/>
    <w:rsid w:val="004B4BD4"/>
    <w:rsid w:val="004B4E97"/>
    <w:rsid w:val="004B5078"/>
    <w:rsid w:val="004B512F"/>
    <w:rsid w:val="004B5234"/>
    <w:rsid w:val="004B52DA"/>
    <w:rsid w:val="004B5338"/>
    <w:rsid w:val="004B538C"/>
    <w:rsid w:val="004B5575"/>
    <w:rsid w:val="004B55C4"/>
    <w:rsid w:val="004B5738"/>
    <w:rsid w:val="004B5759"/>
    <w:rsid w:val="004B58E1"/>
    <w:rsid w:val="004B5C5E"/>
    <w:rsid w:val="004B64C5"/>
    <w:rsid w:val="004B65EC"/>
    <w:rsid w:val="004B6951"/>
    <w:rsid w:val="004B6A75"/>
    <w:rsid w:val="004B6AC7"/>
    <w:rsid w:val="004B6B27"/>
    <w:rsid w:val="004B6D56"/>
    <w:rsid w:val="004B6E12"/>
    <w:rsid w:val="004B6ED9"/>
    <w:rsid w:val="004B702C"/>
    <w:rsid w:val="004B7103"/>
    <w:rsid w:val="004B76D2"/>
    <w:rsid w:val="004B772B"/>
    <w:rsid w:val="004B7783"/>
    <w:rsid w:val="004B77B8"/>
    <w:rsid w:val="004B7847"/>
    <w:rsid w:val="004B790C"/>
    <w:rsid w:val="004B791B"/>
    <w:rsid w:val="004B79F7"/>
    <w:rsid w:val="004B7E80"/>
    <w:rsid w:val="004B7F2D"/>
    <w:rsid w:val="004C0160"/>
    <w:rsid w:val="004C03D8"/>
    <w:rsid w:val="004C043A"/>
    <w:rsid w:val="004C0669"/>
    <w:rsid w:val="004C0830"/>
    <w:rsid w:val="004C0BD5"/>
    <w:rsid w:val="004C0D8E"/>
    <w:rsid w:val="004C0EEC"/>
    <w:rsid w:val="004C0F94"/>
    <w:rsid w:val="004C0FAB"/>
    <w:rsid w:val="004C1032"/>
    <w:rsid w:val="004C1077"/>
    <w:rsid w:val="004C10E7"/>
    <w:rsid w:val="004C1705"/>
    <w:rsid w:val="004C17EA"/>
    <w:rsid w:val="004C190F"/>
    <w:rsid w:val="004C19C5"/>
    <w:rsid w:val="004C1A51"/>
    <w:rsid w:val="004C1B1D"/>
    <w:rsid w:val="004C1B95"/>
    <w:rsid w:val="004C1BE6"/>
    <w:rsid w:val="004C1F8F"/>
    <w:rsid w:val="004C2023"/>
    <w:rsid w:val="004C204B"/>
    <w:rsid w:val="004C204C"/>
    <w:rsid w:val="004C2084"/>
    <w:rsid w:val="004C22E5"/>
    <w:rsid w:val="004C231B"/>
    <w:rsid w:val="004C2365"/>
    <w:rsid w:val="004C23C9"/>
    <w:rsid w:val="004C23CA"/>
    <w:rsid w:val="004C2447"/>
    <w:rsid w:val="004C2921"/>
    <w:rsid w:val="004C29B5"/>
    <w:rsid w:val="004C2BE1"/>
    <w:rsid w:val="004C2F54"/>
    <w:rsid w:val="004C2FA2"/>
    <w:rsid w:val="004C3048"/>
    <w:rsid w:val="004C32B7"/>
    <w:rsid w:val="004C3574"/>
    <w:rsid w:val="004C3642"/>
    <w:rsid w:val="004C3834"/>
    <w:rsid w:val="004C386B"/>
    <w:rsid w:val="004C3B19"/>
    <w:rsid w:val="004C3C21"/>
    <w:rsid w:val="004C3CCC"/>
    <w:rsid w:val="004C3EE0"/>
    <w:rsid w:val="004C3F4B"/>
    <w:rsid w:val="004C44FA"/>
    <w:rsid w:val="004C478C"/>
    <w:rsid w:val="004C4C98"/>
    <w:rsid w:val="004C4CDF"/>
    <w:rsid w:val="004C4D51"/>
    <w:rsid w:val="004C4E1F"/>
    <w:rsid w:val="004C512D"/>
    <w:rsid w:val="004C5171"/>
    <w:rsid w:val="004C51FC"/>
    <w:rsid w:val="004C525C"/>
    <w:rsid w:val="004C52A9"/>
    <w:rsid w:val="004C530A"/>
    <w:rsid w:val="004C5351"/>
    <w:rsid w:val="004C538C"/>
    <w:rsid w:val="004C53EE"/>
    <w:rsid w:val="004C5446"/>
    <w:rsid w:val="004C5642"/>
    <w:rsid w:val="004C58D7"/>
    <w:rsid w:val="004C5907"/>
    <w:rsid w:val="004C5A18"/>
    <w:rsid w:val="004C5D8C"/>
    <w:rsid w:val="004C5E72"/>
    <w:rsid w:val="004C5EEE"/>
    <w:rsid w:val="004C5F80"/>
    <w:rsid w:val="004C605C"/>
    <w:rsid w:val="004C65FC"/>
    <w:rsid w:val="004C660E"/>
    <w:rsid w:val="004C6706"/>
    <w:rsid w:val="004C691F"/>
    <w:rsid w:val="004C6AF4"/>
    <w:rsid w:val="004C6D1D"/>
    <w:rsid w:val="004C6DE3"/>
    <w:rsid w:val="004C6F73"/>
    <w:rsid w:val="004C7293"/>
    <w:rsid w:val="004C7300"/>
    <w:rsid w:val="004C7A4B"/>
    <w:rsid w:val="004D0026"/>
    <w:rsid w:val="004D0069"/>
    <w:rsid w:val="004D0185"/>
    <w:rsid w:val="004D0377"/>
    <w:rsid w:val="004D04A9"/>
    <w:rsid w:val="004D04E3"/>
    <w:rsid w:val="004D06EF"/>
    <w:rsid w:val="004D0957"/>
    <w:rsid w:val="004D0970"/>
    <w:rsid w:val="004D0B8D"/>
    <w:rsid w:val="004D0BFB"/>
    <w:rsid w:val="004D0C03"/>
    <w:rsid w:val="004D0EB1"/>
    <w:rsid w:val="004D14BB"/>
    <w:rsid w:val="004D1769"/>
    <w:rsid w:val="004D18A9"/>
    <w:rsid w:val="004D199C"/>
    <w:rsid w:val="004D1A14"/>
    <w:rsid w:val="004D1ED2"/>
    <w:rsid w:val="004D22B6"/>
    <w:rsid w:val="004D245B"/>
    <w:rsid w:val="004D24C3"/>
    <w:rsid w:val="004D2523"/>
    <w:rsid w:val="004D2610"/>
    <w:rsid w:val="004D2656"/>
    <w:rsid w:val="004D26CD"/>
    <w:rsid w:val="004D286E"/>
    <w:rsid w:val="004D2953"/>
    <w:rsid w:val="004D2CA7"/>
    <w:rsid w:val="004D3171"/>
    <w:rsid w:val="004D325D"/>
    <w:rsid w:val="004D333D"/>
    <w:rsid w:val="004D357A"/>
    <w:rsid w:val="004D370C"/>
    <w:rsid w:val="004D38F8"/>
    <w:rsid w:val="004D3969"/>
    <w:rsid w:val="004D3C2C"/>
    <w:rsid w:val="004D3E28"/>
    <w:rsid w:val="004D3EE0"/>
    <w:rsid w:val="004D4149"/>
    <w:rsid w:val="004D4366"/>
    <w:rsid w:val="004D454F"/>
    <w:rsid w:val="004D4676"/>
    <w:rsid w:val="004D4742"/>
    <w:rsid w:val="004D478E"/>
    <w:rsid w:val="004D48A3"/>
    <w:rsid w:val="004D48D3"/>
    <w:rsid w:val="004D48F3"/>
    <w:rsid w:val="004D4B7E"/>
    <w:rsid w:val="004D4BA6"/>
    <w:rsid w:val="004D4C34"/>
    <w:rsid w:val="004D4C78"/>
    <w:rsid w:val="004D4D7A"/>
    <w:rsid w:val="004D4D94"/>
    <w:rsid w:val="004D4E6B"/>
    <w:rsid w:val="004D52ED"/>
    <w:rsid w:val="004D568F"/>
    <w:rsid w:val="004D575E"/>
    <w:rsid w:val="004D5B34"/>
    <w:rsid w:val="004D5C62"/>
    <w:rsid w:val="004D5DB1"/>
    <w:rsid w:val="004D612D"/>
    <w:rsid w:val="004D6310"/>
    <w:rsid w:val="004D6369"/>
    <w:rsid w:val="004D6389"/>
    <w:rsid w:val="004D6556"/>
    <w:rsid w:val="004D6761"/>
    <w:rsid w:val="004D686F"/>
    <w:rsid w:val="004D6947"/>
    <w:rsid w:val="004D69C6"/>
    <w:rsid w:val="004D6BC3"/>
    <w:rsid w:val="004D6CAC"/>
    <w:rsid w:val="004D6DAA"/>
    <w:rsid w:val="004D6DC0"/>
    <w:rsid w:val="004D707A"/>
    <w:rsid w:val="004D7204"/>
    <w:rsid w:val="004D73B7"/>
    <w:rsid w:val="004D7614"/>
    <w:rsid w:val="004D7930"/>
    <w:rsid w:val="004D7A65"/>
    <w:rsid w:val="004D7ED1"/>
    <w:rsid w:val="004D7ED4"/>
    <w:rsid w:val="004D7F6B"/>
    <w:rsid w:val="004E0230"/>
    <w:rsid w:val="004E025A"/>
    <w:rsid w:val="004E0449"/>
    <w:rsid w:val="004E048D"/>
    <w:rsid w:val="004E05FE"/>
    <w:rsid w:val="004E0753"/>
    <w:rsid w:val="004E08E2"/>
    <w:rsid w:val="004E0DC9"/>
    <w:rsid w:val="004E10F5"/>
    <w:rsid w:val="004E127B"/>
    <w:rsid w:val="004E127C"/>
    <w:rsid w:val="004E12DC"/>
    <w:rsid w:val="004E1352"/>
    <w:rsid w:val="004E136D"/>
    <w:rsid w:val="004E13DA"/>
    <w:rsid w:val="004E147C"/>
    <w:rsid w:val="004E1692"/>
    <w:rsid w:val="004E1D0D"/>
    <w:rsid w:val="004E1D99"/>
    <w:rsid w:val="004E1F8B"/>
    <w:rsid w:val="004E1FC3"/>
    <w:rsid w:val="004E21AF"/>
    <w:rsid w:val="004E21F4"/>
    <w:rsid w:val="004E261C"/>
    <w:rsid w:val="004E29E0"/>
    <w:rsid w:val="004E2B56"/>
    <w:rsid w:val="004E2C16"/>
    <w:rsid w:val="004E2D61"/>
    <w:rsid w:val="004E2DDD"/>
    <w:rsid w:val="004E302B"/>
    <w:rsid w:val="004E3273"/>
    <w:rsid w:val="004E34A0"/>
    <w:rsid w:val="004E3518"/>
    <w:rsid w:val="004E3644"/>
    <w:rsid w:val="004E3802"/>
    <w:rsid w:val="004E38AF"/>
    <w:rsid w:val="004E3A97"/>
    <w:rsid w:val="004E3C09"/>
    <w:rsid w:val="004E3F82"/>
    <w:rsid w:val="004E3FF6"/>
    <w:rsid w:val="004E420D"/>
    <w:rsid w:val="004E429B"/>
    <w:rsid w:val="004E478C"/>
    <w:rsid w:val="004E47B7"/>
    <w:rsid w:val="004E4886"/>
    <w:rsid w:val="004E4CD8"/>
    <w:rsid w:val="004E5101"/>
    <w:rsid w:val="004E52D7"/>
    <w:rsid w:val="004E5716"/>
    <w:rsid w:val="004E584F"/>
    <w:rsid w:val="004E58F1"/>
    <w:rsid w:val="004E5AC6"/>
    <w:rsid w:val="004E5CF6"/>
    <w:rsid w:val="004E5DEC"/>
    <w:rsid w:val="004E6293"/>
    <w:rsid w:val="004E62F7"/>
    <w:rsid w:val="004E6391"/>
    <w:rsid w:val="004E6531"/>
    <w:rsid w:val="004E67DB"/>
    <w:rsid w:val="004E6A34"/>
    <w:rsid w:val="004E6A45"/>
    <w:rsid w:val="004E6AA6"/>
    <w:rsid w:val="004E6AD7"/>
    <w:rsid w:val="004E6DB5"/>
    <w:rsid w:val="004E6E31"/>
    <w:rsid w:val="004E6E98"/>
    <w:rsid w:val="004E6EAF"/>
    <w:rsid w:val="004E72B3"/>
    <w:rsid w:val="004E7359"/>
    <w:rsid w:val="004E7370"/>
    <w:rsid w:val="004E7463"/>
    <w:rsid w:val="004E77FA"/>
    <w:rsid w:val="004E7916"/>
    <w:rsid w:val="004E7B19"/>
    <w:rsid w:val="004E7B78"/>
    <w:rsid w:val="004E7C54"/>
    <w:rsid w:val="004E7C95"/>
    <w:rsid w:val="004E7E0B"/>
    <w:rsid w:val="004E7F88"/>
    <w:rsid w:val="004F00A7"/>
    <w:rsid w:val="004F0202"/>
    <w:rsid w:val="004F0213"/>
    <w:rsid w:val="004F0257"/>
    <w:rsid w:val="004F0296"/>
    <w:rsid w:val="004F03A0"/>
    <w:rsid w:val="004F03E5"/>
    <w:rsid w:val="004F0813"/>
    <w:rsid w:val="004F08D7"/>
    <w:rsid w:val="004F0999"/>
    <w:rsid w:val="004F0AD2"/>
    <w:rsid w:val="004F0E6C"/>
    <w:rsid w:val="004F0F48"/>
    <w:rsid w:val="004F122B"/>
    <w:rsid w:val="004F123B"/>
    <w:rsid w:val="004F12E9"/>
    <w:rsid w:val="004F137B"/>
    <w:rsid w:val="004F1629"/>
    <w:rsid w:val="004F1647"/>
    <w:rsid w:val="004F1652"/>
    <w:rsid w:val="004F1A9B"/>
    <w:rsid w:val="004F1B09"/>
    <w:rsid w:val="004F1D11"/>
    <w:rsid w:val="004F1D6A"/>
    <w:rsid w:val="004F1E20"/>
    <w:rsid w:val="004F1E39"/>
    <w:rsid w:val="004F1F2D"/>
    <w:rsid w:val="004F1FC5"/>
    <w:rsid w:val="004F1FF9"/>
    <w:rsid w:val="004F21B9"/>
    <w:rsid w:val="004F2807"/>
    <w:rsid w:val="004F285F"/>
    <w:rsid w:val="004F2CED"/>
    <w:rsid w:val="004F2D50"/>
    <w:rsid w:val="004F2D53"/>
    <w:rsid w:val="004F31A1"/>
    <w:rsid w:val="004F342E"/>
    <w:rsid w:val="004F3548"/>
    <w:rsid w:val="004F3817"/>
    <w:rsid w:val="004F39D4"/>
    <w:rsid w:val="004F3A81"/>
    <w:rsid w:val="004F3D8B"/>
    <w:rsid w:val="004F3E58"/>
    <w:rsid w:val="004F425F"/>
    <w:rsid w:val="004F44A7"/>
    <w:rsid w:val="004F4642"/>
    <w:rsid w:val="004F4700"/>
    <w:rsid w:val="004F4783"/>
    <w:rsid w:val="004F47B0"/>
    <w:rsid w:val="004F486B"/>
    <w:rsid w:val="004F4959"/>
    <w:rsid w:val="004F49F5"/>
    <w:rsid w:val="004F4AF1"/>
    <w:rsid w:val="004F4CDD"/>
    <w:rsid w:val="004F4E48"/>
    <w:rsid w:val="004F4F39"/>
    <w:rsid w:val="004F5063"/>
    <w:rsid w:val="004F507E"/>
    <w:rsid w:val="004F5231"/>
    <w:rsid w:val="004F552D"/>
    <w:rsid w:val="004F5A0E"/>
    <w:rsid w:val="004F5A21"/>
    <w:rsid w:val="004F5CDB"/>
    <w:rsid w:val="004F5F36"/>
    <w:rsid w:val="004F5F5C"/>
    <w:rsid w:val="004F6100"/>
    <w:rsid w:val="004F61B0"/>
    <w:rsid w:val="004F6893"/>
    <w:rsid w:val="004F69F4"/>
    <w:rsid w:val="004F6D65"/>
    <w:rsid w:val="004F6DC5"/>
    <w:rsid w:val="004F6EB8"/>
    <w:rsid w:val="004F733C"/>
    <w:rsid w:val="004F73D0"/>
    <w:rsid w:val="004F74F8"/>
    <w:rsid w:val="004F7558"/>
    <w:rsid w:val="004F7599"/>
    <w:rsid w:val="004F769D"/>
    <w:rsid w:val="004F77B7"/>
    <w:rsid w:val="004F7A46"/>
    <w:rsid w:val="004F7C22"/>
    <w:rsid w:val="004F7C69"/>
    <w:rsid w:val="004F7C8E"/>
    <w:rsid w:val="004F7D2D"/>
    <w:rsid w:val="004F7FD2"/>
    <w:rsid w:val="005001B9"/>
    <w:rsid w:val="00500294"/>
    <w:rsid w:val="00500492"/>
    <w:rsid w:val="00500660"/>
    <w:rsid w:val="0050084F"/>
    <w:rsid w:val="00500897"/>
    <w:rsid w:val="005009CD"/>
    <w:rsid w:val="00500AEB"/>
    <w:rsid w:val="00500CCB"/>
    <w:rsid w:val="00500D27"/>
    <w:rsid w:val="00500D37"/>
    <w:rsid w:val="00500DB1"/>
    <w:rsid w:val="00500DDF"/>
    <w:rsid w:val="0050109B"/>
    <w:rsid w:val="005017AB"/>
    <w:rsid w:val="005017EF"/>
    <w:rsid w:val="00501833"/>
    <w:rsid w:val="005018C4"/>
    <w:rsid w:val="00501AC6"/>
    <w:rsid w:val="00501E55"/>
    <w:rsid w:val="00501F03"/>
    <w:rsid w:val="00501F70"/>
    <w:rsid w:val="00501FD1"/>
    <w:rsid w:val="00502086"/>
    <w:rsid w:val="005020CF"/>
    <w:rsid w:val="00502216"/>
    <w:rsid w:val="0050225F"/>
    <w:rsid w:val="0050256A"/>
    <w:rsid w:val="0050265C"/>
    <w:rsid w:val="005028BD"/>
    <w:rsid w:val="0050290A"/>
    <w:rsid w:val="00502F84"/>
    <w:rsid w:val="00503148"/>
    <w:rsid w:val="0050322E"/>
    <w:rsid w:val="0050349D"/>
    <w:rsid w:val="0050380F"/>
    <w:rsid w:val="005039EA"/>
    <w:rsid w:val="00503BEF"/>
    <w:rsid w:val="00503CD3"/>
    <w:rsid w:val="00503EED"/>
    <w:rsid w:val="00503FFC"/>
    <w:rsid w:val="00504175"/>
    <w:rsid w:val="0050426B"/>
    <w:rsid w:val="005045A7"/>
    <w:rsid w:val="00504772"/>
    <w:rsid w:val="00504B69"/>
    <w:rsid w:val="00504E09"/>
    <w:rsid w:val="005051EC"/>
    <w:rsid w:val="00505390"/>
    <w:rsid w:val="005055A2"/>
    <w:rsid w:val="0050563A"/>
    <w:rsid w:val="00505702"/>
    <w:rsid w:val="00505A87"/>
    <w:rsid w:val="00505F10"/>
    <w:rsid w:val="00505F2C"/>
    <w:rsid w:val="005060D6"/>
    <w:rsid w:val="005062D2"/>
    <w:rsid w:val="00506321"/>
    <w:rsid w:val="00506374"/>
    <w:rsid w:val="00506859"/>
    <w:rsid w:val="00506996"/>
    <w:rsid w:val="00506B0B"/>
    <w:rsid w:val="00506C7A"/>
    <w:rsid w:val="00506EC3"/>
    <w:rsid w:val="00506EC5"/>
    <w:rsid w:val="0050700B"/>
    <w:rsid w:val="005071D0"/>
    <w:rsid w:val="0050720E"/>
    <w:rsid w:val="0050729F"/>
    <w:rsid w:val="00507335"/>
    <w:rsid w:val="005073ED"/>
    <w:rsid w:val="00507779"/>
    <w:rsid w:val="0050791C"/>
    <w:rsid w:val="00507BCB"/>
    <w:rsid w:val="00507C51"/>
    <w:rsid w:val="00507D94"/>
    <w:rsid w:val="0051010B"/>
    <w:rsid w:val="00510269"/>
    <w:rsid w:val="005102AD"/>
    <w:rsid w:val="005102AF"/>
    <w:rsid w:val="00510540"/>
    <w:rsid w:val="00510654"/>
    <w:rsid w:val="00510665"/>
    <w:rsid w:val="005106D5"/>
    <w:rsid w:val="005107A1"/>
    <w:rsid w:val="00510AB9"/>
    <w:rsid w:val="00510B6C"/>
    <w:rsid w:val="00510C0B"/>
    <w:rsid w:val="00510C59"/>
    <w:rsid w:val="00510EAA"/>
    <w:rsid w:val="00510F11"/>
    <w:rsid w:val="005110C0"/>
    <w:rsid w:val="0051150E"/>
    <w:rsid w:val="0051181B"/>
    <w:rsid w:val="00511857"/>
    <w:rsid w:val="00511991"/>
    <w:rsid w:val="005119B0"/>
    <w:rsid w:val="00511B5D"/>
    <w:rsid w:val="00511B6E"/>
    <w:rsid w:val="005120E3"/>
    <w:rsid w:val="005125CF"/>
    <w:rsid w:val="005125F9"/>
    <w:rsid w:val="00512950"/>
    <w:rsid w:val="00512A7D"/>
    <w:rsid w:val="00512C80"/>
    <w:rsid w:val="00512D49"/>
    <w:rsid w:val="00512F32"/>
    <w:rsid w:val="00513282"/>
    <w:rsid w:val="00513330"/>
    <w:rsid w:val="0051362D"/>
    <w:rsid w:val="005137F0"/>
    <w:rsid w:val="005138F5"/>
    <w:rsid w:val="00513930"/>
    <w:rsid w:val="00513A9D"/>
    <w:rsid w:val="00513D54"/>
    <w:rsid w:val="00513E28"/>
    <w:rsid w:val="00514011"/>
    <w:rsid w:val="0051433A"/>
    <w:rsid w:val="00514548"/>
    <w:rsid w:val="00514656"/>
    <w:rsid w:val="00514706"/>
    <w:rsid w:val="005147D4"/>
    <w:rsid w:val="005147F1"/>
    <w:rsid w:val="00514BE0"/>
    <w:rsid w:val="00514E3E"/>
    <w:rsid w:val="00514EAF"/>
    <w:rsid w:val="00514F90"/>
    <w:rsid w:val="00515029"/>
    <w:rsid w:val="005150DF"/>
    <w:rsid w:val="0051530A"/>
    <w:rsid w:val="00515374"/>
    <w:rsid w:val="005155C2"/>
    <w:rsid w:val="005156E8"/>
    <w:rsid w:val="0051579F"/>
    <w:rsid w:val="0051589C"/>
    <w:rsid w:val="005158CE"/>
    <w:rsid w:val="005158D3"/>
    <w:rsid w:val="00515925"/>
    <w:rsid w:val="00515A8A"/>
    <w:rsid w:val="00515B4A"/>
    <w:rsid w:val="00515C8E"/>
    <w:rsid w:val="00515EB1"/>
    <w:rsid w:val="00515EEF"/>
    <w:rsid w:val="0051604B"/>
    <w:rsid w:val="005160E7"/>
    <w:rsid w:val="0051616C"/>
    <w:rsid w:val="005161BA"/>
    <w:rsid w:val="00516327"/>
    <w:rsid w:val="0051640B"/>
    <w:rsid w:val="0051688A"/>
    <w:rsid w:val="00516ADC"/>
    <w:rsid w:val="00516C92"/>
    <w:rsid w:val="0051702E"/>
    <w:rsid w:val="005170AC"/>
    <w:rsid w:val="00517288"/>
    <w:rsid w:val="00517357"/>
    <w:rsid w:val="005175CE"/>
    <w:rsid w:val="00517600"/>
    <w:rsid w:val="00517C71"/>
    <w:rsid w:val="00517E3C"/>
    <w:rsid w:val="00517FBB"/>
    <w:rsid w:val="0052001D"/>
    <w:rsid w:val="00520462"/>
    <w:rsid w:val="0052083D"/>
    <w:rsid w:val="00520B0C"/>
    <w:rsid w:val="00520B1F"/>
    <w:rsid w:val="00520BD5"/>
    <w:rsid w:val="00520C5C"/>
    <w:rsid w:val="00520E20"/>
    <w:rsid w:val="00520E4D"/>
    <w:rsid w:val="0052106F"/>
    <w:rsid w:val="0052125A"/>
    <w:rsid w:val="00521526"/>
    <w:rsid w:val="005216B9"/>
    <w:rsid w:val="00521BCE"/>
    <w:rsid w:val="00521EF0"/>
    <w:rsid w:val="00522275"/>
    <w:rsid w:val="00522356"/>
    <w:rsid w:val="0052288A"/>
    <w:rsid w:val="0052299B"/>
    <w:rsid w:val="00522C88"/>
    <w:rsid w:val="00522D3C"/>
    <w:rsid w:val="00523028"/>
    <w:rsid w:val="005230EB"/>
    <w:rsid w:val="005235EA"/>
    <w:rsid w:val="00523654"/>
    <w:rsid w:val="00523699"/>
    <w:rsid w:val="005236AA"/>
    <w:rsid w:val="005237C6"/>
    <w:rsid w:val="00523AA0"/>
    <w:rsid w:val="00523ADE"/>
    <w:rsid w:val="00523EF5"/>
    <w:rsid w:val="00523F20"/>
    <w:rsid w:val="00524199"/>
    <w:rsid w:val="005246E6"/>
    <w:rsid w:val="0052472B"/>
    <w:rsid w:val="005249E7"/>
    <w:rsid w:val="00524CCB"/>
    <w:rsid w:val="00524D32"/>
    <w:rsid w:val="00524F09"/>
    <w:rsid w:val="005251AB"/>
    <w:rsid w:val="00525245"/>
    <w:rsid w:val="0052524B"/>
    <w:rsid w:val="005255B4"/>
    <w:rsid w:val="00525746"/>
    <w:rsid w:val="00525BCE"/>
    <w:rsid w:val="00525EDF"/>
    <w:rsid w:val="005261DE"/>
    <w:rsid w:val="005262DB"/>
    <w:rsid w:val="005262FB"/>
    <w:rsid w:val="00526425"/>
    <w:rsid w:val="00526451"/>
    <w:rsid w:val="005265A2"/>
    <w:rsid w:val="00526679"/>
    <w:rsid w:val="005266A1"/>
    <w:rsid w:val="00526B06"/>
    <w:rsid w:val="00526BBD"/>
    <w:rsid w:val="00526DC2"/>
    <w:rsid w:val="00526F27"/>
    <w:rsid w:val="0052720A"/>
    <w:rsid w:val="00527281"/>
    <w:rsid w:val="0052732C"/>
    <w:rsid w:val="005274D9"/>
    <w:rsid w:val="005277F9"/>
    <w:rsid w:val="00527BDB"/>
    <w:rsid w:val="00527CDE"/>
    <w:rsid w:val="00527F86"/>
    <w:rsid w:val="005300B3"/>
    <w:rsid w:val="005300BC"/>
    <w:rsid w:val="005300EC"/>
    <w:rsid w:val="0053016C"/>
    <w:rsid w:val="00530483"/>
    <w:rsid w:val="005305C5"/>
    <w:rsid w:val="00530666"/>
    <w:rsid w:val="00530A28"/>
    <w:rsid w:val="00530ACC"/>
    <w:rsid w:val="00530DC4"/>
    <w:rsid w:val="0053130F"/>
    <w:rsid w:val="005313C3"/>
    <w:rsid w:val="0053172C"/>
    <w:rsid w:val="0053173E"/>
    <w:rsid w:val="00531853"/>
    <w:rsid w:val="00531A48"/>
    <w:rsid w:val="00531B04"/>
    <w:rsid w:val="00531BC7"/>
    <w:rsid w:val="00531CC6"/>
    <w:rsid w:val="0053209F"/>
    <w:rsid w:val="0053216F"/>
    <w:rsid w:val="005321AC"/>
    <w:rsid w:val="005321D1"/>
    <w:rsid w:val="0053238F"/>
    <w:rsid w:val="005323AD"/>
    <w:rsid w:val="00532544"/>
    <w:rsid w:val="005325B7"/>
    <w:rsid w:val="00533098"/>
    <w:rsid w:val="005330B6"/>
    <w:rsid w:val="00533103"/>
    <w:rsid w:val="00533177"/>
    <w:rsid w:val="005335C3"/>
    <w:rsid w:val="005337F9"/>
    <w:rsid w:val="00533818"/>
    <w:rsid w:val="0053384C"/>
    <w:rsid w:val="00533DA5"/>
    <w:rsid w:val="00533E46"/>
    <w:rsid w:val="00533E69"/>
    <w:rsid w:val="00534102"/>
    <w:rsid w:val="005344CD"/>
    <w:rsid w:val="005344E2"/>
    <w:rsid w:val="00534503"/>
    <w:rsid w:val="0053479C"/>
    <w:rsid w:val="00534A71"/>
    <w:rsid w:val="00534E12"/>
    <w:rsid w:val="00534FBB"/>
    <w:rsid w:val="00535154"/>
    <w:rsid w:val="0053549B"/>
    <w:rsid w:val="005354B2"/>
    <w:rsid w:val="005356AB"/>
    <w:rsid w:val="00535803"/>
    <w:rsid w:val="005359C9"/>
    <w:rsid w:val="00535CA9"/>
    <w:rsid w:val="00535D06"/>
    <w:rsid w:val="00535D73"/>
    <w:rsid w:val="00535E1E"/>
    <w:rsid w:val="00535F80"/>
    <w:rsid w:val="005361DB"/>
    <w:rsid w:val="005362B0"/>
    <w:rsid w:val="005362C0"/>
    <w:rsid w:val="005367DB"/>
    <w:rsid w:val="005368F9"/>
    <w:rsid w:val="00536A89"/>
    <w:rsid w:val="00536DBC"/>
    <w:rsid w:val="0053700A"/>
    <w:rsid w:val="00537242"/>
    <w:rsid w:val="00537272"/>
    <w:rsid w:val="005375C3"/>
    <w:rsid w:val="0053775B"/>
    <w:rsid w:val="005377F6"/>
    <w:rsid w:val="005378EE"/>
    <w:rsid w:val="00537970"/>
    <w:rsid w:val="00537AA2"/>
    <w:rsid w:val="00537E6C"/>
    <w:rsid w:val="00537EAF"/>
    <w:rsid w:val="00540081"/>
    <w:rsid w:val="0054050C"/>
    <w:rsid w:val="005405DE"/>
    <w:rsid w:val="005406E8"/>
    <w:rsid w:val="00540711"/>
    <w:rsid w:val="00540866"/>
    <w:rsid w:val="005409EF"/>
    <w:rsid w:val="00540B97"/>
    <w:rsid w:val="00540C4A"/>
    <w:rsid w:val="00540F42"/>
    <w:rsid w:val="005410D8"/>
    <w:rsid w:val="0054122A"/>
    <w:rsid w:val="00541280"/>
    <w:rsid w:val="00541389"/>
    <w:rsid w:val="00541840"/>
    <w:rsid w:val="0054186D"/>
    <w:rsid w:val="0054190E"/>
    <w:rsid w:val="005419E9"/>
    <w:rsid w:val="00541A17"/>
    <w:rsid w:val="00541A56"/>
    <w:rsid w:val="00541A73"/>
    <w:rsid w:val="00541C5D"/>
    <w:rsid w:val="00541D18"/>
    <w:rsid w:val="00541EE0"/>
    <w:rsid w:val="005420CC"/>
    <w:rsid w:val="005420E8"/>
    <w:rsid w:val="005421A5"/>
    <w:rsid w:val="00542242"/>
    <w:rsid w:val="0054229E"/>
    <w:rsid w:val="005422EA"/>
    <w:rsid w:val="00542680"/>
    <w:rsid w:val="005426A4"/>
    <w:rsid w:val="00542975"/>
    <w:rsid w:val="00542B11"/>
    <w:rsid w:val="00542BC0"/>
    <w:rsid w:val="00542E00"/>
    <w:rsid w:val="00542EF0"/>
    <w:rsid w:val="00543616"/>
    <w:rsid w:val="005438AA"/>
    <w:rsid w:val="00543AD6"/>
    <w:rsid w:val="00543ED1"/>
    <w:rsid w:val="00543F58"/>
    <w:rsid w:val="005440A0"/>
    <w:rsid w:val="005441B3"/>
    <w:rsid w:val="0054437C"/>
    <w:rsid w:val="005445F5"/>
    <w:rsid w:val="00544693"/>
    <w:rsid w:val="005446AC"/>
    <w:rsid w:val="005446F7"/>
    <w:rsid w:val="0054485F"/>
    <w:rsid w:val="00544A24"/>
    <w:rsid w:val="00544E4D"/>
    <w:rsid w:val="0054516A"/>
    <w:rsid w:val="005451E6"/>
    <w:rsid w:val="0054520A"/>
    <w:rsid w:val="0054549B"/>
    <w:rsid w:val="0054566C"/>
    <w:rsid w:val="005458F1"/>
    <w:rsid w:val="00546002"/>
    <w:rsid w:val="00546211"/>
    <w:rsid w:val="00546241"/>
    <w:rsid w:val="00546380"/>
    <w:rsid w:val="005463D7"/>
    <w:rsid w:val="005465D9"/>
    <w:rsid w:val="00546732"/>
    <w:rsid w:val="00546A8D"/>
    <w:rsid w:val="00546E38"/>
    <w:rsid w:val="00546FD6"/>
    <w:rsid w:val="00546FEF"/>
    <w:rsid w:val="005472F6"/>
    <w:rsid w:val="00547369"/>
    <w:rsid w:val="0054749E"/>
    <w:rsid w:val="0054759D"/>
    <w:rsid w:val="005475AF"/>
    <w:rsid w:val="00547618"/>
    <w:rsid w:val="005478E7"/>
    <w:rsid w:val="00547B1D"/>
    <w:rsid w:val="00547C3E"/>
    <w:rsid w:val="00547D1A"/>
    <w:rsid w:val="00547E3B"/>
    <w:rsid w:val="00547E6B"/>
    <w:rsid w:val="00550290"/>
    <w:rsid w:val="0055030F"/>
    <w:rsid w:val="005503B7"/>
    <w:rsid w:val="0055049A"/>
    <w:rsid w:val="005504A6"/>
    <w:rsid w:val="00550695"/>
    <w:rsid w:val="0055086D"/>
    <w:rsid w:val="00550AAA"/>
    <w:rsid w:val="00550BEB"/>
    <w:rsid w:val="00550C02"/>
    <w:rsid w:val="00550E2B"/>
    <w:rsid w:val="00550E30"/>
    <w:rsid w:val="0055119E"/>
    <w:rsid w:val="0055135D"/>
    <w:rsid w:val="00551422"/>
    <w:rsid w:val="00551447"/>
    <w:rsid w:val="00551E0D"/>
    <w:rsid w:val="00552114"/>
    <w:rsid w:val="0055218F"/>
    <w:rsid w:val="005521C3"/>
    <w:rsid w:val="00552375"/>
    <w:rsid w:val="005524A6"/>
    <w:rsid w:val="005528B4"/>
    <w:rsid w:val="00552CEC"/>
    <w:rsid w:val="00552EAB"/>
    <w:rsid w:val="00552FF6"/>
    <w:rsid w:val="0055305C"/>
    <w:rsid w:val="0055331B"/>
    <w:rsid w:val="0055343E"/>
    <w:rsid w:val="005534C7"/>
    <w:rsid w:val="005534FA"/>
    <w:rsid w:val="005535E4"/>
    <w:rsid w:val="00553808"/>
    <w:rsid w:val="00553A2F"/>
    <w:rsid w:val="00553A71"/>
    <w:rsid w:val="00553FB3"/>
    <w:rsid w:val="00554063"/>
    <w:rsid w:val="005540F0"/>
    <w:rsid w:val="00554146"/>
    <w:rsid w:val="005541FE"/>
    <w:rsid w:val="00554208"/>
    <w:rsid w:val="00554331"/>
    <w:rsid w:val="00554363"/>
    <w:rsid w:val="005543CA"/>
    <w:rsid w:val="00554659"/>
    <w:rsid w:val="00554739"/>
    <w:rsid w:val="0055489C"/>
    <w:rsid w:val="0055495C"/>
    <w:rsid w:val="005549B2"/>
    <w:rsid w:val="00554EF3"/>
    <w:rsid w:val="005552A9"/>
    <w:rsid w:val="0055577C"/>
    <w:rsid w:val="00555929"/>
    <w:rsid w:val="00555AB4"/>
    <w:rsid w:val="00555B20"/>
    <w:rsid w:val="00555BBE"/>
    <w:rsid w:val="00555DFC"/>
    <w:rsid w:val="00555E54"/>
    <w:rsid w:val="00555E73"/>
    <w:rsid w:val="00555EC7"/>
    <w:rsid w:val="00555FF8"/>
    <w:rsid w:val="0055602C"/>
    <w:rsid w:val="00556062"/>
    <w:rsid w:val="005560CA"/>
    <w:rsid w:val="00556610"/>
    <w:rsid w:val="005568F3"/>
    <w:rsid w:val="00556917"/>
    <w:rsid w:val="00556DCD"/>
    <w:rsid w:val="00556E52"/>
    <w:rsid w:val="005570FF"/>
    <w:rsid w:val="0055717E"/>
    <w:rsid w:val="0055729D"/>
    <w:rsid w:val="00557523"/>
    <w:rsid w:val="00557595"/>
    <w:rsid w:val="00557BC6"/>
    <w:rsid w:val="005600F0"/>
    <w:rsid w:val="00560133"/>
    <w:rsid w:val="00560138"/>
    <w:rsid w:val="0056022A"/>
    <w:rsid w:val="00560234"/>
    <w:rsid w:val="0056025F"/>
    <w:rsid w:val="00560408"/>
    <w:rsid w:val="00560686"/>
    <w:rsid w:val="00560829"/>
    <w:rsid w:val="00560955"/>
    <w:rsid w:val="005609AD"/>
    <w:rsid w:val="00560E06"/>
    <w:rsid w:val="00560E1F"/>
    <w:rsid w:val="00560E6A"/>
    <w:rsid w:val="00561276"/>
    <w:rsid w:val="0056152D"/>
    <w:rsid w:val="00561E16"/>
    <w:rsid w:val="00561F43"/>
    <w:rsid w:val="005622A6"/>
    <w:rsid w:val="00562599"/>
    <w:rsid w:val="0056283A"/>
    <w:rsid w:val="005628F0"/>
    <w:rsid w:val="00562AA6"/>
    <w:rsid w:val="00562B18"/>
    <w:rsid w:val="00562C3D"/>
    <w:rsid w:val="00562FF3"/>
    <w:rsid w:val="00563136"/>
    <w:rsid w:val="0056313E"/>
    <w:rsid w:val="0056321D"/>
    <w:rsid w:val="00563275"/>
    <w:rsid w:val="00563639"/>
    <w:rsid w:val="00563640"/>
    <w:rsid w:val="005639F4"/>
    <w:rsid w:val="00563B2A"/>
    <w:rsid w:val="005644BE"/>
    <w:rsid w:val="00564532"/>
    <w:rsid w:val="00564564"/>
    <w:rsid w:val="005646A8"/>
    <w:rsid w:val="00564951"/>
    <w:rsid w:val="00564C31"/>
    <w:rsid w:val="00564CEC"/>
    <w:rsid w:val="00564E1A"/>
    <w:rsid w:val="00564E4C"/>
    <w:rsid w:val="00564E5A"/>
    <w:rsid w:val="0056507B"/>
    <w:rsid w:val="00565222"/>
    <w:rsid w:val="00565578"/>
    <w:rsid w:val="00565579"/>
    <w:rsid w:val="005655C7"/>
    <w:rsid w:val="00565775"/>
    <w:rsid w:val="0056580C"/>
    <w:rsid w:val="00565B90"/>
    <w:rsid w:val="00565F2C"/>
    <w:rsid w:val="00565F81"/>
    <w:rsid w:val="00566699"/>
    <w:rsid w:val="0056670D"/>
    <w:rsid w:val="0056683D"/>
    <w:rsid w:val="00566952"/>
    <w:rsid w:val="00566C36"/>
    <w:rsid w:val="00566C58"/>
    <w:rsid w:val="00566D2F"/>
    <w:rsid w:val="00567032"/>
    <w:rsid w:val="005670B8"/>
    <w:rsid w:val="005674C3"/>
    <w:rsid w:val="0056763D"/>
    <w:rsid w:val="00567664"/>
    <w:rsid w:val="00567B57"/>
    <w:rsid w:val="00567D77"/>
    <w:rsid w:val="00567E52"/>
    <w:rsid w:val="00567E8D"/>
    <w:rsid w:val="00567F8F"/>
    <w:rsid w:val="005701BE"/>
    <w:rsid w:val="0057033C"/>
    <w:rsid w:val="00570402"/>
    <w:rsid w:val="00570458"/>
    <w:rsid w:val="00570730"/>
    <w:rsid w:val="00570780"/>
    <w:rsid w:val="00570790"/>
    <w:rsid w:val="00570952"/>
    <w:rsid w:val="00570DB8"/>
    <w:rsid w:val="00570DE7"/>
    <w:rsid w:val="00570E25"/>
    <w:rsid w:val="0057112D"/>
    <w:rsid w:val="00571BFF"/>
    <w:rsid w:val="00571E37"/>
    <w:rsid w:val="00571F77"/>
    <w:rsid w:val="00571F97"/>
    <w:rsid w:val="00572513"/>
    <w:rsid w:val="0057271A"/>
    <w:rsid w:val="005727DF"/>
    <w:rsid w:val="00572945"/>
    <w:rsid w:val="005729BE"/>
    <w:rsid w:val="00572F2E"/>
    <w:rsid w:val="00572F59"/>
    <w:rsid w:val="00573216"/>
    <w:rsid w:val="005732AB"/>
    <w:rsid w:val="005736F6"/>
    <w:rsid w:val="00573715"/>
    <w:rsid w:val="00573776"/>
    <w:rsid w:val="005737E7"/>
    <w:rsid w:val="005738C5"/>
    <w:rsid w:val="00573E29"/>
    <w:rsid w:val="00573F4E"/>
    <w:rsid w:val="005748ED"/>
    <w:rsid w:val="00574A02"/>
    <w:rsid w:val="00574A67"/>
    <w:rsid w:val="00574F2D"/>
    <w:rsid w:val="00574FB6"/>
    <w:rsid w:val="005752C1"/>
    <w:rsid w:val="005752C2"/>
    <w:rsid w:val="005753A7"/>
    <w:rsid w:val="00575718"/>
    <w:rsid w:val="005759B4"/>
    <w:rsid w:val="00575E5B"/>
    <w:rsid w:val="00575F49"/>
    <w:rsid w:val="00576063"/>
    <w:rsid w:val="005761C3"/>
    <w:rsid w:val="00576223"/>
    <w:rsid w:val="00576406"/>
    <w:rsid w:val="005764A5"/>
    <w:rsid w:val="005765ED"/>
    <w:rsid w:val="005766D5"/>
    <w:rsid w:val="0057677A"/>
    <w:rsid w:val="00576A49"/>
    <w:rsid w:val="00576B7A"/>
    <w:rsid w:val="00576E3A"/>
    <w:rsid w:val="0057702A"/>
    <w:rsid w:val="005770A1"/>
    <w:rsid w:val="00577203"/>
    <w:rsid w:val="0057727E"/>
    <w:rsid w:val="0057753C"/>
    <w:rsid w:val="00577584"/>
    <w:rsid w:val="00577604"/>
    <w:rsid w:val="005778A6"/>
    <w:rsid w:val="0057797E"/>
    <w:rsid w:val="00577BFC"/>
    <w:rsid w:val="00577C10"/>
    <w:rsid w:val="00577DFB"/>
    <w:rsid w:val="00577E12"/>
    <w:rsid w:val="00577EB6"/>
    <w:rsid w:val="00577F9E"/>
    <w:rsid w:val="005802CC"/>
    <w:rsid w:val="0058066D"/>
    <w:rsid w:val="005806C8"/>
    <w:rsid w:val="005806F4"/>
    <w:rsid w:val="00580BEC"/>
    <w:rsid w:val="00580C01"/>
    <w:rsid w:val="00580E56"/>
    <w:rsid w:val="00580F46"/>
    <w:rsid w:val="005810E5"/>
    <w:rsid w:val="0058111E"/>
    <w:rsid w:val="0058118F"/>
    <w:rsid w:val="00581590"/>
    <w:rsid w:val="005816F6"/>
    <w:rsid w:val="005819DA"/>
    <w:rsid w:val="00581C99"/>
    <w:rsid w:val="00581EA9"/>
    <w:rsid w:val="00581FC3"/>
    <w:rsid w:val="005820E1"/>
    <w:rsid w:val="0058210D"/>
    <w:rsid w:val="0058231D"/>
    <w:rsid w:val="00582683"/>
    <w:rsid w:val="00582789"/>
    <w:rsid w:val="005829AF"/>
    <w:rsid w:val="00582A88"/>
    <w:rsid w:val="00582AB7"/>
    <w:rsid w:val="00582B20"/>
    <w:rsid w:val="00582B58"/>
    <w:rsid w:val="00582CF0"/>
    <w:rsid w:val="00583023"/>
    <w:rsid w:val="00583064"/>
    <w:rsid w:val="005830D8"/>
    <w:rsid w:val="00583157"/>
    <w:rsid w:val="0058321A"/>
    <w:rsid w:val="00583235"/>
    <w:rsid w:val="005834A7"/>
    <w:rsid w:val="005838E4"/>
    <w:rsid w:val="0058393F"/>
    <w:rsid w:val="00583D88"/>
    <w:rsid w:val="0058406C"/>
    <w:rsid w:val="00584630"/>
    <w:rsid w:val="00584699"/>
    <w:rsid w:val="00584940"/>
    <w:rsid w:val="00584B5A"/>
    <w:rsid w:val="00584BEE"/>
    <w:rsid w:val="00584BF0"/>
    <w:rsid w:val="00584C31"/>
    <w:rsid w:val="00585167"/>
    <w:rsid w:val="00585192"/>
    <w:rsid w:val="0058521E"/>
    <w:rsid w:val="005852B9"/>
    <w:rsid w:val="005853DD"/>
    <w:rsid w:val="0058568B"/>
    <w:rsid w:val="005857D5"/>
    <w:rsid w:val="005858A1"/>
    <w:rsid w:val="00585920"/>
    <w:rsid w:val="00585D79"/>
    <w:rsid w:val="00585DB5"/>
    <w:rsid w:val="00585E67"/>
    <w:rsid w:val="005864CF"/>
    <w:rsid w:val="00586623"/>
    <w:rsid w:val="005867A7"/>
    <w:rsid w:val="005868F8"/>
    <w:rsid w:val="00586911"/>
    <w:rsid w:val="005869DC"/>
    <w:rsid w:val="00586CF3"/>
    <w:rsid w:val="00586F2E"/>
    <w:rsid w:val="00587038"/>
    <w:rsid w:val="005870A7"/>
    <w:rsid w:val="0058711C"/>
    <w:rsid w:val="0058738E"/>
    <w:rsid w:val="005874F7"/>
    <w:rsid w:val="00587BA1"/>
    <w:rsid w:val="00587D6B"/>
    <w:rsid w:val="00587E3C"/>
    <w:rsid w:val="00587E6A"/>
    <w:rsid w:val="00587EC5"/>
    <w:rsid w:val="00587EEE"/>
    <w:rsid w:val="00590184"/>
    <w:rsid w:val="0059021E"/>
    <w:rsid w:val="00590B8A"/>
    <w:rsid w:val="00590BB0"/>
    <w:rsid w:val="00590E7E"/>
    <w:rsid w:val="00590ECB"/>
    <w:rsid w:val="00591026"/>
    <w:rsid w:val="00591110"/>
    <w:rsid w:val="0059119D"/>
    <w:rsid w:val="00591347"/>
    <w:rsid w:val="00591385"/>
    <w:rsid w:val="005921CD"/>
    <w:rsid w:val="005924A4"/>
    <w:rsid w:val="00592713"/>
    <w:rsid w:val="005927EC"/>
    <w:rsid w:val="00592B40"/>
    <w:rsid w:val="00592DC0"/>
    <w:rsid w:val="00592E0D"/>
    <w:rsid w:val="005932B6"/>
    <w:rsid w:val="005935D6"/>
    <w:rsid w:val="00593681"/>
    <w:rsid w:val="0059390E"/>
    <w:rsid w:val="00593A29"/>
    <w:rsid w:val="00593A65"/>
    <w:rsid w:val="00593E15"/>
    <w:rsid w:val="00593FED"/>
    <w:rsid w:val="005941A8"/>
    <w:rsid w:val="005942F9"/>
    <w:rsid w:val="005943E9"/>
    <w:rsid w:val="00594432"/>
    <w:rsid w:val="005944DD"/>
    <w:rsid w:val="005945D0"/>
    <w:rsid w:val="0059464B"/>
    <w:rsid w:val="0059482F"/>
    <w:rsid w:val="00594899"/>
    <w:rsid w:val="005948C3"/>
    <w:rsid w:val="005949EE"/>
    <w:rsid w:val="00595083"/>
    <w:rsid w:val="005950F5"/>
    <w:rsid w:val="0059520F"/>
    <w:rsid w:val="00595226"/>
    <w:rsid w:val="005953D9"/>
    <w:rsid w:val="005955D6"/>
    <w:rsid w:val="00595E40"/>
    <w:rsid w:val="00595F55"/>
    <w:rsid w:val="00596000"/>
    <w:rsid w:val="00596064"/>
    <w:rsid w:val="005963F4"/>
    <w:rsid w:val="005964D0"/>
    <w:rsid w:val="0059689B"/>
    <w:rsid w:val="00596A8D"/>
    <w:rsid w:val="00596D31"/>
    <w:rsid w:val="00596D3D"/>
    <w:rsid w:val="00596F76"/>
    <w:rsid w:val="00597033"/>
    <w:rsid w:val="00597197"/>
    <w:rsid w:val="0059719D"/>
    <w:rsid w:val="0059720E"/>
    <w:rsid w:val="005974AD"/>
    <w:rsid w:val="0059763E"/>
    <w:rsid w:val="00597645"/>
    <w:rsid w:val="00597702"/>
    <w:rsid w:val="005977AA"/>
    <w:rsid w:val="00597899"/>
    <w:rsid w:val="0059797D"/>
    <w:rsid w:val="00597B85"/>
    <w:rsid w:val="00597C14"/>
    <w:rsid w:val="00597CC7"/>
    <w:rsid w:val="00597DD4"/>
    <w:rsid w:val="00597E04"/>
    <w:rsid w:val="00597F73"/>
    <w:rsid w:val="005A003D"/>
    <w:rsid w:val="005A0142"/>
    <w:rsid w:val="005A02A9"/>
    <w:rsid w:val="005A02F0"/>
    <w:rsid w:val="005A0389"/>
    <w:rsid w:val="005A0513"/>
    <w:rsid w:val="005A05DB"/>
    <w:rsid w:val="005A0916"/>
    <w:rsid w:val="005A0A74"/>
    <w:rsid w:val="005A0AD9"/>
    <w:rsid w:val="005A0EB4"/>
    <w:rsid w:val="005A0FE7"/>
    <w:rsid w:val="005A1046"/>
    <w:rsid w:val="005A104D"/>
    <w:rsid w:val="005A128B"/>
    <w:rsid w:val="005A12B5"/>
    <w:rsid w:val="005A132D"/>
    <w:rsid w:val="005A163C"/>
    <w:rsid w:val="005A1660"/>
    <w:rsid w:val="005A1766"/>
    <w:rsid w:val="005A19A1"/>
    <w:rsid w:val="005A1A3A"/>
    <w:rsid w:val="005A1B29"/>
    <w:rsid w:val="005A20FA"/>
    <w:rsid w:val="005A22AC"/>
    <w:rsid w:val="005A2373"/>
    <w:rsid w:val="005A24E1"/>
    <w:rsid w:val="005A25CC"/>
    <w:rsid w:val="005A273D"/>
    <w:rsid w:val="005A2801"/>
    <w:rsid w:val="005A28A1"/>
    <w:rsid w:val="005A2A0E"/>
    <w:rsid w:val="005A2AF0"/>
    <w:rsid w:val="005A2B7B"/>
    <w:rsid w:val="005A2EBA"/>
    <w:rsid w:val="005A2EDA"/>
    <w:rsid w:val="005A3431"/>
    <w:rsid w:val="005A3442"/>
    <w:rsid w:val="005A3563"/>
    <w:rsid w:val="005A359E"/>
    <w:rsid w:val="005A35FA"/>
    <w:rsid w:val="005A3957"/>
    <w:rsid w:val="005A3AF3"/>
    <w:rsid w:val="005A3BF2"/>
    <w:rsid w:val="005A3DAB"/>
    <w:rsid w:val="005A3FE2"/>
    <w:rsid w:val="005A4122"/>
    <w:rsid w:val="005A4149"/>
    <w:rsid w:val="005A4567"/>
    <w:rsid w:val="005A46C3"/>
    <w:rsid w:val="005A46F8"/>
    <w:rsid w:val="005A497C"/>
    <w:rsid w:val="005A4ABE"/>
    <w:rsid w:val="005A4C3B"/>
    <w:rsid w:val="005A4F17"/>
    <w:rsid w:val="005A51A9"/>
    <w:rsid w:val="005A51F9"/>
    <w:rsid w:val="005A5A24"/>
    <w:rsid w:val="005A5F4C"/>
    <w:rsid w:val="005A600D"/>
    <w:rsid w:val="005A622A"/>
    <w:rsid w:val="005A627B"/>
    <w:rsid w:val="005A64DD"/>
    <w:rsid w:val="005A6757"/>
    <w:rsid w:val="005A6852"/>
    <w:rsid w:val="005A6B04"/>
    <w:rsid w:val="005A6C19"/>
    <w:rsid w:val="005A6DF4"/>
    <w:rsid w:val="005A6F64"/>
    <w:rsid w:val="005A71ED"/>
    <w:rsid w:val="005A73BF"/>
    <w:rsid w:val="005A747E"/>
    <w:rsid w:val="005A74DE"/>
    <w:rsid w:val="005A78FF"/>
    <w:rsid w:val="005A7A00"/>
    <w:rsid w:val="005A7BB3"/>
    <w:rsid w:val="005A7C24"/>
    <w:rsid w:val="005B0023"/>
    <w:rsid w:val="005B0082"/>
    <w:rsid w:val="005B01CE"/>
    <w:rsid w:val="005B0291"/>
    <w:rsid w:val="005B06CC"/>
    <w:rsid w:val="005B076D"/>
    <w:rsid w:val="005B0A64"/>
    <w:rsid w:val="005B0C83"/>
    <w:rsid w:val="005B0DD8"/>
    <w:rsid w:val="005B105A"/>
    <w:rsid w:val="005B148D"/>
    <w:rsid w:val="005B15F6"/>
    <w:rsid w:val="005B16CB"/>
    <w:rsid w:val="005B190E"/>
    <w:rsid w:val="005B1920"/>
    <w:rsid w:val="005B1A69"/>
    <w:rsid w:val="005B1C10"/>
    <w:rsid w:val="005B1CA8"/>
    <w:rsid w:val="005B1FBA"/>
    <w:rsid w:val="005B2106"/>
    <w:rsid w:val="005B2298"/>
    <w:rsid w:val="005B22C2"/>
    <w:rsid w:val="005B24CE"/>
    <w:rsid w:val="005B24D4"/>
    <w:rsid w:val="005B2621"/>
    <w:rsid w:val="005B2844"/>
    <w:rsid w:val="005B28F7"/>
    <w:rsid w:val="005B319E"/>
    <w:rsid w:val="005B3296"/>
    <w:rsid w:val="005B3770"/>
    <w:rsid w:val="005B38B4"/>
    <w:rsid w:val="005B391F"/>
    <w:rsid w:val="005B3E67"/>
    <w:rsid w:val="005B40FB"/>
    <w:rsid w:val="005B4293"/>
    <w:rsid w:val="005B431A"/>
    <w:rsid w:val="005B44BF"/>
    <w:rsid w:val="005B459C"/>
    <w:rsid w:val="005B48D2"/>
    <w:rsid w:val="005B4A3C"/>
    <w:rsid w:val="005B4D52"/>
    <w:rsid w:val="005B50C2"/>
    <w:rsid w:val="005B54A7"/>
    <w:rsid w:val="005B550D"/>
    <w:rsid w:val="005B58DB"/>
    <w:rsid w:val="005B6396"/>
    <w:rsid w:val="005B6424"/>
    <w:rsid w:val="005B647C"/>
    <w:rsid w:val="005B69D8"/>
    <w:rsid w:val="005B6A55"/>
    <w:rsid w:val="005B6A7C"/>
    <w:rsid w:val="005B6AC7"/>
    <w:rsid w:val="005B6BBA"/>
    <w:rsid w:val="005B6DE6"/>
    <w:rsid w:val="005B6E5E"/>
    <w:rsid w:val="005B6F05"/>
    <w:rsid w:val="005B6FCC"/>
    <w:rsid w:val="005B7083"/>
    <w:rsid w:val="005B7287"/>
    <w:rsid w:val="005B7378"/>
    <w:rsid w:val="005B7500"/>
    <w:rsid w:val="005B7807"/>
    <w:rsid w:val="005B7A79"/>
    <w:rsid w:val="005B7AC6"/>
    <w:rsid w:val="005B7CCE"/>
    <w:rsid w:val="005C01C9"/>
    <w:rsid w:val="005C027A"/>
    <w:rsid w:val="005C03A5"/>
    <w:rsid w:val="005C068E"/>
    <w:rsid w:val="005C0735"/>
    <w:rsid w:val="005C076F"/>
    <w:rsid w:val="005C0795"/>
    <w:rsid w:val="005C07F4"/>
    <w:rsid w:val="005C09D3"/>
    <w:rsid w:val="005C0B2A"/>
    <w:rsid w:val="005C0D8A"/>
    <w:rsid w:val="005C0DCB"/>
    <w:rsid w:val="005C0FD0"/>
    <w:rsid w:val="005C1256"/>
    <w:rsid w:val="005C154D"/>
    <w:rsid w:val="005C176D"/>
    <w:rsid w:val="005C1957"/>
    <w:rsid w:val="005C1AE2"/>
    <w:rsid w:val="005C1B8A"/>
    <w:rsid w:val="005C1BA5"/>
    <w:rsid w:val="005C1C27"/>
    <w:rsid w:val="005C2280"/>
    <w:rsid w:val="005C2987"/>
    <w:rsid w:val="005C2A4C"/>
    <w:rsid w:val="005C2F26"/>
    <w:rsid w:val="005C326A"/>
    <w:rsid w:val="005C330A"/>
    <w:rsid w:val="005C3583"/>
    <w:rsid w:val="005C35C5"/>
    <w:rsid w:val="005C363D"/>
    <w:rsid w:val="005C391B"/>
    <w:rsid w:val="005C3C11"/>
    <w:rsid w:val="005C3D4E"/>
    <w:rsid w:val="005C3D59"/>
    <w:rsid w:val="005C408D"/>
    <w:rsid w:val="005C41DC"/>
    <w:rsid w:val="005C4B10"/>
    <w:rsid w:val="005C4C70"/>
    <w:rsid w:val="005C4E74"/>
    <w:rsid w:val="005C51BE"/>
    <w:rsid w:val="005C53AD"/>
    <w:rsid w:val="005C53DE"/>
    <w:rsid w:val="005C54F0"/>
    <w:rsid w:val="005C5503"/>
    <w:rsid w:val="005C5564"/>
    <w:rsid w:val="005C5577"/>
    <w:rsid w:val="005C559C"/>
    <w:rsid w:val="005C57BF"/>
    <w:rsid w:val="005C59F0"/>
    <w:rsid w:val="005C5AA1"/>
    <w:rsid w:val="005C5B69"/>
    <w:rsid w:val="005C5B8D"/>
    <w:rsid w:val="005C5C81"/>
    <w:rsid w:val="005C5C99"/>
    <w:rsid w:val="005C5D40"/>
    <w:rsid w:val="005C5D4B"/>
    <w:rsid w:val="005C5D85"/>
    <w:rsid w:val="005C5E99"/>
    <w:rsid w:val="005C5ECB"/>
    <w:rsid w:val="005C60BD"/>
    <w:rsid w:val="005C6114"/>
    <w:rsid w:val="005C63BC"/>
    <w:rsid w:val="005C64BD"/>
    <w:rsid w:val="005C6621"/>
    <w:rsid w:val="005C6699"/>
    <w:rsid w:val="005C679B"/>
    <w:rsid w:val="005C6939"/>
    <w:rsid w:val="005C6AFA"/>
    <w:rsid w:val="005C6B16"/>
    <w:rsid w:val="005C6C7D"/>
    <w:rsid w:val="005C6D01"/>
    <w:rsid w:val="005C6DDA"/>
    <w:rsid w:val="005C7189"/>
    <w:rsid w:val="005C73F3"/>
    <w:rsid w:val="005C74E8"/>
    <w:rsid w:val="005C7520"/>
    <w:rsid w:val="005C76EC"/>
    <w:rsid w:val="005C7841"/>
    <w:rsid w:val="005C7D79"/>
    <w:rsid w:val="005C7DA9"/>
    <w:rsid w:val="005C7EE5"/>
    <w:rsid w:val="005D00D5"/>
    <w:rsid w:val="005D0194"/>
    <w:rsid w:val="005D021C"/>
    <w:rsid w:val="005D032C"/>
    <w:rsid w:val="005D0422"/>
    <w:rsid w:val="005D05A3"/>
    <w:rsid w:val="005D06C4"/>
    <w:rsid w:val="005D073D"/>
    <w:rsid w:val="005D0C7E"/>
    <w:rsid w:val="005D0CF1"/>
    <w:rsid w:val="005D0D2C"/>
    <w:rsid w:val="005D0DEB"/>
    <w:rsid w:val="005D0EFE"/>
    <w:rsid w:val="005D1271"/>
    <w:rsid w:val="005D1329"/>
    <w:rsid w:val="005D15B9"/>
    <w:rsid w:val="005D1A75"/>
    <w:rsid w:val="005D1B46"/>
    <w:rsid w:val="005D1D13"/>
    <w:rsid w:val="005D1D53"/>
    <w:rsid w:val="005D1E67"/>
    <w:rsid w:val="005D1EF1"/>
    <w:rsid w:val="005D200E"/>
    <w:rsid w:val="005D21C3"/>
    <w:rsid w:val="005D2313"/>
    <w:rsid w:val="005D2428"/>
    <w:rsid w:val="005D2440"/>
    <w:rsid w:val="005D26D7"/>
    <w:rsid w:val="005D26F1"/>
    <w:rsid w:val="005D28E9"/>
    <w:rsid w:val="005D28F7"/>
    <w:rsid w:val="005D2BEF"/>
    <w:rsid w:val="005D2D53"/>
    <w:rsid w:val="005D30CA"/>
    <w:rsid w:val="005D3442"/>
    <w:rsid w:val="005D34A2"/>
    <w:rsid w:val="005D3C20"/>
    <w:rsid w:val="005D3FC6"/>
    <w:rsid w:val="005D40F7"/>
    <w:rsid w:val="005D410E"/>
    <w:rsid w:val="005D4384"/>
    <w:rsid w:val="005D474E"/>
    <w:rsid w:val="005D4994"/>
    <w:rsid w:val="005D4A31"/>
    <w:rsid w:val="005D4B08"/>
    <w:rsid w:val="005D4BA9"/>
    <w:rsid w:val="005D4ECC"/>
    <w:rsid w:val="005D53B7"/>
    <w:rsid w:val="005D589C"/>
    <w:rsid w:val="005D58F5"/>
    <w:rsid w:val="005D5931"/>
    <w:rsid w:val="005D5ABC"/>
    <w:rsid w:val="005D5BB9"/>
    <w:rsid w:val="005D61FF"/>
    <w:rsid w:val="005D6532"/>
    <w:rsid w:val="005D660C"/>
    <w:rsid w:val="005D6772"/>
    <w:rsid w:val="005D6C3F"/>
    <w:rsid w:val="005D6CEF"/>
    <w:rsid w:val="005D6FDC"/>
    <w:rsid w:val="005D7042"/>
    <w:rsid w:val="005D71EF"/>
    <w:rsid w:val="005D7248"/>
    <w:rsid w:val="005D7369"/>
    <w:rsid w:val="005D7559"/>
    <w:rsid w:val="005D762A"/>
    <w:rsid w:val="005D78AF"/>
    <w:rsid w:val="005D7A50"/>
    <w:rsid w:val="005D7F8A"/>
    <w:rsid w:val="005E0041"/>
    <w:rsid w:val="005E0187"/>
    <w:rsid w:val="005E0464"/>
    <w:rsid w:val="005E048D"/>
    <w:rsid w:val="005E065B"/>
    <w:rsid w:val="005E0874"/>
    <w:rsid w:val="005E0888"/>
    <w:rsid w:val="005E0A89"/>
    <w:rsid w:val="005E0D34"/>
    <w:rsid w:val="005E0ECE"/>
    <w:rsid w:val="005E0F92"/>
    <w:rsid w:val="005E145A"/>
    <w:rsid w:val="005E1A58"/>
    <w:rsid w:val="005E1AF7"/>
    <w:rsid w:val="005E1B34"/>
    <w:rsid w:val="005E1BE2"/>
    <w:rsid w:val="005E1D4A"/>
    <w:rsid w:val="005E1D86"/>
    <w:rsid w:val="005E23E9"/>
    <w:rsid w:val="005E23F9"/>
    <w:rsid w:val="005E255C"/>
    <w:rsid w:val="005E2661"/>
    <w:rsid w:val="005E26D5"/>
    <w:rsid w:val="005E297A"/>
    <w:rsid w:val="005E2B03"/>
    <w:rsid w:val="005E2BD0"/>
    <w:rsid w:val="005E2D05"/>
    <w:rsid w:val="005E2E07"/>
    <w:rsid w:val="005E2F79"/>
    <w:rsid w:val="005E3090"/>
    <w:rsid w:val="005E3164"/>
    <w:rsid w:val="005E322D"/>
    <w:rsid w:val="005E3327"/>
    <w:rsid w:val="005E347E"/>
    <w:rsid w:val="005E3606"/>
    <w:rsid w:val="005E36D2"/>
    <w:rsid w:val="005E3796"/>
    <w:rsid w:val="005E37E5"/>
    <w:rsid w:val="005E3DDF"/>
    <w:rsid w:val="005E3F03"/>
    <w:rsid w:val="005E3F57"/>
    <w:rsid w:val="005E3FA1"/>
    <w:rsid w:val="005E4087"/>
    <w:rsid w:val="005E417B"/>
    <w:rsid w:val="005E41B4"/>
    <w:rsid w:val="005E4517"/>
    <w:rsid w:val="005E459E"/>
    <w:rsid w:val="005E48A6"/>
    <w:rsid w:val="005E4927"/>
    <w:rsid w:val="005E4A03"/>
    <w:rsid w:val="005E4B39"/>
    <w:rsid w:val="005E4C03"/>
    <w:rsid w:val="005E4C4D"/>
    <w:rsid w:val="005E4D90"/>
    <w:rsid w:val="005E4E43"/>
    <w:rsid w:val="005E4E4E"/>
    <w:rsid w:val="005E5056"/>
    <w:rsid w:val="005E5076"/>
    <w:rsid w:val="005E507A"/>
    <w:rsid w:val="005E520F"/>
    <w:rsid w:val="005E53AB"/>
    <w:rsid w:val="005E54A9"/>
    <w:rsid w:val="005E54D1"/>
    <w:rsid w:val="005E56D8"/>
    <w:rsid w:val="005E56ED"/>
    <w:rsid w:val="005E5C38"/>
    <w:rsid w:val="005E5F64"/>
    <w:rsid w:val="005E6140"/>
    <w:rsid w:val="005E6406"/>
    <w:rsid w:val="005E6B53"/>
    <w:rsid w:val="005E6D4F"/>
    <w:rsid w:val="005E6E46"/>
    <w:rsid w:val="005E6F0E"/>
    <w:rsid w:val="005E7388"/>
    <w:rsid w:val="005E74BB"/>
    <w:rsid w:val="005E7585"/>
    <w:rsid w:val="005E75B6"/>
    <w:rsid w:val="005E7637"/>
    <w:rsid w:val="005E7730"/>
    <w:rsid w:val="005E79CF"/>
    <w:rsid w:val="005E7D56"/>
    <w:rsid w:val="005E7F4D"/>
    <w:rsid w:val="005F009E"/>
    <w:rsid w:val="005F015C"/>
    <w:rsid w:val="005F01AF"/>
    <w:rsid w:val="005F043E"/>
    <w:rsid w:val="005F0460"/>
    <w:rsid w:val="005F04BA"/>
    <w:rsid w:val="005F0601"/>
    <w:rsid w:val="005F063C"/>
    <w:rsid w:val="005F0978"/>
    <w:rsid w:val="005F0B37"/>
    <w:rsid w:val="005F0BF7"/>
    <w:rsid w:val="005F0EE4"/>
    <w:rsid w:val="005F0F4E"/>
    <w:rsid w:val="005F0F55"/>
    <w:rsid w:val="005F0FC1"/>
    <w:rsid w:val="005F1170"/>
    <w:rsid w:val="005F120E"/>
    <w:rsid w:val="005F1311"/>
    <w:rsid w:val="005F153F"/>
    <w:rsid w:val="005F1D61"/>
    <w:rsid w:val="005F1D65"/>
    <w:rsid w:val="005F20C7"/>
    <w:rsid w:val="005F2177"/>
    <w:rsid w:val="005F2242"/>
    <w:rsid w:val="005F22E0"/>
    <w:rsid w:val="005F2313"/>
    <w:rsid w:val="005F236F"/>
    <w:rsid w:val="005F28BD"/>
    <w:rsid w:val="005F2985"/>
    <w:rsid w:val="005F29BC"/>
    <w:rsid w:val="005F2AD4"/>
    <w:rsid w:val="005F2B72"/>
    <w:rsid w:val="005F2CE7"/>
    <w:rsid w:val="005F2F7D"/>
    <w:rsid w:val="005F2F96"/>
    <w:rsid w:val="005F2FC9"/>
    <w:rsid w:val="005F309C"/>
    <w:rsid w:val="005F31CF"/>
    <w:rsid w:val="005F3804"/>
    <w:rsid w:val="005F3A8F"/>
    <w:rsid w:val="005F3D7B"/>
    <w:rsid w:val="005F3F26"/>
    <w:rsid w:val="005F3FD1"/>
    <w:rsid w:val="005F431A"/>
    <w:rsid w:val="005F43F1"/>
    <w:rsid w:val="005F47BE"/>
    <w:rsid w:val="005F4815"/>
    <w:rsid w:val="005F4C23"/>
    <w:rsid w:val="005F4C90"/>
    <w:rsid w:val="005F4EF5"/>
    <w:rsid w:val="005F4FCC"/>
    <w:rsid w:val="005F5342"/>
    <w:rsid w:val="005F53DA"/>
    <w:rsid w:val="005F5439"/>
    <w:rsid w:val="005F5577"/>
    <w:rsid w:val="005F5713"/>
    <w:rsid w:val="005F572D"/>
    <w:rsid w:val="005F5931"/>
    <w:rsid w:val="005F5A3D"/>
    <w:rsid w:val="005F5B0F"/>
    <w:rsid w:val="005F5B38"/>
    <w:rsid w:val="005F5FA5"/>
    <w:rsid w:val="005F606D"/>
    <w:rsid w:val="005F6319"/>
    <w:rsid w:val="005F6433"/>
    <w:rsid w:val="005F68E2"/>
    <w:rsid w:val="005F6A88"/>
    <w:rsid w:val="005F6BF1"/>
    <w:rsid w:val="005F6D23"/>
    <w:rsid w:val="005F6E31"/>
    <w:rsid w:val="005F6E49"/>
    <w:rsid w:val="005F7092"/>
    <w:rsid w:val="005F70B6"/>
    <w:rsid w:val="005F70D1"/>
    <w:rsid w:val="005F71A4"/>
    <w:rsid w:val="005F740E"/>
    <w:rsid w:val="005F761F"/>
    <w:rsid w:val="005F78FA"/>
    <w:rsid w:val="005F7CFF"/>
    <w:rsid w:val="005F7F70"/>
    <w:rsid w:val="006000E9"/>
    <w:rsid w:val="00600308"/>
    <w:rsid w:val="0060052F"/>
    <w:rsid w:val="00600571"/>
    <w:rsid w:val="00600606"/>
    <w:rsid w:val="00600614"/>
    <w:rsid w:val="006009A3"/>
    <w:rsid w:val="00600BDD"/>
    <w:rsid w:val="00600D63"/>
    <w:rsid w:val="00600EA4"/>
    <w:rsid w:val="00600EEF"/>
    <w:rsid w:val="00600FAB"/>
    <w:rsid w:val="00601062"/>
    <w:rsid w:val="00601099"/>
    <w:rsid w:val="006010D2"/>
    <w:rsid w:val="006011A9"/>
    <w:rsid w:val="0060122F"/>
    <w:rsid w:val="0060124B"/>
    <w:rsid w:val="006017AA"/>
    <w:rsid w:val="006017D4"/>
    <w:rsid w:val="00601802"/>
    <w:rsid w:val="00601D6E"/>
    <w:rsid w:val="0060259C"/>
    <w:rsid w:val="00602745"/>
    <w:rsid w:val="00602846"/>
    <w:rsid w:val="0060286B"/>
    <w:rsid w:val="00602A68"/>
    <w:rsid w:val="00602D29"/>
    <w:rsid w:val="00603397"/>
    <w:rsid w:val="00603589"/>
    <w:rsid w:val="006035C8"/>
    <w:rsid w:val="0060376E"/>
    <w:rsid w:val="00603863"/>
    <w:rsid w:val="00603AC0"/>
    <w:rsid w:val="00603ADD"/>
    <w:rsid w:val="00603D06"/>
    <w:rsid w:val="00603D31"/>
    <w:rsid w:val="00603D5A"/>
    <w:rsid w:val="00603E10"/>
    <w:rsid w:val="0060417A"/>
    <w:rsid w:val="00604343"/>
    <w:rsid w:val="00604461"/>
    <w:rsid w:val="006047FB"/>
    <w:rsid w:val="00604876"/>
    <w:rsid w:val="0060489D"/>
    <w:rsid w:val="00604902"/>
    <w:rsid w:val="00604ABF"/>
    <w:rsid w:val="00604B6B"/>
    <w:rsid w:val="00604CEF"/>
    <w:rsid w:val="00604EEB"/>
    <w:rsid w:val="00605073"/>
    <w:rsid w:val="00605108"/>
    <w:rsid w:val="0060523A"/>
    <w:rsid w:val="0060525B"/>
    <w:rsid w:val="006052FF"/>
    <w:rsid w:val="00605302"/>
    <w:rsid w:val="006053B8"/>
    <w:rsid w:val="006053BD"/>
    <w:rsid w:val="006053D5"/>
    <w:rsid w:val="00605416"/>
    <w:rsid w:val="006054EB"/>
    <w:rsid w:val="00605772"/>
    <w:rsid w:val="00605B66"/>
    <w:rsid w:val="00605F53"/>
    <w:rsid w:val="00606327"/>
    <w:rsid w:val="00606565"/>
    <w:rsid w:val="006065F6"/>
    <w:rsid w:val="0060667D"/>
    <w:rsid w:val="006066C4"/>
    <w:rsid w:val="00606941"/>
    <w:rsid w:val="00606C18"/>
    <w:rsid w:val="00606D98"/>
    <w:rsid w:val="00606EFF"/>
    <w:rsid w:val="00607364"/>
    <w:rsid w:val="00607428"/>
    <w:rsid w:val="0060744D"/>
    <w:rsid w:val="0060747E"/>
    <w:rsid w:val="006074AF"/>
    <w:rsid w:val="006074B4"/>
    <w:rsid w:val="006077A4"/>
    <w:rsid w:val="0060785F"/>
    <w:rsid w:val="006079B4"/>
    <w:rsid w:val="00607A42"/>
    <w:rsid w:val="00607B3C"/>
    <w:rsid w:val="00607C3A"/>
    <w:rsid w:val="00607CCD"/>
    <w:rsid w:val="0061000F"/>
    <w:rsid w:val="00610080"/>
    <w:rsid w:val="00610147"/>
    <w:rsid w:val="0061043F"/>
    <w:rsid w:val="00610453"/>
    <w:rsid w:val="00610480"/>
    <w:rsid w:val="00610605"/>
    <w:rsid w:val="00610719"/>
    <w:rsid w:val="00610825"/>
    <w:rsid w:val="00610B4E"/>
    <w:rsid w:val="00610EE8"/>
    <w:rsid w:val="00610F2A"/>
    <w:rsid w:val="00611286"/>
    <w:rsid w:val="00611519"/>
    <w:rsid w:val="00611774"/>
    <w:rsid w:val="00611798"/>
    <w:rsid w:val="006117A8"/>
    <w:rsid w:val="00611B52"/>
    <w:rsid w:val="00611CEE"/>
    <w:rsid w:val="00611D6F"/>
    <w:rsid w:val="00611EAD"/>
    <w:rsid w:val="0061219D"/>
    <w:rsid w:val="006121C6"/>
    <w:rsid w:val="0061261A"/>
    <w:rsid w:val="006126EC"/>
    <w:rsid w:val="006129C9"/>
    <w:rsid w:val="006129CD"/>
    <w:rsid w:val="00612B7E"/>
    <w:rsid w:val="00612EE2"/>
    <w:rsid w:val="00613403"/>
    <w:rsid w:val="00613536"/>
    <w:rsid w:val="0061365C"/>
    <w:rsid w:val="006136B2"/>
    <w:rsid w:val="00613828"/>
    <w:rsid w:val="00613912"/>
    <w:rsid w:val="00613AA0"/>
    <w:rsid w:val="00613CC1"/>
    <w:rsid w:val="00613EC2"/>
    <w:rsid w:val="00613F5F"/>
    <w:rsid w:val="00614479"/>
    <w:rsid w:val="0061459D"/>
    <w:rsid w:val="006146A3"/>
    <w:rsid w:val="00614758"/>
    <w:rsid w:val="006148BB"/>
    <w:rsid w:val="00614926"/>
    <w:rsid w:val="00614A04"/>
    <w:rsid w:val="00614BEB"/>
    <w:rsid w:val="00614BF8"/>
    <w:rsid w:val="00614C72"/>
    <w:rsid w:val="006151EA"/>
    <w:rsid w:val="006154A4"/>
    <w:rsid w:val="006154E8"/>
    <w:rsid w:val="006154F6"/>
    <w:rsid w:val="006155E4"/>
    <w:rsid w:val="006156F4"/>
    <w:rsid w:val="0061590E"/>
    <w:rsid w:val="00615AD9"/>
    <w:rsid w:val="00615C4D"/>
    <w:rsid w:val="00615CA8"/>
    <w:rsid w:val="0061606A"/>
    <w:rsid w:val="0061649B"/>
    <w:rsid w:val="006165F8"/>
    <w:rsid w:val="00616726"/>
    <w:rsid w:val="00616971"/>
    <w:rsid w:val="00616BB6"/>
    <w:rsid w:val="00616BD7"/>
    <w:rsid w:val="00616C52"/>
    <w:rsid w:val="00616FA9"/>
    <w:rsid w:val="00617049"/>
    <w:rsid w:val="0061721F"/>
    <w:rsid w:val="00617286"/>
    <w:rsid w:val="006172E8"/>
    <w:rsid w:val="006173F8"/>
    <w:rsid w:val="006174D6"/>
    <w:rsid w:val="006177AB"/>
    <w:rsid w:val="006178EA"/>
    <w:rsid w:val="00617A49"/>
    <w:rsid w:val="00617B16"/>
    <w:rsid w:val="00617E6A"/>
    <w:rsid w:val="00617FD4"/>
    <w:rsid w:val="00620055"/>
    <w:rsid w:val="006201E5"/>
    <w:rsid w:val="006203D3"/>
    <w:rsid w:val="006205A2"/>
    <w:rsid w:val="00620703"/>
    <w:rsid w:val="00620881"/>
    <w:rsid w:val="00620A6A"/>
    <w:rsid w:val="00620EA7"/>
    <w:rsid w:val="00620ED1"/>
    <w:rsid w:val="00620F58"/>
    <w:rsid w:val="006212D2"/>
    <w:rsid w:val="00621351"/>
    <w:rsid w:val="00621557"/>
    <w:rsid w:val="00621622"/>
    <w:rsid w:val="006216AA"/>
    <w:rsid w:val="00621C89"/>
    <w:rsid w:val="00621EE3"/>
    <w:rsid w:val="00622121"/>
    <w:rsid w:val="006221E7"/>
    <w:rsid w:val="00622413"/>
    <w:rsid w:val="00622707"/>
    <w:rsid w:val="00622863"/>
    <w:rsid w:val="00622B9B"/>
    <w:rsid w:val="00623091"/>
    <w:rsid w:val="00623092"/>
    <w:rsid w:val="006230EC"/>
    <w:rsid w:val="00623270"/>
    <w:rsid w:val="006232AA"/>
    <w:rsid w:val="00623349"/>
    <w:rsid w:val="00623368"/>
    <w:rsid w:val="0062370D"/>
    <w:rsid w:val="006237A1"/>
    <w:rsid w:val="00623920"/>
    <w:rsid w:val="00623A1C"/>
    <w:rsid w:val="00623B01"/>
    <w:rsid w:val="00623BEA"/>
    <w:rsid w:val="00623BED"/>
    <w:rsid w:val="00623C8A"/>
    <w:rsid w:val="00623ECF"/>
    <w:rsid w:val="00623F32"/>
    <w:rsid w:val="00623F6E"/>
    <w:rsid w:val="00623F9E"/>
    <w:rsid w:val="00623FB2"/>
    <w:rsid w:val="00624042"/>
    <w:rsid w:val="006240C5"/>
    <w:rsid w:val="006242C0"/>
    <w:rsid w:val="0062439B"/>
    <w:rsid w:val="006243C1"/>
    <w:rsid w:val="00624696"/>
    <w:rsid w:val="006249C4"/>
    <w:rsid w:val="00624D10"/>
    <w:rsid w:val="00624E56"/>
    <w:rsid w:val="00624F9E"/>
    <w:rsid w:val="006251FC"/>
    <w:rsid w:val="00625204"/>
    <w:rsid w:val="006252C0"/>
    <w:rsid w:val="00625327"/>
    <w:rsid w:val="00625384"/>
    <w:rsid w:val="006255F8"/>
    <w:rsid w:val="00625936"/>
    <w:rsid w:val="006259F0"/>
    <w:rsid w:val="00625A74"/>
    <w:rsid w:val="00625AF0"/>
    <w:rsid w:val="00625E69"/>
    <w:rsid w:val="00625FAF"/>
    <w:rsid w:val="00626243"/>
    <w:rsid w:val="00626479"/>
    <w:rsid w:val="00626573"/>
    <w:rsid w:val="006265A0"/>
    <w:rsid w:val="006267B9"/>
    <w:rsid w:val="006268EA"/>
    <w:rsid w:val="00626B7A"/>
    <w:rsid w:val="00626DBB"/>
    <w:rsid w:val="00627275"/>
    <w:rsid w:val="006274E6"/>
    <w:rsid w:val="00627660"/>
    <w:rsid w:val="006276C0"/>
    <w:rsid w:val="006276D5"/>
    <w:rsid w:val="006278EB"/>
    <w:rsid w:val="00627935"/>
    <w:rsid w:val="00627944"/>
    <w:rsid w:val="006279D9"/>
    <w:rsid w:val="00627C5B"/>
    <w:rsid w:val="006300A2"/>
    <w:rsid w:val="00630262"/>
    <w:rsid w:val="0063039B"/>
    <w:rsid w:val="006303CE"/>
    <w:rsid w:val="0063092D"/>
    <w:rsid w:val="00630B1A"/>
    <w:rsid w:val="00630F23"/>
    <w:rsid w:val="00630F97"/>
    <w:rsid w:val="00631190"/>
    <w:rsid w:val="00631352"/>
    <w:rsid w:val="00631401"/>
    <w:rsid w:val="006315A0"/>
    <w:rsid w:val="00631650"/>
    <w:rsid w:val="0063185A"/>
    <w:rsid w:val="00631A62"/>
    <w:rsid w:val="00631F09"/>
    <w:rsid w:val="00631FCB"/>
    <w:rsid w:val="00632077"/>
    <w:rsid w:val="006320FF"/>
    <w:rsid w:val="0063217F"/>
    <w:rsid w:val="006321DB"/>
    <w:rsid w:val="00632429"/>
    <w:rsid w:val="006326BE"/>
    <w:rsid w:val="006328A7"/>
    <w:rsid w:val="00632989"/>
    <w:rsid w:val="00632C2F"/>
    <w:rsid w:val="00632CB4"/>
    <w:rsid w:val="00632D06"/>
    <w:rsid w:val="00632F7F"/>
    <w:rsid w:val="00632FF8"/>
    <w:rsid w:val="00633038"/>
    <w:rsid w:val="006336DD"/>
    <w:rsid w:val="006339CC"/>
    <w:rsid w:val="00633ACE"/>
    <w:rsid w:val="00633BA4"/>
    <w:rsid w:val="00633D92"/>
    <w:rsid w:val="00633F71"/>
    <w:rsid w:val="00633F9D"/>
    <w:rsid w:val="00633FCC"/>
    <w:rsid w:val="00634037"/>
    <w:rsid w:val="00634167"/>
    <w:rsid w:val="00634218"/>
    <w:rsid w:val="006342C8"/>
    <w:rsid w:val="00634323"/>
    <w:rsid w:val="0063435A"/>
    <w:rsid w:val="00634678"/>
    <w:rsid w:val="006348D5"/>
    <w:rsid w:val="00634B50"/>
    <w:rsid w:val="00634C04"/>
    <w:rsid w:val="00635158"/>
    <w:rsid w:val="0063529C"/>
    <w:rsid w:val="00635386"/>
    <w:rsid w:val="006356BA"/>
    <w:rsid w:val="00635787"/>
    <w:rsid w:val="00635954"/>
    <w:rsid w:val="00635984"/>
    <w:rsid w:val="00635A98"/>
    <w:rsid w:val="00635BCD"/>
    <w:rsid w:val="00635CF4"/>
    <w:rsid w:val="00635DEA"/>
    <w:rsid w:val="00635E52"/>
    <w:rsid w:val="00635E96"/>
    <w:rsid w:val="00636000"/>
    <w:rsid w:val="006360A8"/>
    <w:rsid w:val="0063615D"/>
    <w:rsid w:val="006361D6"/>
    <w:rsid w:val="006361F9"/>
    <w:rsid w:val="006364BF"/>
    <w:rsid w:val="006364DB"/>
    <w:rsid w:val="006365DF"/>
    <w:rsid w:val="0063670E"/>
    <w:rsid w:val="0063687A"/>
    <w:rsid w:val="00636BD8"/>
    <w:rsid w:val="00636DBE"/>
    <w:rsid w:val="00636DCB"/>
    <w:rsid w:val="0063756B"/>
    <w:rsid w:val="0063780A"/>
    <w:rsid w:val="00637B6C"/>
    <w:rsid w:val="00637D8F"/>
    <w:rsid w:val="00637DA8"/>
    <w:rsid w:val="00637E95"/>
    <w:rsid w:val="00640104"/>
    <w:rsid w:val="0064028F"/>
    <w:rsid w:val="00640571"/>
    <w:rsid w:val="00640B17"/>
    <w:rsid w:val="00640C23"/>
    <w:rsid w:val="00640D6D"/>
    <w:rsid w:val="00640EDC"/>
    <w:rsid w:val="006410A2"/>
    <w:rsid w:val="0064118E"/>
    <w:rsid w:val="0064139A"/>
    <w:rsid w:val="006414A8"/>
    <w:rsid w:val="00641841"/>
    <w:rsid w:val="0064198F"/>
    <w:rsid w:val="00641B61"/>
    <w:rsid w:val="00641B89"/>
    <w:rsid w:val="00641C19"/>
    <w:rsid w:val="00641F48"/>
    <w:rsid w:val="006420F9"/>
    <w:rsid w:val="006421AC"/>
    <w:rsid w:val="006421F4"/>
    <w:rsid w:val="006422DB"/>
    <w:rsid w:val="0064238F"/>
    <w:rsid w:val="006423E0"/>
    <w:rsid w:val="006423E7"/>
    <w:rsid w:val="00642969"/>
    <w:rsid w:val="00642BFE"/>
    <w:rsid w:val="00642D55"/>
    <w:rsid w:val="00642DD0"/>
    <w:rsid w:val="00642E3A"/>
    <w:rsid w:val="00643518"/>
    <w:rsid w:val="00643693"/>
    <w:rsid w:val="006436D9"/>
    <w:rsid w:val="0064388B"/>
    <w:rsid w:val="00643A04"/>
    <w:rsid w:val="00643AB2"/>
    <w:rsid w:val="00643AB8"/>
    <w:rsid w:val="00643E8D"/>
    <w:rsid w:val="00644053"/>
    <w:rsid w:val="00644107"/>
    <w:rsid w:val="00644197"/>
    <w:rsid w:val="0064428F"/>
    <w:rsid w:val="00644475"/>
    <w:rsid w:val="006445EF"/>
    <w:rsid w:val="00644A88"/>
    <w:rsid w:val="00644B28"/>
    <w:rsid w:val="00644E79"/>
    <w:rsid w:val="00644F33"/>
    <w:rsid w:val="00644FA9"/>
    <w:rsid w:val="00645084"/>
    <w:rsid w:val="00645086"/>
    <w:rsid w:val="006451A3"/>
    <w:rsid w:val="006452EA"/>
    <w:rsid w:val="0064540D"/>
    <w:rsid w:val="0064547E"/>
    <w:rsid w:val="006457A8"/>
    <w:rsid w:val="0064591C"/>
    <w:rsid w:val="00645988"/>
    <w:rsid w:val="006459C5"/>
    <w:rsid w:val="00645AE2"/>
    <w:rsid w:val="00645C1E"/>
    <w:rsid w:val="00645D03"/>
    <w:rsid w:val="00645E09"/>
    <w:rsid w:val="00645EE7"/>
    <w:rsid w:val="00645F3C"/>
    <w:rsid w:val="00645FF0"/>
    <w:rsid w:val="0064616A"/>
    <w:rsid w:val="006462EE"/>
    <w:rsid w:val="006463DC"/>
    <w:rsid w:val="0064641D"/>
    <w:rsid w:val="006464A4"/>
    <w:rsid w:val="0064658D"/>
    <w:rsid w:val="0064690D"/>
    <w:rsid w:val="00646948"/>
    <w:rsid w:val="00646ADD"/>
    <w:rsid w:val="00646B1A"/>
    <w:rsid w:val="00646B7E"/>
    <w:rsid w:val="00646C19"/>
    <w:rsid w:val="00646ECB"/>
    <w:rsid w:val="00646FE3"/>
    <w:rsid w:val="0064702F"/>
    <w:rsid w:val="006470C6"/>
    <w:rsid w:val="006474BE"/>
    <w:rsid w:val="00647670"/>
    <w:rsid w:val="0064781A"/>
    <w:rsid w:val="0064786D"/>
    <w:rsid w:val="00647946"/>
    <w:rsid w:val="006479C7"/>
    <w:rsid w:val="00647A4F"/>
    <w:rsid w:val="00647C8A"/>
    <w:rsid w:val="00647CAB"/>
    <w:rsid w:val="00650066"/>
    <w:rsid w:val="00650343"/>
    <w:rsid w:val="006504CC"/>
    <w:rsid w:val="00650514"/>
    <w:rsid w:val="00650526"/>
    <w:rsid w:val="0065054C"/>
    <w:rsid w:val="00650556"/>
    <w:rsid w:val="00650657"/>
    <w:rsid w:val="00650696"/>
    <w:rsid w:val="00650D1D"/>
    <w:rsid w:val="00650D96"/>
    <w:rsid w:val="00650E5D"/>
    <w:rsid w:val="00650FC7"/>
    <w:rsid w:val="00651214"/>
    <w:rsid w:val="006518D4"/>
    <w:rsid w:val="00651967"/>
    <w:rsid w:val="006519E6"/>
    <w:rsid w:val="00651CC7"/>
    <w:rsid w:val="00651E74"/>
    <w:rsid w:val="00651F17"/>
    <w:rsid w:val="00651FA2"/>
    <w:rsid w:val="00652296"/>
    <w:rsid w:val="006522C1"/>
    <w:rsid w:val="006522C4"/>
    <w:rsid w:val="00652523"/>
    <w:rsid w:val="006525A3"/>
    <w:rsid w:val="00652702"/>
    <w:rsid w:val="00652715"/>
    <w:rsid w:val="0065291A"/>
    <w:rsid w:val="00652A44"/>
    <w:rsid w:val="00652ACA"/>
    <w:rsid w:val="00652C9C"/>
    <w:rsid w:val="00652E4D"/>
    <w:rsid w:val="00652FBE"/>
    <w:rsid w:val="0065321E"/>
    <w:rsid w:val="0065325C"/>
    <w:rsid w:val="00653284"/>
    <w:rsid w:val="006532C9"/>
    <w:rsid w:val="006532E0"/>
    <w:rsid w:val="0065343D"/>
    <w:rsid w:val="0065344A"/>
    <w:rsid w:val="00653483"/>
    <w:rsid w:val="006534D4"/>
    <w:rsid w:val="00653692"/>
    <w:rsid w:val="006536EE"/>
    <w:rsid w:val="00653870"/>
    <w:rsid w:val="0065390A"/>
    <w:rsid w:val="00653930"/>
    <w:rsid w:val="00653993"/>
    <w:rsid w:val="00653A64"/>
    <w:rsid w:val="00653C34"/>
    <w:rsid w:val="00653C9E"/>
    <w:rsid w:val="00653E34"/>
    <w:rsid w:val="00654038"/>
    <w:rsid w:val="0065435B"/>
    <w:rsid w:val="0065469C"/>
    <w:rsid w:val="006549CB"/>
    <w:rsid w:val="00654A4A"/>
    <w:rsid w:val="00654C27"/>
    <w:rsid w:val="00655017"/>
    <w:rsid w:val="0065502F"/>
    <w:rsid w:val="0065530D"/>
    <w:rsid w:val="0065538F"/>
    <w:rsid w:val="00655422"/>
    <w:rsid w:val="00655965"/>
    <w:rsid w:val="00655B8A"/>
    <w:rsid w:val="00655BC0"/>
    <w:rsid w:val="00655C13"/>
    <w:rsid w:val="00655CAC"/>
    <w:rsid w:val="00655CCF"/>
    <w:rsid w:val="00655D38"/>
    <w:rsid w:val="00655FA7"/>
    <w:rsid w:val="006561D3"/>
    <w:rsid w:val="006561F3"/>
    <w:rsid w:val="00656233"/>
    <w:rsid w:val="00656261"/>
    <w:rsid w:val="006563AE"/>
    <w:rsid w:val="006563E1"/>
    <w:rsid w:val="006566DF"/>
    <w:rsid w:val="0065683D"/>
    <w:rsid w:val="00656847"/>
    <w:rsid w:val="00656AAF"/>
    <w:rsid w:val="00656B36"/>
    <w:rsid w:val="00656BB1"/>
    <w:rsid w:val="00656DE4"/>
    <w:rsid w:val="0065705B"/>
    <w:rsid w:val="006570B2"/>
    <w:rsid w:val="0065714E"/>
    <w:rsid w:val="0065730C"/>
    <w:rsid w:val="006574AF"/>
    <w:rsid w:val="0065751B"/>
    <w:rsid w:val="0065763D"/>
    <w:rsid w:val="00657716"/>
    <w:rsid w:val="00657930"/>
    <w:rsid w:val="006579C4"/>
    <w:rsid w:val="00657ABD"/>
    <w:rsid w:val="00657B19"/>
    <w:rsid w:val="00657E80"/>
    <w:rsid w:val="006600C6"/>
    <w:rsid w:val="0066014B"/>
    <w:rsid w:val="006605D5"/>
    <w:rsid w:val="00660A65"/>
    <w:rsid w:val="00660A6F"/>
    <w:rsid w:val="00660B65"/>
    <w:rsid w:val="00660CCC"/>
    <w:rsid w:val="00660D10"/>
    <w:rsid w:val="00660D8C"/>
    <w:rsid w:val="00660E13"/>
    <w:rsid w:val="00660F5C"/>
    <w:rsid w:val="0066103C"/>
    <w:rsid w:val="00661361"/>
    <w:rsid w:val="00661382"/>
    <w:rsid w:val="0066144C"/>
    <w:rsid w:val="00661485"/>
    <w:rsid w:val="006615CD"/>
    <w:rsid w:val="0066173B"/>
    <w:rsid w:val="006617F9"/>
    <w:rsid w:val="006618AE"/>
    <w:rsid w:val="006618C2"/>
    <w:rsid w:val="006618CD"/>
    <w:rsid w:val="00661A73"/>
    <w:rsid w:val="00661C1E"/>
    <w:rsid w:val="00661E51"/>
    <w:rsid w:val="00661EBB"/>
    <w:rsid w:val="00661F94"/>
    <w:rsid w:val="00661FD9"/>
    <w:rsid w:val="00662246"/>
    <w:rsid w:val="00662283"/>
    <w:rsid w:val="00662328"/>
    <w:rsid w:val="00662B9E"/>
    <w:rsid w:val="00662EB5"/>
    <w:rsid w:val="0066300A"/>
    <w:rsid w:val="006632E0"/>
    <w:rsid w:val="006633A0"/>
    <w:rsid w:val="00663673"/>
    <w:rsid w:val="00663708"/>
    <w:rsid w:val="00663A25"/>
    <w:rsid w:val="00663BD5"/>
    <w:rsid w:val="00663C3E"/>
    <w:rsid w:val="00663D4F"/>
    <w:rsid w:val="00663EC4"/>
    <w:rsid w:val="00663F19"/>
    <w:rsid w:val="00663F6D"/>
    <w:rsid w:val="00663F76"/>
    <w:rsid w:val="00664055"/>
    <w:rsid w:val="006640C1"/>
    <w:rsid w:val="006641BE"/>
    <w:rsid w:val="00664599"/>
    <w:rsid w:val="00664649"/>
    <w:rsid w:val="0066490B"/>
    <w:rsid w:val="006649AE"/>
    <w:rsid w:val="00664A32"/>
    <w:rsid w:val="00664A7A"/>
    <w:rsid w:val="00664BA3"/>
    <w:rsid w:val="00664D1A"/>
    <w:rsid w:val="00664D56"/>
    <w:rsid w:val="00664EF5"/>
    <w:rsid w:val="00664F8D"/>
    <w:rsid w:val="00665034"/>
    <w:rsid w:val="0066513E"/>
    <w:rsid w:val="0066566F"/>
    <w:rsid w:val="006656AA"/>
    <w:rsid w:val="00665967"/>
    <w:rsid w:val="00665AE9"/>
    <w:rsid w:val="00665DA5"/>
    <w:rsid w:val="00665F87"/>
    <w:rsid w:val="006660AB"/>
    <w:rsid w:val="0066623E"/>
    <w:rsid w:val="006662B1"/>
    <w:rsid w:val="00666452"/>
    <w:rsid w:val="0066648F"/>
    <w:rsid w:val="00666700"/>
    <w:rsid w:val="00666766"/>
    <w:rsid w:val="006667A4"/>
    <w:rsid w:val="00666B82"/>
    <w:rsid w:val="00666EC9"/>
    <w:rsid w:val="00666F15"/>
    <w:rsid w:val="00667850"/>
    <w:rsid w:val="0066785D"/>
    <w:rsid w:val="00667ABE"/>
    <w:rsid w:val="00667B44"/>
    <w:rsid w:val="00667F1B"/>
    <w:rsid w:val="00667F33"/>
    <w:rsid w:val="006700DC"/>
    <w:rsid w:val="006702AE"/>
    <w:rsid w:val="00670300"/>
    <w:rsid w:val="006707CE"/>
    <w:rsid w:val="006708BC"/>
    <w:rsid w:val="00670938"/>
    <w:rsid w:val="00670CC0"/>
    <w:rsid w:val="00670D44"/>
    <w:rsid w:val="00670F37"/>
    <w:rsid w:val="00670FD2"/>
    <w:rsid w:val="006711FF"/>
    <w:rsid w:val="006712A9"/>
    <w:rsid w:val="006715A2"/>
    <w:rsid w:val="00671953"/>
    <w:rsid w:val="00671C30"/>
    <w:rsid w:val="00671D1D"/>
    <w:rsid w:val="00671F98"/>
    <w:rsid w:val="00671FA8"/>
    <w:rsid w:val="00672240"/>
    <w:rsid w:val="0067284D"/>
    <w:rsid w:val="00672B34"/>
    <w:rsid w:val="00672C41"/>
    <w:rsid w:val="00672E09"/>
    <w:rsid w:val="006733B5"/>
    <w:rsid w:val="006734BF"/>
    <w:rsid w:val="006736C7"/>
    <w:rsid w:val="006736EB"/>
    <w:rsid w:val="006739EA"/>
    <w:rsid w:val="00673CC7"/>
    <w:rsid w:val="00673DB4"/>
    <w:rsid w:val="00673DB7"/>
    <w:rsid w:val="00674163"/>
    <w:rsid w:val="006741B8"/>
    <w:rsid w:val="00674203"/>
    <w:rsid w:val="0067433E"/>
    <w:rsid w:val="0067438A"/>
    <w:rsid w:val="0067448D"/>
    <w:rsid w:val="0067464F"/>
    <w:rsid w:val="00674795"/>
    <w:rsid w:val="0067491F"/>
    <w:rsid w:val="00674A12"/>
    <w:rsid w:val="00674AA7"/>
    <w:rsid w:val="00674B79"/>
    <w:rsid w:val="00674C64"/>
    <w:rsid w:val="00674F8F"/>
    <w:rsid w:val="00674FC9"/>
    <w:rsid w:val="006752F6"/>
    <w:rsid w:val="006755F3"/>
    <w:rsid w:val="006756F4"/>
    <w:rsid w:val="00675975"/>
    <w:rsid w:val="00675993"/>
    <w:rsid w:val="00675A4A"/>
    <w:rsid w:val="00675BC8"/>
    <w:rsid w:val="00675C01"/>
    <w:rsid w:val="00675E3D"/>
    <w:rsid w:val="0067633A"/>
    <w:rsid w:val="00676504"/>
    <w:rsid w:val="0067669F"/>
    <w:rsid w:val="006768CD"/>
    <w:rsid w:val="00676955"/>
    <w:rsid w:val="00676962"/>
    <w:rsid w:val="00676998"/>
    <w:rsid w:val="006769BE"/>
    <w:rsid w:val="006769E3"/>
    <w:rsid w:val="00676AF0"/>
    <w:rsid w:val="00676C4D"/>
    <w:rsid w:val="00676D66"/>
    <w:rsid w:val="00676E0B"/>
    <w:rsid w:val="00676E83"/>
    <w:rsid w:val="00676EA7"/>
    <w:rsid w:val="00676FED"/>
    <w:rsid w:val="0067706B"/>
    <w:rsid w:val="006771CB"/>
    <w:rsid w:val="006771F5"/>
    <w:rsid w:val="00677415"/>
    <w:rsid w:val="00677418"/>
    <w:rsid w:val="0067757C"/>
    <w:rsid w:val="00677705"/>
    <w:rsid w:val="00677712"/>
    <w:rsid w:val="0067784E"/>
    <w:rsid w:val="006778FD"/>
    <w:rsid w:val="006779FB"/>
    <w:rsid w:val="00677A58"/>
    <w:rsid w:val="00677B6F"/>
    <w:rsid w:val="00680053"/>
    <w:rsid w:val="00680114"/>
    <w:rsid w:val="00680733"/>
    <w:rsid w:val="00680743"/>
    <w:rsid w:val="0068078F"/>
    <w:rsid w:val="006808E6"/>
    <w:rsid w:val="006809CF"/>
    <w:rsid w:val="00680A17"/>
    <w:rsid w:val="00680A9D"/>
    <w:rsid w:val="00680F13"/>
    <w:rsid w:val="00680F42"/>
    <w:rsid w:val="00681257"/>
    <w:rsid w:val="00681344"/>
    <w:rsid w:val="0068192A"/>
    <w:rsid w:val="00681A4C"/>
    <w:rsid w:val="00681AD5"/>
    <w:rsid w:val="00681AED"/>
    <w:rsid w:val="00682097"/>
    <w:rsid w:val="00682264"/>
    <w:rsid w:val="006822B6"/>
    <w:rsid w:val="006822F8"/>
    <w:rsid w:val="00682808"/>
    <w:rsid w:val="00682ADA"/>
    <w:rsid w:val="00682C69"/>
    <w:rsid w:val="006831F1"/>
    <w:rsid w:val="00683219"/>
    <w:rsid w:val="006833BF"/>
    <w:rsid w:val="00683609"/>
    <w:rsid w:val="0068367D"/>
    <w:rsid w:val="0068369A"/>
    <w:rsid w:val="00683940"/>
    <w:rsid w:val="00683A3E"/>
    <w:rsid w:val="00683AF1"/>
    <w:rsid w:val="00683C03"/>
    <w:rsid w:val="00684051"/>
    <w:rsid w:val="006840B6"/>
    <w:rsid w:val="00684562"/>
    <w:rsid w:val="00684B0F"/>
    <w:rsid w:val="00684CD0"/>
    <w:rsid w:val="0068533B"/>
    <w:rsid w:val="00685365"/>
    <w:rsid w:val="006854B4"/>
    <w:rsid w:val="00685796"/>
    <w:rsid w:val="006859B5"/>
    <w:rsid w:val="00685B96"/>
    <w:rsid w:val="00685EE0"/>
    <w:rsid w:val="00686071"/>
    <w:rsid w:val="0068607A"/>
    <w:rsid w:val="00686330"/>
    <w:rsid w:val="00686374"/>
    <w:rsid w:val="006863B4"/>
    <w:rsid w:val="006863C7"/>
    <w:rsid w:val="006863E5"/>
    <w:rsid w:val="0068710E"/>
    <w:rsid w:val="0068759C"/>
    <w:rsid w:val="006878EB"/>
    <w:rsid w:val="00687A1D"/>
    <w:rsid w:val="00687A8E"/>
    <w:rsid w:val="00687AC1"/>
    <w:rsid w:val="00687B1D"/>
    <w:rsid w:val="00687B4B"/>
    <w:rsid w:val="00687C2E"/>
    <w:rsid w:val="00687C7F"/>
    <w:rsid w:val="00687ECC"/>
    <w:rsid w:val="00687EFF"/>
    <w:rsid w:val="0069017A"/>
    <w:rsid w:val="0069066D"/>
    <w:rsid w:val="006906A2"/>
    <w:rsid w:val="006906AB"/>
    <w:rsid w:val="0069073D"/>
    <w:rsid w:val="00690D26"/>
    <w:rsid w:val="00690D4D"/>
    <w:rsid w:val="00690D6B"/>
    <w:rsid w:val="00691228"/>
    <w:rsid w:val="006912DF"/>
    <w:rsid w:val="0069166F"/>
    <w:rsid w:val="0069175E"/>
    <w:rsid w:val="006917D1"/>
    <w:rsid w:val="00691F1D"/>
    <w:rsid w:val="006920C9"/>
    <w:rsid w:val="006920D7"/>
    <w:rsid w:val="0069222B"/>
    <w:rsid w:val="00692431"/>
    <w:rsid w:val="006926E3"/>
    <w:rsid w:val="00692828"/>
    <w:rsid w:val="006929E4"/>
    <w:rsid w:val="00692F60"/>
    <w:rsid w:val="00692F7F"/>
    <w:rsid w:val="00693181"/>
    <w:rsid w:val="00693425"/>
    <w:rsid w:val="0069349E"/>
    <w:rsid w:val="00693622"/>
    <w:rsid w:val="00693C6C"/>
    <w:rsid w:val="00693E98"/>
    <w:rsid w:val="00694000"/>
    <w:rsid w:val="0069400A"/>
    <w:rsid w:val="00694100"/>
    <w:rsid w:val="006945EA"/>
    <w:rsid w:val="00694711"/>
    <w:rsid w:val="00694859"/>
    <w:rsid w:val="00694904"/>
    <w:rsid w:val="00694919"/>
    <w:rsid w:val="0069494D"/>
    <w:rsid w:val="006952F6"/>
    <w:rsid w:val="006953F6"/>
    <w:rsid w:val="006954F5"/>
    <w:rsid w:val="00695559"/>
    <w:rsid w:val="006956F8"/>
    <w:rsid w:val="00695783"/>
    <w:rsid w:val="0069599F"/>
    <w:rsid w:val="00695A15"/>
    <w:rsid w:val="00695A86"/>
    <w:rsid w:val="006964B8"/>
    <w:rsid w:val="006966BF"/>
    <w:rsid w:val="006969A2"/>
    <w:rsid w:val="00696A04"/>
    <w:rsid w:val="00696AF1"/>
    <w:rsid w:val="00696B06"/>
    <w:rsid w:val="00696DE7"/>
    <w:rsid w:val="00697288"/>
    <w:rsid w:val="0069742E"/>
    <w:rsid w:val="006974F5"/>
    <w:rsid w:val="00697533"/>
    <w:rsid w:val="00697584"/>
    <w:rsid w:val="006975E0"/>
    <w:rsid w:val="00697770"/>
    <w:rsid w:val="00697989"/>
    <w:rsid w:val="00697A73"/>
    <w:rsid w:val="00697AA5"/>
    <w:rsid w:val="00697C4D"/>
    <w:rsid w:val="00697DC5"/>
    <w:rsid w:val="006A00CF"/>
    <w:rsid w:val="006A01A3"/>
    <w:rsid w:val="006A01A9"/>
    <w:rsid w:val="006A03E9"/>
    <w:rsid w:val="006A0500"/>
    <w:rsid w:val="006A0508"/>
    <w:rsid w:val="006A0560"/>
    <w:rsid w:val="006A05B1"/>
    <w:rsid w:val="006A0A52"/>
    <w:rsid w:val="006A0CFC"/>
    <w:rsid w:val="006A0E68"/>
    <w:rsid w:val="006A110A"/>
    <w:rsid w:val="006A1417"/>
    <w:rsid w:val="006A1630"/>
    <w:rsid w:val="006A167E"/>
    <w:rsid w:val="006A16BF"/>
    <w:rsid w:val="006A16CC"/>
    <w:rsid w:val="006A1724"/>
    <w:rsid w:val="006A1D54"/>
    <w:rsid w:val="006A1DE0"/>
    <w:rsid w:val="006A2157"/>
    <w:rsid w:val="006A2260"/>
    <w:rsid w:val="006A2510"/>
    <w:rsid w:val="006A2DC0"/>
    <w:rsid w:val="006A2E13"/>
    <w:rsid w:val="006A2EBA"/>
    <w:rsid w:val="006A2F2B"/>
    <w:rsid w:val="006A3015"/>
    <w:rsid w:val="006A33B9"/>
    <w:rsid w:val="006A347A"/>
    <w:rsid w:val="006A3485"/>
    <w:rsid w:val="006A3620"/>
    <w:rsid w:val="006A3782"/>
    <w:rsid w:val="006A38C2"/>
    <w:rsid w:val="006A3CDE"/>
    <w:rsid w:val="006A40D7"/>
    <w:rsid w:val="006A435D"/>
    <w:rsid w:val="006A44ED"/>
    <w:rsid w:val="006A44FB"/>
    <w:rsid w:val="006A4777"/>
    <w:rsid w:val="006A4D13"/>
    <w:rsid w:val="006A4FBD"/>
    <w:rsid w:val="006A518A"/>
    <w:rsid w:val="006A52B0"/>
    <w:rsid w:val="006A5457"/>
    <w:rsid w:val="006A54FC"/>
    <w:rsid w:val="006A55E9"/>
    <w:rsid w:val="006A5621"/>
    <w:rsid w:val="006A5649"/>
    <w:rsid w:val="006A57D7"/>
    <w:rsid w:val="006A57F6"/>
    <w:rsid w:val="006A58F8"/>
    <w:rsid w:val="006A5B46"/>
    <w:rsid w:val="006A5C30"/>
    <w:rsid w:val="006A5ED9"/>
    <w:rsid w:val="006A60BA"/>
    <w:rsid w:val="006A6137"/>
    <w:rsid w:val="006A613C"/>
    <w:rsid w:val="006A617D"/>
    <w:rsid w:val="006A639E"/>
    <w:rsid w:val="006A642D"/>
    <w:rsid w:val="006A6483"/>
    <w:rsid w:val="006A6597"/>
    <w:rsid w:val="006A6AD7"/>
    <w:rsid w:val="006A6B33"/>
    <w:rsid w:val="006A6D82"/>
    <w:rsid w:val="006A6D8C"/>
    <w:rsid w:val="006A6E2A"/>
    <w:rsid w:val="006A6F41"/>
    <w:rsid w:val="006A7383"/>
    <w:rsid w:val="006A73F2"/>
    <w:rsid w:val="006A7432"/>
    <w:rsid w:val="006A7669"/>
    <w:rsid w:val="006A7681"/>
    <w:rsid w:val="006A7C89"/>
    <w:rsid w:val="006A7F99"/>
    <w:rsid w:val="006B034A"/>
    <w:rsid w:val="006B0366"/>
    <w:rsid w:val="006B044B"/>
    <w:rsid w:val="006B0536"/>
    <w:rsid w:val="006B065B"/>
    <w:rsid w:val="006B06A6"/>
    <w:rsid w:val="006B072B"/>
    <w:rsid w:val="006B07CE"/>
    <w:rsid w:val="006B0A58"/>
    <w:rsid w:val="006B0AEA"/>
    <w:rsid w:val="006B0C24"/>
    <w:rsid w:val="006B0D1D"/>
    <w:rsid w:val="006B13BC"/>
    <w:rsid w:val="006B14BB"/>
    <w:rsid w:val="006B177A"/>
    <w:rsid w:val="006B178B"/>
    <w:rsid w:val="006B19E9"/>
    <w:rsid w:val="006B1C6E"/>
    <w:rsid w:val="006B1F76"/>
    <w:rsid w:val="006B2927"/>
    <w:rsid w:val="006B30FD"/>
    <w:rsid w:val="006B339E"/>
    <w:rsid w:val="006B3471"/>
    <w:rsid w:val="006B34D6"/>
    <w:rsid w:val="006B3506"/>
    <w:rsid w:val="006B3656"/>
    <w:rsid w:val="006B37E9"/>
    <w:rsid w:val="006B37EA"/>
    <w:rsid w:val="006B3931"/>
    <w:rsid w:val="006B3957"/>
    <w:rsid w:val="006B3C5F"/>
    <w:rsid w:val="006B3CCF"/>
    <w:rsid w:val="006B3CE5"/>
    <w:rsid w:val="006B3E1D"/>
    <w:rsid w:val="006B402D"/>
    <w:rsid w:val="006B4075"/>
    <w:rsid w:val="006B42F2"/>
    <w:rsid w:val="006B43A9"/>
    <w:rsid w:val="006B4866"/>
    <w:rsid w:val="006B48AC"/>
    <w:rsid w:val="006B4A49"/>
    <w:rsid w:val="006B4A59"/>
    <w:rsid w:val="006B4C90"/>
    <w:rsid w:val="006B4CB3"/>
    <w:rsid w:val="006B4CC7"/>
    <w:rsid w:val="006B4F0C"/>
    <w:rsid w:val="006B5003"/>
    <w:rsid w:val="006B514D"/>
    <w:rsid w:val="006B5176"/>
    <w:rsid w:val="006B54A2"/>
    <w:rsid w:val="006B5529"/>
    <w:rsid w:val="006B552F"/>
    <w:rsid w:val="006B56FE"/>
    <w:rsid w:val="006B572F"/>
    <w:rsid w:val="006B5778"/>
    <w:rsid w:val="006B5805"/>
    <w:rsid w:val="006B58F7"/>
    <w:rsid w:val="006B5D3A"/>
    <w:rsid w:val="006B5E1A"/>
    <w:rsid w:val="006B5E4E"/>
    <w:rsid w:val="006B5E83"/>
    <w:rsid w:val="006B5FB9"/>
    <w:rsid w:val="006B601F"/>
    <w:rsid w:val="006B613D"/>
    <w:rsid w:val="006B61F3"/>
    <w:rsid w:val="006B6295"/>
    <w:rsid w:val="006B6349"/>
    <w:rsid w:val="006B673F"/>
    <w:rsid w:val="006B6754"/>
    <w:rsid w:val="006B6A13"/>
    <w:rsid w:val="006B6D57"/>
    <w:rsid w:val="006B6EDA"/>
    <w:rsid w:val="006B6EFD"/>
    <w:rsid w:val="006B731E"/>
    <w:rsid w:val="006B760C"/>
    <w:rsid w:val="006B7726"/>
    <w:rsid w:val="006B7790"/>
    <w:rsid w:val="006B78E7"/>
    <w:rsid w:val="006B79B5"/>
    <w:rsid w:val="006B7A12"/>
    <w:rsid w:val="006B7B6F"/>
    <w:rsid w:val="006B7C2A"/>
    <w:rsid w:val="006B7CD8"/>
    <w:rsid w:val="006B7CEF"/>
    <w:rsid w:val="006B7DE3"/>
    <w:rsid w:val="006B7ED2"/>
    <w:rsid w:val="006C013A"/>
    <w:rsid w:val="006C03CC"/>
    <w:rsid w:val="006C04B8"/>
    <w:rsid w:val="006C05A0"/>
    <w:rsid w:val="006C05B2"/>
    <w:rsid w:val="006C05F4"/>
    <w:rsid w:val="006C06D5"/>
    <w:rsid w:val="006C0742"/>
    <w:rsid w:val="006C08C0"/>
    <w:rsid w:val="006C0AF6"/>
    <w:rsid w:val="006C0BBF"/>
    <w:rsid w:val="006C0DCF"/>
    <w:rsid w:val="006C0EB3"/>
    <w:rsid w:val="006C120C"/>
    <w:rsid w:val="006C12A7"/>
    <w:rsid w:val="006C1440"/>
    <w:rsid w:val="006C1461"/>
    <w:rsid w:val="006C14BE"/>
    <w:rsid w:val="006C1997"/>
    <w:rsid w:val="006C1E45"/>
    <w:rsid w:val="006C1FF7"/>
    <w:rsid w:val="006C22C0"/>
    <w:rsid w:val="006C230A"/>
    <w:rsid w:val="006C2927"/>
    <w:rsid w:val="006C2D0A"/>
    <w:rsid w:val="006C2F62"/>
    <w:rsid w:val="006C3007"/>
    <w:rsid w:val="006C300F"/>
    <w:rsid w:val="006C313D"/>
    <w:rsid w:val="006C31D6"/>
    <w:rsid w:val="006C34B3"/>
    <w:rsid w:val="006C35C3"/>
    <w:rsid w:val="006C35E0"/>
    <w:rsid w:val="006C36C3"/>
    <w:rsid w:val="006C39EE"/>
    <w:rsid w:val="006C3BF3"/>
    <w:rsid w:val="006C3F53"/>
    <w:rsid w:val="006C40F1"/>
    <w:rsid w:val="006C426B"/>
    <w:rsid w:val="006C42FB"/>
    <w:rsid w:val="006C4531"/>
    <w:rsid w:val="006C460D"/>
    <w:rsid w:val="006C4613"/>
    <w:rsid w:val="006C4772"/>
    <w:rsid w:val="006C4FBE"/>
    <w:rsid w:val="006C5048"/>
    <w:rsid w:val="006C532E"/>
    <w:rsid w:val="006C53BA"/>
    <w:rsid w:val="006C53D7"/>
    <w:rsid w:val="006C577E"/>
    <w:rsid w:val="006C5895"/>
    <w:rsid w:val="006C608A"/>
    <w:rsid w:val="006C6109"/>
    <w:rsid w:val="006C65E3"/>
    <w:rsid w:val="006C66C3"/>
    <w:rsid w:val="006C6BB6"/>
    <w:rsid w:val="006C705B"/>
    <w:rsid w:val="006C7166"/>
    <w:rsid w:val="006C71CD"/>
    <w:rsid w:val="006C74F3"/>
    <w:rsid w:val="006C7565"/>
    <w:rsid w:val="006C7681"/>
    <w:rsid w:val="006C7861"/>
    <w:rsid w:val="006C7A2A"/>
    <w:rsid w:val="006C7B0A"/>
    <w:rsid w:val="006C7DE9"/>
    <w:rsid w:val="006C7E64"/>
    <w:rsid w:val="006C7E69"/>
    <w:rsid w:val="006C7ED8"/>
    <w:rsid w:val="006D000D"/>
    <w:rsid w:val="006D027A"/>
    <w:rsid w:val="006D03AC"/>
    <w:rsid w:val="006D0517"/>
    <w:rsid w:val="006D05E9"/>
    <w:rsid w:val="006D05F2"/>
    <w:rsid w:val="006D09F3"/>
    <w:rsid w:val="006D0B21"/>
    <w:rsid w:val="006D0B4E"/>
    <w:rsid w:val="006D0D44"/>
    <w:rsid w:val="006D0DC4"/>
    <w:rsid w:val="006D0DFB"/>
    <w:rsid w:val="006D0F71"/>
    <w:rsid w:val="006D0F96"/>
    <w:rsid w:val="006D10FE"/>
    <w:rsid w:val="006D12AE"/>
    <w:rsid w:val="006D154C"/>
    <w:rsid w:val="006D1626"/>
    <w:rsid w:val="006D16CD"/>
    <w:rsid w:val="006D1868"/>
    <w:rsid w:val="006D1934"/>
    <w:rsid w:val="006D1950"/>
    <w:rsid w:val="006D199F"/>
    <w:rsid w:val="006D1A50"/>
    <w:rsid w:val="006D1F58"/>
    <w:rsid w:val="006D207E"/>
    <w:rsid w:val="006D20BB"/>
    <w:rsid w:val="006D214C"/>
    <w:rsid w:val="006D229B"/>
    <w:rsid w:val="006D23A5"/>
    <w:rsid w:val="006D259E"/>
    <w:rsid w:val="006D2652"/>
    <w:rsid w:val="006D271C"/>
    <w:rsid w:val="006D2DF7"/>
    <w:rsid w:val="006D30D2"/>
    <w:rsid w:val="006D337C"/>
    <w:rsid w:val="006D358A"/>
    <w:rsid w:val="006D376E"/>
    <w:rsid w:val="006D39F1"/>
    <w:rsid w:val="006D3A04"/>
    <w:rsid w:val="006D3A76"/>
    <w:rsid w:val="006D3AD9"/>
    <w:rsid w:val="006D3CC2"/>
    <w:rsid w:val="006D3F53"/>
    <w:rsid w:val="006D3FBF"/>
    <w:rsid w:val="006D3FF6"/>
    <w:rsid w:val="006D4014"/>
    <w:rsid w:val="006D4061"/>
    <w:rsid w:val="006D42C2"/>
    <w:rsid w:val="006D476E"/>
    <w:rsid w:val="006D49EA"/>
    <w:rsid w:val="006D4AC9"/>
    <w:rsid w:val="006D4C62"/>
    <w:rsid w:val="006D4ECC"/>
    <w:rsid w:val="006D511E"/>
    <w:rsid w:val="006D5215"/>
    <w:rsid w:val="006D543F"/>
    <w:rsid w:val="006D5445"/>
    <w:rsid w:val="006D562D"/>
    <w:rsid w:val="006D5870"/>
    <w:rsid w:val="006D58AA"/>
    <w:rsid w:val="006D5A31"/>
    <w:rsid w:val="006D5A67"/>
    <w:rsid w:val="006D5B10"/>
    <w:rsid w:val="006D5B1D"/>
    <w:rsid w:val="006D5C21"/>
    <w:rsid w:val="006D5C46"/>
    <w:rsid w:val="006D5EF4"/>
    <w:rsid w:val="006D5F05"/>
    <w:rsid w:val="006D5F74"/>
    <w:rsid w:val="006D6167"/>
    <w:rsid w:val="006D632A"/>
    <w:rsid w:val="006D6461"/>
    <w:rsid w:val="006D6534"/>
    <w:rsid w:val="006D66EA"/>
    <w:rsid w:val="006D6832"/>
    <w:rsid w:val="006D6A8E"/>
    <w:rsid w:val="006D6BC4"/>
    <w:rsid w:val="006D6CCF"/>
    <w:rsid w:val="006D6D49"/>
    <w:rsid w:val="006D6DB2"/>
    <w:rsid w:val="006D6EDA"/>
    <w:rsid w:val="006D6EE3"/>
    <w:rsid w:val="006D6F62"/>
    <w:rsid w:val="006D76E8"/>
    <w:rsid w:val="006D7D2E"/>
    <w:rsid w:val="006E0140"/>
    <w:rsid w:val="006E055B"/>
    <w:rsid w:val="006E081C"/>
    <w:rsid w:val="006E099C"/>
    <w:rsid w:val="006E0B13"/>
    <w:rsid w:val="006E0C91"/>
    <w:rsid w:val="006E0F3C"/>
    <w:rsid w:val="006E1038"/>
    <w:rsid w:val="006E106A"/>
    <w:rsid w:val="006E1320"/>
    <w:rsid w:val="006E13D2"/>
    <w:rsid w:val="006E14F7"/>
    <w:rsid w:val="006E15F5"/>
    <w:rsid w:val="006E185F"/>
    <w:rsid w:val="006E1AF1"/>
    <w:rsid w:val="006E1D31"/>
    <w:rsid w:val="006E2219"/>
    <w:rsid w:val="006E22B7"/>
    <w:rsid w:val="006E233E"/>
    <w:rsid w:val="006E2496"/>
    <w:rsid w:val="006E255B"/>
    <w:rsid w:val="006E268B"/>
    <w:rsid w:val="006E26EB"/>
    <w:rsid w:val="006E27CF"/>
    <w:rsid w:val="006E27D0"/>
    <w:rsid w:val="006E28D5"/>
    <w:rsid w:val="006E294E"/>
    <w:rsid w:val="006E2A25"/>
    <w:rsid w:val="006E2B55"/>
    <w:rsid w:val="006E2F21"/>
    <w:rsid w:val="006E2F53"/>
    <w:rsid w:val="006E30DC"/>
    <w:rsid w:val="006E376D"/>
    <w:rsid w:val="006E37F7"/>
    <w:rsid w:val="006E39D2"/>
    <w:rsid w:val="006E3A8C"/>
    <w:rsid w:val="006E3ABD"/>
    <w:rsid w:val="006E3E6A"/>
    <w:rsid w:val="006E402A"/>
    <w:rsid w:val="006E411C"/>
    <w:rsid w:val="006E4875"/>
    <w:rsid w:val="006E4E34"/>
    <w:rsid w:val="006E4FDA"/>
    <w:rsid w:val="006E5161"/>
    <w:rsid w:val="006E5182"/>
    <w:rsid w:val="006E51A6"/>
    <w:rsid w:val="006E5244"/>
    <w:rsid w:val="006E52BE"/>
    <w:rsid w:val="006E5458"/>
    <w:rsid w:val="006E5E39"/>
    <w:rsid w:val="006E5EF1"/>
    <w:rsid w:val="006E61E1"/>
    <w:rsid w:val="006E64D3"/>
    <w:rsid w:val="006E670C"/>
    <w:rsid w:val="006E6771"/>
    <w:rsid w:val="006E67E5"/>
    <w:rsid w:val="006E68CE"/>
    <w:rsid w:val="006E6DAD"/>
    <w:rsid w:val="006E6E8C"/>
    <w:rsid w:val="006E700B"/>
    <w:rsid w:val="006E73DC"/>
    <w:rsid w:val="006E7539"/>
    <w:rsid w:val="006E7611"/>
    <w:rsid w:val="006E76B1"/>
    <w:rsid w:val="006E78C6"/>
    <w:rsid w:val="006E799E"/>
    <w:rsid w:val="006E79C5"/>
    <w:rsid w:val="006E7A2B"/>
    <w:rsid w:val="006E7ACC"/>
    <w:rsid w:val="006E7BAE"/>
    <w:rsid w:val="006E7E86"/>
    <w:rsid w:val="006F004B"/>
    <w:rsid w:val="006F0456"/>
    <w:rsid w:val="006F05BE"/>
    <w:rsid w:val="006F076B"/>
    <w:rsid w:val="006F087A"/>
    <w:rsid w:val="006F09F6"/>
    <w:rsid w:val="006F0BD0"/>
    <w:rsid w:val="006F0DAA"/>
    <w:rsid w:val="006F112F"/>
    <w:rsid w:val="006F11B8"/>
    <w:rsid w:val="006F11FE"/>
    <w:rsid w:val="006F140C"/>
    <w:rsid w:val="006F152B"/>
    <w:rsid w:val="006F184B"/>
    <w:rsid w:val="006F18F2"/>
    <w:rsid w:val="006F1989"/>
    <w:rsid w:val="006F1B89"/>
    <w:rsid w:val="006F1C41"/>
    <w:rsid w:val="006F1D53"/>
    <w:rsid w:val="006F1E89"/>
    <w:rsid w:val="006F1F34"/>
    <w:rsid w:val="006F1FCE"/>
    <w:rsid w:val="006F22DB"/>
    <w:rsid w:val="006F2473"/>
    <w:rsid w:val="006F260B"/>
    <w:rsid w:val="006F27A2"/>
    <w:rsid w:val="006F286C"/>
    <w:rsid w:val="006F2BF4"/>
    <w:rsid w:val="006F2C8F"/>
    <w:rsid w:val="006F2EFE"/>
    <w:rsid w:val="006F306C"/>
    <w:rsid w:val="006F308F"/>
    <w:rsid w:val="006F326E"/>
    <w:rsid w:val="006F32FD"/>
    <w:rsid w:val="006F3563"/>
    <w:rsid w:val="006F358D"/>
    <w:rsid w:val="006F363F"/>
    <w:rsid w:val="006F367A"/>
    <w:rsid w:val="006F36F2"/>
    <w:rsid w:val="006F389C"/>
    <w:rsid w:val="006F38CC"/>
    <w:rsid w:val="006F3AA7"/>
    <w:rsid w:val="006F3AD0"/>
    <w:rsid w:val="006F3BF1"/>
    <w:rsid w:val="006F3C0B"/>
    <w:rsid w:val="006F3D9B"/>
    <w:rsid w:val="006F3DDD"/>
    <w:rsid w:val="006F405E"/>
    <w:rsid w:val="006F40EA"/>
    <w:rsid w:val="006F42E7"/>
    <w:rsid w:val="006F4318"/>
    <w:rsid w:val="006F4425"/>
    <w:rsid w:val="006F45F7"/>
    <w:rsid w:val="006F4A0A"/>
    <w:rsid w:val="006F4CE1"/>
    <w:rsid w:val="006F4E92"/>
    <w:rsid w:val="006F4F5C"/>
    <w:rsid w:val="006F4FA6"/>
    <w:rsid w:val="006F517B"/>
    <w:rsid w:val="006F5217"/>
    <w:rsid w:val="006F523A"/>
    <w:rsid w:val="006F53CE"/>
    <w:rsid w:val="006F55A5"/>
    <w:rsid w:val="006F5649"/>
    <w:rsid w:val="006F5808"/>
    <w:rsid w:val="006F5A85"/>
    <w:rsid w:val="006F5C3E"/>
    <w:rsid w:val="006F5C48"/>
    <w:rsid w:val="006F5C50"/>
    <w:rsid w:val="006F5DC7"/>
    <w:rsid w:val="006F5EB7"/>
    <w:rsid w:val="006F6092"/>
    <w:rsid w:val="006F61FC"/>
    <w:rsid w:val="006F675B"/>
    <w:rsid w:val="006F6972"/>
    <w:rsid w:val="006F6BD3"/>
    <w:rsid w:val="006F6C24"/>
    <w:rsid w:val="006F6CCB"/>
    <w:rsid w:val="006F6E4A"/>
    <w:rsid w:val="006F6F02"/>
    <w:rsid w:val="006F6F4C"/>
    <w:rsid w:val="006F6FB3"/>
    <w:rsid w:val="006F71AD"/>
    <w:rsid w:val="006F71F3"/>
    <w:rsid w:val="006F72BD"/>
    <w:rsid w:val="006F732B"/>
    <w:rsid w:val="006F744C"/>
    <w:rsid w:val="006F7564"/>
    <w:rsid w:val="006F770E"/>
    <w:rsid w:val="006F781F"/>
    <w:rsid w:val="006F7CE9"/>
    <w:rsid w:val="006F7E32"/>
    <w:rsid w:val="006F7FB5"/>
    <w:rsid w:val="00700080"/>
    <w:rsid w:val="00700122"/>
    <w:rsid w:val="007001A9"/>
    <w:rsid w:val="0070026D"/>
    <w:rsid w:val="007004AF"/>
    <w:rsid w:val="0070084D"/>
    <w:rsid w:val="007008B4"/>
    <w:rsid w:val="00700BAD"/>
    <w:rsid w:val="00700C1C"/>
    <w:rsid w:val="00700D80"/>
    <w:rsid w:val="00700FEA"/>
    <w:rsid w:val="0070109F"/>
    <w:rsid w:val="007010DE"/>
    <w:rsid w:val="00701176"/>
    <w:rsid w:val="007012A5"/>
    <w:rsid w:val="007012E0"/>
    <w:rsid w:val="00701607"/>
    <w:rsid w:val="0070188A"/>
    <w:rsid w:val="00701AA5"/>
    <w:rsid w:val="00701C17"/>
    <w:rsid w:val="00701D96"/>
    <w:rsid w:val="00701D99"/>
    <w:rsid w:val="00701EE2"/>
    <w:rsid w:val="00701F34"/>
    <w:rsid w:val="007021F9"/>
    <w:rsid w:val="0070221B"/>
    <w:rsid w:val="0070222E"/>
    <w:rsid w:val="00702249"/>
    <w:rsid w:val="007022DC"/>
    <w:rsid w:val="007025AC"/>
    <w:rsid w:val="00702647"/>
    <w:rsid w:val="00702672"/>
    <w:rsid w:val="00702E51"/>
    <w:rsid w:val="00702ED5"/>
    <w:rsid w:val="00703086"/>
    <w:rsid w:val="00703099"/>
    <w:rsid w:val="00703160"/>
    <w:rsid w:val="00703354"/>
    <w:rsid w:val="007033B2"/>
    <w:rsid w:val="007034FF"/>
    <w:rsid w:val="00703618"/>
    <w:rsid w:val="0070363F"/>
    <w:rsid w:val="00703747"/>
    <w:rsid w:val="00703B24"/>
    <w:rsid w:val="00703B29"/>
    <w:rsid w:val="00703D90"/>
    <w:rsid w:val="00704216"/>
    <w:rsid w:val="00704408"/>
    <w:rsid w:val="00704580"/>
    <w:rsid w:val="007047F5"/>
    <w:rsid w:val="00704A2C"/>
    <w:rsid w:val="007056A3"/>
    <w:rsid w:val="00705774"/>
    <w:rsid w:val="00705832"/>
    <w:rsid w:val="00705974"/>
    <w:rsid w:val="00705AA2"/>
    <w:rsid w:val="00706507"/>
    <w:rsid w:val="00706AC1"/>
    <w:rsid w:val="00706B8E"/>
    <w:rsid w:val="00706CFA"/>
    <w:rsid w:val="00706D53"/>
    <w:rsid w:val="00706DF2"/>
    <w:rsid w:val="00706F03"/>
    <w:rsid w:val="00707012"/>
    <w:rsid w:val="0070707B"/>
    <w:rsid w:val="00707151"/>
    <w:rsid w:val="007071D7"/>
    <w:rsid w:val="007071E0"/>
    <w:rsid w:val="00707611"/>
    <w:rsid w:val="007078BE"/>
    <w:rsid w:val="007079CF"/>
    <w:rsid w:val="00707C9A"/>
    <w:rsid w:val="00707DDD"/>
    <w:rsid w:val="00707F0F"/>
    <w:rsid w:val="00710068"/>
    <w:rsid w:val="0071021D"/>
    <w:rsid w:val="0071030D"/>
    <w:rsid w:val="00710331"/>
    <w:rsid w:val="00710580"/>
    <w:rsid w:val="00710590"/>
    <w:rsid w:val="007108A6"/>
    <w:rsid w:val="00710A56"/>
    <w:rsid w:val="00710ABD"/>
    <w:rsid w:val="00710B07"/>
    <w:rsid w:val="00710BC8"/>
    <w:rsid w:val="00710BD9"/>
    <w:rsid w:val="00710CA5"/>
    <w:rsid w:val="00711081"/>
    <w:rsid w:val="007114E2"/>
    <w:rsid w:val="0071161E"/>
    <w:rsid w:val="0071189D"/>
    <w:rsid w:val="007118CD"/>
    <w:rsid w:val="007119EE"/>
    <w:rsid w:val="00711BFD"/>
    <w:rsid w:val="00711C3D"/>
    <w:rsid w:val="00711CF1"/>
    <w:rsid w:val="00711EF0"/>
    <w:rsid w:val="00711F1E"/>
    <w:rsid w:val="00711F72"/>
    <w:rsid w:val="007122F1"/>
    <w:rsid w:val="007125FF"/>
    <w:rsid w:val="0071285D"/>
    <w:rsid w:val="00712CB5"/>
    <w:rsid w:val="00712D61"/>
    <w:rsid w:val="0071302C"/>
    <w:rsid w:val="007130E7"/>
    <w:rsid w:val="007133F1"/>
    <w:rsid w:val="00713444"/>
    <w:rsid w:val="007134C6"/>
    <w:rsid w:val="007136B2"/>
    <w:rsid w:val="007139F8"/>
    <w:rsid w:val="00713B96"/>
    <w:rsid w:val="00713BA5"/>
    <w:rsid w:val="00713CAA"/>
    <w:rsid w:val="00713D69"/>
    <w:rsid w:val="00713F28"/>
    <w:rsid w:val="007142EB"/>
    <w:rsid w:val="00714371"/>
    <w:rsid w:val="0071461E"/>
    <w:rsid w:val="0071475D"/>
    <w:rsid w:val="007147F6"/>
    <w:rsid w:val="00714AA3"/>
    <w:rsid w:val="00714E91"/>
    <w:rsid w:val="00714FD3"/>
    <w:rsid w:val="007150C6"/>
    <w:rsid w:val="007151C4"/>
    <w:rsid w:val="00715547"/>
    <w:rsid w:val="007155D6"/>
    <w:rsid w:val="00715B01"/>
    <w:rsid w:val="00715DBB"/>
    <w:rsid w:val="00715F4E"/>
    <w:rsid w:val="00715F9C"/>
    <w:rsid w:val="0071609E"/>
    <w:rsid w:val="00716130"/>
    <w:rsid w:val="00716191"/>
    <w:rsid w:val="007164AD"/>
    <w:rsid w:val="007165A3"/>
    <w:rsid w:val="00716660"/>
    <w:rsid w:val="007166A8"/>
    <w:rsid w:val="00716771"/>
    <w:rsid w:val="007167FB"/>
    <w:rsid w:val="00716953"/>
    <w:rsid w:val="00716AD4"/>
    <w:rsid w:val="00716B34"/>
    <w:rsid w:val="00716C2D"/>
    <w:rsid w:val="00716CB1"/>
    <w:rsid w:val="00716D34"/>
    <w:rsid w:val="00716D89"/>
    <w:rsid w:val="00716EAC"/>
    <w:rsid w:val="00716EE4"/>
    <w:rsid w:val="007170FC"/>
    <w:rsid w:val="00717217"/>
    <w:rsid w:val="007173B9"/>
    <w:rsid w:val="007173EB"/>
    <w:rsid w:val="0071764B"/>
    <w:rsid w:val="007177E8"/>
    <w:rsid w:val="007178AD"/>
    <w:rsid w:val="007178B8"/>
    <w:rsid w:val="00717913"/>
    <w:rsid w:val="007179AC"/>
    <w:rsid w:val="00717A2D"/>
    <w:rsid w:val="00717C1D"/>
    <w:rsid w:val="00717C3C"/>
    <w:rsid w:val="007200E6"/>
    <w:rsid w:val="00720249"/>
    <w:rsid w:val="007204DB"/>
    <w:rsid w:val="00720C48"/>
    <w:rsid w:val="00720E0F"/>
    <w:rsid w:val="00720E51"/>
    <w:rsid w:val="00721238"/>
    <w:rsid w:val="0072152F"/>
    <w:rsid w:val="00721588"/>
    <w:rsid w:val="007215C3"/>
    <w:rsid w:val="007216B9"/>
    <w:rsid w:val="00721808"/>
    <w:rsid w:val="007218F6"/>
    <w:rsid w:val="0072194F"/>
    <w:rsid w:val="00721BD8"/>
    <w:rsid w:val="00721C77"/>
    <w:rsid w:val="00721D7E"/>
    <w:rsid w:val="007220B2"/>
    <w:rsid w:val="007220ED"/>
    <w:rsid w:val="007220F8"/>
    <w:rsid w:val="007227C4"/>
    <w:rsid w:val="00722A07"/>
    <w:rsid w:val="00722A82"/>
    <w:rsid w:val="00722AE2"/>
    <w:rsid w:val="00722D54"/>
    <w:rsid w:val="00722E4E"/>
    <w:rsid w:val="00722EE7"/>
    <w:rsid w:val="00722F18"/>
    <w:rsid w:val="007230B1"/>
    <w:rsid w:val="00723204"/>
    <w:rsid w:val="00723209"/>
    <w:rsid w:val="007233B9"/>
    <w:rsid w:val="007234B0"/>
    <w:rsid w:val="00723757"/>
    <w:rsid w:val="007237AE"/>
    <w:rsid w:val="007238FD"/>
    <w:rsid w:val="00723AE9"/>
    <w:rsid w:val="00723AF2"/>
    <w:rsid w:val="00723F63"/>
    <w:rsid w:val="00723FEF"/>
    <w:rsid w:val="007243F8"/>
    <w:rsid w:val="0072456E"/>
    <w:rsid w:val="007246A7"/>
    <w:rsid w:val="007249E9"/>
    <w:rsid w:val="007249F6"/>
    <w:rsid w:val="00724AEA"/>
    <w:rsid w:val="00724B02"/>
    <w:rsid w:val="00724E57"/>
    <w:rsid w:val="00724E9D"/>
    <w:rsid w:val="0072540A"/>
    <w:rsid w:val="00725967"/>
    <w:rsid w:val="00725AEC"/>
    <w:rsid w:val="00725C68"/>
    <w:rsid w:val="00725CAA"/>
    <w:rsid w:val="00725CEB"/>
    <w:rsid w:val="00725EF1"/>
    <w:rsid w:val="007261DB"/>
    <w:rsid w:val="007261EF"/>
    <w:rsid w:val="007261FD"/>
    <w:rsid w:val="0072621F"/>
    <w:rsid w:val="0072640F"/>
    <w:rsid w:val="00726736"/>
    <w:rsid w:val="00726B20"/>
    <w:rsid w:val="00726B8B"/>
    <w:rsid w:val="00727130"/>
    <w:rsid w:val="0072726D"/>
    <w:rsid w:val="007272A0"/>
    <w:rsid w:val="00727330"/>
    <w:rsid w:val="0072737A"/>
    <w:rsid w:val="007274FB"/>
    <w:rsid w:val="00727547"/>
    <w:rsid w:val="00727733"/>
    <w:rsid w:val="00727746"/>
    <w:rsid w:val="007279DE"/>
    <w:rsid w:val="00727ABC"/>
    <w:rsid w:val="00727D47"/>
    <w:rsid w:val="00727E3E"/>
    <w:rsid w:val="00727F56"/>
    <w:rsid w:val="0073002B"/>
    <w:rsid w:val="0073006D"/>
    <w:rsid w:val="00730089"/>
    <w:rsid w:val="00730352"/>
    <w:rsid w:val="00730705"/>
    <w:rsid w:val="0073075C"/>
    <w:rsid w:val="007308B5"/>
    <w:rsid w:val="00730A44"/>
    <w:rsid w:val="00730A57"/>
    <w:rsid w:val="00730B52"/>
    <w:rsid w:val="00730C51"/>
    <w:rsid w:val="00730F12"/>
    <w:rsid w:val="007312C9"/>
    <w:rsid w:val="00731627"/>
    <w:rsid w:val="0073163B"/>
    <w:rsid w:val="007317D2"/>
    <w:rsid w:val="007318E3"/>
    <w:rsid w:val="00731D45"/>
    <w:rsid w:val="00731DA6"/>
    <w:rsid w:val="00731DBC"/>
    <w:rsid w:val="00731F2B"/>
    <w:rsid w:val="00731F5D"/>
    <w:rsid w:val="00731FC1"/>
    <w:rsid w:val="00731FD8"/>
    <w:rsid w:val="007325BD"/>
    <w:rsid w:val="00732D99"/>
    <w:rsid w:val="0073300E"/>
    <w:rsid w:val="0073375F"/>
    <w:rsid w:val="007338B5"/>
    <w:rsid w:val="007339BF"/>
    <w:rsid w:val="00733EA5"/>
    <w:rsid w:val="00733F57"/>
    <w:rsid w:val="007340A1"/>
    <w:rsid w:val="007340B9"/>
    <w:rsid w:val="00734207"/>
    <w:rsid w:val="007342E2"/>
    <w:rsid w:val="007342FA"/>
    <w:rsid w:val="0073437F"/>
    <w:rsid w:val="0073470B"/>
    <w:rsid w:val="00734806"/>
    <w:rsid w:val="0073486E"/>
    <w:rsid w:val="007349C5"/>
    <w:rsid w:val="00734B14"/>
    <w:rsid w:val="00734B1B"/>
    <w:rsid w:val="00734B94"/>
    <w:rsid w:val="00734B9C"/>
    <w:rsid w:val="00734E01"/>
    <w:rsid w:val="00734E32"/>
    <w:rsid w:val="00734F18"/>
    <w:rsid w:val="0073504A"/>
    <w:rsid w:val="0073524C"/>
    <w:rsid w:val="0073528C"/>
    <w:rsid w:val="007353E7"/>
    <w:rsid w:val="007353EE"/>
    <w:rsid w:val="007354B1"/>
    <w:rsid w:val="007356ED"/>
    <w:rsid w:val="00735732"/>
    <w:rsid w:val="00735972"/>
    <w:rsid w:val="00735B85"/>
    <w:rsid w:val="00735BA1"/>
    <w:rsid w:val="00735DDD"/>
    <w:rsid w:val="00735EFD"/>
    <w:rsid w:val="00736291"/>
    <w:rsid w:val="00736302"/>
    <w:rsid w:val="00736340"/>
    <w:rsid w:val="00736348"/>
    <w:rsid w:val="00736352"/>
    <w:rsid w:val="0073641B"/>
    <w:rsid w:val="007364D2"/>
    <w:rsid w:val="0073652B"/>
    <w:rsid w:val="007365D1"/>
    <w:rsid w:val="007367A9"/>
    <w:rsid w:val="007367F0"/>
    <w:rsid w:val="0073687A"/>
    <w:rsid w:val="00736BEF"/>
    <w:rsid w:val="00736CD6"/>
    <w:rsid w:val="00736E69"/>
    <w:rsid w:val="00736F34"/>
    <w:rsid w:val="0073738E"/>
    <w:rsid w:val="00737945"/>
    <w:rsid w:val="00737B30"/>
    <w:rsid w:val="00737D59"/>
    <w:rsid w:val="00737DAE"/>
    <w:rsid w:val="00737DE7"/>
    <w:rsid w:val="00737EEF"/>
    <w:rsid w:val="0074024E"/>
    <w:rsid w:val="00740443"/>
    <w:rsid w:val="0074044F"/>
    <w:rsid w:val="0074048C"/>
    <w:rsid w:val="007405CB"/>
    <w:rsid w:val="00740665"/>
    <w:rsid w:val="007409F2"/>
    <w:rsid w:val="00740AC4"/>
    <w:rsid w:val="00740ACD"/>
    <w:rsid w:val="00740C93"/>
    <w:rsid w:val="00740D78"/>
    <w:rsid w:val="0074150F"/>
    <w:rsid w:val="0074154A"/>
    <w:rsid w:val="00741670"/>
    <w:rsid w:val="0074191D"/>
    <w:rsid w:val="00741E74"/>
    <w:rsid w:val="00741FEB"/>
    <w:rsid w:val="0074225D"/>
    <w:rsid w:val="0074258D"/>
    <w:rsid w:val="007425BA"/>
    <w:rsid w:val="00742755"/>
    <w:rsid w:val="0074284E"/>
    <w:rsid w:val="00742880"/>
    <w:rsid w:val="00742A34"/>
    <w:rsid w:val="00742BBA"/>
    <w:rsid w:val="00742CC2"/>
    <w:rsid w:val="00742FC8"/>
    <w:rsid w:val="00743014"/>
    <w:rsid w:val="0074310D"/>
    <w:rsid w:val="00743158"/>
    <w:rsid w:val="007433CD"/>
    <w:rsid w:val="00743579"/>
    <w:rsid w:val="0074391D"/>
    <w:rsid w:val="00744079"/>
    <w:rsid w:val="00744311"/>
    <w:rsid w:val="007443AA"/>
    <w:rsid w:val="0074488C"/>
    <w:rsid w:val="007448AC"/>
    <w:rsid w:val="00744934"/>
    <w:rsid w:val="00744D2D"/>
    <w:rsid w:val="00744D40"/>
    <w:rsid w:val="007450D5"/>
    <w:rsid w:val="00745137"/>
    <w:rsid w:val="00745213"/>
    <w:rsid w:val="00745230"/>
    <w:rsid w:val="00745662"/>
    <w:rsid w:val="00745913"/>
    <w:rsid w:val="0074591B"/>
    <w:rsid w:val="00745983"/>
    <w:rsid w:val="00745A29"/>
    <w:rsid w:val="00745B02"/>
    <w:rsid w:val="00745EE2"/>
    <w:rsid w:val="00745F23"/>
    <w:rsid w:val="00746085"/>
    <w:rsid w:val="00746116"/>
    <w:rsid w:val="0074632E"/>
    <w:rsid w:val="00746379"/>
    <w:rsid w:val="007464A3"/>
    <w:rsid w:val="00746669"/>
    <w:rsid w:val="007466A4"/>
    <w:rsid w:val="0074682F"/>
    <w:rsid w:val="00746891"/>
    <w:rsid w:val="007468C9"/>
    <w:rsid w:val="00746C43"/>
    <w:rsid w:val="00746F53"/>
    <w:rsid w:val="00747069"/>
    <w:rsid w:val="007471DF"/>
    <w:rsid w:val="007472F3"/>
    <w:rsid w:val="00747344"/>
    <w:rsid w:val="0074792F"/>
    <w:rsid w:val="0074799D"/>
    <w:rsid w:val="00747B37"/>
    <w:rsid w:val="00747DA1"/>
    <w:rsid w:val="00747DAB"/>
    <w:rsid w:val="00747F17"/>
    <w:rsid w:val="00747FE5"/>
    <w:rsid w:val="0075006A"/>
    <w:rsid w:val="00750285"/>
    <w:rsid w:val="007504C7"/>
    <w:rsid w:val="007507B8"/>
    <w:rsid w:val="00750851"/>
    <w:rsid w:val="00750C8E"/>
    <w:rsid w:val="00750D92"/>
    <w:rsid w:val="00750E78"/>
    <w:rsid w:val="00751040"/>
    <w:rsid w:val="0075113A"/>
    <w:rsid w:val="007511B6"/>
    <w:rsid w:val="007517F7"/>
    <w:rsid w:val="00751B19"/>
    <w:rsid w:val="00751C84"/>
    <w:rsid w:val="00751DF6"/>
    <w:rsid w:val="00752044"/>
    <w:rsid w:val="007520C3"/>
    <w:rsid w:val="007520FB"/>
    <w:rsid w:val="00752353"/>
    <w:rsid w:val="00752557"/>
    <w:rsid w:val="00752642"/>
    <w:rsid w:val="00752754"/>
    <w:rsid w:val="00752946"/>
    <w:rsid w:val="00752996"/>
    <w:rsid w:val="00752B66"/>
    <w:rsid w:val="00752D3A"/>
    <w:rsid w:val="00752F6E"/>
    <w:rsid w:val="00753167"/>
    <w:rsid w:val="007534BD"/>
    <w:rsid w:val="007534EA"/>
    <w:rsid w:val="007534EB"/>
    <w:rsid w:val="00753568"/>
    <w:rsid w:val="007537B9"/>
    <w:rsid w:val="007538E1"/>
    <w:rsid w:val="00753DA1"/>
    <w:rsid w:val="00753DF9"/>
    <w:rsid w:val="00753E99"/>
    <w:rsid w:val="00753F68"/>
    <w:rsid w:val="0075416A"/>
    <w:rsid w:val="00754267"/>
    <w:rsid w:val="00754324"/>
    <w:rsid w:val="0075433D"/>
    <w:rsid w:val="00754A06"/>
    <w:rsid w:val="00754BCF"/>
    <w:rsid w:val="00754BDE"/>
    <w:rsid w:val="007550CE"/>
    <w:rsid w:val="007550FA"/>
    <w:rsid w:val="007552B3"/>
    <w:rsid w:val="00755651"/>
    <w:rsid w:val="0075578B"/>
    <w:rsid w:val="007557C6"/>
    <w:rsid w:val="00755925"/>
    <w:rsid w:val="007559BD"/>
    <w:rsid w:val="00755CE8"/>
    <w:rsid w:val="00755F1F"/>
    <w:rsid w:val="0075615E"/>
    <w:rsid w:val="007562D1"/>
    <w:rsid w:val="0075637D"/>
    <w:rsid w:val="0075641F"/>
    <w:rsid w:val="00756501"/>
    <w:rsid w:val="0075669C"/>
    <w:rsid w:val="00756766"/>
    <w:rsid w:val="00756D9B"/>
    <w:rsid w:val="00756E72"/>
    <w:rsid w:val="00757231"/>
    <w:rsid w:val="007576E8"/>
    <w:rsid w:val="007578DB"/>
    <w:rsid w:val="00757A5E"/>
    <w:rsid w:val="00757CD5"/>
    <w:rsid w:val="00757D4A"/>
    <w:rsid w:val="00757F96"/>
    <w:rsid w:val="007600A2"/>
    <w:rsid w:val="00760211"/>
    <w:rsid w:val="0076041D"/>
    <w:rsid w:val="00760486"/>
    <w:rsid w:val="007604E1"/>
    <w:rsid w:val="007604FB"/>
    <w:rsid w:val="007606D2"/>
    <w:rsid w:val="00760885"/>
    <w:rsid w:val="00760CD5"/>
    <w:rsid w:val="00760CEA"/>
    <w:rsid w:val="007610FA"/>
    <w:rsid w:val="0076112B"/>
    <w:rsid w:val="0076147A"/>
    <w:rsid w:val="007616E4"/>
    <w:rsid w:val="007617CC"/>
    <w:rsid w:val="007618A3"/>
    <w:rsid w:val="00761A7B"/>
    <w:rsid w:val="00761B35"/>
    <w:rsid w:val="00761D05"/>
    <w:rsid w:val="00761E11"/>
    <w:rsid w:val="0076201E"/>
    <w:rsid w:val="007620FC"/>
    <w:rsid w:val="00762109"/>
    <w:rsid w:val="00762128"/>
    <w:rsid w:val="007621E3"/>
    <w:rsid w:val="007623E1"/>
    <w:rsid w:val="00762602"/>
    <w:rsid w:val="0076263E"/>
    <w:rsid w:val="0076287F"/>
    <w:rsid w:val="007629C0"/>
    <w:rsid w:val="00762A28"/>
    <w:rsid w:val="00762A4B"/>
    <w:rsid w:val="00762A4C"/>
    <w:rsid w:val="00762BCA"/>
    <w:rsid w:val="00762C60"/>
    <w:rsid w:val="00762E52"/>
    <w:rsid w:val="00762F20"/>
    <w:rsid w:val="00763091"/>
    <w:rsid w:val="00763278"/>
    <w:rsid w:val="00763360"/>
    <w:rsid w:val="007633B8"/>
    <w:rsid w:val="007633D9"/>
    <w:rsid w:val="00763426"/>
    <w:rsid w:val="007634A9"/>
    <w:rsid w:val="007634D8"/>
    <w:rsid w:val="007636DC"/>
    <w:rsid w:val="0076387D"/>
    <w:rsid w:val="00763999"/>
    <w:rsid w:val="00763B7F"/>
    <w:rsid w:val="00763C6D"/>
    <w:rsid w:val="00763C9F"/>
    <w:rsid w:val="00764059"/>
    <w:rsid w:val="007644EA"/>
    <w:rsid w:val="007645FD"/>
    <w:rsid w:val="007646E5"/>
    <w:rsid w:val="00764925"/>
    <w:rsid w:val="007649EB"/>
    <w:rsid w:val="00764A1F"/>
    <w:rsid w:val="00764A9A"/>
    <w:rsid w:val="00764CFE"/>
    <w:rsid w:val="00764E60"/>
    <w:rsid w:val="00764FAF"/>
    <w:rsid w:val="007651D7"/>
    <w:rsid w:val="00765216"/>
    <w:rsid w:val="007654BF"/>
    <w:rsid w:val="007655D9"/>
    <w:rsid w:val="007657FA"/>
    <w:rsid w:val="00765811"/>
    <w:rsid w:val="007658DB"/>
    <w:rsid w:val="00765956"/>
    <w:rsid w:val="0076595E"/>
    <w:rsid w:val="0076598F"/>
    <w:rsid w:val="00765AA7"/>
    <w:rsid w:val="00765E84"/>
    <w:rsid w:val="00765F2C"/>
    <w:rsid w:val="00766048"/>
    <w:rsid w:val="0076633D"/>
    <w:rsid w:val="007663B7"/>
    <w:rsid w:val="0076641B"/>
    <w:rsid w:val="00766493"/>
    <w:rsid w:val="00766734"/>
    <w:rsid w:val="007668A6"/>
    <w:rsid w:val="007669BB"/>
    <w:rsid w:val="00766A89"/>
    <w:rsid w:val="00766CD5"/>
    <w:rsid w:val="00766D24"/>
    <w:rsid w:val="00766EE1"/>
    <w:rsid w:val="00766F1A"/>
    <w:rsid w:val="00766F6E"/>
    <w:rsid w:val="0076701D"/>
    <w:rsid w:val="007672C5"/>
    <w:rsid w:val="007673BB"/>
    <w:rsid w:val="00767481"/>
    <w:rsid w:val="007674B5"/>
    <w:rsid w:val="00767608"/>
    <w:rsid w:val="00767CD5"/>
    <w:rsid w:val="00767D3B"/>
    <w:rsid w:val="00767D4E"/>
    <w:rsid w:val="007701C4"/>
    <w:rsid w:val="007701D9"/>
    <w:rsid w:val="0077028B"/>
    <w:rsid w:val="0077034A"/>
    <w:rsid w:val="00770474"/>
    <w:rsid w:val="00770751"/>
    <w:rsid w:val="00770785"/>
    <w:rsid w:val="00770B29"/>
    <w:rsid w:val="00770D33"/>
    <w:rsid w:val="00770FC3"/>
    <w:rsid w:val="00771105"/>
    <w:rsid w:val="0077121A"/>
    <w:rsid w:val="0077145F"/>
    <w:rsid w:val="007714AD"/>
    <w:rsid w:val="0077152B"/>
    <w:rsid w:val="00771593"/>
    <w:rsid w:val="007716DA"/>
    <w:rsid w:val="00771897"/>
    <w:rsid w:val="00771911"/>
    <w:rsid w:val="007719E9"/>
    <w:rsid w:val="00771B37"/>
    <w:rsid w:val="00771B6E"/>
    <w:rsid w:val="00771D18"/>
    <w:rsid w:val="00771DC4"/>
    <w:rsid w:val="007720C8"/>
    <w:rsid w:val="00772203"/>
    <w:rsid w:val="007722B4"/>
    <w:rsid w:val="007724DC"/>
    <w:rsid w:val="00772839"/>
    <w:rsid w:val="0077290F"/>
    <w:rsid w:val="007729A1"/>
    <w:rsid w:val="00772B20"/>
    <w:rsid w:val="00772B7D"/>
    <w:rsid w:val="00772E25"/>
    <w:rsid w:val="00773244"/>
    <w:rsid w:val="007734A8"/>
    <w:rsid w:val="007734DA"/>
    <w:rsid w:val="007738A6"/>
    <w:rsid w:val="007738F7"/>
    <w:rsid w:val="00773AA5"/>
    <w:rsid w:val="00773C5B"/>
    <w:rsid w:val="00773CC3"/>
    <w:rsid w:val="00773E21"/>
    <w:rsid w:val="00774080"/>
    <w:rsid w:val="007741DA"/>
    <w:rsid w:val="007742FA"/>
    <w:rsid w:val="0077464E"/>
    <w:rsid w:val="0077465F"/>
    <w:rsid w:val="0077478E"/>
    <w:rsid w:val="00774830"/>
    <w:rsid w:val="00774867"/>
    <w:rsid w:val="0077496A"/>
    <w:rsid w:val="00774A40"/>
    <w:rsid w:val="00774E40"/>
    <w:rsid w:val="00775214"/>
    <w:rsid w:val="007752AB"/>
    <w:rsid w:val="00775660"/>
    <w:rsid w:val="00775986"/>
    <w:rsid w:val="007759FE"/>
    <w:rsid w:val="00775A86"/>
    <w:rsid w:val="00775DE8"/>
    <w:rsid w:val="00775FC3"/>
    <w:rsid w:val="00775FDB"/>
    <w:rsid w:val="007761D5"/>
    <w:rsid w:val="00776317"/>
    <w:rsid w:val="00776402"/>
    <w:rsid w:val="00776AD2"/>
    <w:rsid w:val="00776D9C"/>
    <w:rsid w:val="00777441"/>
    <w:rsid w:val="0077784E"/>
    <w:rsid w:val="0077790B"/>
    <w:rsid w:val="00777AA3"/>
    <w:rsid w:val="00777AA7"/>
    <w:rsid w:val="00777C6E"/>
    <w:rsid w:val="00777DBC"/>
    <w:rsid w:val="00777DEF"/>
    <w:rsid w:val="00777F2E"/>
    <w:rsid w:val="00780246"/>
    <w:rsid w:val="00780423"/>
    <w:rsid w:val="0078042E"/>
    <w:rsid w:val="00780503"/>
    <w:rsid w:val="00780912"/>
    <w:rsid w:val="00780A36"/>
    <w:rsid w:val="00780CFE"/>
    <w:rsid w:val="00780D5E"/>
    <w:rsid w:val="00780F6C"/>
    <w:rsid w:val="007811F2"/>
    <w:rsid w:val="0078170D"/>
    <w:rsid w:val="00781795"/>
    <w:rsid w:val="007817C3"/>
    <w:rsid w:val="007818F5"/>
    <w:rsid w:val="00781970"/>
    <w:rsid w:val="00781A53"/>
    <w:rsid w:val="00781C0A"/>
    <w:rsid w:val="00781C37"/>
    <w:rsid w:val="007820A9"/>
    <w:rsid w:val="00782119"/>
    <w:rsid w:val="00782137"/>
    <w:rsid w:val="0078215E"/>
    <w:rsid w:val="0078256B"/>
    <w:rsid w:val="0078265A"/>
    <w:rsid w:val="00782773"/>
    <w:rsid w:val="00782820"/>
    <w:rsid w:val="00782874"/>
    <w:rsid w:val="00782A5A"/>
    <w:rsid w:val="00782A6A"/>
    <w:rsid w:val="00782B9C"/>
    <w:rsid w:val="00782D68"/>
    <w:rsid w:val="00782DD6"/>
    <w:rsid w:val="00782E6F"/>
    <w:rsid w:val="00783010"/>
    <w:rsid w:val="0078344C"/>
    <w:rsid w:val="0078346C"/>
    <w:rsid w:val="0078347D"/>
    <w:rsid w:val="007838CA"/>
    <w:rsid w:val="0078395B"/>
    <w:rsid w:val="00783971"/>
    <w:rsid w:val="00783980"/>
    <w:rsid w:val="00783DE7"/>
    <w:rsid w:val="007843A6"/>
    <w:rsid w:val="007844B4"/>
    <w:rsid w:val="00784999"/>
    <w:rsid w:val="00784BCE"/>
    <w:rsid w:val="00784C3E"/>
    <w:rsid w:val="00784C98"/>
    <w:rsid w:val="00784CB4"/>
    <w:rsid w:val="00784CC0"/>
    <w:rsid w:val="00784F38"/>
    <w:rsid w:val="007850A1"/>
    <w:rsid w:val="0078546F"/>
    <w:rsid w:val="00785616"/>
    <w:rsid w:val="00785C36"/>
    <w:rsid w:val="00785E4E"/>
    <w:rsid w:val="00786182"/>
    <w:rsid w:val="007861D8"/>
    <w:rsid w:val="0078622B"/>
    <w:rsid w:val="0078623A"/>
    <w:rsid w:val="0078659C"/>
    <w:rsid w:val="0078665C"/>
    <w:rsid w:val="00786A15"/>
    <w:rsid w:val="00786A20"/>
    <w:rsid w:val="00786A84"/>
    <w:rsid w:val="00786AEF"/>
    <w:rsid w:val="00786C7B"/>
    <w:rsid w:val="00786F42"/>
    <w:rsid w:val="007871C4"/>
    <w:rsid w:val="00787297"/>
    <w:rsid w:val="0078732B"/>
    <w:rsid w:val="0078768A"/>
    <w:rsid w:val="0078776F"/>
    <w:rsid w:val="00787794"/>
    <w:rsid w:val="00787D2C"/>
    <w:rsid w:val="00787D32"/>
    <w:rsid w:val="00790305"/>
    <w:rsid w:val="00790609"/>
    <w:rsid w:val="00790898"/>
    <w:rsid w:val="007908A0"/>
    <w:rsid w:val="007909DD"/>
    <w:rsid w:val="00790B5E"/>
    <w:rsid w:val="00790BF2"/>
    <w:rsid w:val="00790F08"/>
    <w:rsid w:val="00790F3B"/>
    <w:rsid w:val="0079123E"/>
    <w:rsid w:val="007914B6"/>
    <w:rsid w:val="0079150E"/>
    <w:rsid w:val="0079152F"/>
    <w:rsid w:val="0079159F"/>
    <w:rsid w:val="00791742"/>
    <w:rsid w:val="0079178F"/>
    <w:rsid w:val="00791B01"/>
    <w:rsid w:val="00791B35"/>
    <w:rsid w:val="00791C17"/>
    <w:rsid w:val="00791C63"/>
    <w:rsid w:val="00791DAA"/>
    <w:rsid w:val="007922E5"/>
    <w:rsid w:val="007922F3"/>
    <w:rsid w:val="007926A4"/>
    <w:rsid w:val="007926A8"/>
    <w:rsid w:val="0079273E"/>
    <w:rsid w:val="00792A2E"/>
    <w:rsid w:val="00792AC8"/>
    <w:rsid w:val="00792BAA"/>
    <w:rsid w:val="00792D9D"/>
    <w:rsid w:val="00792E73"/>
    <w:rsid w:val="00792FA2"/>
    <w:rsid w:val="00792FAF"/>
    <w:rsid w:val="00793012"/>
    <w:rsid w:val="00793187"/>
    <w:rsid w:val="007932BE"/>
    <w:rsid w:val="0079350A"/>
    <w:rsid w:val="0079394D"/>
    <w:rsid w:val="00793A24"/>
    <w:rsid w:val="00793C2A"/>
    <w:rsid w:val="00793F80"/>
    <w:rsid w:val="007949EB"/>
    <w:rsid w:val="00794C41"/>
    <w:rsid w:val="00794E88"/>
    <w:rsid w:val="007952D3"/>
    <w:rsid w:val="00795418"/>
    <w:rsid w:val="0079554D"/>
    <w:rsid w:val="00795750"/>
    <w:rsid w:val="00795841"/>
    <w:rsid w:val="007958A6"/>
    <w:rsid w:val="00795B13"/>
    <w:rsid w:val="00795B97"/>
    <w:rsid w:val="00795D36"/>
    <w:rsid w:val="00795DB1"/>
    <w:rsid w:val="007961B6"/>
    <w:rsid w:val="007963FF"/>
    <w:rsid w:val="0079646F"/>
    <w:rsid w:val="00796826"/>
    <w:rsid w:val="00796950"/>
    <w:rsid w:val="00796963"/>
    <w:rsid w:val="00796BAE"/>
    <w:rsid w:val="00796D67"/>
    <w:rsid w:val="00796DAE"/>
    <w:rsid w:val="00796EB3"/>
    <w:rsid w:val="00797006"/>
    <w:rsid w:val="0079716B"/>
    <w:rsid w:val="007972F5"/>
    <w:rsid w:val="0079751F"/>
    <w:rsid w:val="007975B9"/>
    <w:rsid w:val="00797748"/>
    <w:rsid w:val="00797773"/>
    <w:rsid w:val="007977D1"/>
    <w:rsid w:val="007977E8"/>
    <w:rsid w:val="007977EE"/>
    <w:rsid w:val="007978A5"/>
    <w:rsid w:val="00797AD9"/>
    <w:rsid w:val="00797B77"/>
    <w:rsid w:val="00797B97"/>
    <w:rsid w:val="00797E08"/>
    <w:rsid w:val="00797E5F"/>
    <w:rsid w:val="00797EA2"/>
    <w:rsid w:val="00797FFA"/>
    <w:rsid w:val="007A0080"/>
    <w:rsid w:val="007A0272"/>
    <w:rsid w:val="007A02E8"/>
    <w:rsid w:val="007A044D"/>
    <w:rsid w:val="007A0A03"/>
    <w:rsid w:val="007A0AA5"/>
    <w:rsid w:val="007A0B0B"/>
    <w:rsid w:val="007A0BB9"/>
    <w:rsid w:val="007A0C56"/>
    <w:rsid w:val="007A10EC"/>
    <w:rsid w:val="007A11B3"/>
    <w:rsid w:val="007A12F9"/>
    <w:rsid w:val="007A1330"/>
    <w:rsid w:val="007A1355"/>
    <w:rsid w:val="007A15C9"/>
    <w:rsid w:val="007A17D8"/>
    <w:rsid w:val="007A1881"/>
    <w:rsid w:val="007A1A0D"/>
    <w:rsid w:val="007A1ABF"/>
    <w:rsid w:val="007A1B48"/>
    <w:rsid w:val="007A1D69"/>
    <w:rsid w:val="007A1E38"/>
    <w:rsid w:val="007A1E5B"/>
    <w:rsid w:val="007A1FA9"/>
    <w:rsid w:val="007A20A0"/>
    <w:rsid w:val="007A2169"/>
    <w:rsid w:val="007A2264"/>
    <w:rsid w:val="007A269D"/>
    <w:rsid w:val="007A272E"/>
    <w:rsid w:val="007A2780"/>
    <w:rsid w:val="007A2A85"/>
    <w:rsid w:val="007A2B74"/>
    <w:rsid w:val="007A2C9A"/>
    <w:rsid w:val="007A2D58"/>
    <w:rsid w:val="007A2D85"/>
    <w:rsid w:val="007A308D"/>
    <w:rsid w:val="007A32A1"/>
    <w:rsid w:val="007A3496"/>
    <w:rsid w:val="007A34ED"/>
    <w:rsid w:val="007A366B"/>
    <w:rsid w:val="007A36D1"/>
    <w:rsid w:val="007A36E5"/>
    <w:rsid w:val="007A3803"/>
    <w:rsid w:val="007A387C"/>
    <w:rsid w:val="007A38D3"/>
    <w:rsid w:val="007A3A77"/>
    <w:rsid w:val="007A3AF9"/>
    <w:rsid w:val="007A3BDE"/>
    <w:rsid w:val="007A3D3A"/>
    <w:rsid w:val="007A3E7C"/>
    <w:rsid w:val="007A40FE"/>
    <w:rsid w:val="007A4160"/>
    <w:rsid w:val="007A4193"/>
    <w:rsid w:val="007A41FF"/>
    <w:rsid w:val="007A47D4"/>
    <w:rsid w:val="007A488A"/>
    <w:rsid w:val="007A498F"/>
    <w:rsid w:val="007A49C9"/>
    <w:rsid w:val="007A4BE7"/>
    <w:rsid w:val="007A4C0D"/>
    <w:rsid w:val="007A4F64"/>
    <w:rsid w:val="007A4F86"/>
    <w:rsid w:val="007A504A"/>
    <w:rsid w:val="007A509B"/>
    <w:rsid w:val="007A513E"/>
    <w:rsid w:val="007A5184"/>
    <w:rsid w:val="007A5248"/>
    <w:rsid w:val="007A5B64"/>
    <w:rsid w:val="007A5C00"/>
    <w:rsid w:val="007A5CD7"/>
    <w:rsid w:val="007A5DE3"/>
    <w:rsid w:val="007A5E92"/>
    <w:rsid w:val="007A5F58"/>
    <w:rsid w:val="007A63A7"/>
    <w:rsid w:val="007A6441"/>
    <w:rsid w:val="007A65AB"/>
    <w:rsid w:val="007A65B8"/>
    <w:rsid w:val="007A6762"/>
    <w:rsid w:val="007A67B5"/>
    <w:rsid w:val="007A6849"/>
    <w:rsid w:val="007A69E7"/>
    <w:rsid w:val="007A70F9"/>
    <w:rsid w:val="007A7306"/>
    <w:rsid w:val="007A7533"/>
    <w:rsid w:val="007A75FD"/>
    <w:rsid w:val="007A7696"/>
    <w:rsid w:val="007A77E4"/>
    <w:rsid w:val="007A7AFD"/>
    <w:rsid w:val="007B0000"/>
    <w:rsid w:val="007B001C"/>
    <w:rsid w:val="007B019E"/>
    <w:rsid w:val="007B027A"/>
    <w:rsid w:val="007B02E1"/>
    <w:rsid w:val="007B06C6"/>
    <w:rsid w:val="007B072B"/>
    <w:rsid w:val="007B0906"/>
    <w:rsid w:val="007B0AB2"/>
    <w:rsid w:val="007B0DC2"/>
    <w:rsid w:val="007B0ED1"/>
    <w:rsid w:val="007B0FEF"/>
    <w:rsid w:val="007B103C"/>
    <w:rsid w:val="007B1107"/>
    <w:rsid w:val="007B121E"/>
    <w:rsid w:val="007B138A"/>
    <w:rsid w:val="007B19A7"/>
    <w:rsid w:val="007B19DA"/>
    <w:rsid w:val="007B1A63"/>
    <w:rsid w:val="007B1A88"/>
    <w:rsid w:val="007B1ACF"/>
    <w:rsid w:val="007B1BC8"/>
    <w:rsid w:val="007B1D92"/>
    <w:rsid w:val="007B1F07"/>
    <w:rsid w:val="007B203F"/>
    <w:rsid w:val="007B20C4"/>
    <w:rsid w:val="007B2113"/>
    <w:rsid w:val="007B2167"/>
    <w:rsid w:val="007B2284"/>
    <w:rsid w:val="007B23E3"/>
    <w:rsid w:val="007B2402"/>
    <w:rsid w:val="007B24E7"/>
    <w:rsid w:val="007B265F"/>
    <w:rsid w:val="007B2916"/>
    <w:rsid w:val="007B31B8"/>
    <w:rsid w:val="007B32F3"/>
    <w:rsid w:val="007B32FE"/>
    <w:rsid w:val="007B37CC"/>
    <w:rsid w:val="007B39C3"/>
    <w:rsid w:val="007B39FD"/>
    <w:rsid w:val="007B3D22"/>
    <w:rsid w:val="007B3D3A"/>
    <w:rsid w:val="007B3DAC"/>
    <w:rsid w:val="007B43AE"/>
    <w:rsid w:val="007B4817"/>
    <w:rsid w:val="007B4BD1"/>
    <w:rsid w:val="007B4C63"/>
    <w:rsid w:val="007B4CA5"/>
    <w:rsid w:val="007B4CF0"/>
    <w:rsid w:val="007B4D0D"/>
    <w:rsid w:val="007B4D55"/>
    <w:rsid w:val="007B4D72"/>
    <w:rsid w:val="007B4D76"/>
    <w:rsid w:val="007B4E5D"/>
    <w:rsid w:val="007B4E8C"/>
    <w:rsid w:val="007B509F"/>
    <w:rsid w:val="007B5377"/>
    <w:rsid w:val="007B5725"/>
    <w:rsid w:val="007B58F3"/>
    <w:rsid w:val="007B58FF"/>
    <w:rsid w:val="007B5CC5"/>
    <w:rsid w:val="007B5DE6"/>
    <w:rsid w:val="007B625F"/>
    <w:rsid w:val="007B657B"/>
    <w:rsid w:val="007B665D"/>
    <w:rsid w:val="007B66EF"/>
    <w:rsid w:val="007B680A"/>
    <w:rsid w:val="007B6A49"/>
    <w:rsid w:val="007B6AA2"/>
    <w:rsid w:val="007B6B8D"/>
    <w:rsid w:val="007B6B9B"/>
    <w:rsid w:val="007B6C1F"/>
    <w:rsid w:val="007B6C7A"/>
    <w:rsid w:val="007B6F7A"/>
    <w:rsid w:val="007B6FB2"/>
    <w:rsid w:val="007B6FEC"/>
    <w:rsid w:val="007B703D"/>
    <w:rsid w:val="007B7074"/>
    <w:rsid w:val="007B7090"/>
    <w:rsid w:val="007B73D6"/>
    <w:rsid w:val="007B7612"/>
    <w:rsid w:val="007B766F"/>
    <w:rsid w:val="007B76A7"/>
    <w:rsid w:val="007B770B"/>
    <w:rsid w:val="007B77A3"/>
    <w:rsid w:val="007B77E6"/>
    <w:rsid w:val="007B7899"/>
    <w:rsid w:val="007B7C4F"/>
    <w:rsid w:val="007B7FC4"/>
    <w:rsid w:val="007C000C"/>
    <w:rsid w:val="007C0151"/>
    <w:rsid w:val="007C039D"/>
    <w:rsid w:val="007C0441"/>
    <w:rsid w:val="007C04FE"/>
    <w:rsid w:val="007C0567"/>
    <w:rsid w:val="007C0725"/>
    <w:rsid w:val="007C08FF"/>
    <w:rsid w:val="007C0ACF"/>
    <w:rsid w:val="007C0AD1"/>
    <w:rsid w:val="007C0AE0"/>
    <w:rsid w:val="007C0B51"/>
    <w:rsid w:val="007C0B84"/>
    <w:rsid w:val="007C0E29"/>
    <w:rsid w:val="007C0EB0"/>
    <w:rsid w:val="007C0EEB"/>
    <w:rsid w:val="007C101A"/>
    <w:rsid w:val="007C1259"/>
    <w:rsid w:val="007C12F3"/>
    <w:rsid w:val="007C160F"/>
    <w:rsid w:val="007C1650"/>
    <w:rsid w:val="007C172B"/>
    <w:rsid w:val="007C1754"/>
    <w:rsid w:val="007C1767"/>
    <w:rsid w:val="007C189C"/>
    <w:rsid w:val="007C1EA7"/>
    <w:rsid w:val="007C1FBC"/>
    <w:rsid w:val="007C2107"/>
    <w:rsid w:val="007C21DC"/>
    <w:rsid w:val="007C21E4"/>
    <w:rsid w:val="007C2910"/>
    <w:rsid w:val="007C2CAC"/>
    <w:rsid w:val="007C2CDE"/>
    <w:rsid w:val="007C2CF7"/>
    <w:rsid w:val="007C2FCE"/>
    <w:rsid w:val="007C327A"/>
    <w:rsid w:val="007C3629"/>
    <w:rsid w:val="007C3762"/>
    <w:rsid w:val="007C3815"/>
    <w:rsid w:val="007C388D"/>
    <w:rsid w:val="007C3BB6"/>
    <w:rsid w:val="007C3BCF"/>
    <w:rsid w:val="007C3CD6"/>
    <w:rsid w:val="007C3D86"/>
    <w:rsid w:val="007C3E3B"/>
    <w:rsid w:val="007C4152"/>
    <w:rsid w:val="007C4316"/>
    <w:rsid w:val="007C4481"/>
    <w:rsid w:val="007C49E1"/>
    <w:rsid w:val="007C4AD6"/>
    <w:rsid w:val="007C4CEB"/>
    <w:rsid w:val="007C4F79"/>
    <w:rsid w:val="007C4FA0"/>
    <w:rsid w:val="007C50E6"/>
    <w:rsid w:val="007C5652"/>
    <w:rsid w:val="007C576A"/>
    <w:rsid w:val="007C5794"/>
    <w:rsid w:val="007C57F9"/>
    <w:rsid w:val="007C594F"/>
    <w:rsid w:val="007C5A92"/>
    <w:rsid w:val="007C5D2E"/>
    <w:rsid w:val="007C5DE9"/>
    <w:rsid w:val="007C61A9"/>
    <w:rsid w:val="007C6359"/>
    <w:rsid w:val="007C6496"/>
    <w:rsid w:val="007C6A49"/>
    <w:rsid w:val="007C6ACF"/>
    <w:rsid w:val="007C6C65"/>
    <w:rsid w:val="007C6E21"/>
    <w:rsid w:val="007C6E4C"/>
    <w:rsid w:val="007C7038"/>
    <w:rsid w:val="007C7106"/>
    <w:rsid w:val="007C7156"/>
    <w:rsid w:val="007C735E"/>
    <w:rsid w:val="007C7372"/>
    <w:rsid w:val="007C7654"/>
    <w:rsid w:val="007C79F6"/>
    <w:rsid w:val="007C7B67"/>
    <w:rsid w:val="007C7BD0"/>
    <w:rsid w:val="007C7C5C"/>
    <w:rsid w:val="007C7EC5"/>
    <w:rsid w:val="007D02C7"/>
    <w:rsid w:val="007D03C7"/>
    <w:rsid w:val="007D0593"/>
    <w:rsid w:val="007D08A9"/>
    <w:rsid w:val="007D09D7"/>
    <w:rsid w:val="007D0A28"/>
    <w:rsid w:val="007D0B44"/>
    <w:rsid w:val="007D0F4B"/>
    <w:rsid w:val="007D0F97"/>
    <w:rsid w:val="007D1164"/>
    <w:rsid w:val="007D1723"/>
    <w:rsid w:val="007D17E2"/>
    <w:rsid w:val="007D1800"/>
    <w:rsid w:val="007D1A70"/>
    <w:rsid w:val="007D1AF5"/>
    <w:rsid w:val="007D1AF6"/>
    <w:rsid w:val="007D233D"/>
    <w:rsid w:val="007D2395"/>
    <w:rsid w:val="007D270C"/>
    <w:rsid w:val="007D271A"/>
    <w:rsid w:val="007D2AF8"/>
    <w:rsid w:val="007D2CA3"/>
    <w:rsid w:val="007D2E66"/>
    <w:rsid w:val="007D2F54"/>
    <w:rsid w:val="007D32D6"/>
    <w:rsid w:val="007D32FF"/>
    <w:rsid w:val="007D3692"/>
    <w:rsid w:val="007D36C2"/>
    <w:rsid w:val="007D39F7"/>
    <w:rsid w:val="007D3B39"/>
    <w:rsid w:val="007D3C03"/>
    <w:rsid w:val="007D3C1F"/>
    <w:rsid w:val="007D3D52"/>
    <w:rsid w:val="007D4005"/>
    <w:rsid w:val="007D40A4"/>
    <w:rsid w:val="007D4438"/>
    <w:rsid w:val="007D4543"/>
    <w:rsid w:val="007D48D6"/>
    <w:rsid w:val="007D4AD4"/>
    <w:rsid w:val="007D4E46"/>
    <w:rsid w:val="007D511F"/>
    <w:rsid w:val="007D52AA"/>
    <w:rsid w:val="007D54F9"/>
    <w:rsid w:val="007D5553"/>
    <w:rsid w:val="007D57BC"/>
    <w:rsid w:val="007D57CC"/>
    <w:rsid w:val="007D5A54"/>
    <w:rsid w:val="007D5B04"/>
    <w:rsid w:val="007D5C62"/>
    <w:rsid w:val="007D5F75"/>
    <w:rsid w:val="007D600B"/>
    <w:rsid w:val="007D64F5"/>
    <w:rsid w:val="007D6712"/>
    <w:rsid w:val="007D6825"/>
    <w:rsid w:val="007D6839"/>
    <w:rsid w:val="007D68D3"/>
    <w:rsid w:val="007D6959"/>
    <w:rsid w:val="007D6A54"/>
    <w:rsid w:val="007D6B64"/>
    <w:rsid w:val="007D6BFA"/>
    <w:rsid w:val="007D6DEA"/>
    <w:rsid w:val="007D6DF9"/>
    <w:rsid w:val="007D73D2"/>
    <w:rsid w:val="007D76A2"/>
    <w:rsid w:val="007D778D"/>
    <w:rsid w:val="007D7950"/>
    <w:rsid w:val="007D7B49"/>
    <w:rsid w:val="007D7C0A"/>
    <w:rsid w:val="007D7C12"/>
    <w:rsid w:val="007E025E"/>
    <w:rsid w:val="007E02F3"/>
    <w:rsid w:val="007E0358"/>
    <w:rsid w:val="007E0586"/>
    <w:rsid w:val="007E0B1E"/>
    <w:rsid w:val="007E0D79"/>
    <w:rsid w:val="007E0E58"/>
    <w:rsid w:val="007E0E60"/>
    <w:rsid w:val="007E0FFA"/>
    <w:rsid w:val="007E10F1"/>
    <w:rsid w:val="007E112C"/>
    <w:rsid w:val="007E1148"/>
    <w:rsid w:val="007E1257"/>
    <w:rsid w:val="007E14AD"/>
    <w:rsid w:val="007E16AC"/>
    <w:rsid w:val="007E177E"/>
    <w:rsid w:val="007E17BE"/>
    <w:rsid w:val="007E17E4"/>
    <w:rsid w:val="007E18CF"/>
    <w:rsid w:val="007E1C3E"/>
    <w:rsid w:val="007E1CE9"/>
    <w:rsid w:val="007E1E0D"/>
    <w:rsid w:val="007E1E2D"/>
    <w:rsid w:val="007E20C9"/>
    <w:rsid w:val="007E20DA"/>
    <w:rsid w:val="007E214D"/>
    <w:rsid w:val="007E26EA"/>
    <w:rsid w:val="007E27E6"/>
    <w:rsid w:val="007E28FB"/>
    <w:rsid w:val="007E2AF8"/>
    <w:rsid w:val="007E2B93"/>
    <w:rsid w:val="007E2D37"/>
    <w:rsid w:val="007E3086"/>
    <w:rsid w:val="007E314D"/>
    <w:rsid w:val="007E32B5"/>
    <w:rsid w:val="007E35D7"/>
    <w:rsid w:val="007E36E4"/>
    <w:rsid w:val="007E3984"/>
    <w:rsid w:val="007E3B0B"/>
    <w:rsid w:val="007E3BF6"/>
    <w:rsid w:val="007E4083"/>
    <w:rsid w:val="007E4187"/>
    <w:rsid w:val="007E48B8"/>
    <w:rsid w:val="007E49C5"/>
    <w:rsid w:val="007E4C62"/>
    <w:rsid w:val="007E4CC2"/>
    <w:rsid w:val="007E4CC9"/>
    <w:rsid w:val="007E4DE3"/>
    <w:rsid w:val="007E4EBE"/>
    <w:rsid w:val="007E5302"/>
    <w:rsid w:val="007E54B8"/>
    <w:rsid w:val="007E5C50"/>
    <w:rsid w:val="007E5D88"/>
    <w:rsid w:val="007E5EA0"/>
    <w:rsid w:val="007E5F37"/>
    <w:rsid w:val="007E6300"/>
    <w:rsid w:val="007E6367"/>
    <w:rsid w:val="007E683D"/>
    <w:rsid w:val="007E6884"/>
    <w:rsid w:val="007E68E1"/>
    <w:rsid w:val="007E6EAB"/>
    <w:rsid w:val="007E6F6A"/>
    <w:rsid w:val="007E714F"/>
    <w:rsid w:val="007E715F"/>
    <w:rsid w:val="007E725F"/>
    <w:rsid w:val="007E74E6"/>
    <w:rsid w:val="007E7503"/>
    <w:rsid w:val="007E7524"/>
    <w:rsid w:val="007E77CA"/>
    <w:rsid w:val="007E7992"/>
    <w:rsid w:val="007E7BFA"/>
    <w:rsid w:val="007E7F4E"/>
    <w:rsid w:val="007F00FD"/>
    <w:rsid w:val="007F050A"/>
    <w:rsid w:val="007F051A"/>
    <w:rsid w:val="007F0608"/>
    <w:rsid w:val="007F095C"/>
    <w:rsid w:val="007F097C"/>
    <w:rsid w:val="007F0AD8"/>
    <w:rsid w:val="007F0D60"/>
    <w:rsid w:val="007F0DC8"/>
    <w:rsid w:val="007F1099"/>
    <w:rsid w:val="007F162E"/>
    <w:rsid w:val="007F17A5"/>
    <w:rsid w:val="007F1DCC"/>
    <w:rsid w:val="007F1EAF"/>
    <w:rsid w:val="007F2087"/>
    <w:rsid w:val="007F2277"/>
    <w:rsid w:val="007F2314"/>
    <w:rsid w:val="007F234A"/>
    <w:rsid w:val="007F26DE"/>
    <w:rsid w:val="007F27D6"/>
    <w:rsid w:val="007F2A1A"/>
    <w:rsid w:val="007F2B2C"/>
    <w:rsid w:val="007F2BB6"/>
    <w:rsid w:val="007F2E15"/>
    <w:rsid w:val="007F3171"/>
    <w:rsid w:val="007F31DE"/>
    <w:rsid w:val="007F3422"/>
    <w:rsid w:val="007F3563"/>
    <w:rsid w:val="007F3599"/>
    <w:rsid w:val="007F3610"/>
    <w:rsid w:val="007F37D9"/>
    <w:rsid w:val="007F3E77"/>
    <w:rsid w:val="007F3EAE"/>
    <w:rsid w:val="007F4749"/>
    <w:rsid w:val="007F48D8"/>
    <w:rsid w:val="007F4A39"/>
    <w:rsid w:val="007F4C42"/>
    <w:rsid w:val="007F4E4C"/>
    <w:rsid w:val="007F50AB"/>
    <w:rsid w:val="007F510B"/>
    <w:rsid w:val="007F54C7"/>
    <w:rsid w:val="007F54D5"/>
    <w:rsid w:val="007F5528"/>
    <w:rsid w:val="007F55E5"/>
    <w:rsid w:val="007F56A6"/>
    <w:rsid w:val="007F56D9"/>
    <w:rsid w:val="007F590D"/>
    <w:rsid w:val="007F5912"/>
    <w:rsid w:val="007F59FE"/>
    <w:rsid w:val="007F5A94"/>
    <w:rsid w:val="007F5BF5"/>
    <w:rsid w:val="007F64F1"/>
    <w:rsid w:val="007F67A3"/>
    <w:rsid w:val="007F67B6"/>
    <w:rsid w:val="007F6843"/>
    <w:rsid w:val="007F689F"/>
    <w:rsid w:val="007F68A0"/>
    <w:rsid w:val="007F69DB"/>
    <w:rsid w:val="007F6A7D"/>
    <w:rsid w:val="007F6CAC"/>
    <w:rsid w:val="007F71DC"/>
    <w:rsid w:val="007F7314"/>
    <w:rsid w:val="007F75A6"/>
    <w:rsid w:val="007F77C3"/>
    <w:rsid w:val="007F7973"/>
    <w:rsid w:val="007F7A31"/>
    <w:rsid w:val="007F7A75"/>
    <w:rsid w:val="007F7AA8"/>
    <w:rsid w:val="007F7B69"/>
    <w:rsid w:val="007F7CF5"/>
    <w:rsid w:val="007F7DCE"/>
    <w:rsid w:val="007F7EBF"/>
    <w:rsid w:val="00800050"/>
    <w:rsid w:val="008000CA"/>
    <w:rsid w:val="00800196"/>
    <w:rsid w:val="0080043A"/>
    <w:rsid w:val="00800486"/>
    <w:rsid w:val="008006D6"/>
    <w:rsid w:val="00800774"/>
    <w:rsid w:val="00800BC2"/>
    <w:rsid w:val="00800BD6"/>
    <w:rsid w:val="00801049"/>
    <w:rsid w:val="008010F4"/>
    <w:rsid w:val="00801404"/>
    <w:rsid w:val="008014EF"/>
    <w:rsid w:val="0080199C"/>
    <w:rsid w:val="00801A51"/>
    <w:rsid w:val="00801B0D"/>
    <w:rsid w:val="00801B7E"/>
    <w:rsid w:val="00801DEC"/>
    <w:rsid w:val="008021CD"/>
    <w:rsid w:val="00802280"/>
    <w:rsid w:val="008022DF"/>
    <w:rsid w:val="00802417"/>
    <w:rsid w:val="00802481"/>
    <w:rsid w:val="008024AE"/>
    <w:rsid w:val="0080272B"/>
    <w:rsid w:val="00802810"/>
    <w:rsid w:val="00802816"/>
    <w:rsid w:val="00802B75"/>
    <w:rsid w:val="00802C35"/>
    <w:rsid w:val="00802D56"/>
    <w:rsid w:val="00802F3C"/>
    <w:rsid w:val="008033DF"/>
    <w:rsid w:val="00803541"/>
    <w:rsid w:val="0080357E"/>
    <w:rsid w:val="008035EF"/>
    <w:rsid w:val="0080365D"/>
    <w:rsid w:val="00803676"/>
    <w:rsid w:val="0080396B"/>
    <w:rsid w:val="00803ACB"/>
    <w:rsid w:val="00803D0B"/>
    <w:rsid w:val="00803E4D"/>
    <w:rsid w:val="00803E8C"/>
    <w:rsid w:val="00803F9D"/>
    <w:rsid w:val="00804180"/>
    <w:rsid w:val="00804482"/>
    <w:rsid w:val="0080449C"/>
    <w:rsid w:val="0080459A"/>
    <w:rsid w:val="0080470F"/>
    <w:rsid w:val="008047C3"/>
    <w:rsid w:val="00804A76"/>
    <w:rsid w:val="00804B36"/>
    <w:rsid w:val="00804C67"/>
    <w:rsid w:val="00804D13"/>
    <w:rsid w:val="0080509A"/>
    <w:rsid w:val="008051F6"/>
    <w:rsid w:val="00805460"/>
    <w:rsid w:val="00805644"/>
    <w:rsid w:val="008057DD"/>
    <w:rsid w:val="008058A4"/>
    <w:rsid w:val="00805CAA"/>
    <w:rsid w:val="00805CC8"/>
    <w:rsid w:val="00805D76"/>
    <w:rsid w:val="00805D99"/>
    <w:rsid w:val="00806114"/>
    <w:rsid w:val="008062FB"/>
    <w:rsid w:val="008064CF"/>
    <w:rsid w:val="008065DE"/>
    <w:rsid w:val="0080660F"/>
    <w:rsid w:val="00806631"/>
    <w:rsid w:val="008066F0"/>
    <w:rsid w:val="00806703"/>
    <w:rsid w:val="008067A2"/>
    <w:rsid w:val="00806989"/>
    <w:rsid w:val="00806BDA"/>
    <w:rsid w:val="00806D35"/>
    <w:rsid w:val="00806DB5"/>
    <w:rsid w:val="00806E27"/>
    <w:rsid w:val="0080708E"/>
    <w:rsid w:val="00807299"/>
    <w:rsid w:val="00807361"/>
    <w:rsid w:val="008073E5"/>
    <w:rsid w:val="00807898"/>
    <w:rsid w:val="008078BB"/>
    <w:rsid w:val="008079A8"/>
    <w:rsid w:val="00807BB3"/>
    <w:rsid w:val="00807BDB"/>
    <w:rsid w:val="00807BE2"/>
    <w:rsid w:val="00807BFF"/>
    <w:rsid w:val="00807C58"/>
    <w:rsid w:val="00807CA6"/>
    <w:rsid w:val="00807CF7"/>
    <w:rsid w:val="00807D63"/>
    <w:rsid w:val="00807E13"/>
    <w:rsid w:val="00807E14"/>
    <w:rsid w:val="00807F5E"/>
    <w:rsid w:val="008101B2"/>
    <w:rsid w:val="008101FE"/>
    <w:rsid w:val="00810597"/>
    <w:rsid w:val="00810647"/>
    <w:rsid w:val="008106F4"/>
    <w:rsid w:val="0081071F"/>
    <w:rsid w:val="008107FC"/>
    <w:rsid w:val="00810B7B"/>
    <w:rsid w:val="00810D2D"/>
    <w:rsid w:val="00811193"/>
    <w:rsid w:val="008111C6"/>
    <w:rsid w:val="00811210"/>
    <w:rsid w:val="0081153D"/>
    <w:rsid w:val="0081171F"/>
    <w:rsid w:val="0081189D"/>
    <w:rsid w:val="00811ABA"/>
    <w:rsid w:val="00811ACF"/>
    <w:rsid w:val="00811B13"/>
    <w:rsid w:val="00811D04"/>
    <w:rsid w:val="00811DF5"/>
    <w:rsid w:val="00811E7F"/>
    <w:rsid w:val="00811F32"/>
    <w:rsid w:val="00811FEF"/>
    <w:rsid w:val="00812009"/>
    <w:rsid w:val="008120DD"/>
    <w:rsid w:val="00812509"/>
    <w:rsid w:val="00812806"/>
    <w:rsid w:val="00812844"/>
    <w:rsid w:val="00812880"/>
    <w:rsid w:val="00812B40"/>
    <w:rsid w:val="00812B5E"/>
    <w:rsid w:val="00812C2F"/>
    <w:rsid w:val="00812D7F"/>
    <w:rsid w:val="00812EAA"/>
    <w:rsid w:val="0081321F"/>
    <w:rsid w:val="00813347"/>
    <w:rsid w:val="0081334E"/>
    <w:rsid w:val="008136F1"/>
    <w:rsid w:val="0081384D"/>
    <w:rsid w:val="00813909"/>
    <w:rsid w:val="00813D17"/>
    <w:rsid w:val="00813F97"/>
    <w:rsid w:val="00814113"/>
    <w:rsid w:val="008141AD"/>
    <w:rsid w:val="00814314"/>
    <w:rsid w:val="0081444E"/>
    <w:rsid w:val="00814578"/>
    <w:rsid w:val="00814729"/>
    <w:rsid w:val="0081485C"/>
    <w:rsid w:val="00814937"/>
    <w:rsid w:val="0081498C"/>
    <w:rsid w:val="00814A65"/>
    <w:rsid w:val="00814C38"/>
    <w:rsid w:val="00814E4D"/>
    <w:rsid w:val="00814E4E"/>
    <w:rsid w:val="008150DA"/>
    <w:rsid w:val="00815274"/>
    <w:rsid w:val="00815353"/>
    <w:rsid w:val="0081549F"/>
    <w:rsid w:val="008157D6"/>
    <w:rsid w:val="00815A37"/>
    <w:rsid w:val="00815B51"/>
    <w:rsid w:val="00815CC1"/>
    <w:rsid w:val="00815E20"/>
    <w:rsid w:val="008162FB"/>
    <w:rsid w:val="0081631D"/>
    <w:rsid w:val="00816A28"/>
    <w:rsid w:val="00816A54"/>
    <w:rsid w:val="00816D21"/>
    <w:rsid w:val="00816DB1"/>
    <w:rsid w:val="00816E87"/>
    <w:rsid w:val="00817340"/>
    <w:rsid w:val="00817511"/>
    <w:rsid w:val="00817753"/>
    <w:rsid w:val="00817912"/>
    <w:rsid w:val="008179F6"/>
    <w:rsid w:val="00817C56"/>
    <w:rsid w:val="00817D37"/>
    <w:rsid w:val="00817D39"/>
    <w:rsid w:val="00817DA7"/>
    <w:rsid w:val="008201B0"/>
    <w:rsid w:val="00820264"/>
    <w:rsid w:val="00820342"/>
    <w:rsid w:val="0082035D"/>
    <w:rsid w:val="0082039E"/>
    <w:rsid w:val="008203EC"/>
    <w:rsid w:val="0082040A"/>
    <w:rsid w:val="00820442"/>
    <w:rsid w:val="0082044A"/>
    <w:rsid w:val="00820A81"/>
    <w:rsid w:val="00820C2E"/>
    <w:rsid w:val="00820CE4"/>
    <w:rsid w:val="008210A8"/>
    <w:rsid w:val="008210D5"/>
    <w:rsid w:val="008212C9"/>
    <w:rsid w:val="008214EB"/>
    <w:rsid w:val="0082151F"/>
    <w:rsid w:val="00821547"/>
    <w:rsid w:val="008217FE"/>
    <w:rsid w:val="0082195B"/>
    <w:rsid w:val="00821D78"/>
    <w:rsid w:val="0082202C"/>
    <w:rsid w:val="0082251E"/>
    <w:rsid w:val="00822622"/>
    <w:rsid w:val="00822A0B"/>
    <w:rsid w:val="00822C70"/>
    <w:rsid w:val="00822C9B"/>
    <w:rsid w:val="00822D28"/>
    <w:rsid w:val="00822EEF"/>
    <w:rsid w:val="00822F6D"/>
    <w:rsid w:val="00823111"/>
    <w:rsid w:val="008231B0"/>
    <w:rsid w:val="00823244"/>
    <w:rsid w:val="008234B2"/>
    <w:rsid w:val="008238CE"/>
    <w:rsid w:val="008238EE"/>
    <w:rsid w:val="00823D81"/>
    <w:rsid w:val="00823F03"/>
    <w:rsid w:val="008240AE"/>
    <w:rsid w:val="00824643"/>
    <w:rsid w:val="00824BAA"/>
    <w:rsid w:val="00824C75"/>
    <w:rsid w:val="00824D0A"/>
    <w:rsid w:val="00824F84"/>
    <w:rsid w:val="008251C6"/>
    <w:rsid w:val="00825220"/>
    <w:rsid w:val="00825308"/>
    <w:rsid w:val="00825BCA"/>
    <w:rsid w:val="00825CF0"/>
    <w:rsid w:val="00825DEC"/>
    <w:rsid w:val="00825DFA"/>
    <w:rsid w:val="00825EA6"/>
    <w:rsid w:val="00825F1E"/>
    <w:rsid w:val="00825F9D"/>
    <w:rsid w:val="0082705A"/>
    <w:rsid w:val="0082706A"/>
    <w:rsid w:val="0082709F"/>
    <w:rsid w:val="00827576"/>
    <w:rsid w:val="00827648"/>
    <w:rsid w:val="00827BF4"/>
    <w:rsid w:val="00827CBE"/>
    <w:rsid w:val="00827F24"/>
    <w:rsid w:val="008300DF"/>
    <w:rsid w:val="008302D0"/>
    <w:rsid w:val="00830379"/>
    <w:rsid w:val="008304BB"/>
    <w:rsid w:val="008309DD"/>
    <w:rsid w:val="008309F7"/>
    <w:rsid w:val="00830C77"/>
    <w:rsid w:val="00830D7D"/>
    <w:rsid w:val="008310C9"/>
    <w:rsid w:val="0083126B"/>
    <w:rsid w:val="008312F4"/>
    <w:rsid w:val="00831396"/>
    <w:rsid w:val="00831624"/>
    <w:rsid w:val="008316A7"/>
    <w:rsid w:val="008319B5"/>
    <w:rsid w:val="008319C0"/>
    <w:rsid w:val="00831AE5"/>
    <w:rsid w:val="00831BE1"/>
    <w:rsid w:val="00831C24"/>
    <w:rsid w:val="00831D64"/>
    <w:rsid w:val="00831EC9"/>
    <w:rsid w:val="00832145"/>
    <w:rsid w:val="00832551"/>
    <w:rsid w:val="0083266E"/>
    <w:rsid w:val="00832761"/>
    <w:rsid w:val="008327C0"/>
    <w:rsid w:val="00832866"/>
    <w:rsid w:val="00832B80"/>
    <w:rsid w:val="00832C77"/>
    <w:rsid w:val="00832E1A"/>
    <w:rsid w:val="008331FA"/>
    <w:rsid w:val="008335AD"/>
    <w:rsid w:val="00833837"/>
    <w:rsid w:val="00833DBD"/>
    <w:rsid w:val="00833DDC"/>
    <w:rsid w:val="00833FBB"/>
    <w:rsid w:val="0083435F"/>
    <w:rsid w:val="008343E9"/>
    <w:rsid w:val="0083453D"/>
    <w:rsid w:val="008345B4"/>
    <w:rsid w:val="008346E0"/>
    <w:rsid w:val="0083471E"/>
    <w:rsid w:val="0083489C"/>
    <w:rsid w:val="00834A71"/>
    <w:rsid w:val="00834AA4"/>
    <w:rsid w:val="00834AE2"/>
    <w:rsid w:val="00834EF4"/>
    <w:rsid w:val="00834F34"/>
    <w:rsid w:val="00835033"/>
    <w:rsid w:val="00835343"/>
    <w:rsid w:val="00835634"/>
    <w:rsid w:val="0083569A"/>
    <w:rsid w:val="008356BE"/>
    <w:rsid w:val="00835709"/>
    <w:rsid w:val="008358D4"/>
    <w:rsid w:val="00835C6C"/>
    <w:rsid w:val="00835C98"/>
    <w:rsid w:val="00835D7E"/>
    <w:rsid w:val="00835E6F"/>
    <w:rsid w:val="00835FA8"/>
    <w:rsid w:val="00836030"/>
    <w:rsid w:val="008360B4"/>
    <w:rsid w:val="008360B7"/>
    <w:rsid w:val="008360F7"/>
    <w:rsid w:val="0083645D"/>
    <w:rsid w:val="00836741"/>
    <w:rsid w:val="008369C8"/>
    <w:rsid w:val="00836A70"/>
    <w:rsid w:val="00836C21"/>
    <w:rsid w:val="00836D14"/>
    <w:rsid w:val="00836F79"/>
    <w:rsid w:val="008370A8"/>
    <w:rsid w:val="00837139"/>
    <w:rsid w:val="0083761A"/>
    <w:rsid w:val="00837778"/>
    <w:rsid w:val="008379AA"/>
    <w:rsid w:val="00837BDF"/>
    <w:rsid w:val="00837CB1"/>
    <w:rsid w:val="00840027"/>
    <w:rsid w:val="00840070"/>
    <w:rsid w:val="008400EA"/>
    <w:rsid w:val="008404FC"/>
    <w:rsid w:val="00840550"/>
    <w:rsid w:val="00840614"/>
    <w:rsid w:val="008407AF"/>
    <w:rsid w:val="008408DA"/>
    <w:rsid w:val="00840EB0"/>
    <w:rsid w:val="008415BF"/>
    <w:rsid w:val="00841620"/>
    <w:rsid w:val="008416A3"/>
    <w:rsid w:val="00841776"/>
    <w:rsid w:val="00841935"/>
    <w:rsid w:val="008419E5"/>
    <w:rsid w:val="00841A67"/>
    <w:rsid w:val="00841AA2"/>
    <w:rsid w:val="00841E5E"/>
    <w:rsid w:val="00841F0C"/>
    <w:rsid w:val="00841F5E"/>
    <w:rsid w:val="008420CA"/>
    <w:rsid w:val="00842193"/>
    <w:rsid w:val="008421BE"/>
    <w:rsid w:val="00842313"/>
    <w:rsid w:val="008424DE"/>
    <w:rsid w:val="00842503"/>
    <w:rsid w:val="00842B93"/>
    <w:rsid w:val="00843052"/>
    <w:rsid w:val="0084325E"/>
    <w:rsid w:val="0084344F"/>
    <w:rsid w:val="00843520"/>
    <w:rsid w:val="0084375A"/>
    <w:rsid w:val="00843A19"/>
    <w:rsid w:val="00843A20"/>
    <w:rsid w:val="00843A94"/>
    <w:rsid w:val="00843B91"/>
    <w:rsid w:val="00843C73"/>
    <w:rsid w:val="00843DCA"/>
    <w:rsid w:val="00843DCB"/>
    <w:rsid w:val="00843EC1"/>
    <w:rsid w:val="00843FF3"/>
    <w:rsid w:val="008442AA"/>
    <w:rsid w:val="00844342"/>
    <w:rsid w:val="008444A5"/>
    <w:rsid w:val="008444B2"/>
    <w:rsid w:val="008444E3"/>
    <w:rsid w:val="00844707"/>
    <w:rsid w:val="008447D4"/>
    <w:rsid w:val="00844993"/>
    <w:rsid w:val="00844DC3"/>
    <w:rsid w:val="00844E15"/>
    <w:rsid w:val="00844E79"/>
    <w:rsid w:val="00844EB6"/>
    <w:rsid w:val="00844EE1"/>
    <w:rsid w:val="00845124"/>
    <w:rsid w:val="00845446"/>
    <w:rsid w:val="0084544C"/>
    <w:rsid w:val="008454B0"/>
    <w:rsid w:val="00845576"/>
    <w:rsid w:val="00845BC9"/>
    <w:rsid w:val="00845DE7"/>
    <w:rsid w:val="00845E47"/>
    <w:rsid w:val="00845EE2"/>
    <w:rsid w:val="00845F81"/>
    <w:rsid w:val="00846135"/>
    <w:rsid w:val="008461BF"/>
    <w:rsid w:val="0084634C"/>
    <w:rsid w:val="008463D6"/>
    <w:rsid w:val="008464B6"/>
    <w:rsid w:val="00846678"/>
    <w:rsid w:val="00846AA5"/>
    <w:rsid w:val="00846AF1"/>
    <w:rsid w:val="00846B8A"/>
    <w:rsid w:val="00846E17"/>
    <w:rsid w:val="00846FB9"/>
    <w:rsid w:val="0084745C"/>
    <w:rsid w:val="0084745D"/>
    <w:rsid w:val="00847AF9"/>
    <w:rsid w:val="00847B78"/>
    <w:rsid w:val="00847FC9"/>
    <w:rsid w:val="00850434"/>
    <w:rsid w:val="008505FF"/>
    <w:rsid w:val="00850683"/>
    <w:rsid w:val="00850C2A"/>
    <w:rsid w:val="00850C96"/>
    <w:rsid w:val="00850DEB"/>
    <w:rsid w:val="00851104"/>
    <w:rsid w:val="00851342"/>
    <w:rsid w:val="00851805"/>
    <w:rsid w:val="00851BE2"/>
    <w:rsid w:val="00851DA2"/>
    <w:rsid w:val="00851E59"/>
    <w:rsid w:val="00851FDE"/>
    <w:rsid w:val="00852091"/>
    <w:rsid w:val="008521C8"/>
    <w:rsid w:val="008521F8"/>
    <w:rsid w:val="008522B1"/>
    <w:rsid w:val="008522D6"/>
    <w:rsid w:val="0085235E"/>
    <w:rsid w:val="008527BC"/>
    <w:rsid w:val="00852CE0"/>
    <w:rsid w:val="00853220"/>
    <w:rsid w:val="0085323B"/>
    <w:rsid w:val="0085334E"/>
    <w:rsid w:val="00853386"/>
    <w:rsid w:val="00853437"/>
    <w:rsid w:val="008534C4"/>
    <w:rsid w:val="00853666"/>
    <w:rsid w:val="0085375C"/>
    <w:rsid w:val="00853832"/>
    <w:rsid w:val="0085389D"/>
    <w:rsid w:val="00853AC8"/>
    <w:rsid w:val="00853B1F"/>
    <w:rsid w:val="00853B34"/>
    <w:rsid w:val="00853B7D"/>
    <w:rsid w:val="00853DB6"/>
    <w:rsid w:val="00853DF7"/>
    <w:rsid w:val="00853EFA"/>
    <w:rsid w:val="008541A1"/>
    <w:rsid w:val="0085432C"/>
    <w:rsid w:val="00854510"/>
    <w:rsid w:val="0085463E"/>
    <w:rsid w:val="0085483D"/>
    <w:rsid w:val="00854841"/>
    <w:rsid w:val="00854864"/>
    <w:rsid w:val="00854DEB"/>
    <w:rsid w:val="00854E31"/>
    <w:rsid w:val="00854EDF"/>
    <w:rsid w:val="00854F04"/>
    <w:rsid w:val="008551B7"/>
    <w:rsid w:val="00855223"/>
    <w:rsid w:val="00855334"/>
    <w:rsid w:val="008553B8"/>
    <w:rsid w:val="008553C5"/>
    <w:rsid w:val="00855490"/>
    <w:rsid w:val="008558BA"/>
    <w:rsid w:val="00855DE3"/>
    <w:rsid w:val="008560C8"/>
    <w:rsid w:val="008562AC"/>
    <w:rsid w:val="00856305"/>
    <w:rsid w:val="00856335"/>
    <w:rsid w:val="00856411"/>
    <w:rsid w:val="008568CE"/>
    <w:rsid w:val="00856A88"/>
    <w:rsid w:val="00856BAA"/>
    <w:rsid w:val="00856CEA"/>
    <w:rsid w:val="00856E60"/>
    <w:rsid w:val="00857058"/>
    <w:rsid w:val="008573B4"/>
    <w:rsid w:val="008577E6"/>
    <w:rsid w:val="00857B70"/>
    <w:rsid w:val="00857BC9"/>
    <w:rsid w:val="00857C85"/>
    <w:rsid w:val="00860018"/>
    <w:rsid w:val="00860041"/>
    <w:rsid w:val="008600B6"/>
    <w:rsid w:val="00860361"/>
    <w:rsid w:val="0086040A"/>
    <w:rsid w:val="0086069D"/>
    <w:rsid w:val="0086076D"/>
    <w:rsid w:val="008609CA"/>
    <w:rsid w:val="00860A3E"/>
    <w:rsid w:val="00860AB3"/>
    <w:rsid w:val="00860C66"/>
    <w:rsid w:val="00860E9E"/>
    <w:rsid w:val="008612D5"/>
    <w:rsid w:val="008615D5"/>
    <w:rsid w:val="0086161C"/>
    <w:rsid w:val="008616E0"/>
    <w:rsid w:val="00861755"/>
    <w:rsid w:val="00861937"/>
    <w:rsid w:val="00861B7C"/>
    <w:rsid w:val="00861DC4"/>
    <w:rsid w:val="00861EBD"/>
    <w:rsid w:val="008621A5"/>
    <w:rsid w:val="008621AE"/>
    <w:rsid w:val="00862211"/>
    <w:rsid w:val="0086249F"/>
    <w:rsid w:val="0086298E"/>
    <w:rsid w:val="00862BDB"/>
    <w:rsid w:val="00862C45"/>
    <w:rsid w:val="00862D6C"/>
    <w:rsid w:val="00862FE6"/>
    <w:rsid w:val="00862FE8"/>
    <w:rsid w:val="00863079"/>
    <w:rsid w:val="008631E6"/>
    <w:rsid w:val="008631EB"/>
    <w:rsid w:val="00863390"/>
    <w:rsid w:val="0086364B"/>
    <w:rsid w:val="008638A1"/>
    <w:rsid w:val="00863D13"/>
    <w:rsid w:val="00863DC3"/>
    <w:rsid w:val="00863FD5"/>
    <w:rsid w:val="00864058"/>
    <w:rsid w:val="00864460"/>
    <w:rsid w:val="00864738"/>
    <w:rsid w:val="00864792"/>
    <w:rsid w:val="00864A6B"/>
    <w:rsid w:val="00864B6C"/>
    <w:rsid w:val="00864BC8"/>
    <w:rsid w:val="00865101"/>
    <w:rsid w:val="00865121"/>
    <w:rsid w:val="00865131"/>
    <w:rsid w:val="008651A2"/>
    <w:rsid w:val="0086548C"/>
    <w:rsid w:val="00865765"/>
    <w:rsid w:val="00866187"/>
    <w:rsid w:val="008662F2"/>
    <w:rsid w:val="00866331"/>
    <w:rsid w:val="008664A6"/>
    <w:rsid w:val="0086669C"/>
    <w:rsid w:val="008668B5"/>
    <w:rsid w:val="008669D9"/>
    <w:rsid w:val="00866A3E"/>
    <w:rsid w:val="00866A54"/>
    <w:rsid w:val="00866B15"/>
    <w:rsid w:val="00866B34"/>
    <w:rsid w:val="00866D47"/>
    <w:rsid w:val="00866E50"/>
    <w:rsid w:val="00866E79"/>
    <w:rsid w:val="00867298"/>
    <w:rsid w:val="0086740B"/>
    <w:rsid w:val="00867512"/>
    <w:rsid w:val="008675F1"/>
    <w:rsid w:val="00867650"/>
    <w:rsid w:val="008676F3"/>
    <w:rsid w:val="00867745"/>
    <w:rsid w:val="008678D5"/>
    <w:rsid w:val="00867D7C"/>
    <w:rsid w:val="00867E37"/>
    <w:rsid w:val="00867F7E"/>
    <w:rsid w:val="00870705"/>
    <w:rsid w:val="0087072B"/>
    <w:rsid w:val="00870891"/>
    <w:rsid w:val="008708D8"/>
    <w:rsid w:val="00870E59"/>
    <w:rsid w:val="0087128C"/>
    <w:rsid w:val="008714D1"/>
    <w:rsid w:val="008714E7"/>
    <w:rsid w:val="0087156F"/>
    <w:rsid w:val="008716AA"/>
    <w:rsid w:val="00871944"/>
    <w:rsid w:val="00871A4B"/>
    <w:rsid w:val="00871E61"/>
    <w:rsid w:val="00871EED"/>
    <w:rsid w:val="0087204A"/>
    <w:rsid w:val="00872073"/>
    <w:rsid w:val="00872272"/>
    <w:rsid w:val="00872475"/>
    <w:rsid w:val="00872799"/>
    <w:rsid w:val="00872991"/>
    <w:rsid w:val="00872CC6"/>
    <w:rsid w:val="00872ED6"/>
    <w:rsid w:val="00872EF4"/>
    <w:rsid w:val="00873056"/>
    <w:rsid w:val="00873222"/>
    <w:rsid w:val="00873315"/>
    <w:rsid w:val="00873915"/>
    <w:rsid w:val="008739E6"/>
    <w:rsid w:val="00873AEF"/>
    <w:rsid w:val="00873CD3"/>
    <w:rsid w:val="00873D70"/>
    <w:rsid w:val="00874219"/>
    <w:rsid w:val="0087435A"/>
    <w:rsid w:val="00874690"/>
    <w:rsid w:val="008748B0"/>
    <w:rsid w:val="008748B5"/>
    <w:rsid w:val="00874B11"/>
    <w:rsid w:val="00874B27"/>
    <w:rsid w:val="00874C1D"/>
    <w:rsid w:val="008751BC"/>
    <w:rsid w:val="008751C8"/>
    <w:rsid w:val="00875551"/>
    <w:rsid w:val="008757A1"/>
    <w:rsid w:val="00875DBF"/>
    <w:rsid w:val="00875E2B"/>
    <w:rsid w:val="0087643A"/>
    <w:rsid w:val="00876559"/>
    <w:rsid w:val="0087672F"/>
    <w:rsid w:val="008769CF"/>
    <w:rsid w:val="00876D46"/>
    <w:rsid w:val="008770F2"/>
    <w:rsid w:val="008772D0"/>
    <w:rsid w:val="0087753F"/>
    <w:rsid w:val="00877578"/>
    <w:rsid w:val="008776D0"/>
    <w:rsid w:val="00877875"/>
    <w:rsid w:val="00877AC4"/>
    <w:rsid w:val="00877C69"/>
    <w:rsid w:val="00877FD5"/>
    <w:rsid w:val="00880007"/>
    <w:rsid w:val="00880150"/>
    <w:rsid w:val="008803BF"/>
    <w:rsid w:val="0088040B"/>
    <w:rsid w:val="008804CE"/>
    <w:rsid w:val="008805B7"/>
    <w:rsid w:val="00880752"/>
    <w:rsid w:val="00880782"/>
    <w:rsid w:val="00880A29"/>
    <w:rsid w:val="00880ABD"/>
    <w:rsid w:val="00880B7C"/>
    <w:rsid w:val="00880DE3"/>
    <w:rsid w:val="00881284"/>
    <w:rsid w:val="00881445"/>
    <w:rsid w:val="008816D3"/>
    <w:rsid w:val="0088184F"/>
    <w:rsid w:val="00881942"/>
    <w:rsid w:val="00881E87"/>
    <w:rsid w:val="00881ECE"/>
    <w:rsid w:val="00881F24"/>
    <w:rsid w:val="00881FAD"/>
    <w:rsid w:val="00881FC1"/>
    <w:rsid w:val="008824EE"/>
    <w:rsid w:val="00882524"/>
    <w:rsid w:val="00882814"/>
    <w:rsid w:val="0088284C"/>
    <w:rsid w:val="00882AD4"/>
    <w:rsid w:val="00882EA9"/>
    <w:rsid w:val="00882EC2"/>
    <w:rsid w:val="00883180"/>
    <w:rsid w:val="008833E1"/>
    <w:rsid w:val="00883511"/>
    <w:rsid w:val="00883576"/>
    <w:rsid w:val="00883594"/>
    <w:rsid w:val="008835ED"/>
    <w:rsid w:val="0088386D"/>
    <w:rsid w:val="008839A8"/>
    <w:rsid w:val="008839C3"/>
    <w:rsid w:val="008839C9"/>
    <w:rsid w:val="00883A0A"/>
    <w:rsid w:val="00883A35"/>
    <w:rsid w:val="00883C42"/>
    <w:rsid w:val="00883CA2"/>
    <w:rsid w:val="00883CD2"/>
    <w:rsid w:val="00883D12"/>
    <w:rsid w:val="00883DB3"/>
    <w:rsid w:val="00883FCC"/>
    <w:rsid w:val="00884152"/>
    <w:rsid w:val="00884563"/>
    <w:rsid w:val="00884707"/>
    <w:rsid w:val="008847E2"/>
    <w:rsid w:val="0088488B"/>
    <w:rsid w:val="00884966"/>
    <w:rsid w:val="00884978"/>
    <w:rsid w:val="0088498D"/>
    <w:rsid w:val="00884C88"/>
    <w:rsid w:val="00884DA3"/>
    <w:rsid w:val="00884E1A"/>
    <w:rsid w:val="00884E3E"/>
    <w:rsid w:val="00884E63"/>
    <w:rsid w:val="00885171"/>
    <w:rsid w:val="008852B7"/>
    <w:rsid w:val="0088545F"/>
    <w:rsid w:val="008857C5"/>
    <w:rsid w:val="008857C8"/>
    <w:rsid w:val="00885BA6"/>
    <w:rsid w:val="00885CF8"/>
    <w:rsid w:val="00885F09"/>
    <w:rsid w:val="00885F48"/>
    <w:rsid w:val="00885FB9"/>
    <w:rsid w:val="00885FDB"/>
    <w:rsid w:val="008860D9"/>
    <w:rsid w:val="008861EB"/>
    <w:rsid w:val="00886222"/>
    <w:rsid w:val="00886736"/>
    <w:rsid w:val="008868FB"/>
    <w:rsid w:val="008869FC"/>
    <w:rsid w:val="00886BBA"/>
    <w:rsid w:val="00886BEF"/>
    <w:rsid w:val="00886D54"/>
    <w:rsid w:val="00886F2B"/>
    <w:rsid w:val="00886F7E"/>
    <w:rsid w:val="00886F82"/>
    <w:rsid w:val="008870D5"/>
    <w:rsid w:val="008872C5"/>
    <w:rsid w:val="008873B1"/>
    <w:rsid w:val="0088753F"/>
    <w:rsid w:val="0088757B"/>
    <w:rsid w:val="00887996"/>
    <w:rsid w:val="00887C02"/>
    <w:rsid w:val="00887E0E"/>
    <w:rsid w:val="00887E49"/>
    <w:rsid w:val="00890166"/>
    <w:rsid w:val="00890244"/>
    <w:rsid w:val="00890442"/>
    <w:rsid w:val="00890449"/>
    <w:rsid w:val="00890596"/>
    <w:rsid w:val="0089059F"/>
    <w:rsid w:val="008905B7"/>
    <w:rsid w:val="00890DA2"/>
    <w:rsid w:val="00890F2F"/>
    <w:rsid w:val="00890FDA"/>
    <w:rsid w:val="00891078"/>
    <w:rsid w:val="008911A1"/>
    <w:rsid w:val="008913FB"/>
    <w:rsid w:val="008917A1"/>
    <w:rsid w:val="00891B69"/>
    <w:rsid w:val="00891C6D"/>
    <w:rsid w:val="00891F2C"/>
    <w:rsid w:val="00891FA7"/>
    <w:rsid w:val="00891FB1"/>
    <w:rsid w:val="0089207B"/>
    <w:rsid w:val="00892347"/>
    <w:rsid w:val="00892477"/>
    <w:rsid w:val="00892479"/>
    <w:rsid w:val="0089283D"/>
    <w:rsid w:val="00892A0F"/>
    <w:rsid w:val="00892A10"/>
    <w:rsid w:val="00892AD5"/>
    <w:rsid w:val="00892B63"/>
    <w:rsid w:val="00892C65"/>
    <w:rsid w:val="0089311F"/>
    <w:rsid w:val="008931A3"/>
    <w:rsid w:val="008932E9"/>
    <w:rsid w:val="0089340F"/>
    <w:rsid w:val="00893433"/>
    <w:rsid w:val="00893471"/>
    <w:rsid w:val="008935AD"/>
    <w:rsid w:val="008936EC"/>
    <w:rsid w:val="00893888"/>
    <w:rsid w:val="00893AAA"/>
    <w:rsid w:val="00893B08"/>
    <w:rsid w:val="00893BD6"/>
    <w:rsid w:val="00893C95"/>
    <w:rsid w:val="00893E36"/>
    <w:rsid w:val="00893ECC"/>
    <w:rsid w:val="00894341"/>
    <w:rsid w:val="0089449E"/>
    <w:rsid w:val="008944D7"/>
    <w:rsid w:val="0089476A"/>
    <w:rsid w:val="0089492D"/>
    <w:rsid w:val="00894AC6"/>
    <w:rsid w:val="00894D22"/>
    <w:rsid w:val="00894DAC"/>
    <w:rsid w:val="00895119"/>
    <w:rsid w:val="00895123"/>
    <w:rsid w:val="008954D0"/>
    <w:rsid w:val="00895503"/>
    <w:rsid w:val="00895561"/>
    <w:rsid w:val="008955E3"/>
    <w:rsid w:val="008956E0"/>
    <w:rsid w:val="00895784"/>
    <w:rsid w:val="00895960"/>
    <w:rsid w:val="00895AD7"/>
    <w:rsid w:val="00895ECB"/>
    <w:rsid w:val="00895FF0"/>
    <w:rsid w:val="00896222"/>
    <w:rsid w:val="0089628F"/>
    <w:rsid w:val="008962E3"/>
    <w:rsid w:val="0089630A"/>
    <w:rsid w:val="008963FA"/>
    <w:rsid w:val="0089645B"/>
    <w:rsid w:val="0089646E"/>
    <w:rsid w:val="008966B7"/>
    <w:rsid w:val="008966C7"/>
    <w:rsid w:val="0089671C"/>
    <w:rsid w:val="00896811"/>
    <w:rsid w:val="00896900"/>
    <w:rsid w:val="00896AD0"/>
    <w:rsid w:val="00896C1C"/>
    <w:rsid w:val="00896C54"/>
    <w:rsid w:val="00896DC1"/>
    <w:rsid w:val="00896DDE"/>
    <w:rsid w:val="00896E9A"/>
    <w:rsid w:val="00896FF8"/>
    <w:rsid w:val="00897150"/>
    <w:rsid w:val="0089760E"/>
    <w:rsid w:val="008976EC"/>
    <w:rsid w:val="008977FC"/>
    <w:rsid w:val="00897839"/>
    <w:rsid w:val="00897935"/>
    <w:rsid w:val="00897CC9"/>
    <w:rsid w:val="00897DC5"/>
    <w:rsid w:val="00897DDD"/>
    <w:rsid w:val="008A0333"/>
    <w:rsid w:val="008A04C3"/>
    <w:rsid w:val="008A06CD"/>
    <w:rsid w:val="008A0A9D"/>
    <w:rsid w:val="008A0B13"/>
    <w:rsid w:val="008A0B17"/>
    <w:rsid w:val="008A0D31"/>
    <w:rsid w:val="008A0F5F"/>
    <w:rsid w:val="008A1087"/>
    <w:rsid w:val="008A1150"/>
    <w:rsid w:val="008A1176"/>
    <w:rsid w:val="008A1448"/>
    <w:rsid w:val="008A1BDB"/>
    <w:rsid w:val="008A1EF5"/>
    <w:rsid w:val="008A1FFB"/>
    <w:rsid w:val="008A2553"/>
    <w:rsid w:val="008A2916"/>
    <w:rsid w:val="008A2967"/>
    <w:rsid w:val="008A2C07"/>
    <w:rsid w:val="008A2FF9"/>
    <w:rsid w:val="008A30EE"/>
    <w:rsid w:val="008A319E"/>
    <w:rsid w:val="008A32C1"/>
    <w:rsid w:val="008A35F6"/>
    <w:rsid w:val="008A3B11"/>
    <w:rsid w:val="008A3D0B"/>
    <w:rsid w:val="008A3D5B"/>
    <w:rsid w:val="008A3D8D"/>
    <w:rsid w:val="008A3EEA"/>
    <w:rsid w:val="008A3F23"/>
    <w:rsid w:val="008A3FA0"/>
    <w:rsid w:val="008A4088"/>
    <w:rsid w:val="008A44DD"/>
    <w:rsid w:val="008A47C9"/>
    <w:rsid w:val="008A49F4"/>
    <w:rsid w:val="008A4DA0"/>
    <w:rsid w:val="008A4E99"/>
    <w:rsid w:val="008A4F63"/>
    <w:rsid w:val="008A4FEC"/>
    <w:rsid w:val="008A4FFE"/>
    <w:rsid w:val="008A5086"/>
    <w:rsid w:val="008A51D1"/>
    <w:rsid w:val="008A5415"/>
    <w:rsid w:val="008A54F7"/>
    <w:rsid w:val="008A5536"/>
    <w:rsid w:val="008A56E4"/>
    <w:rsid w:val="008A5A27"/>
    <w:rsid w:val="008A5D05"/>
    <w:rsid w:val="008A5DB4"/>
    <w:rsid w:val="008A603E"/>
    <w:rsid w:val="008A60AB"/>
    <w:rsid w:val="008A621F"/>
    <w:rsid w:val="008A636F"/>
    <w:rsid w:val="008A63B3"/>
    <w:rsid w:val="008A63EF"/>
    <w:rsid w:val="008A64CD"/>
    <w:rsid w:val="008A6555"/>
    <w:rsid w:val="008A6A7B"/>
    <w:rsid w:val="008A71B5"/>
    <w:rsid w:val="008A722E"/>
    <w:rsid w:val="008A7377"/>
    <w:rsid w:val="008A7407"/>
    <w:rsid w:val="008A7715"/>
    <w:rsid w:val="008A789E"/>
    <w:rsid w:val="008A78A9"/>
    <w:rsid w:val="008A7A19"/>
    <w:rsid w:val="008A7B05"/>
    <w:rsid w:val="008A7C50"/>
    <w:rsid w:val="008B0423"/>
    <w:rsid w:val="008B05B6"/>
    <w:rsid w:val="008B05E6"/>
    <w:rsid w:val="008B0A27"/>
    <w:rsid w:val="008B0CD9"/>
    <w:rsid w:val="008B0E10"/>
    <w:rsid w:val="008B10B3"/>
    <w:rsid w:val="008B1371"/>
    <w:rsid w:val="008B1858"/>
    <w:rsid w:val="008B1A60"/>
    <w:rsid w:val="008B1BAF"/>
    <w:rsid w:val="008B1CEA"/>
    <w:rsid w:val="008B2022"/>
    <w:rsid w:val="008B21F9"/>
    <w:rsid w:val="008B2549"/>
    <w:rsid w:val="008B26B3"/>
    <w:rsid w:val="008B283B"/>
    <w:rsid w:val="008B2C67"/>
    <w:rsid w:val="008B2C6D"/>
    <w:rsid w:val="008B2D64"/>
    <w:rsid w:val="008B2D6C"/>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487C"/>
    <w:rsid w:val="008B4B5B"/>
    <w:rsid w:val="008B4BB1"/>
    <w:rsid w:val="008B507F"/>
    <w:rsid w:val="008B52C1"/>
    <w:rsid w:val="008B53B4"/>
    <w:rsid w:val="008B5406"/>
    <w:rsid w:val="008B5498"/>
    <w:rsid w:val="008B550F"/>
    <w:rsid w:val="008B55B6"/>
    <w:rsid w:val="008B56B5"/>
    <w:rsid w:val="008B5852"/>
    <w:rsid w:val="008B5B15"/>
    <w:rsid w:val="008B5C1A"/>
    <w:rsid w:val="008B5C36"/>
    <w:rsid w:val="008B5D1E"/>
    <w:rsid w:val="008B5E40"/>
    <w:rsid w:val="008B5EA1"/>
    <w:rsid w:val="008B5F56"/>
    <w:rsid w:val="008B6034"/>
    <w:rsid w:val="008B6081"/>
    <w:rsid w:val="008B6328"/>
    <w:rsid w:val="008B661A"/>
    <w:rsid w:val="008B66E0"/>
    <w:rsid w:val="008B66EC"/>
    <w:rsid w:val="008B683F"/>
    <w:rsid w:val="008B6C05"/>
    <w:rsid w:val="008B6C5F"/>
    <w:rsid w:val="008B6DFB"/>
    <w:rsid w:val="008B710A"/>
    <w:rsid w:val="008B7276"/>
    <w:rsid w:val="008B7297"/>
    <w:rsid w:val="008B7568"/>
    <w:rsid w:val="008B77E9"/>
    <w:rsid w:val="008B7A7D"/>
    <w:rsid w:val="008B7B4F"/>
    <w:rsid w:val="008B7CCF"/>
    <w:rsid w:val="008B7DFA"/>
    <w:rsid w:val="008B7FB2"/>
    <w:rsid w:val="008C00BA"/>
    <w:rsid w:val="008C019C"/>
    <w:rsid w:val="008C07E0"/>
    <w:rsid w:val="008C0826"/>
    <w:rsid w:val="008C0DDE"/>
    <w:rsid w:val="008C0FDD"/>
    <w:rsid w:val="008C0FFD"/>
    <w:rsid w:val="008C1BAF"/>
    <w:rsid w:val="008C1C9C"/>
    <w:rsid w:val="008C2A4B"/>
    <w:rsid w:val="008C2E50"/>
    <w:rsid w:val="008C2EF5"/>
    <w:rsid w:val="008C33AE"/>
    <w:rsid w:val="008C3B9F"/>
    <w:rsid w:val="008C3C0D"/>
    <w:rsid w:val="008C3CAF"/>
    <w:rsid w:val="008C3D82"/>
    <w:rsid w:val="008C3E1B"/>
    <w:rsid w:val="008C4108"/>
    <w:rsid w:val="008C415B"/>
    <w:rsid w:val="008C42C3"/>
    <w:rsid w:val="008C44FF"/>
    <w:rsid w:val="008C4539"/>
    <w:rsid w:val="008C4706"/>
    <w:rsid w:val="008C4B3E"/>
    <w:rsid w:val="008C4E40"/>
    <w:rsid w:val="008C4EFB"/>
    <w:rsid w:val="008C4F35"/>
    <w:rsid w:val="008C51A5"/>
    <w:rsid w:val="008C520E"/>
    <w:rsid w:val="008C5362"/>
    <w:rsid w:val="008C560B"/>
    <w:rsid w:val="008C5B63"/>
    <w:rsid w:val="008C5D21"/>
    <w:rsid w:val="008C5E6A"/>
    <w:rsid w:val="008C63B4"/>
    <w:rsid w:val="008C6402"/>
    <w:rsid w:val="008C6637"/>
    <w:rsid w:val="008C6670"/>
    <w:rsid w:val="008C6752"/>
    <w:rsid w:val="008C684D"/>
    <w:rsid w:val="008C6921"/>
    <w:rsid w:val="008C6F2F"/>
    <w:rsid w:val="008C700E"/>
    <w:rsid w:val="008C7434"/>
    <w:rsid w:val="008C744A"/>
    <w:rsid w:val="008C7624"/>
    <w:rsid w:val="008C7695"/>
    <w:rsid w:val="008C76E1"/>
    <w:rsid w:val="008C7932"/>
    <w:rsid w:val="008C7E74"/>
    <w:rsid w:val="008D0156"/>
    <w:rsid w:val="008D0186"/>
    <w:rsid w:val="008D029C"/>
    <w:rsid w:val="008D073E"/>
    <w:rsid w:val="008D0885"/>
    <w:rsid w:val="008D0B45"/>
    <w:rsid w:val="008D0CD8"/>
    <w:rsid w:val="008D0CF1"/>
    <w:rsid w:val="008D0E1D"/>
    <w:rsid w:val="008D0EB9"/>
    <w:rsid w:val="008D1056"/>
    <w:rsid w:val="008D1255"/>
    <w:rsid w:val="008D13A4"/>
    <w:rsid w:val="008D1477"/>
    <w:rsid w:val="008D17B8"/>
    <w:rsid w:val="008D187A"/>
    <w:rsid w:val="008D1974"/>
    <w:rsid w:val="008D19FC"/>
    <w:rsid w:val="008D1AE9"/>
    <w:rsid w:val="008D1BAF"/>
    <w:rsid w:val="008D1C23"/>
    <w:rsid w:val="008D205B"/>
    <w:rsid w:val="008D2444"/>
    <w:rsid w:val="008D247F"/>
    <w:rsid w:val="008D2653"/>
    <w:rsid w:val="008D2656"/>
    <w:rsid w:val="008D26CD"/>
    <w:rsid w:val="008D2718"/>
    <w:rsid w:val="008D284E"/>
    <w:rsid w:val="008D2955"/>
    <w:rsid w:val="008D2996"/>
    <w:rsid w:val="008D2AE4"/>
    <w:rsid w:val="008D2CAD"/>
    <w:rsid w:val="008D2D08"/>
    <w:rsid w:val="008D2D7D"/>
    <w:rsid w:val="008D2D91"/>
    <w:rsid w:val="008D2DFB"/>
    <w:rsid w:val="008D2E52"/>
    <w:rsid w:val="008D2FA1"/>
    <w:rsid w:val="008D30F9"/>
    <w:rsid w:val="008D31B3"/>
    <w:rsid w:val="008D339D"/>
    <w:rsid w:val="008D343D"/>
    <w:rsid w:val="008D3C1A"/>
    <w:rsid w:val="008D3C4E"/>
    <w:rsid w:val="008D3CD0"/>
    <w:rsid w:val="008D3E44"/>
    <w:rsid w:val="008D3F92"/>
    <w:rsid w:val="008D412E"/>
    <w:rsid w:val="008D421C"/>
    <w:rsid w:val="008D42CE"/>
    <w:rsid w:val="008D43D7"/>
    <w:rsid w:val="008D4648"/>
    <w:rsid w:val="008D46DE"/>
    <w:rsid w:val="008D4AB6"/>
    <w:rsid w:val="008D4F9F"/>
    <w:rsid w:val="008D5300"/>
    <w:rsid w:val="008D534C"/>
    <w:rsid w:val="008D55E7"/>
    <w:rsid w:val="008D5624"/>
    <w:rsid w:val="008D5756"/>
    <w:rsid w:val="008D57A3"/>
    <w:rsid w:val="008D5B1D"/>
    <w:rsid w:val="008D5B25"/>
    <w:rsid w:val="008D5CCA"/>
    <w:rsid w:val="008D5EDD"/>
    <w:rsid w:val="008D5FE8"/>
    <w:rsid w:val="008D6205"/>
    <w:rsid w:val="008D6245"/>
    <w:rsid w:val="008D66CC"/>
    <w:rsid w:val="008D6C87"/>
    <w:rsid w:val="008D6DCF"/>
    <w:rsid w:val="008D6FC7"/>
    <w:rsid w:val="008D7082"/>
    <w:rsid w:val="008D70DF"/>
    <w:rsid w:val="008D71FB"/>
    <w:rsid w:val="008D741D"/>
    <w:rsid w:val="008D74DB"/>
    <w:rsid w:val="008D74E0"/>
    <w:rsid w:val="008D77DC"/>
    <w:rsid w:val="008D791F"/>
    <w:rsid w:val="008D7AB1"/>
    <w:rsid w:val="008D7E71"/>
    <w:rsid w:val="008D7F88"/>
    <w:rsid w:val="008D7FB2"/>
    <w:rsid w:val="008E00CA"/>
    <w:rsid w:val="008E00F4"/>
    <w:rsid w:val="008E0109"/>
    <w:rsid w:val="008E0118"/>
    <w:rsid w:val="008E02DF"/>
    <w:rsid w:val="008E0332"/>
    <w:rsid w:val="008E0D37"/>
    <w:rsid w:val="008E0EBE"/>
    <w:rsid w:val="008E1420"/>
    <w:rsid w:val="008E182E"/>
    <w:rsid w:val="008E1884"/>
    <w:rsid w:val="008E1AC3"/>
    <w:rsid w:val="008E1B68"/>
    <w:rsid w:val="008E1C8E"/>
    <w:rsid w:val="008E1E0F"/>
    <w:rsid w:val="008E254F"/>
    <w:rsid w:val="008E25A3"/>
    <w:rsid w:val="008E2618"/>
    <w:rsid w:val="008E2690"/>
    <w:rsid w:val="008E28E3"/>
    <w:rsid w:val="008E2928"/>
    <w:rsid w:val="008E2AC5"/>
    <w:rsid w:val="008E2FDF"/>
    <w:rsid w:val="008E3008"/>
    <w:rsid w:val="008E3082"/>
    <w:rsid w:val="008E3085"/>
    <w:rsid w:val="008E3233"/>
    <w:rsid w:val="008E34D9"/>
    <w:rsid w:val="008E36C0"/>
    <w:rsid w:val="008E36FE"/>
    <w:rsid w:val="008E3803"/>
    <w:rsid w:val="008E3A59"/>
    <w:rsid w:val="008E3B08"/>
    <w:rsid w:val="008E3BE2"/>
    <w:rsid w:val="008E3D48"/>
    <w:rsid w:val="008E3E1B"/>
    <w:rsid w:val="008E3E7A"/>
    <w:rsid w:val="008E3F1D"/>
    <w:rsid w:val="008E3FAF"/>
    <w:rsid w:val="008E4002"/>
    <w:rsid w:val="008E41BC"/>
    <w:rsid w:val="008E435E"/>
    <w:rsid w:val="008E45F2"/>
    <w:rsid w:val="008E4B9E"/>
    <w:rsid w:val="008E4E5B"/>
    <w:rsid w:val="008E4FDB"/>
    <w:rsid w:val="008E5366"/>
    <w:rsid w:val="008E53CF"/>
    <w:rsid w:val="008E5613"/>
    <w:rsid w:val="008E56CB"/>
    <w:rsid w:val="008E574F"/>
    <w:rsid w:val="008E57B1"/>
    <w:rsid w:val="008E58A4"/>
    <w:rsid w:val="008E5CFD"/>
    <w:rsid w:val="008E5D38"/>
    <w:rsid w:val="008E651B"/>
    <w:rsid w:val="008E65EC"/>
    <w:rsid w:val="008E6650"/>
    <w:rsid w:val="008E67C9"/>
    <w:rsid w:val="008E6804"/>
    <w:rsid w:val="008E682C"/>
    <w:rsid w:val="008E693F"/>
    <w:rsid w:val="008E698E"/>
    <w:rsid w:val="008E69DA"/>
    <w:rsid w:val="008E6A9D"/>
    <w:rsid w:val="008E6ABD"/>
    <w:rsid w:val="008E6C2F"/>
    <w:rsid w:val="008E6CAE"/>
    <w:rsid w:val="008E6F0B"/>
    <w:rsid w:val="008E70BA"/>
    <w:rsid w:val="008E73C3"/>
    <w:rsid w:val="008E773B"/>
    <w:rsid w:val="008E7D77"/>
    <w:rsid w:val="008E7E1F"/>
    <w:rsid w:val="008E7F8E"/>
    <w:rsid w:val="008E7FE6"/>
    <w:rsid w:val="008F03B3"/>
    <w:rsid w:val="008F058E"/>
    <w:rsid w:val="008F0736"/>
    <w:rsid w:val="008F0740"/>
    <w:rsid w:val="008F0882"/>
    <w:rsid w:val="008F0A04"/>
    <w:rsid w:val="008F0BCF"/>
    <w:rsid w:val="008F0EDD"/>
    <w:rsid w:val="008F13C1"/>
    <w:rsid w:val="008F1550"/>
    <w:rsid w:val="008F18B6"/>
    <w:rsid w:val="008F1A12"/>
    <w:rsid w:val="008F1CDF"/>
    <w:rsid w:val="008F2115"/>
    <w:rsid w:val="008F2232"/>
    <w:rsid w:val="008F2526"/>
    <w:rsid w:val="008F2580"/>
    <w:rsid w:val="008F26FF"/>
    <w:rsid w:val="008F28F1"/>
    <w:rsid w:val="008F2AFB"/>
    <w:rsid w:val="008F2B17"/>
    <w:rsid w:val="008F2C84"/>
    <w:rsid w:val="008F2E06"/>
    <w:rsid w:val="008F2E45"/>
    <w:rsid w:val="008F3467"/>
    <w:rsid w:val="008F3704"/>
    <w:rsid w:val="008F3796"/>
    <w:rsid w:val="008F379F"/>
    <w:rsid w:val="008F3932"/>
    <w:rsid w:val="008F3A05"/>
    <w:rsid w:val="008F3B31"/>
    <w:rsid w:val="008F3DEF"/>
    <w:rsid w:val="008F3E47"/>
    <w:rsid w:val="008F3F9F"/>
    <w:rsid w:val="008F41B3"/>
    <w:rsid w:val="008F41E4"/>
    <w:rsid w:val="008F43C3"/>
    <w:rsid w:val="008F4526"/>
    <w:rsid w:val="008F4558"/>
    <w:rsid w:val="008F4647"/>
    <w:rsid w:val="008F466A"/>
    <w:rsid w:val="008F48F7"/>
    <w:rsid w:val="008F4CC9"/>
    <w:rsid w:val="008F4DDB"/>
    <w:rsid w:val="008F4DFB"/>
    <w:rsid w:val="008F52EF"/>
    <w:rsid w:val="008F542E"/>
    <w:rsid w:val="008F5470"/>
    <w:rsid w:val="008F56FF"/>
    <w:rsid w:val="008F5758"/>
    <w:rsid w:val="008F57B8"/>
    <w:rsid w:val="008F5A32"/>
    <w:rsid w:val="008F5AC3"/>
    <w:rsid w:val="008F5AE5"/>
    <w:rsid w:val="008F5EA7"/>
    <w:rsid w:val="008F5F6F"/>
    <w:rsid w:val="008F5F77"/>
    <w:rsid w:val="008F612B"/>
    <w:rsid w:val="008F61AF"/>
    <w:rsid w:val="008F62AD"/>
    <w:rsid w:val="008F643D"/>
    <w:rsid w:val="008F670B"/>
    <w:rsid w:val="008F6A3A"/>
    <w:rsid w:val="008F6A94"/>
    <w:rsid w:val="008F6D31"/>
    <w:rsid w:val="008F74B2"/>
    <w:rsid w:val="008F7A90"/>
    <w:rsid w:val="008F7C77"/>
    <w:rsid w:val="008F7EA9"/>
    <w:rsid w:val="00900114"/>
    <w:rsid w:val="0090025E"/>
    <w:rsid w:val="00900476"/>
    <w:rsid w:val="0090067B"/>
    <w:rsid w:val="00900952"/>
    <w:rsid w:val="00900DF7"/>
    <w:rsid w:val="00900FA0"/>
    <w:rsid w:val="00900FC0"/>
    <w:rsid w:val="009010AE"/>
    <w:rsid w:val="0090119F"/>
    <w:rsid w:val="0090124E"/>
    <w:rsid w:val="00901387"/>
    <w:rsid w:val="00901550"/>
    <w:rsid w:val="009018B1"/>
    <w:rsid w:val="00901936"/>
    <w:rsid w:val="00901A36"/>
    <w:rsid w:val="00901D3B"/>
    <w:rsid w:val="00901E86"/>
    <w:rsid w:val="00901F0C"/>
    <w:rsid w:val="009020D1"/>
    <w:rsid w:val="009021BE"/>
    <w:rsid w:val="0090254B"/>
    <w:rsid w:val="00902665"/>
    <w:rsid w:val="0090288F"/>
    <w:rsid w:val="009028E7"/>
    <w:rsid w:val="009029E6"/>
    <w:rsid w:val="00902D62"/>
    <w:rsid w:val="00903471"/>
    <w:rsid w:val="009038EC"/>
    <w:rsid w:val="00903964"/>
    <w:rsid w:val="00903A6E"/>
    <w:rsid w:val="00903D19"/>
    <w:rsid w:val="00903D2C"/>
    <w:rsid w:val="009041EB"/>
    <w:rsid w:val="009045A5"/>
    <w:rsid w:val="00904807"/>
    <w:rsid w:val="009048F7"/>
    <w:rsid w:val="00904A9E"/>
    <w:rsid w:val="00904AA8"/>
    <w:rsid w:val="00904B34"/>
    <w:rsid w:val="00904BD6"/>
    <w:rsid w:val="00904EDA"/>
    <w:rsid w:val="009055C9"/>
    <w:rsid w:val="00905688"/>
    <w:rsid w:val="00905AAC"/>
    <w:rsid w:val="00905E4A"/>
    <w:rsid w:val="00905E7B"/>
    <w:rsid w:val="00905F46"/>
    <w:rsid w:val="009060AF"/>
    <w:rsid w:val="00906186"/>
    <w:rsid w:val="00906228"/>
    <w:rsid w:val="00906678"/>
    <w:rsid w:val="00906706"/>
    <w:rsid w:val="00906707"/>
    <w:rsid w:val="00906748"/>
    <w:rsid w:val="00906911"/>
    <w:rsid w:val="009069B4"/>
    <w:rsid w:val="00906BCF"/>
    <w:rsid w:val="00906BDE"/>
    <w:rsid w:val="00906EBF"/>
    <w:rsid w:val="00907029"/>
    <w:rsid w:val="009070EE"/>
    <w:rsid w:val="0090710A"/>
    <w:rsid w:val="009076CC"/>
    <w:rsid w:val="009076D6"/>
    <w:rsid w:val="0090771A"/>
    <w:rsid w:val="009078E4"/>
    <w:rsid w:val="00907A05"/>
    <w:rsid w:val="00907A06"/>
    <w:rsid w:val="00907B95"/>
    <w:rsid w:val="00907C50"/>
    <w:rsid w:val="00907DD2"/>
    <w:rsid w:val="00907FD7"/>
    <w:rsid w:val="009101C0"/>
    <w:rsid w:val="00910240"/>
    <w:rsid w:val="0091028A"/>
    <w:rsid w:val="0091049D"/>
    <w:rsid w:val="0091079C"/>
    <w:rsid w:val="00910993"/>
    <w:rsid w:val="00910A5C"/>
    <w:rsid w:val="00910C21"/>
    <w:rsid w:val="00910D24"/>
    <w:rsid w:val="00910D80"/>
    <w:rsid w:val="00910FEE"/>
    <w:rsid w:val="009110EB"/>
    <w:rsid w:val="009111E9"/>
    <w:rsid w:val="00911450"/>
    <w:rsid w:val="009114AD"/>
    <w:rsid w:val="009114B0"/>
    <w:rsid w:val="00911507"/>
    <w:rsid w:val="009115B3"/>
    <w:rsid w:val="00911603"/>
    <w:rsid w:val="00911817"/>
    <w:rsid w:val="00911B8A"/>
    <w:rsid w:val="00911C55"/>
    <w:rsid w:val="00911D3C"/>
    <w:rsid w:val="00911F24"/>
    <w:rsid w:val="00912039"/>
    <w:rsid w:val="009120E7"/>
    <w:rsid w:val="009122C3"/>
    <w:rsid w:val="00912483"/>
    <w:rsid w:val="009127A0"/>
    <w:rsid w:val="00912BAB"/>
    <w:rsid w:val="00912BB5"/>
    <w:rsid w:val="00912C31"/>
    <w:rsid w:val="00912CBA"/>
    <w:rsid w:val="00912E5E"/>
    <w:rsid w:val="00912F08"/>
    <w:rsid w:val="00912FAA"/>
    <w:rsid w:val="0091319D"/>
    <w:rsid w:val="0091351A"/>
    <w:rsid w:val="00913A57"/>
    <w:rsid w:val="00913BAF"/>
    <w:rsid w:val="00913CCD"/>
    <w:rsid w:val="00913D49"/>
    <w:rsid w:val="00913DC5"/>
    <w:rsid w:val="00913E56"/>
    <w:rsid w:val="00913FAF"/>
    <w:rsid w:val="00914285"/>
    <w:rsid w:val="00914324"/>
    <w:rsid w:val="00914347"/>
    <w:rsid w:val="009143F7"/>
    <w:rsid w:val="00914497"/>
    <w:rsid w:val="00914586"/>
    <w:rsid w:val="009145FE"/>
    <w:rsid w:val="00914974"/>
    <w:rsid w:val="00914A83"/>
    <w:rsid w:val="00914AD6"/>
    <w:rsid w:val="00914B07"/>
    <w:rsid w:val="00914C13"/>
    <w:rsid w:val="00914DAC"/>
    <w:rsid w:val="00914DC5"/>
    <w:rsid w:val="00914E9A"/>
    <w:rsid w:val="00915019"/>
    <w:rsid w:val="00915038"/>
    <w:rsid w:val="00915294"/>
    <w:rsid w:val="0091549A"/>
    <w:rsid w:val="00915850"/>
    <w:rsid w:val="009159E1"/>
    <w:rsid w:val="00915CF4"/>
    <w:rsid w:val="00915D3B"/>
    <w:rsid w:val="00915E8F"/>
    <w:rsid w:val="00915F35"/>
    <w:rsid w:val="0091602D"/>
    <w:rsid w:val="00916095"/>
    <w:rsid w:val="0091630C"/>
    <w:rsid w:val="009163C3"/>
    <w:rsid w:val="00916425"/>
    <w:rsid w:val="0091642F"/>
    <w:rsid w:val="009166E4"/>
    <w:rsid w:val="00916A40"/>
    <w:rsid w:val="00916C28"/>
    <w:rsid w:val="00916C50"/>
    <w:rsid w:val="009170D2"/>
    <w:rsid w:val="00917266"/>
    <w:rsid w:val="009176D9"/>
    <w:rsid w:val="009176DF"/>
    <w:rsid w:val="00917D4A"/>
    <w:rsid w:val="0092001A"/>
    <w:rsid w:val="009202F0"/>
    <w:rsid w:val="009203F1"/>
    <w:rsid w:val="009204C3"/>
    <w:rsid w:val="0092051D"/>
    <w:rsid w:val="00920673"/>
    <w:rsid w:val="00920698"/>
    <w:rsid w:val="0092071D"/>
    <w:rsid w:val="009207D9"/>
    <w:rsid w:val="00920872"/>
    <w:rsid w:val="009208B4"/>
    <w:rsid w:val="0092092B"/>
    <w:rsid w:val="00920B29"/>
    <w:rsid w:val="00920C38"/>
    <w:rsid w:val="00920CD8"/>
    <w:rsid w:val="00920D24"/>
    <w:rsid w:val="00920E7A"/>
    <w:rsid w:val="009210A6"/>
    <w:rsid w:val="0092124F"/>
    <w:rsid w:val="00921317"/>
    <w:rsid w:val="0092154A"/>
    <w:rsid w:val="009215CE"/>
    <w:rsid w:val="009218BE"/>
    <w:rsid w:val="0092197D"/>
    <w:rsid w:val="00921C4E"/>
    <w:rsid w:val="00921EE1"/>
    <w:rsid w:val="00922485"/>
    <w:rsid w:val="00922C07"/>
    <w:rsid w:val="00922D72"/>
    <w:rsid w:val="00923080"/>
    <w:rsid w:val="00923489"/>
    <w:rsid w:val="00923664"/>
    <w:rsid w:val="00923A0A"/>
    <w:rsid w:val="00923EF8"/>
    <w:rsid w:val="00923F36"/>
    <w:rsid w:val="00924120"/>
    <w:rsid w:val="00924656"/>
    <w:rsid w:val="0092466B"/>
    <w:rsid w:val="00924745"/>
    <w:rsid w:val="00924781"/>
    <w:rsid w:val="00924978"/>
    <w:rsid w:val="00924A5A"/>
    <w:rsid w:val="00924A94"/>
    <w:rsid w:val="00924CF0"/>
    <w:rsid w:val="00924FED"/>
    <w:rsid w:val="009253CE"/>
    <w:rsid w:val="0092548E"/>
    <w:rsid w:val="0092552F"/>
    <w:rsid w:val="00925548"/>
    <w:rsid w:val="009256A6"/>
    <w:rsid w:val="009258A6"/>
    <w:rsid w:val="00925B17"/>
    <w:rsid w:val="00925C3E"/>
    <w:rsid w:val="00925D7F"/>
    <w:rsid w:val="00925E7E"/>
    <w:rsid w:val="00926004"/>
    <w:rsid w:val="00926B23"/>
    <w:rsid w:val="00926E6B"/>
    <w:rsid w:val="00927394"/>
    <w:rsid w:val="009274E8"/>
    <w:rsid w:val="009275CA"/>
    <w:rsid w:val="00927707"/>
    <w:rsid w:val="00927CB1"/>
    <w:rsid w:val="00927D21"/>
    <w:rsid w:val="00927DC4"/>
    <w:rsid w:val="00927FA7"/>
    <w:rsid w:val="00927FB4"/>
    <w:rsid w:val="00930241"/>
    <w:rsid w:val="009302D3"/>
    <w:rsid w:val="00930392"/>
    <w:rsid w:val="00930458"/>
    <w:rsid w:val="009304C6"/>
    <w:rsid w:val="009308A8"/>
    <w:rsid w:val="00930973"/>
    <w:rsid w:val="009309BC"/>
    <w:rsid w:val="00930A57"/>
    <w:rsid w:val="00930B32"/>
    <w:rsid w:val="00930CD9"/>
    <w:rsid w:val="00930D7A"/>
    <w:rsid w:val="00930E2E"/>
    <w:rsid w:val="009311A4"/>
    <w:rsid w:val="0093143B"/>
    <w:rsid w:val="00931551"/>
    <w:rsid w:val="009316D2"/>
    <w:rsid w:val="00931ABA"/>
    <w:rsid w:val="00931B4D"/>
    <w:rsid w:val="00931B5A"/>
    <w:rsid w:val="00931F5A"/>
    <w:rsid w:val="00932017"/>
    <w:rsid w:val="00932196"/>
    <w:rsid w:val="00932371"/>
    <w:rsid w:val="00932444"/>
    <w:rsid w:val="009328EC"/>
    <w:rsid w:val="00932A9A"/>
    <w:rsid w:val="00932DBB"/>
    <w:rsid w:val="00932FD2"/>
    <w:rsid w:val="009332C6"/>
    <w:rsid w:val="0093354D"/>
    <w:rsid w:val="009335D3"/>
    <w:rsid w:val="009336F1"/>
    <w:rsid w:val="009339BB"/>
    <w:rsid w:val="00933AA3"/>
    <w:rsid w:val="00933C8A"/>
    <w:rsid w:val="00933CB7"/>
    <w:rsid w:val="00933F33"/>
    <w:rsid w:val="00934181"/>
    <w:rsid w:val="00934199"/>
    <w:rsid w:val="0093422D"/>
    <w:rsid w:val="00934234"/>
    <w:rsid w:val="00934346"/>
    <w:rsid w:val="0093463C"/>
    <w:rsid w:val="009348FF"/>
    <w:rsid w:val="00934912"/>
    <w:rsid w:val="00934EAA"/>
    <w:rsid w:val="00934F0E"/>
    <w:rsid w:val="0093547C"/>
    <w:rsid w:val="00935480"/>
    <w:rsid w:val="009356F4"/>
    <w:rsid w:val="00935AFC"/>
    <w:rsid w:val="00935B0B"/>
    <w:rsid w:val="00935C16"/>
    <w:rsid w:val="00935C3A"/>
    <w:rsid w:val="00935CC3"/>
    <w:rsid w:val="00935D2D"/>
    <w:rsid w:val="009360EA"/>
    <w:rsid w:val="009362E0"/>
    <w:rsid w:val="009366C7"/>
    <w:rsid w:val="009367D6"/>
    <w:rsid w:val="00936828"/>
    <w:rsid w:val="0093685C"/>
    <w:rsid w:val="009369BC"/>
    <w:rsid w:val="00936A74"/>
    <w:rsid w:val="00936C60"/>
    <w:rsid w:val="00936C61"/>
    <w:rsid w:val="00936E4F"/>
    <w:rsid w:val="00936FFE"/>
    <w:rsid w:val="00937260"/>
    <w:rsid w:val="0093726A"/>
    <w:rsid w:val="0093735C"/>
    <w:rsid w:val="0093749C"/>
    <w:rsid w:val="009376C9"/>
    <w:rsid w:val="009378AA"/>
    <w:rsid w:val="00937A5F"/>
    <w:rsid w:val="00937D86"/>
    <w:rsid w:val="00937FA1"/>
    <w:rsid w:val="009404BF"/>
    <w:rsid w:val="00940674"/>
    <w:rsid w:val="00940807"/>
    <w:rsid w:val="00940A01"/>
    <w:rsid w:val="00940A63"/>
    <w:rsid w:val="00940A9D"/>
    <w:rsid w:val="00940AD5"/>
    <w:rsid w:val="00940BE1"/>
    <w:rsid w:val="00940C4B"/>
    <w:rsid w:val="00940DA0"/>
    <w:rsid w:val="00941177"/>
    <w:rsid w:val="009412B8"/>
    <w:rsid w:val="00941348"/>
    <w:rsid w:val="0094149A"/>
    <w:rsid w:val="00941570"/>
    <w:rsid w:val="0094178B"/>
    <w:rsid w:val="00941984"/>
    <w:rsid w:val="00941A07"/>
    <w:rsid w:val="00941A2E"/>
    <w:rsid w:val="00941CD7"/>
    <w:rsid w:val="00941F2D"/>
    <w:rsid w:val="00942227"/>
    <w:rsid w:val="00942259"/>
    <w:rsid w:val="0094253B"/>
    <w:rsid w:val="009427E0"/>
    <w:rsid w:val="009428C8"/>
    <w:rsid w:val="00942B90"/>
    <w:rsid w:val="00942C90"/>
    <w:rsid w:val="00942D66"/>
    <w:rsid w:val="00942D67"/>
    <w:rsid w:val="00942D93"/>
    <w:rsid w:val="00942FF7"/>
    <w:rsid w:val="00943470"/>
    <w:rsid w:val="0094348B"/>
    <w:rsid w:val="0094352F"/>
    <w:rsid w:val="00943702"/>
    <w:rsid w:val="009438CC"/>
    <w:rsid w:val="00943A6C"/>
    <w:rsid w:val="00943B36"/>
    <w:rsid w:val="00944070"/>
    <w:rsid w:val="00944099"/>
    <w:rsid w:val="00944118"/>
    <w:rsid w:val="009441B8"/>
    <w:rsid w:val="00944276"/>
    <w:rsid w:val="009444FC"/>
    <w:rsid w:val="009448FB"/>
    <w:rsid w:val="00944A92"/>
    <w:rsid w:val="00944C0A"/>
    <w:rsid w:val="00944CD5"/>
    <w:rsid w:val="00944EE3"/>
    <w:rsid w:val="00945115"/>
    <w:rsid w:val="00945181"/>
    <w:rsid w:val="00945404"/>
    <w:rsid w:val="00945548"/>
    <w:rsid w:val="009456E1"/>
    <w:rsid w:val="009458A3"/>
    <w:rsid w:val="00945B50"/>
    <w:rsid w:val="00945B84"/>
    <w:rsid w:val="00945E7E"/>
    <w:rsid w:val="00945F3E"/>
    <w:rsid w:val="00946086"/>
    <w:rsid w:val="0094608F"/>
    <w:rsid w:val="009460A2"/>
    <w:rsid w:val="009462FE"/>
    <w:rsid w:val="0094631E"/>
    <w:rsid w:val="00946364"/>
    <w:rsid w:val="009464FA"/>
    <w:rsid w:val="009465A3"/>
    <w:rsid w:val="00946BE2"/>
    <w:rsid w:val="00946D1F"/>
    <w:rsid w:val="00946E7E"/>
    <w:rsid w:val="0094711E"/>
    <w:rsid w:val="00947138"/>
    <w:rsid w:val="009471E1"/>
    <w:rsid w:val="009472E6"/>
    <w:rsid w:val="00947472"/>
    <w:rsid w:val="009477DB"/>
    <w:rsid w:val="009477EC"/>
    <w:rsid w:val="009477FA"/>
    <w:rsid w:val="0094781E"/>
    <w:rsid w:val="00947893"/>
    <w:rsid w:val="00947988"/>
    <w:rsid w:val="0094798E"/>
    <w:rsid w:val="009479D4"/>
    <w:rsid w:val="00947A19"/>
    <w:rsid w:val="00947B1C"/>
    <w:rsid w:val="00947B95"/>
    <w:rsid w:val="00947FE1"/>
    <w:rsid w:val="00950070"/>
    <w:rsid w:val="009503BD"/>
    <w:rsid w:val="00950413"/>
    <w:rsid w:val="009504D7"/>
    <w:rsid w:val="0095061F"/>
    <w:rsid w:val="009508DD"/>
    <w:rsid w:val="00950940"/>
    <w:rsid w:val="00950A7B"/>
    <w:rsid w:val="00950B80"/>
    <w:rsid w:val="00950D2C"/>
    <w:rsid w:val="00950E20"/>
    <w:rsid w:val="00950E21"/>
    <w:rsid w:val="009512A4"/>
    <w:rsid w:val="009513CD"/>
    <w:rsid w:val="009514A5"/>
    <w:rsid w:val="0095183B"/>
    <w:rsid w:val="00951ADB"/>
    <w:rsid w:val="00951D19"/>
    <w:rsid w:val="00951EDB"/>
    <w:rsid w:val="00951F6B"/>
    <w:rsid w:val="009520DB"/>
    <w:rsid w:val="0095288A"/>
    <w:rsid w:val="00952B06"/>
    <w:rsid w:val="00952B4E"/>
    <w:rsid w:val="00952C5D"/>
    <w:rsid w:val="00952F23"/>
    <w:rsid w:val="00953208"/>
    <w:rsid w:val="0095329A"/>
    <w:rsid w:val="00953739"/>
    <w:rsid w:val="0095374A"/>
    <w:rsid w:val="00953B5E"/>
    <w:rsid w:val="00953B90"/>
    <w:rsid w:val="009541D9"/>
    <w:rsid w:val="00954576"/>
    <w:rsid w:val="00954638"/>
    <w:rsid w:val="009548EC"/>
    <w:rsid w:val="00954A00"/>
    <w:rsid w:val="00954A72"/>
    <w:rsid w:val="00954B5F"/>
    <w:rsid w:val="00954B63"/>
    <w:rsid w:val="009550BC"/>
    <w:rsid w:val="009551D0"/>
    <w:rsid w:val="009552B0"/>
    <w:rsid w:val="009552DD"/>
    <w:rsid w:val="0095532D"/>
    <w:rsid w:val="00955677"/>
    <w:rsid w:val="009556EF"/>
    <w:rsid w:val="0095571A"/>
    <w:rsid w:val="00955752"/>
    <w:rsid w:val="009557CB"/>
    <w:rsid w:val="009558B4"/>
    <w:rsid w:val="00955944"/>
    <w:rsid w:val="009559B6"/>
    <w:rsid w:val="00955E66"/>
    <w:rsid w:val="00955EC5"/>
    <w:rsid w:val="00955EFD"/>
    <w:rsid w:val="0095614F"/>
    <w:rsid w:val="00956361"/>
    <w:rsid w:val="0095648D"/>
    <w:rsid w:val="00956531"/>
    <w:rsid w:val="0095678B"/>
    <w:rsid w:val="009567A0"/>
    <w:rsid w:val="0095689C"/>
    <w:rsid w:val="00956967"/>
    <w:rsid w:val="00956C67"/>
    <w:rsid w:val="00956D5E"/>
    <w:rsid w:val="00956E12"/>
    <w:rsid w:val="00956F53"/>
    <w:rsid w:val="00956FFA"/>
    <w:rsid w:val="0095701B"/>
    <w:rsid w:val="009572D3"/>
    <w:rsid w:val="0095731C"/>
    <w:rsid w:val="0095732F"/>
    <w:rsid w:val="0095755E"/>
    <w:rsid w:val="0095793F"/>
    <w:rsid w:val="00957980"/>
    <w:rsid w:val="00957AA8"/>
    <w:rsid w:val="00957B53"/>
    <w:rsid w:val="00957D5A"/>
    <w:rsid w:val="0096012E"/>
    <w:rsid w:val="0096036A"/>
    <w:rsid w:val="009605D1"/>
    <w:rsid w:val="00960AE9"/>
    <w:rsid w:val="00961361"/>
    <w:rsid w:val="0096143F"/>
    <w:rsid w:val="00961713"/>
    <w:rsid w:val="00961763"/>
    <w:rsid w:val="00961824"/>
    <w:rsid w:val="00961D62"/>
    <w:rsid w:val="00961F6F"/>
    <w:rsid w:val="00961F81"/>
    <w:rsid w:val="00962352"/>
    <w:rsid w:val="009624CA"/>
    <w:rsid w:val="009626A9"/>
    <w:rsid w:val="0096271B"/>
    <w:rsid w:val="00962964"/>
    <w:rsid w:val="00962BE4"/>
    <w:rsid w:val="00962C92"/>
    <w:rsid w:val="00962EFE"/>
    <w:rsid w:val="009630F4"/>
    <w:rsid w:val="0096318A"/>
    <w:rsid w:val="00963313"/>
    <w:rsid w:val="0096337D"/>
    <w:rsid w:val="00963904"/>
    <w:rsid w:val="00963C53"/>
    <w:rsid w:val="00963D36"/>
    <w:rsid w:val="00963F2D"/>
    <w:rsid w:val="00964186"/>
    <w:rsid w:val="00964526"/>
    <w:rsid w:val="0096468F"/>
    <w:rsid w:val="00964765"/>
    <w:rsid w:val="00964890"/>
    <w:rsid w:val="00964A28"/>
    <w:rsid w:val="00964A49"/>
    <w:rsid w:val="00964B86"/>
    <w:rsid w:val="00964C58"/>
    <w:rsid w:val="00964D90"/>
    <w:rsid w:val="00965102"/>
    <w:rsid w:val="00965344"/>
    <w:rsid w:val="0096534F"/>
    <w:rsid w:val="0096556A"/>
    <w:rsid w:val="0096562B"/>
    <w:rsid w:val="009657AC"/>
    <w:rsid w:val="009659EF"/>
    <w:rsid w:val="00965E10"/>
    <w:rsid w:val="00965F00"/>
    <w:rsid w:val="009660F5"/>
    <w:rsid w:val="0096612D"/>
    <w:rsid w:val="009661D2"/>
    <w:rsid w:val="00966608"/>
    <w:rsid w:val="00966629"/>
    <w:rsid w:val="009669AA"/>
    <w:rsid w:val="00966C8D"/>
    <w:rsid w:val="00967582"/>
    <w:rsid w:val="009675B5"/>
    <w:rsid w:val="009675F7"/>
    <w:rsid w:val="00967633"/>
    <w:rsid w:val="009679A1"/>
    <w:rsid w:val="009679EC"/>
    <w:rsid w:val="00967A43"/>
    <w:rsid w:val="00967F16"/>
    <w:rsid w:val="00967F9B"/>
    <w:rsid w:val="00967FB0"/>
    <w:rsid w:val="0097007B"/>
    <w:rsid w:val="0097012E"/>
    <w:rsid w:val="009701F7"/>
    <w:rsid w:val="009704C8"/>
    <w:rsid w:val="009704C9"/>
    <w:rsid w:val="009706C1"/>
    <w:rsid w:val="0097093D"/>
    <w:rsid w:val="00970A15"/>
    <w:rsid w:val="00970BCB"/>
    <w:rsid w:val="00970C6D"/>
    <w:rsid w:val="00970D3A"/>
    <w:rsid w:val="00970DE5"/>
    <w:rsid w:val="00970E45"/>
    <w:rsid w:val="00970EDA"/>
    <w:rsid w:val="00971120"/>
    <w:rsid w:val="009711BB"/>
    <w:rsid w:val="009711D0"/>
    <w:rsid w:val="00971534"/>
    <w:rsid w:val="00971855"/>
    <w:rsid w:val="009718D7"/>
    <w:rsid w:val="00971BFF"/>
    <w:rsid w:val="00971C00"/>
    <w:rsid w:val="00971CAF"/>
    <w:rsid w:val="00971CE5"/>
    <w:rsid w:val="00971EB1"/>
    <w:rsid w:val="00971EF8"/>
    <w:rsid w:val="0097228A"/>
    <w:rsid w:val="00972336"/>
    <w:rsid w:val="0097248C"/>
    <w:rsid w:val="00972571"/>
    <w:rsid w:val="00972814"/>
    <w:rsid w:val="009729BA"/>
    <w:rsid w:val="00972AC3"/>
    <w:rsid w:val="00972CF0"/>
    <w:rsid w:val="009732CA"/>
    <w:rsid w:val="009733B9"/>
    <w:rsid w:val="00973456"/>
    <w:rsid w:val="009734CB"/>
    <w:rsid w:val="009736D1"/>
    <w:rsid w:val="00973706"/>
    <w:rsid w:val="00973710"/>
    <w:rsid w:val="00973B16"/>
    <w:rsid w:val="00973B4F"/>
    <w:rsid w:val="00973CD8"/>
    <w:rsid w:val="00973D19"/>
    <w:rsid w:val="00973EFE"/>
    <w:rsid w:val="009743F5"/>
    <w:rsid w:val="00974AE1"/>
    <w:rsid w:val="00974B51"/>
    <w:rsid w:val="00974B67"/>
    <w:rsid w:val="0097507A"/>
    <w:rsid w:val="00975512"/>
    <w:rsid w:val="00975595"/>
    <w:rsid w:val="009759B2"/>
    <w:rsid w:val="00975EC5"/>
    <w:rsid w:val="00975F60"/>
    <w:rsid w:val="009761DA"/>
    <w:rsid w:val="0097641E"/>
    <w:rsid w:val="0097642E"/>
    <w:rsid w:val="00976565"/>
    <w:rsid w:val="00976CCA"/>
    <w:rsid w:val="00976D32"/>
    <w:rsid w:val="00976E8E"/>
    <w:rsid w:val="00976F39"/>
    <w:rsid w:val="00976F77"/>
    <w:rsid w:val="00976F8B"/>
    <w:rsid w:val="00977059"/>
    <w:rsid w:val="009772A0"/>
    <w:rsid w:val="00977497"/>
    <w:rsid w:val="009775A2"/>
    <w:rsid w:val="0097763E"/>
    <w:rsid w:val="009777D9"/>
    <w:rsid w:val="00977C3E"/>
    <w:rsid w:val="00977C3F"/>
    <w:rsid w:val="00977CBB"/>
    <w:rsid w:val="00977E4E"/>
    <w:rsid w:val="00977E70"/>
    <w:rsid w:val="00977EC8"/>
    <w:rsid w:val="00977F90"/>
    <w:rsid w:val="0098001E"/>
    <w:rsid w:val="00980032"/>
    <w:rsid w:val="00980230"/>
    <w:rsid w:val="009802C0"/>
    <w:rsid w:val="00980594"/>
    <w:rsid w:val="009806DB"/>
    <w:rsid w:val="00980DD9"/>
    <w:rsid w:val="00980F2B"/>
    <w:rsid w:val="009810C3"/>
    <w:rsid w:val="00981174"/>
    <w:rsid w:val="00981361"/>
    <w:rsid w:val="0098137C"/>
    <w:rsid w:val="009815AB"/>
    <w:rsid w:val="0098182E"/>
    <w:rsid w:val="00981982"/>
    <w:rsid w:val="00981A9A"/>
    <w:rsid w:val="00981AD6"/>
    <w:rsid w:val="00981D02"/>
    <w:rsid w:val="00981F9E"/>
    <w:rsid w:val="00982208"/>
    <w:rsid w:val="00982245"/>
    <w:rsid w:val="009823E0"/>
    <w:rsid w:val="00982571"/>
    <w:rsid w:val="0098259E"/>
    <w:rsid w:val="00982809"/>
    <w:rsid w:val="00982B2C"/>
    <w:rsid w:val="00982C0A"/>
    <w:rsid w:val="00982CAC"/>
    <w:rsid w:val="00982CB8"/>
    <w:rsid w:val="00982EA0"/>
    <w:rsid w:val="00982F3F"/>
    <w:rsid w:val="00983076"/>
    <w:rsid w:val="009834A3"/>
    <w:rsid w:val="009834DE"/>
    <w:rsid w:val="0098352A"/>
    <w:rsid w:val="0098356B"/>
    <w:rsid w:val="009837DC"/>
    <w:rsid w:val="00983BF3"/>
    <w:rsid w:val="009844B2"/>
    <w:rsid w:val="00984543"/>
    <w:rsid w:val="00984622"/>
    <w:rsid w:val="00984944"/>
    <w:rsid w:val="00984AC6"/>
    <w:rsid w:val="00984D49"/>
    <w:rsid w:val="00985343"/>
    <w:rsid w:val="009855E5"/>
    <w:rsid w:val="00985709"/>
    <w:rsid w:val="00985820"/>
    <w:rsid w:val="00985892"/>
    <w:rsid w:val="0098590E"/>
    <w:rsid w:val="00985970"/>
    <w:rsid w:val="00985A21"/>
    <w:rsid w:val="00985BCB"/>
    <w:rsid w:val="00985D07"/>
    <w:rsid w:val="00985DED"/>
    <w:rsid w:val="00985EAF"/>
    <w:rsid w:val="00986019"/>
    <w:rsid w:val="0098611E"/>
    <w:rsid w:val="00986266"/>
    <w:rsid w:val="00986392"/>
    <w:rsid w:val="009863B7"/>
    <w:rsid w:val="00986527"/>
    <w:rsid w:val="00986649"/>
    <w:rsid w:val="00986747"/>
    <w:rsid w:val="009867AA"/>
    <w:rsid w:val="009867F3"/>
    <w:rsid w:val="009869AB"/>
    <w:rsid w:val="009869DA"/>
    <w:rsid w:val="00986A75"/>
    <w:rsid w:val="00986B68"/>
    <w:rsid w:val="009870B8"/>
    <w:rsid w:val="0098768A"/>
    <w:rsid w:val="0098772A"/>
    <w:rsid w:val="009877D3"/>
    <w:rsid w:val="00987887"/>
    <w:rsid w:val="0098793E"/>
    <w:rsid w:val="00987B18"/>
    <w:rsid w:val="00987DDA"/>
    <w:rsid w:val="00987F82"/>
    <w:rsid w:val="0099002B"/>
    <w:rsid w:val="00990233"/>
    <w:rsid w:val="0099025F"/>
    <w:rsid w:val="009903AC"/>
    <w:rsid w:val="009903B6"/>
    <w:rsid w:val="009907B2"/>
    <w:rsid w:val="009907C9"/>
    <w:rsid w:val="0099089C"/>
    <w:rsid w:val="009909AB"/>
    <w:rsid w:val="00990B39"/>
    <w:rsid w:val="00990D24"/>
    <w:rsid w:val="00990E3B"/>
    <w:rsid w:val="009910C0"/>
    <w:rsid w:val="0099119B"/>
    <w:rsid w:val="009912AC"/>
    <w:rsid w:val="009912C6"/>
    <w:rsid w:val="0099145A"/>
    <w:rsid w:val="0099151F"/>
    <w:rsid w:val="0099162E"/>
    <w:rsid w:val="009919D5"/>
    <w:rsid w:val="00991B0F"/>
    <w:rsid w:val="00991D34"/>
    <w:rsid w:val="00991D8F"/>
    <w:rsid w:val="00991F7A"/>
    <w:rsid w:val="00991FBD"/>
    <w:rsid w:val="0099202A"/>
    <w:rsid w:val="009920F4"/>
    <w:rsid w:val="0099233F"/>
    <w:rsid w:val="00992547"/>
    <w:rsid w:val="0099260D"/>
    <w:rsid w:val="00992865"/>
    <w:rsid w:val="009929E9"/>
    <w:rsid w:val="00992A3D"/>
    <w:rsid w:val="00992AD1"/>
    <w:rsid w:val="00992D62"/>
    <w:rsid w:val="00992F27"/>
    <w:rsid w:val="00993099"/>
    <w:rsid w:val="0099313E"/>
    <w:rsid w:val="00993296"/>
    <w:rsid w:val="009932E8"/>
    <w:rsid w:val="0099333E"/>
    <w:rsid w:val="0099362B"/>
    <w:rsid w:val="00993C53"/>
    <w:rsid w:val="00993DB0"/>
    <w:rsid w:val="00993E85"/>
    <w:rsid w:val="009945BC"/>
    <w:rsid w:val="00994A07"/>
    <w:rsid w:val="00994C67"/>
    <w:rsid w:val="00994C82"/>
    <w:rsid w:val="00994DD5"/>
    <w:rsid w:val="00995033"/>
    <w:rsid w:val="009951CA"/>
    <w:rsid w:val="009952C0"/>
    <w:rsid w:val="00995391"/>
    <w:rsid w:val="00995560"/>
    <w:rsid w:val="0099594B"/>
    <w:rsid w:val="009959ED"/>
    <w:rsid w:val="00995F09"/>
    <w:rsid w:val="009960AA"/>
    <w:rsid w:val="00996129"/>
    <w:rsid w:val="009961F4"/>
    <w:rsid w:val="009962AD"/>
    <w:rsid w:val="009965A7"/>
    <w:rsid w:val="009967FA"/>
    <w:rsid w:val="00996A2A"/>
    <w:rsid w:val="00996C64"/>
    <w:rsid w:val="00996F8F"/>
    <w:rsid w:val="009975A6"/>
    <w:rsid w:val="009975BD"/>
    <w:rsid w:val="009975C6"/>
    <w:rsid w:val="00997A51"/>
    <w:rsid w:val="00997B31"/>
    <w:rsid w:val="00997D6C"/>
    <w:rsid w:val="00997F62"/>
    <w:rsid w:val="009A0020"/>
    <w:rsid w:val="009A00E9"/>
    <w:rsid w:val="009A0229"/>
    <w:rsid w:val="009A03DD"/>
    <w:rsid w:val="009A06FE"/>
    <w:rsid w:val="009A0A78"/>
    <w:rsid w:val="009A0B00"/>
    <w:rsid w:val="009A0D6D"/>
    <w:rsid w:val="009A0F06"/>
    <w:rsid w:val="009A1197"/>
    <w:rsid w:val="009A1469"/>
    <w:rsid w:val="009A1567"/>
    <w:rsid w:val="009A156C"/>
    <w:rsid w:val="009A15EC"/>
    <w:rsid w:val="009A1696"/>
    <w:rsid w:val="009A17ED"/>
    <w:rsid w:val="009A1A7B"/>
    <w:rsid w:val="009A1BEA"/>
    <w:rsid w:val="009A1E59"/>
    <w:rsid w:val="009A21A5"/>
    <w:rsid w:val="009A2791"/>
    <w:rsid w:val="009A28CB"/>
    <w:rsid w:val="009A2929"/>
    <w:rsid w:val="009A2963"/>
    <w:rsid w:val="009A2A3D"/>
    <w:rsid w:val="009A2A8D"/>
    <w:rsid w:val="009A2B42"/>
    <w:rsid w:val="009A3016"/>
    <w:rsid w:val="009A3323"/>
    <w:rsid w:val="009A3523"/>
    <w:rsid w:val="009A3817"/>
    <w:rsid w:val="009A393C"/>
    <w:rsid w:val="009A3AAB"/>
    <w:rsid w:val="009A3ADE"/>
    <w:rsid w:val="009A3B0F"/>
    <w:rsid w:val="009A3BB7"/>
    <w:rsid w:val="009A3D6E"/>
    <w:rsid w:val="009A3E4A"/>
    <w:rsid w:val="009A3EC3"/>
    <w:rsid w:val="009A43CD"/>
    <w:rsid w:val="009A4466"/>
    <w:rsid w:val="009A447E"/>
    <w:rsid w:val="009A476E"/>
    <w:rsid w:val="009A47D1"/>
    <w:rsid w:val="009A49E8"/>
    <w:rsid w:val="009A4D46"/>
    <w:rsid w:val="009A4F07"/>
    <w:rsid w:val="009A55AD"/>
    <w:rsid w:val="009A570F"/>
    <w:rsid w:val="009A58D3"/>
    <w:rsid w:val="009A59F7"/>
    <w:rsid w:val="009A5AF7"/>
    <w:rsid w:val="009A5E93"/>
    <w:rsid w:val="009A6060"/>
    <w:rsid w:val="009A61C2"/>
    <w:rsid w:val="009A6296"/>
    <w:rsid w:val="009A63F7"/>
    <w:rsid w:val="009A65C5"/>
    <w:rsid w:val="009A663A"/>
    <w:rsid w:val="009A686A"/>
    <w:rsid w:val="009A686D"/>
    <w:rsid w:val="009A6893"/>
    <w:rsid w:val="009A6898"/>
    <w:rsid w:val="009A6BCC"/>
    <w:rsid w:val="009A6BE8"/>
    <w:rsid w:val="009A6F6E"/>
    <w:rsid w:val="009A7161"/>
    <w:rsid w:val="009A724E"/>
    <w:rsid w:val="009A7665"/>
    <w:rsid w:val="009A76EC"/>
    <w:rsid w:val="009A7989"/>
    <w:rsid w:val="009A7A86"/>
    <w:rsid w:val="009A7BEA"/>
    <w:rsid w:val="009A7CAD"/>
    <w:rsid w:val="009A7D88"/>
    <w:rsid w:val="009A7DEB"/>
    <w:rsid w:val="009A7E1E"/>
    <w:rsid w:val="009A7EA5"/>
    <w:rsid w:val="009A7EC5"/>
    <w:rsid w:val="009A7F76"/>
    <w:rsid w:val="009B021C"/>
    <w:rsid w:val="009B0353"/>
    <w:rsid w:val="009B0536"/>
    <w:rsid w:val="009B0550"/>
    <w:rsid w:val="009B087E"/>
    <w:rsid w:val="009B094F"/>
    <w:rsid w:val="009B0C62"/>
    <w:rsid w:val="009B0D4F"/>
    <w:rsid w:val="009B0F2A"/>
    <w:rsid w:val="009B1043"/>
    <w:rsid w:val="009B1157"/>
    <w:rsid w:val="009B118E"/>
    <w:rsid w:val="009B12D1"/>
    <w:rsid w:val="009B1321"/>
    <w:rsid w:val="009B1322"/>
    <w:rsid w:val="009B14B8"/>
    <w:rsid w:val="009B14E7"/>
    <w:rsid w:val="009B16A4"/>
    <w:rsid w:val="009B1754"/>
    <w:rsid w:val="009B1841"/>
    <w:rsid w:val="009B1979"/>
    <w:rsid w:val="009B1C07"/>
    <w:rsid w:val="009B1C28"/>
    <w:rsid w:val="009B1CE8"/>
    <w:rsid w:val="009B1EEE"/>
    <w:rsid w:val="009B2019"/>
    <w:rsid w:val="009B204D"/>
    <w:rsid w:val="009B2145"/>
    <w:rsid w:val="009B22CD"/>
    <w:rsid w:val="009B2458"/>
    <w:rsid w:val="009B26BC"/>
    <w:rsid w:val="009B27A1"/>
    <w:rsid w:val="009B29D8"/>
    <w:rsid w:val="009B2A80"/>
    <w:rsid w:val="009B2A9C"/>
    <w:rsid w:val="009B2C28"/>
    <w:rsid w:val="009B2C9D"/>
    <w:rsid w:val="009B2CA7"/>
    <w:rsid w:val="009B2EC5"/>
    <w:rsid w:val="009B2ED5"/>
    <w:rsid w:val="009B2F52"/>
    <w:rsid w:val="009B3084"/>
    <w:rsid w:val="009B345B"/>
    <w:rsid w:val="009B3478"/>
    <w:rsid w:val="009B34A5"/>
    <w:rsid w:val="009B36F6"/>
    <w:rsid w:val="009B3719"/>
    <w:rsid w:val="009B38E5"/>
    <w:rsid w:val="009B3BB2"/>
    <w:rsid w:val="009B3C88"/>
    <w:rsid w:val="009B3D49"/>
    <w:rsid w:val="009B3ECA"/>
    <w:rsid w:val="009B3F42"/>
    <w:rsid w:val="009B3F52"/>
    <w:rsid w:val="009B3F7B"/>
    <w:rsid w:val="009B408D"/>
    <w:rsid w:val="009B44F9"/>
    <w:rsid w:val="009B4698"/>
    <w:rsid w:val="009B4842"/>
    <w:rsid w:val="009B491D"/>
    <w:rsid w:val="009B4938"/>
    <w:rsid w:val="009B4977"/>
    <w:rsid w:val="009B4A14"/>
    <w:rsid w:val="009B4A5D"/>
    <w:rsid w:val="009B5090"/>
    <w:rsid w:val="009B5577"/>
    <w:rsid w:val="009B570E"/>
    <w:rsid w:val="009B5717"/>
    <w:rsid w:val="009B5992"/>
    <w:rsid w:val="009B59C5"/>
    <w:rsid w:val="009B5AAF"/>
    <w:rsid w:val="009B5C05"/>
    <w:rsid w:val="009B5E5F"/>
    <w:rsid w:val="009B60C8"/>
    <w:rsid w:val="009B60D5"/>
    <w:rsid w:val="009B6284"/>
    <w:rsid w:val="009B62CD"/>
    <w:rsid w:val="009B6501"/>
    <w:rsid w:val="009B6578"/>
    <w:rsid w:val="009B6AB8"/>
    <w:rsid w:val="009B6BD6"/>
    <w:rsid w:val="009B6C06"/>
    <w:rsid w:val="009B6C09"/>
    <w:rsid w:val="009B6F35"/>
    <w:rsid w:val="009B706F"/>
    <w:rsid w:val="009B725C"/>
    <w:rsid w:val="009B7592"/>
    <w:rsid w:val="009B79CF"/>
    <w:rsid w:val="009B79DF"/>
    <w:rsid w:val="009B7AA1"/>
    <w:rsid w:val="009B7B70"/>
    <w:rsid w:val="009B7C1B"/>
    <w:rsid w:val="009B7C83"/>
    <w:rsid w:val="009B7D44"/>
    <w:rsid w:val="009B7DBC"/>
    <w:rsid w:val="009B7E81"/>
    <w:rsid w:val="009C0100"/>
    <w:rsid w:val="009C0141"/>
    <w:rsid w:val="009C0200"/>
    <w:rsid w:val="009C0287"/>
    <w:rsid w:val="009C02BA"/>
    <w:rsid w:val="009C05AA"/>
    <w:rsid w:val="009C071F"/>
    <w:rsid w:val="009C0886"/>
    <w:rsid w:val="009C0B1A"/>
    <w:rsid w:val="009C0B52"/>
    <w:rsid w:val="009C0C43"/>
    <w:rsid w:val="009C0D36"/>
    <w:rsid w:val="009C1614"/>
    <w:rsid w:val="009C1663"/>
    <w:rsid w:val="009C18B6"/>
    <w:rsid w:val="009C1928"/>
    <w:rsid w:val="009C1BF5"/>
    <w:rsid w:val="009C1C7D"/>
    <w:rsid w:val="009C1CFB"/>
    <w:rsid w:val="009C1DEF"/>
    <w:rsid w:val="009C2001"/>
    <w:rsid w:val="009C20FE"/>
    <w:rsid w:val="009C2261"/>
    <w:rsid w:val="009C228A"/>
    <w:rsid w:val="009C28BA"/>
    <w:rsid w:val="009C28D4"/>
    <w:rsid w:val="009C2B4E"/>
    <w:rsid w:val="009C2DFA"/>
    <w:rsid w:val="009C2E92"/>
    <w:rsid w:val="009C3054"/>
    <w:rsid w:val="009C30D4"/>
    <w:rsid w:val="009C325E"/>
    <w:rsid w:val="009C351F"/>
    <w:rsid w:val="009C381A"/>
    <w:rsid w:val="009C3903"/>
    <w:rsid w:val="009C3BE9"/>
    <w:rsid w:val="009C3EC0"/>
    <w:rsid w:val="009C4043"/>
    <w:rsid w:val="009C4120"/>
    <w:rsid w:val="009C4193"/>
    <w:rsid w:val="009C4246"/>
    <w:rsid w:val="009C428D"/>
    <w:rsid w:val="009C42CD"/>
    <w:rsid w:val="009C4535"/>
    <w:rsid w:val="009C4661"/>
    <w:rsid w:val="009C46BB"/>
    <w:rsid w:val="009C47E4"/>
    <w:rsid w:val="009C4881"/>
    <w:rsid w:val="009C48AA"/>
    <w:rsid w:val="009C4938"/>
    <w:rsid w:val="009C4B89"/>
    <w:rsid w:val="009C4C46"/>
    <w:rsid w:val="009C4CC3"/>
    <w:rsid w:val="009C4D31"/>
    <w:rsid w:val="009C4DDA"/>
    <w:rsid w:val="009C4F01"/>
    <w:rsid w:val="009C5287"/>
    <w:rsid w:val="009C52C4"/>
    <w:rsid w:val="009C538D"/>
    <w:rsid w:val="009C53EC"/>
    <w:rsid w:val="009C57A2"/>
    <w:rsid w:val="009C597F"/>
    <w:rsid w:val="009C5BF1"/>
    <w:rsid w:val="009C5BFD"/>
    <w:rsid w:val="009C5E92"/>
    <w:rsid w:val="009C5EB1"/>
    <w:rsid w:val="009C5EDF"/>
    <w:rsid w:val="009C6289"/>
    <w:rsid w:val="009C6468"/>
    <w:rsid w:val="009C64A9"/>
    <w:rsid w:val="009C650B"/>
    <w:rsid w:val="009C70DD"/>
    <w:rsid w:val="009C7216"/>
    <w:rsid w:val="009C7244"/>
    <w:rsid w:val="009C7324"/>
    <w:rsid w:val="009C7358"/>
    <w:rsid w:val="009C741B"/>
    <w:rsid w:val="009C748F"/>
    <w:rsid w:val="009C7748"/>
    <w:rsid w:val="009C79E8"/>
    <w:rsid w:val="009C7BDB"/>
    <w:rsid w:val="009C7D40"/>
    <w:rsid w:val="009C7FED"/>
    <w:rsid w:val="009D00AB"/>
    <w:rsid w:val="009D0304"/>
    <w:rsid w:val="009D03C5"/>
    <w:rsid w:val="009D03FD"/>
    <w:rsid w:val="009D099E"/>
    <w:rsid w:val="009D0D5E"/>
    <w:rsid w:val="009D0E0B"/>
    <w:rsid w:val="009D0E73"/>
    <w:rsid w:val="009D0F19"/>
    <w:rsid w:val="009D0F5C"/>
    <w:rsid w:val="009D115A"/>
    <w:rsid w:val="009D1442"/>
    <w:rsid w:val="009D1948"/>
    <w:rsid w:val="009D1A6A"/>
    <w:rsid w:val="009D1B43"/>
    <w:rsid w:val="009D1EC1"/>
    <w:rsid w:val="009D1F35"/>
    <w:rsid w:val="009D2147"/>
    <w:rsid w:val="009D21A2"/>
    <w:rsid w:val="009D2290"/>
    <w:rsid w:val="009D2427"/>
    <w:rsid w:val="009D25F4"/>
    <w:rsid w:val="009D2C06"/>
    <w:rsid w:val="009D2EA6"/>
    <w:rsid w:val="009D304F"/>
    <w:rsid w:val="009D316B"/>
    <w:rsid w:val="009D331A"/>
    <w:rsid w:val="009D3555"/>
    <w:rsid w:val="009D3587"/>
    <w:rsid w:val="009D3BB5"/>
    <w:rsid w:val="009D3BF0"/>
    <w:rsid w:val="009D4274"/>
    <w:rsid w:val="009D4510"/>
    <w:rsid w:val="009D475B"/>
    <w:rsid w:val="009D48C1"/>
    <w:rsid w:val="009D4B6C"/>
    <w:rsid w:val="009D4F35"/>
    <w:rsid w:val="009D4F38"/>
    <w:rsid w:val="009D4F62"/>
    <w:rsid w:val="009D5E23"/>
    <w:rsid w:val="009D5E2C"/>
    <w:rsid w:val="009D5F91"/>
    <w:rsid w:val="009D5FB1"/>
    <w:rsid w:val="009D60EB"/>
    <w:rsid w:val="009D6137"/>
    <w:rsid w:val="009D655C"/>
    <w:rsid w:val="009D66DF"/>
    <w:rsid w:val="009D695E"/>
    <w:rsid w:val="009D6C40"/>
    <w:rsid w:val="009D6FC3"/>
    <w:rsid w:val="009D7132"/>
    <w:rsid w:val="009D725B"/>
    <w:rsid w:val="009D731E"/>
    <w:rsid w:val="009D7433"/>
    <w:rsid w:val="009D744D"/>
    <w:rsid w:val="009D750C"/>
    <w:rsid w:val="009D7829"/>
    <w:rsid w:val="009D79BA"/>
    <w:rsid w:val="009D79FC"/>
    <w:rsid w:val="009D7B44"/>
    <w:rsid w:val="009D7C67"/>
    <w:rsid w:val="009D7DBF"/>
    <w:rsid w:val="009D7E96"/>
    <w:rsid w:val="009E024A"/>
    <w:rsid w:val="009E04BE"/>
    <w:rsid w:val="009E0930"/>
    <w:rsid w:val="009E0B50"/>
    <w:rsid w:val="009E11EA"/>
    <w:rsid w:val="009E12E2"/>
    <w:rsid w:val="009E13D9"/>
    <w:rsid w:val="009E1536"/>
    <w:rsid w:val="009E187F"/>
    <w:rsid w:val="009E18FE"/>
    <w:rsid w:val="009E1BCA"/>
    <w:rsid w:val="009E1D01"/>
    <w:rsid w:val="009E1D90"/>
    <w:rsid w:val="009E1E36"/>
    <w:rsid w:val="009E21E5"/>
    <w:rsid w:val="009E21E8"/>
    <w:rsid w:val="009E2316"/>
    <w:rsid w:val="009E238C"/>
    <w:rsid w:val="009E2424"/>
    <w:rsid w:val="009E247F"/>
    <w:rsid w:val="009E25D6"/>
    <w:rsid w:val="009E2697"/>
    <w:rsid w:val="009E28E5"/>
    <w:rsid w:val="009E2AF2"/>
    <w:rsid w:val="009E2F22"/>
    <w:rsid w:val="009E3143"/>
    <w:rsid w:val="009E35E5"/>
    <w:rsid w:val="009E380B"/>
    <w:rsid w:val="009E3943"/>
    <w:rsid w:val="009E3BAE"/>
    <w:rsid w:val="009E3DB5"/>
    <w:rsid w:val="009E3EB3"/>
    <w:rsid w:val="009E3FF7"/>
    <w:rsid w:val="009E4003"/>
    <w:rsid w:val="009E406A"/>
    <w:rsid w:val="009E415B"/>
    <w:rsid w:val="009E4228"/>
    <w:rsid w:val="009E429A"/>
    <w:rsid w:val="009E452A"/>
    <w:rsid w:val="009E4AB8"/>
    <w:rsid w:val="009E4AFB"/>
    <w:rsid w:val="009E4D8A"/>
    <w:rsid w:val="009E4E71"/>
    <w:rsid w:val="009E536E"/>
    <w:rsid w:val="009E53CF"/>
    <w:rsid w:val="009E53F1"/>
    <w:rsid w:val="009E5536"/>
    <w:rsid w:val="009E5A36"/>
    <w:rsid w:val="009E5AF9"/>
    <w:rsid w:val="009E5B76"/>
    <w:rsid w:val="009E5C07"/>
    <w:rsid w:val="009E5DDB"/>
    <w:rsid w:val="009E6006"/>
    <w:rsid w:val="009E60FC"/>
    <w:rsid w:val="009E623A"/>
    <w:rsid w:val="009E6394"/>
    <w:rsid w:val="009E66CA"/>
    <w:rsid w:val="009E6953"/>
    <w:rsid w:val="009E69BE"/>
    <w:rsid w:val="009E6ABD"/>
    <w:rsid w:val="009E6EC8"/>
    <w:rsid w:val="009E6F6B"/>
    <w:rsid w:val="009E6F8C"/>
    <w:rsid w:val="009E7047"/>
    <w:rsid w:val="009E713C"/>
    <w:rsid w:val="009E714A"/>
    <w:rsid w:val="009E7267"/>
    <w:rsid w:val="009E7275"/>
    <w:rsid w:val="009E74C1"/>
    <w:rsid w:val="009E7889"/>
    <w:rsid w:val="009E7A1B"/>
    <w:rsid w:val="009E7B7E"/>
    <w:rsid w:val="009E7C19"/>
    <w:rsid w:val="009E7CB1"/>
    <w:rsid w:val="009E7D62"/>
    <w:rsid w:val="009E7E60"/>
    <w:rsid w:val="009E7F78"/>
    <w:rsid w:val="009E7F86"/>
    <w:rsid w:val="009E7FE6"/>
    <w:rsid w:val="009F031A"/>
    <w:rsid w:val="009F0658"/>
    <w:rsid w:val="009F0713"/>
    <w:rsid w:val="009F0B33"/>
    <w:rsid w:val="009F0C7D"/>
    <w:rsid w:val="009F0D44"/>
    <w:rsid w:val="009F0E6F"/>
    <w:rsid w:val="009F0E84"/>
    <w:rsid w:val="009F1195"/>
    <w:rsid w:val="009F1218"/>
    <w:rsid w:val="009F125C"/>
    <w:rsid w:val="009F1850"/>
    <w:rsid w:val="009F1E00"/>
    <w:rsid w:val="009F1EAB"/>
    <w:rsid w:val="009F2406"/>
    <w:rsid w:val="009F257F"/>
    <w:rsid w:val="009F2891"/>
    <w:rsid w:val="009F2D79"/>
    <w:rsid w:val="009F2DEC"/>
    <w:rsid w:val="009F2FE6"/>
    <w:rsid w:val="009F349C"/>
    <w:rsid w:val="009F37EB"/>
    <w:rsid w:val="009F388A"/>
    <w:rsid w:val="009F38C3"/>
    <w:rsid w:val="009F38E5"/>
    <w:rsid w:val="009F3995"/>
    <w:rsid w:val="009F39B2"/>
    <w:rsid w:val="009F39EE"/>
    <w:rsid w:val="009F3AD6"/>
    <w:rsid w:val="009F3DA5"/>
    <w:rsid w:val="009F3DDB"/>
    <w:rsid w:val="009F3ED4"/>
    <w:rsid w:val="009F3F36"/>
    <w:rsid w:val="009F3FA0"/>
    <w:rsid w:val="009F3FB6"/>
    <w:rsid w:val="009F4021"/>
    <w:rsid w:val="009F424D"/>
    <w:rsid w:val="009F42CA"/>
    <w:rsid w:val="009F483D"/>
    <w:rsid w:val="009F48C7"/>
    <w:rsid w:val="009F4B57"/>
    <w:rsid w:val="009F4B8A"/>
    <w:rsid w:val="009F4BB1"/>
    <w:rsid w:val="009F4BC2"/>
    <w:rsid w:val="009F517F"/>
    <w:rsid w:val="009F5280"/>
    <w:rsid w:val="009F5395"/>
    <w:rsid w:val="009F5445"/>
    <w:rsid w:val="009F5533"/>
    <w:rsid w:val="009F558B"/>
    <w:rsid w:val="009F56B8"/>
    <w:rsid w:val="009F56BF"/>
    <w:rsid w:val="009F5705"/>
    <w:rsid w:val="009F5800"/>
    <w:rsid w:val="009F5CB5"/>
    <w:rsid w:val="009F5CFF"/>
    <w:rsid w:val="009F5DA8"/>
    <w:rsid w:val="009F5E8F"/>
    <w:rsid w:val="009F5FDA"/>
    <w:rsid w:val="009F60EC"/>
    <w:rsid w:val="009F611A"/>
    <w:rsid w:val="009F631A"/>
    <w:rsid w:val="009F64D8"/>
    <w:rsid w:val="009F6507"/>
    <w:rsid w:val="009F6552"/>
    <w:rsid w:val="009F6834"/>
    <w:rsid w:val="009F683E"/>
    <w:rsid w:val="009F6AB1"/>
    <w:rsid w:val="009F7059"/>
    <w:rsid w:val="009F7180"/>
    <w:rsid w:val="009F7361"/>
    <w:rsid w:val="009F76C4"/>
    <w:rsid w:val="009F7751"/>
    <w:rsid w:val="009F7B4C"/>
    <w:rsid w:val="009F7B62"/>
    <w:rsid w:val="009F7C20"/>
    <w:rsid w:val="00A0008A"/>
    <w:rsid w:val="00A00200"/>
    <w:rsid w:val="00A0024F"/>
    <w:rsid w:val="00A00479"/>
    <w:rsid w:val="00A0082F"/>
    <w:rsid w:val="00A008C9"/>
    <w:rsid w:val="00A00C7F"/>
    <w:rsid w:val="00A00D9C"/>
    <w:rsid w:val="00A00DDD"/>
    <w:rsid w:val="00A01252"/>
    <w:rsid w:val="00A01447"/>
    <w:rsid w:val="00A0161C"/>
    <w:rsid w:val="00A01675"/>
    <w:rsid w:val="00A01787"/>
    <w:rsid w:val="00A0184D"/>
    <w:rsid w:val="00A01900"/>
    <w:rsid w:val="00A01D3B"/>
    <w:rsid w:val="00A01DE1"/>
    <w:rsid w:val="00A01FDE"/>
    <w:rsid w:val="00A02028"/>
    <w:rsid w:val="00A02085"/>
    <w:rsid w:val="00A022B7"/>
    <w:rsid w:val="00A022DC"/>
    <w:rsid w:val="00A02453"/>
    <w:rsid w:val="00A025A1"/>
    <w:rsid w:val="00A025C8"/>
    <w:rsid w:val="00A027D7"/>
    <w:rsid w:val="00A029C8"/>
    <w:rsid w:val="00A02A72"/>
    <w:rsid w:val="00A02AEF"/>
    <w:rsid w:val="00A02B8C"/>
    <w:rsid w:val="00A02E04"/>
    <w:rsid w:val="00A02EF7"/>
    <w:rsid w:val="00A03257"/>
    <w:rsid w:val="00A0359A"/>
    <w:rsid w:val="00A03C1C"/>
    <w:rsid w:val="00A03E0E"/>
    <w:rsid w:val="00A03E88"/>
    <w:rsid w:val="00A0419B"/>
    <w:rsid w:val="00A04211"/>
    <w:rsid w:val="00A047C1"/>
    <w:rsid w:val="00A04C78"/>
    <w:rsid w:val="00A04F23"/>
    <w:rsid w:val="00A0509D"/>
    <w:rsid w:val="00A050CD"/>
    <w:rsid w:val="00A05585"/>
    <w:rsid w:val="00A057AD"/>
    <w:rsid w:val="00A05AB1"/>
    <w:rsid w:val="00A05ACB"/>
    <w:rsid w:val="00A05E42"/>
    <w:rsid w:val="00A062E0"/>
    <w:rsid w:val="00A0634C"/>
    <w:rsid w:val="00A064A7"/>
    <w:rsid w:val="00A06539"/>
    <w:rsid w:val="00A06667"/>
    <w:rsid w:val="00A06772"/>
    <w:rsid w:val="00A068D9"/>
    <w:rsid w:val="00A0697F"/>
    <w:rsid w:val="00A06ABB"/>
    <w:rsid w:val="00A06B13"/>
    <w:rsid w:val="00A0725A"/>
    <w:rsid w:val="00A07818"/>
    <w:rsid w:val="00A078C4"/>
    <w:rsid w:val="00A07B8F"/>
    <w:rsid w:val="00A07E1B"/>
    <w:rsid w:val="00A07F77"/>
    <w:rsid w:val="00A102E2"/>
    <w:rsid w:val="00A104AA"/>
    <w:rsid w:val="00A104CC"/>
    <w:rsid w:val="00A1063D"/>
    <w:rsid w:val="00A10735"/>
    <w:rsid w:val="00A1073D"/>
    <w:rsid w:val="00A10A44"/>
    <w:rsid w:val="00A10A68"/>
    <w:rsid w:val="00A10C92"/>
    <w:rsid w:val="00A10DDB"/>
    <w:rsid w:val="00A10DF1"/>
    <w:rsid w:val="00A10DFC"/>
    <w:rsid w:val="00A10EE2"/>
    <w:rsid w:val="00A10F59"/>
    <w:rsid w:val="00A10F9D"/>
    <w:rsid w:val="00A11133"/>
    <w:rsid w:val="00A111E8"/>
    <w:rsid w:val="00A114A0"/>
    <w:rsid w:val="00A114C0"/>
    <w:rsid w:val="00A11A72"/>
    <w:rsid w:val="00A11EE6"/>
    <w:rsid w:val="00A12002"/>
    <w:rsid w:val="00A120C1"/>
    <w:rsid w:val="00A1215B"/>
    <w:rsid w:val="00A12527"/>
    <w:rsid w:val="00A1252B"/>
    <w:rsid w:val="00A12534"/>
    <w:rsid w:val="00A125CF"/>
    <w:rsid w:val="00A1271F"/>
    <w:rsid w:val="00A1287D"/>
    <w:rsid w:val="00A12AA9"/>
    <w:rsid w:val="00A12BD9"/>
    <w:rsid w:val="00A1316A"/>
    <w:rsid w:val="00A13450"/>
    <w:rsid w:val="00A135A8"/>
    <w:rsid w:val="00A13691"/>
    <w:rsid w:val="00A13762"/>
    <w:rsid w:val="00A13A8A"/>
    <w:rsid w:val="00A13B2B"/>
    <w:rsid w:val="00A1422E"/>
    <w:rsid w:val="00A1427E"/>
    <w:rsid w:val="00A145D6"/>
    <w:rsid w:val="00A1473A"/>
    <w:rsid w:val="00A1479F"/>
    <w:rsid w:val="00A14839"/>
    <w:rsid w:val="00A148C2"/>
    <w:rsid w:val="00A1493A"/>
    <w:rsid w:val="00A1493C"/>
    <w:rsid w:val="00A149EA"/>
    <w:rsid w:val="00A14A36"/>
    <w:rsid w:val="00A14BA9"/>
    <w:rsid w:val="00A14CAF"/>
    <w:rsid w:val="00A14CBD"/>
    <w:rsid w:val="00A14F48"/>
    <w:rsid w:val="00A15185"/>
    <w:rsid w:val="00A15508"/>
    <w:rsid w:val="00A15A25"/>
    <w:rsid w:val="00A15C8F"/>
    <w:rsid w:val="00A15D77"/>
    <w:rsid w:val="00A163E4"/>
    <w:rsid w:val="00A165F2"/>
    <w:rsid w:val="00A16803"/>
    <w:rsid w:val="00A1692B"/>
    <w:rsid w:val="00A16CAC"/>
    <w:rsid w:val="00A16D45"/>
    <w:rsid w:val="00A16D58"/>
    <w:rsid w:val="00A16FE9"/>
    <w:rsid w:val="00A171F6"/>
    <w:rsid w:val="00A173DB"/>
    <w:rsid w:val="00A1768D"/>
    <w:rsid w:val="00A1792D"/>
    <w:rsid w:val="00A17943"/>
    <w:rsid w:val="00A179EA"/>
    <w:rsid w:val="00A17B69"/>
    <w:rsid w:val="00A17E64"/>
    <w:rsid w:val="00A17F77"/>
    <w:rsid w:val="00A17FD4"/>
    <w:rsid w:val="00A20010"/>
    <w:rsid w:val="00A200EE"/>
    <w:rsid w:val="00A200FB"/>
    <w:rsid w:val="00A2029F"/>
    <w:rsid w:val="00A20552"/>
    <w:rsid w:val="00A206A9"/>
    <w:rsid w:val="00A20804"/>
    <w:rsid w:val="00A20A98"/>
    <w:rsid w:val="00A20C7E"/>
    <w:rsid w:val="00A20D76"/>
    <w:rsid w:val="00A20F28"/>
    <w:rsid w:val="00A21144"/>
    <w:rsid w:val="00A2120C"/>
    <w:rsid w:val="00A21541"/>
    <w:rsid w:val="00A2166A"/>
    <w:rsid w:val="00A218A3"/>
    <w:rsid w:val="00A21BB0"/>
    <w:rsid w:val="00A21D1E"/>
    <w:rsid w:val="00A2213E"/>
    <w:rsid w:val="00A22374"/>
    <w:rsid w:val="00A223C9"/>
    <w:rsid w:val="00A22564"/>
    <w:rsid w:val="00A22629"/>
    <w:rsid w:val="00A2298D"/>
    <w:rsid w:val="00A22C91"/>
    <w:rsid w:val="00A22E65"/>
    <w:rsid w:val="00A22EE8"/>
    <w:rsid w:val="00A23269"/>
    <w:rsid w:val="00A23625"/>
    <w:rsid w:val="00A2373B"/>
    <w:rsid w:val="00A23885"/>
    <w:rsid w:val="00A23B70"/>
    <w:rsid w:val="00A23C6E"/>
    <w:rsid w:val="00A23D44"/>
    <w:rsid w:val="00A23DDB"/>
    <w:rsid w:val="00A2400B"/>
    <w:rsid w:val="00A24070"/>
    <w:rsid w:val="00A244B5"/>
    <w:rsid w:val="00A244C3"/>
    <w:rsid w:val="00A2482A"/>
    <w:rsid w:val="00A24B51"/>
    <w:rsid w:val="00A24F37"/>
    <w:rsid w:val="00A24F95"/>
    <w:rsid w:val="00A2527D"/>
    <w:rsid w:val="00A253AA"/>
    <w:rsid w:val="00A25499"/>
    <w:rsid w:val="00A255D4"/>
    <w:rsid w:val="00A25649"/>
    <w:rsid w:val="00A25680"/>
    <w:rsid w:val="00A25838"/>
    <w:rsid w:val="00A25AC2"/>
    <w:rsid w:val="00A25C19"/>
    <w:rsid w:val="00A25CB1"/>
    <w:rsid w:val="00A25E8F"/>
    <w:rsid w:val="00A2602D"/>
    <w:rsid w:val="00A261F7"/>
    <w:rsid w:val="00A26227"/>
    <w:rsid w:val="00A26270"/>
    <w:rsid w:val="00A264EB"/>
    <w:rsid w:val="00A26522"/>
    <w:rsid w:val="00A26846"/>
    <w:rsid w:val="00A268BA"/>
    <w:rsid w:val="00A26987"/>
    <w:rsid w:val="00A269FC"/>
    <w:rsid w:val="00A26AF1"/>
    <w:rsid w:val="00A26B97"/>
    <w:rsid w:val="00A26DA3"/>
    <w:rsid w:val="00A26DB3"/>
    <w:rsid w:val="00A26EBD"/>
    <w:rsid w:val="00A26EF4"/>
    <w:rsid w:val="00A26F53"/>
    <w:rsid w:val="00A26F75"/>
    <w:rsid w:val="00A270CB"/>
    <w:rsid w:val="00A273C5"/>
    <w:rsid w:val="00A273C6"/>
    <w:rsid w:val="00A27439"/>
    <w:rsid w:val="00A2750F"/>
    <w:rsid w:val="00A27543"/>
    <w:rsid w:val="00A276C0"/>
    <w:rsid w:val="00A27B8F"/>
    <w:rsid w:val="00A27F6F"/>
    <w:rsid w:val="00A3002B"/>
    <w:rsid w:val="00A30109"/>
    <w:rsid w:val="00A30284"/>
    <w:rsid w:val="00A3045E"/>
    <w:rsid w:val="00A3046D"/>
    <w:rsid w:val="00A30578"/>
    <w:rsid w:val="00A30586"/>
    <w:rsid w:val="00A30605"/>
    <w:rsid w:val="00A308C7"/>
    <w:rsid w:val="00A3095C"/>
    <w:rsid w:val="00A30A01"/>
    <w:rsid w:val="00A30DDB"/>
    <w:rsid w:val="00A30EC2"/>
    <w:rsid w:val="00A30F0F"/>
    <w:rsid w:val="00A31022"/>
    <w:rsid w:val="00A310F1"/>
    <w:rsid w:val="00A311D2"/>
    <w:rsid w:val="00A312BB"/>
    <w:rsid w:val="00A315E7"/>
    <w:rsid w:val="00A316BF"/>
    <w:rsid w:val="00A31BD6"/>
    <w:rsid w:val="00A3201F"/>
    <w:rsid w:val="00A32364"/>
    <w:rsid w:val="00A32686"/>
    <w:rsid w:val="00A3278B"/>
    <w:rsid w:val="00A32858"/>
    <w:rsid w:val="00A32B47"/>
    <w:rsid w:val="00A32B82"/>
    <w:rsid w:val="00A32C3C"/>
    <w:rsid w:val="00A32D71"/>
    <w:rsid w:val="00A32DBF"/>
    <w:rsid w:val="00A32E45"/>
    <w:rsid w:val="00A3328A"/>
    <w:rsid w:val="00A334B8"/>
    <w:rsid w:val="00A334EE"/>
    <w:rsid w:val="00A33729"/>
    <w:rsid w:val="00A33D5F"/>
    <w:rsid w:val="00A340D3"/>
    <w:rsid w:val="00A345CF"/>
    <w:rsid w:val="00A34882"/>
    <w:rsid w:val="00A34BE1"/>
    <w:rsid w:val="00A34BE2"/>
    <w:rsid w:val="00A34C03"/>
    <w:rsid w:val="00A34F07"/>
    <w:rsid w:val="00A34F23"/>
    <w:rsid w:val="00A35263"/>
    <w:rsid w:val="00A3528D"/>
    <w:rsid w:val="00A35325"/>
    <w:rsid w:val="00A35340"/>
    <w:rsid w:val="00A35623"/>
    <w:rsid w:val="00A3573F"/>
    <w:rsid w:val="00A358F9"/>
    <w:rsid w:val="00A3592B"/>
    <w:rsid w:val="00A359CA"/>
    <w:rsid w:val="00A35A53"/>
    <w:rsid w:val="00A35BA0"/>
    <w:rsid w:val="00A35E1A"/>
    <w:rsid w:val="00A35EE9"/>
    <w:rsid w:val="00A35F88"/>
    <w:rsid w:val="00A35FBD"/>
    <w:rsid w:val="00A360B8"/>
    <w:rsid w:val="00A36116"/>
    <w:rsid w:val="00A366A1"/>
    <w:rsid w:val="00A366BC"/>
    <w:rsid w:val="00A36771"/>
    <w:rsid w:val="00A36793"/>
    <w:rsid w:val="00A368C8"/>
    <w:rsid w:val="00A36A43"/>
    <w:rsid w:val="00A36AC0"/>
    <w:rsid w:val="00A36B0D"/>
    <w:rsid w:val="00A36BE7"/>
    <w:rsid w:val="00A37107"/>
    <w:rsid w:val="00A3720C"/>
    <w:rsid w:val="00A37467"/>
    <w:rsid w:val="00A37636"/>
    <w:rsid w:val="00A3779C"/>
    <w:rsid w:val="00A37928"/>
    <w:rsid w:val="00A379C6"/>
    <w:rsid w:val="00A37F5E"/>
    <w:rsid w:val="00A37F88"/>
    <w:rsid w:val="00A400CE"/>
    <w:rsid w:val="00A40237"/>
    <w:rsid w:val="00A4028B"/>
    <w:rsid w:val="00A403CF"/>
    <w:rsid w:val="00A40404"/>
    <w:rsid w:val="00A40631"/>
    <w:rsid w:val="00A406B3"/>
    <w:rsid w:val="00A408B0"/>
    <w:rsid w:val="00A40CDA"/>
    <w:rsid w:val="00A40EE9"/>
    <w:rsid w:val="00A41049"/>
    <w:rsid w:val="00A4107F"/>
    <w:rsid w:val="00A411B2"/>
    <w:rsid w:val="00A411F4"/>
    <w:rsid w:val="00A41445"/>
    <w:rsid w:val="00A4148C"/>
    <w:rsid w:val="00A4177A"/>
    <w:rsid w:val="00A417F5"/>
    <w:rsid w:val="00A41850"/>
    <w:rsid w:val="00A41C40"/>
    <w:rsid w:val="00A41C77"/>
    <w:rsid w:val="00A41D7E"/>
    <w:rsid w:val="00A41E6C"/>
    <w:rsid w:val="00A41EC5"/>
    <w:rsid w:val="00A41F28"/>
    <w:rsid w:val="00A42426"/>
    <w:rsid w:val="00A42468"/>
    <w:rsid w:val="00A425A5"/>
    <w:rsid w:val="00A42752"/>
    <w:rsid w:val="00A427BA"/>
    <w:rsid w:val="00A428D3"/>
    <w:rsid w:val="00A42D9D"/>
    <w:rsid w:val="00A42E18"/>
    <w:rsid w:val="00A42E8C"/>
    <w:rsid w:val="00A4300F"/>
    <w:rsid w:val="00A4307C"/>
    <w:rsid w:val="00A432A9"/>
    <w:rsid w:val="00A432F3"/>
    <w:rsid w:val="00A433AB"/>
    <w:rsid w:val="00A43616"/>
    <w:rsid w:val="00A436E7"/>
    <w:rsid w:val="00A43700"/>
    <w:rsid w:val="00A43876"/>
    <w:rsid w:val="00A43940"/>
    <w:rsid w:val="00A43B37"/>
    <w:rsid w:val="00A44183"/>
    <w:rsid w:val="00A44201"/>
    <w:rsid w:val="00A444CA"/>
    <w:rsid w:val="00A44589"/>
    <w:rsid w:val="00A44595"/>
    <w:rsid w:val="00A445B5"/>
    <w:rsid w:val="00A446A1"/>
    <w:rsid w:val="00A44CD2"/>
    <w:rsid w:val="00A44CD8"/>
    <w:rsid w:val="00A44EB6"/>
    <w:rsid w:val="00A44FAC"/>
    <w:rsid w:val="00A451C5"/>
    <w:rsid w:val="00A45261"/>
    <w:rsid w:val="00A454CD"/>
    <w:rsid w:val="00A45618"/>
    <w:rsid w:val="00A45622"/>
    <w:rsid w:val="00A4569E"/>
    <w:rsid w:val="00A4589A"/>
    <w:rsid w:val="00A45A74"/>
    <w:rsid w:val="00A45EBD"/>
    <w:rsid w:val="00A46003"/>
    <w:rsid w:val="00A4605C"/>
    <w:rsid w:val="00A46686"/>
    <w:rsid w:val="00A46835"/>
    <w:rsid w:val="00A46B60"/>
    <w:rsid w:val="00A46F96"/>
    <w:rsid w:val="00A476D6"/>
    <w:rsid w:val="00A47769"/>
    <w:rsid w:val="00A47812"/>
    <w:rsid w:val="00A47840"/>
    <w:rsid w:val="00A47A28"/>
    <w:rsid w:val="00A47ABB"/>
    <w:rsid w:val="00A47C6E"/>
    <w:rsid w:val="00A47CC7"/>
    <w:rsid w:val="00A50537"/>
    <w:rsid w:val="00A50627"/>
    <w:rsid w:val="00A506A4"/>
    <w:rsid w:val="00A5084D"/>
    <w:rsid w:val="00A5090C"/>
    <w:rsid w:val="00A509DD"/>
    <w:rsid w:val="00A50B16"/>
    <w:rsid w:val="00A50BA5"/>
    <w:rsid w:val="00A50BC3"/>
    <w:rsid w:val="00A50BCD"/>
    <w:rsid w:val="00A50C35"/>
    <w:rsid w:val="00A50FD4"/>
    <w:rsid w:val="00A5109F"/>
    <w:rsid w:val="00A51227"/>
    <w:rsid w:val="00A5147F"/>
    <w:rsid w:val="00A51483"/>
    <w:rsid w:val="00A518A8"/>
    <w:rsid w:val="00A51923"/>
    <w:rsid w:val="00A51971"/>
    <w:rsid w:val="00A51B03"/>
    <w:rsid w:val="00A51B80"/>
    <w:rsid w:val="00A51D5C"/>
    <w:rsid w:val="00A52222"/>
    <w:rsid w:val="00A525BF"/>
    <w:rsid w:val="00A526B4"/>
    <w:rsid w:val="00A527EE"/>
    <w:rsid w:val="00A528A4"/>
    <w:rsid w:val="00A5299F"/>
    <w:rsid w:val="00A52AD6"/>
    <w:rsid w:val="00A52B35"/>
    <w:rsid w:val="00A52C1E"/>
    <w:rsid w:val="00A52CED"/>
    <w:rsid w:val="00A52D2B"/>
    <w:rsid w:val="00A5316E"/>
    <w:rsid w:val="00A533AB"/>
    <w:rsid w:val="00A538FE"/>
    <w:rsid w:val="00A53BB6"/>
    <w:rsid w:val="00A53EA8"/>
    <w:rsid w:val="00A53F30"/>
    <w:rsid w:val="00A53F3D"/>
    <w:rsid w:val="00A541AB"/>
    <w:rsid w:val="00A543EA"/>
    <w:rsid w:val="00A544C2"/>
    <w:rsid w:val="00A547B3"/>
    <w:rsid w:val="00A54AE4"/>
    <w:rsid w:val="00A54B36"/>
    <w:rsid w:val="00A54BC8"/>
    <w:rsid w:val="00A54C0F"/>
    <w:rsid w:val="00A54D17"/>
    <w:rsid w:val="00A54DD3"/>
    <w:rsid w:val="00A54EA5"/>
    <w:rsid w:val="00A55027"/>
    <w:rsid w:val="00A5511D"/>
    <w:rsid w:val="00A551B0"/>
    <w:rsid w:val="00A5561F"/>
    <w:rsid w:val="00A556B0"/>
    <w:rsid w:val="00A55714"/>
    <w:rsid w:val="00A5573C"/>
    <w:rsid w:val="00A558E3"/>
    <w:rsid w:val="00A55938"/>
    <w:rsid w:val="00A55AB2"/>
    <w:rsid w:val="00A55BF0"/>
    <w:rsid w:val="00A55FFD"/>
    <w:rsid w:val="00A561D2"/>
    <w:rsid w:val="00A5624E"/>
    <w:rsid w:val="00A562B6"/>
    <w:rsid w:val="00A562BA"/>
    <w:rsid w:val="00A5637C"/>
    <w:rsid w:val="00A567D5"/>
    <w:rsid w:val="00A56822"/>
    <w:rsid w:val="00A568AF"/>
    <w:rsid w:val="00A56926"/>
    <w:rsid w:val="00A569D9"/>
    <w:rsid w:val="00A56C8C"/>
    <w:rsid w:val="00A56E53"/>
    <w:rsid w:val="00A57249"/>
    <w:rsid w:val="00A573A3"/>
    <w:rsid w:val="00A57770"/>
    <w:rsid w:val="00A57DC4"/>
    <w:rsid w:val="00A57E05"/>
    <w:rsid w:val="00A57E76"/>
    <w:rsid w:val="00A60231"/>
    <w:rsid w:val="00A6026F"/>
    <w:rsid w:val="00A60536"/>
    <w:rsid w:val="00A60788"/>
    <w:rsid w:val="00A60E1E"/>
    <w:rsid w:val="00A611D2"/>
    <w:rsid w:val="00A6138B"/>
    <w:rsid w:val="00A61549"/>
    <w:rsid w:val="00A61761"/>
    <w:rsid w:val="00A618C9"/>
    <w:rsid w:val="00A6192F"/>
    <w:rsid w:val="00A61A95"/>
    <w:rsid w:val="00A61B51"/>
    <w:rsid w:val="00A61E95"/>
    <w:rsid w:val="00A62038"/>
    <w:rsid w:val="00A6211B"/>
    <w:rsid w:val="00A622A0"/>
    <w:rsid w:val="00A622C4"/>
    <w:rsid w:val="00A62309"/>
    <w:rsid w:val="00A6232F"/>
    <w:rsid w:val="00A6249B"/>
    <w:rsid w:val="00A62566"/>
    <w:rsid w:val="00A62585"/>
    <w:rsid w:val="00A62932"/>
    <w:rsid w:val="00A62A7C"/>
    <w:rsid w:val="00A63105"/>
    <w:rsid w:val="00A6338B"/>
    <w:rsid w:val="00A633F7"/>
    <w:rsid w:val="00A63407"/>
    <w:rsid w:val="00A63460"/>
    <w:rsid w:val="00A6346F"/>
    <w:rsid w:val="00A63513"/>
    <w:rsid w:val="00A63554"/>
    <w:rsid w:val="00A635AA"/>
    <w:rsid w:val="00A636E1"/>
    <w:rsid w:val="00A636E2"/>
    <w:rsid w:val="00A63840"/>
    <w:rsid w:val="00A63C3A"/>
    <w:rsid w:val="00A63CA3"/>
    <w:rsid w:val="00A63D8D"/>
    <w:rsid w:val="00A63DDE"/>
    <w:rsid w:val="00A63ED9"/>
    <w:rsid w:val="00A63FA7"/>
    <w:rsid w:val="00A63FE3"/>
    <w:rsid w:val="00A6442B"/>
    <w:rsid w:val="00A645F0"/>
    <w:rsid w:val="00A6460B"/>
    <w:rsid w:val="00A649DA"/>
    <w:rsid w:val="00A64AAA"/>
    <w:rsid w:val="00A64D3C"/>
    <w:rsid w:val="00A64E34"/>
    <w:rsid w:val="00A64F36"/>
    <w:rsid w:val="00A6513A"/>
    <w:rsid w:val="00A65195"/>
    <w:rsid w:val="00A652A3"/>
    <w:rsid w:val="00A65336"/>
    <w:rsid w:val="00A6568E"/>
    <w:rsid w:val="00A6572A"/>
    <w:rsid w:val="00A6572C"/>
    <w:rsid w:val="00A663FD"/>
    <w:rsid w:val="00A6728D"/>
    <w:rsid w:val="00A673D1"/>
    <w:rsid w:val="00A6747E"/>
    <w:rsid w:val="00A675A8"/>
    <w:rsid w:val="00A675F1"/>
    <w:rsid w:val="00A67847"/>
    <w:rsid w:val="00A67A0A"/>
    <w:rsid w:val="00A67A85"/>
    <w:rsid w:val="00A67C66"/>
    <w:rsid w:val="00A67F2E"/>
    <w:rsid w:val="00A67FCC"/>
    <w:rsid w:val="00A701F0"/>
    <w:rsid w:val="00A70264"/>
    <w:rsid w:val="00A70337"/>
    <w:rsid w:val="00A704E1"/>
    <w:rsid w:val="00A70A51"/>
    <w:rsid w:val="00A70A5F"/>
    <w:rsid w:val="00A70D33"/>
    <w:rsid w:val="00A710FA"/>
    <w:rsid w:val="00A712FA"/>
    <w:rsid w:val="00A71483"/>
    <w:rsid w:val="00A71985"/>
    <w:rsid w:val="00A71CBF"/>
    <w:rsid w:val="00A71E10"/>
    <w:rsid w:val="00A7204E"/>
    <w:rsid w:val="00A72141"/>
    <w:rsid w:val="00A72441"/>
    <w:rsid w:val="00A7266E"/>
    <w:rsid w:val="00A72680"/>
    <w:rsid w:val="00A72719"/>
    <w:rsid w:val="00A728D5"/>
    <w:rsid w:val="00A72975"/>
    <w:rsid w:val="00A72B6F"/>
    <w:rsid w:val="00A72E23"/>
    <w:rsid w:val="00A72FCD"/>
    <w:rsid w:val="00A72FDD"/>
    <w:rsid w:val="00A7309F"/>
    <w:rsid w:val="00A730B5"/>
    <w:rsid w:val="00A730C2"/>
    <w:rsid w:val="00A73307"/>
    <w:rsid w:val="00A73310"/>
    <w:rsid w:val="00A73341"/>
    <w:rsid w:val="00A733BC"/>
    <w:rsid w:val="00A73477"/>
    <w:rsid w:val="00A7348F"/>
    <w:rsid w:val="00A734C3"/>
    <w:rsid w:val="00A73550"/>
    <w:rsid w:val="00A73703"/>
    <w:rsid w:val="00A7373C"/>
    <w:rsid w:val="00A738F7"/>
    <w:rsid w:val="00A73AEC"/>
    <w:rsid w:val="00A73B30"/>
    <w:rsid w:val="00A7406A"/>
    <w:rsid w:val="00A741F9"/>
    <w:rsid w:val="00A74351"/>
    <w:rsid w:val="00A74704"/>
    <w:rsid w:val="00A74767"/>
    <w:rsid w:val="00A7487B"/>
    <w:rsid w:val="00A74A87"/>
    <w:rsid w:val="00A74B1F"/>
    <w:rsid w:val="00A75211"/>
    <w:rsid w:val="00A7525A"/>
    <w:rsid w:val="00A7545A"/>
    <w:rsid w:val="00A7545D"/>
    <w:rsid w:val="00A75504"/>
    <w:rsid w:val="00A75560"/>
    <w:rsid w:val="00A75584"/>
    <w:rsid w:val="00A75A00"/>
    <w:rsid w:val="00A75CFA"/>
    <w:rsid w:val="00A75E06"/>
    <w:rsid w:val="00A761CB"/>
    <w:rsid w:val="00A761EB"/>
    <w:rsid w:val="00A7621D"/>
    <w:rsid w:val="00A76244"/>
    <w:rsid w:val="00A7628C"/>
    <w:rsid w:val="00A762AD"/>
    <w:rsid w:val="00A76365"/>
    <w:rsid w:val="00A7652F"/>
    <w:rsid w:val="00A7673E"/>
    <w:rsid w:val="00A76875"/>
    <w:rsid w:val="00A76D68"/>
    <w:rsid w:val="00A76E74"/>
    <w:rsid w:val="00A76F25"/>
    <w:rsid w:val="00A76F44"/>
    <w:rsid w:val="00A76FB9"/>
    <w:rsid w:val="00A77213"/>
    <w:rsid w:val="00A77224"/>
    <w:rsid w:val="00A7758C"/>
    <w:rsid w:val="00A778FE"/>
    <w:rsid w:val="00A779EE"/>
    <w:rsid w:val="00A77D95"/>
    <w:rsid w:val="00A77F3B"/>
    <w:rsid w:val="00A801E9"/>
    <w:rsid w:val="00A80416"/>
    <w:rsid w:val="00A80641"/>
    <w:rsid w:val="00A8076B"/>
    <w:rsid w:val="00A807EE"/>
    <w:rsid w:val="00A80B24"/>
    <w:rsid w:val="00A80B6D"/>
    <w:rsid w:val="00A80EE7"/>
    <w:rsid w:val="00A80FE3"/>
    <w:rsid w:val="00A81150"/>
    <w:rsid w:val="00A811BA"/>
    <w:rsid w:val="00A811DC"/>
    <w:rsid w:val="00A8137A"/>
    <w:rsid w:val="00A8174D"/>
    <w:rsid w:val="00A81BD4"/>
    <w:rsid w:val="00A81BF4"/>
    <w:rsid w:val="00A81CDF"/>
    <w:rsid w:val="00A81D8F"/>
    <w:rsid w:val="00A8215F"/>
    <w:rsid w:val="00A82655"/>
    <w:rsid w:val="00A82AE5"/>
    <w:rsid w:val="00A82C5D"/>
    <w:rsid w:val="00A82DF3"/>
    <w:rsid w:val="00A82E92"/>
    <w:rsid w:val="00A82F2F"/>
    <w:rsid w:val="00A8302A"/>
    <w:rsid w:val="00A8335F"/>
    <w:rsid w:val="00A835B3"/>
    <w:rsid w:val="00A835F2"/>
    <w:rsid w:val="00A836A5"/>
    <w:rsid w:val="00A837D8"/>
    <w:rsid w:val="00A83F73"/>
    <w:rsid w:val="00A83FED"/>
    <w:rsid w:val="00A843EA"/>
    <w:rsid w:val="00A845A2"/>
    <w:rsid w:val="00A845D9"/>
    <w:rsid w:val="00A84A08"/>
    <w:rsid w:val="00A84C8B"/>
    <w:rsid w:val="00A84FF3"/>
    <w:rsid w:val="00A8519E"/>
    <w:rsid w:val="00A8555C"/>
    <w:rsid w:val="00A85647"/>
    <w:rsid w:val="00A8577A"/>
    <w:rsid w:val="00A857BA"/>
    <w:rsid w:val="00A857D7"/>
    <w:rsid w:val="00A85AF5"/>
    <w:rsid w:val="00A85CF2"/>
    <w:rsid w:val="00A85D04"/>
    <w:rsid w:val="00A85F71"/>
    <w:rsid w:val="00A861A5"/>
    <w:rsid w:val="00A86363"/>
    <w:rsid w:val="00A86508"/>
    <w:rsid w:val="00A86719"/>
    <w:rsid w:val="00A8694E"/>
    <w:rsid w:val="00A86E80"/>
    <w:rsid w:val="00A87121"/>
    <w:rsid w:val="00A878CB"/>
    <w:rsid w:val="00A87A19"/>
    <w:rsid w:val="00A87AA7"/>
    <w:rsid w:val="00A87FC1"/>
    <w:rsid w:val="00A90122"/>
    <w:rsid w:val="00A901DC"/>
    <w:rsid w:val="00A90568"/>
    <w:rsid w:val="00A90794"/>
    <w:rsid w:val="00A90802"/>
    <w:rsid w:val="00A90913"/>
    <w:rsid w:val="00A909C7"/>
    <w:rsid w:val="00A90B5A"/>
    <w:rsid w:val="00A90D38"/>
    <w:rsid w:val="00A90DBD"/>
    <w:rsid w:val="00A90F29"/>
    <w:rsid w:val="00A90FFD"/>
    <w:rsid w:val="00A910DD"/>
    <w:rsid w:val="00A91146"/>
    <w:rsid w:val="00A91306"/>
    <w:rsid w:val="00A913E4"/>
    <w:rsid w:val="00A9140F"/>
    <w:rsid w:val="00A91448"/>
    <w:rsid w:val="00A9148F"/>
    <w:rsid w:val="00A914FD"/>
    <w:rsid w:val="00A91658"/>
    <w:rsid w:val="00A91913"/>
    <w:rsid w:val="00A91AE2"/>
    <w:rsid w:val="00A91CC4"/>
    <w:rsid w:val="00A91FB2"/>
    <w:rsid w:val="00A920D8"/>
    <w:rsid w:val="00A9218C"/>
    <w:rsid w:val="00A924DF"/>
    <w:rsid w:val="00A924F3"/>
    <w:rsid w:val="00A927CE"/>
    <w:rsid w:val="00A92CEF"/>
    <w:rsid w:val="00A92D89"/>
    <w:rsid w:val="00A92E8E"/>
    <w:rsid w:val="00A9328E"/>
    <w:rsid w:val="00A9357D"/>
    <w:rsid w:val="00A937E9"/>
    <w:rsid w:val="00A9395A"/>
    <w:rsid w:val="00A939B7"/>
    <w:rsid w:val="00A93AD8"/>
    <w:rsid w:val="00A93BC5"/>
    <w:rsid w:val="00A93C00"/>
    <w:rsid w:val="00A93E70"/>
    <w:rsid w:val="00A940FE"/>
    <w:rsid w:val="00A941EB"/>
    <w:rsid w:val="00A9429F"/>
    <w:rsid w:val="00A94374"/>
    <w:rsid w:val="00A945DE"/>
    <w:rsid w:val="00A94B71"/>
    <w:rsid w:val="00A94CB6"/>
    <w:rsid w:val="00A94DA3"/>
    <w:rsid w:val="00A94EF6"/>
    <w:rsid w:val="00A953D7"/>
    <w:rsid w:val="00A95635"/>
    <w:rsid w:val="00A9596D"/>
    <w:rsid w:val="00A95A2B"/>
    <w:rsid w:val="00A95B67"/>
    <w:rsid w:val="00A95BB7"/>
    <w:rsid w:val="00A95EC3"/>
    <w:rsid w:val="00A95FCA"/>
    <w:rsid w:val="00A95FF6"/>
    <w:rsid w:val="00A96027"/>
    <w:rsid w:val="00A96310"/>
    <w:rsid w:val="00A965B9"/>
    <w:rsid w:val="00A96865"/>
    <w:rsid w:val="00A96A22"/>
    <w:rsid w:val="00A96B8F"/>
    <w:rsid w:val="00A96D2D"/>
    <w:rsid w:val="00A970B2"/>
    <w:rsid w:val="00A971E8"/>
    <w:rsid w:val="00A9736C"/>
    <w:rsid w:val="00A97385"/>
    <w:rsid w:val="00A97548"/>
    <w:rsid w:val="00A975D7"/>
    <w:rsid w:val="00A976F5"/>
    <w:rsid w:val="00A977E2"/>
    <w:rsid w:val="00A9794E"/>
    <w:rsid w:val="00A979E3"/>
    <w:rsid w:val="00A97D13"/>
    <w:rsid w:val="00A97E7B"/>
    <w:rsid w:val="00A97EFB"/>
    <w:rsid w:val="00A97F32"/>
    <w:rsid w:val="00AA00EA"/>
    <w:rsid w:val="00AA0159"/>
    <w:rsid w:val="00AA016E"/>
    <w:rsid w:val="00AA039C"/>
    <w:rsid w:val="00AA03D1"/>
    <w:rsid w:val="00AA042E"/>
    <w:rsid w:val="00AA0508"/>
    <w:rsid w:val="00AA0543"/>
    <w:rsid w:val="00AA070C"/>
    <w:rsid w:val="00AA07E8"/>
    <w:rsid w:val="00AA0BF7"/>
    <w:rsid w:val="00AA0CC8"/>
    <w:rsid w:val="00AA0D67"/>
    <w:rsid w:val="00AA14AF"/>
    <w:rsid w:val="00AA16F5"/>
    <w:rsid w:val="00AA1722"/>
    <w:rsid w:val="00AA1901"/>
    <w:rsid w:val="00AA1A18"/>
    <w:rsid w:val="00AA1A48"/>
    <w:rsid w:val="00AA1C40"/>
    <w:rsid w:val="00AA1D33"/>
    <w:rsid w:val="00AA1EF9"/>
    <w:rsid w:val="00AA23AA"/>
    <w:rsid w:val="00AA2592"/>
    <w:rsid w:val="00AA28D6"/>
    <w:rsid w:val="00AA2C44"/>
    <w:rsid w:val="00AA2C65"/>
    <w:rsid w:val="00AA2DB5"/>
    <w:rsid w:val="00AA2DFC"/>
    <w:rsid w:val="00AA3071"/>
    <w:rsid w:val="00AA3082"/>
    <w:rsid w:val="00AA328A"/>
    <w:rsid w:val="00AA3436"/>
    <w:rsid w:val="00AA35C8"/>
    <w:rsid w:val="00AA3899"/>
    <w:rsid w:val="00AA38E9"/>
    <w:rsid w:val="00AA3A79"/>
    <w:rsid w:val="00AA41E3"/>
    <w:rsid w:val="00AA4415"/>
    <w:rsid w:val="00AA447F"/>
    <w:rsid w:val="00AA4641"/>
    <w:rsid w:val="00AA48A8"/>
    <w:rsid w:val="00AA4C6D"/>
    <w:rsid w:val="00AA5044"/>
    <w:rsid w:val="00AA5067"/>
    <w:rsid w:val="00AA5216"/>
    <w:rsid w:val="00AA5376"/>
    <w:rsid w:val="00AA53D5"/>
    <w:rsid w:val="00AA554C"/>
    <w:rsid w:val="00AA5556"/>
    <w:rsid w:val="00AA5627"/>
    <w:rsid w:val="00AA58F0"/>
    <w:rsid w:val="00AA5951"/>
    <w:rsid w:val="00AA59A4"/>
    <w:rsid w:val="00AA5A6B"/>
    <w:rsid w:val="00AA6116"/>
    <w:rsid w:val="00AA623D"/>
    <w:rsid w:val="00AA638B"/>
    <w:rsid w:val="00AA6721"/>
    <w:rsid w:val="00AA6C00"/>
    <w:rsid w:val="00AA6CD6"/>
    <w:rsid w:val="00AA6E1C"/>
    <w:rsid w:val="00AA6FC7"/>
    <w:rsid w:val="00AA7460"/>
    <w:rsid w:val="00AA7521"/>
    <w:rsid w:val="00AA7B4B"/>
    <w:rsid w:val="00AA7C24"/>
    <w:rsid w:val="00AA7C48"/>
    <w:rsid w:val="00AA7CA5"/>
    <w:rsid w:val="00AA7E9C"/>
    <w:rsid w:val="00AA7F13"/>
    <w:rsid w:val="00AB001A"/>
    <w:rsid w:val="00AB0062"/>
    <w:rsid w:val="00AB0158"/>
    <w:rsid w:val="00AB016B"/>
    <w:rsid w:val="00AB039C"/>
    <w:rsid w:val="00AB051D"/>
    <w:rsid w:val="00AB064F"/>
    <w:rsid w:val="00AB090A"/>
    <w:rsid w:val="00AB0A00"/>
    <w:rsid w:val="00AB0B91"/>
    <w:rsid w:val="00AB0C18"/>
    <w:rsid w:val="00AB0D1C"/>
    <w:rsid w:val="00AB0F62"/>
    <w:rsid w:val="00AB0FA8"/>
    <w:rsid w:val="00AB1313"/>
    <w:rsid w:val="00AB1716"/>
    <w:rsid w:val="00AB1787"/>
    <w:rsid w:val="00AB1848"/>
    <w:rsid w:val="00AB1889"/>
    <w:rsid w:val="00AB1A85"/>
    <w:rsid w:val="00AB1AAA"/>
    <w:rsid w:val="00AB1ADF"/>
    <w:rsid w:val="00AB1BA2"/>
    <w:rsid w:val="00AB1BD8"/>
    <w:rsid w:val="00AB1D39"/>
    <w:rsid w:val="00AB207D"/>
    <w:rsid w:val="00AB24A8"/>
    <w:rsid w:val="00AB266A"/>
    <w:rsid w:val="00AB27B0"/>
    <w:rsid w:val="00AB2F4F"/>
    <w:rsid w:val="00AB32D4"/>
    <w:rsid w:val="00AB3318"/>
    <w:rsid w:val="00AB3329"/>
    <w:rsid w:val="00AB363E"/>
    <w:rsid w:val="00AB36AF"/>
    <w:rsid w:val="00AB371B"/>
    <w:rsid w:val="00AB3963"/>
    <w:rsid w:val="00AB3A11"/>
    <w:rsid w:val="00AB3A44"/>
    <w:rsid w:val="00AB3BAD"/>
    <w:rsid w:val="00AB3CB1"/>
    <w:rsid w:val="00AB3D32"/>
    <w:rsid w:val="00AB3F65"/>
    <w:rsid w:val="00AB3FDC"/>
    <w:rsid w:val="00AB40EF"/>
    <w:rsid w:val="00AB42C8"/>
    <w:rsid w:val="00AB4512"/>
    <w:rsid w:val="00AB47F5"/>
    <w:rsid w:val="00AB49A7"/>
    <w:rsid w:val="00AB4A91"/>
    <w:rsid w:val="00AB4B83"/>
    <w:rsid w:val="00AB4BCA"/>
    <w:rsid w:val="00AB4E40"/>
    <w:rsid w:val="00AB4F4E"/>
    <w:rsid w:val="00AB4FD5"/>
    <w:rsid w:val="00AB5118"/>
    <w:rsid w:val="00AB5167"/>
    <w:rsid w:val="00AB53CD"/>
    <w:rsid w:val="00AB5548"/>
    <w:rsid w:val="00AB56E9"/>
    <w:rsid w:val="00AB5796"/>
    <w:rsid w:val="00AB5812"/>
    <w:rsid w:val="00AB5A9D"/>
    <w:rsid w:val="00AB5B07"/>
    <w:rsid w:val="00AB5B74"/>
    <w:rsid w:val="00AB5CF9"/>
    <w:rsid w:val="00AB5E4E"/>
    <w:rsid w:val="00AB5EEB"/>
    <w:rsid w:val="00AB6716"/>
    <w:rsid w:val="00AB67AE"/>
    <w:rsid w:val="00AB68C1"/>
    <w:rsid w:val="00AB68C2"/>
    <w:rsid w:val="00AB6B06"/>
    <w:rsid w:val="00AB6B30"/>
    <w:rsid w:val="00AB6C47"/>
    <w:rsid w:val="00AB6D87"/>
    <w:rsid w:val="00AB6E2D"/>
    <w:rsid w:val="00AB6EA7"/>
    <w:rsid w:val="00AB7402"/>
    <w:rsid w:val="00AB7695"/>
    <w:rsid w:val="00AB7953"/>
    <w:rsid w:val="00AB7C9B"/>
    <w:rsid w:val="00AB7E6A"/>
    <w:rsid w:val="00AB7EA3"/>
    <w:rsid w:val="00AB7F0C"/>
    <w:rsid w:val="00AC08E0"/>
    <w:rsid w:val="00AC0A26"/>
    <w:rsid w:val="00AC0A4D"/>
    <w:rsid w:val="00AC0C80"/>
    <w:rsid w:val="00AC0D8B"/>
    <w:rsid w:val="00AC11BE"/>
    <w:rsid w:val="00AC1230"/>
    <w:rsid w:val="00AC12C9"/>
    <w:rsid w:val="00AC135E"/>
    <w:rsid w:val="00AC1377"/>
    <w:rsid w:val="00AC140C"/>
    <w:rsid w:val="00AC14C1"/>
    <w:rsid w:val="00AC1523"/>
    <w:rsid w:val="00AC17C3"/>
    <w:rsid w:val="00AC18AF"/>
    <w:rsid w:val="00AC18D7"/>
    <w:rsid w:val="00AC19E6"/>
    <w:rsid w:val="00AC1D91"/>
    <w:rsid w:val="00AC1F90"/>
    <w:rsid w:val="00AC227F"/>
    <w:rsid w:val="00AC22FC"/>
    <w:rsid w:val="00AC23B7"/>
    <w:rsid w:val="00AC247D"/>
    <w:rsid w:val="00AC248E"/>
    <w:rsid w:val="00AC2664"/>
    <w:rsid w:val="00AC280C"/>
    <w:rsid w:val="00AC301D"/>
    <w:rsid w:val="00AC3485"/>
    <w:rsid w:val="00AC3628"/>
    <w:rsid w:val="00AC37D6"/>
    <w:rsid w:val="00AC39FA"/>
    <w:rsid w:val="00AC3A0B"/>
    <w:rsid w:val="00AC3BFC"/>
    <w:rsid w:val="00AC4281"/>
    <w:rsid w:val="00AC43E0"/>
    <w:rsid w:val="00AC4434"/>
    <w:rsid w:val="00AC47EC"/>
    <w:rsid w:val="00AC4880"/>
    <w:rsid w:val="00AC4994"/>
    <w:rsid w:val="00AC4AF7"/>
    <w:rsid w:val="00AC4B56"/>
    <w:rsid w:val="00AC4C8D"/>
    <w:rsid w:val="00AC4CE0"/>
    <w:rsid w:val="00AC4F2E"/>
    <w:rsid w:val="00AC4F3D"/>
    <w:rsid w:val="00AC51A7"/>
    <w:rsid w:val="00AC522F"/>
    <w:rsid w:val="00AC5241"/>
    <w:rsid w:val="00AC5309"/>
    <w:rsid w:val="00AC536E"/>
    <w:rsid w:val="00AC541C"/>
    <w:rsid w:val="00AC5512"/>
    <w:rsid w:val="00AC5627"/>
    <w:rsid w:val="00AC575C"/>
    <w:rsid w:val="00AC5772"/>
    <w:rsid w:val="00AC5799"/>
    <w:rsid w:val="00AC5CE1"/>
    <w:rsid w:val="00AC5F0F"/>
    <w:rsid w:val="00AC5FA8"/>
    <w:rsid w:val="00AC61BC"/>
    <w:rsid w:val="00AC6464"/>
    <w:rsid w:val="00AC64A5"/>
    <w:rsid w:val="00AC66CF"/>
    <w:rsid w:val="00AC6819"/>
    <w:rsid w:val="00AC6852"/>
    <w:rsid w:val="00AC6F2C"/>
    <w:rsid w:val="00AC6FF5"/>
    <w:rsid w:val="00AC7340"/>
    <w:rsid w:val="00AC757E"/>
    <w:rsid w:val="00AC7659"/>
    <w:rsid w:val="00AC7797"/>
    <w:rsid w:val="00AC77D9"/>
    <w:rsid w:val="00AC78BB"/>
    <w:rsid w:val="00AC7C1E"/>
    <w:rsid w:val="00AC7C47"/>
    <w:rsid w:val="00AC7C64"/>
    <w:rsid w:val="00AD013B"/>
    <w:rsid w:val="00AD01DE"/>
    <w:rsid w:val="00AD0614"/>
    <w:rsid w:val="00AD064D"/>
    <w:rsid w:val="00AD0743"/>
    <w:rsid w:val="00AD0827"/>
    <w:rsid w:val="00AD0CFE"/>
    <w:rsid w:val="00AD0DB0"/>
    <w:rsid w:val="00AD0E51"/>
    <w:rsid w:val="00AD12FA"/>
    <w:rsid w:val="00AD131F"/>
    <w:rsid w:val="00AD1500"/>
    <w:rsid w:val="00AD15B7"/>
    <w:rsid w:val="00AD1630"/>
    <w:rsid w:val="00AD16A4"/>
    <w:rsid w:val="00AD1951"/>
    <w:rsid w:val="00AD1958"/>
    <w:rsid w:val="00AD1991"/>
    <w:rsid w:val="00AD1BAA"/>
    <w:rsid w:val="00AD1F74"/>
    <w:rsid w:val="00AD1FCE"/>
    <w:rsid w:val="00AD2030"/>
    <w:rsid w:val="00AD234B"/>
    <w:rsid w:val="00AD2358"/>
    <w:rsid w:val="00AD255F"/>
    <w:rsid w:val="00AD2585"/>
    <w:rsid w:val="00AD282D"/>
    <w:rsid w:val="00AD2978"/>
    <w:rsid w:val="00AD2E67"/>
    <w:rsid w:val="00AD2EB0"/>
    <w:rsid w:val="00AD2EEA"/>
    <w:rsid w:val="00AD3025"/>
    <w:rsid w:val="00AD327B"/>
    <w:rsid w:val="00AD345F"/>
    <w:rsid w:val="00AD37B4"/>
    <w:rsid w:val="00AD38DA"/>
    <w:rsid w:val="00AD3A09"/>
    <w:rsid w:val="00AD3EC5"/>
    <w:rsid w:val="00AD3F41"/>
    <w:rsid w:val="00AD3FB2"/>
    <w:rsid w:val="00AD42DD"/>
    <w:rsid w:val="00AD48C9"/>
    <w:rsid w:val="00AD48F1"/>
    <w:rsid w:val="00AD4995"/>
    <w:rsid w:val="00AD4A55"/>
    <w:rsid w:val="00AD4B79"/>
    <w:rsid w:val="00AD4D04"/>
    <w:rsid w:val="00AD4DB2"/>
    <w:rsid w:val="00AD4DB4"/>
    <w:rsid w:val="00AD4FAB"/>
    <w:rsid w:val="00AD5101"/>
    <w:rsid w:val="00AD52B9"/>
    <w:rsid w:val="00AD53CA"/>
    <w:rsid w:val="00AD56C0"/>
    <w:rsid w:val="00AD581A"/>
    <w:rsid w:val="00AD5830"/>
    <w:rsid w:val="00AD5AB2"/>
    <w:rsid w:val="00AD5B23"/>
    <w:rsid w:val="00AD5E04"/>
    <w:rsid w:val="00AD6121"/>
    <w:rsid w:val="00AD6273"/>
    <w:rsid w:val="00AD62EF"/>
    <w:rsid w:val="00AD6607"/>
    <w:rsid w:val="00AD69BE"/>
    <w:rsid w:val="00AD6B53"/>
    <w:rsid w:val="00AD6C38"/>
    <w:rsid w:val="00AD6D22"/>
    <w:rsid w:val="00AD6D2D"/>
    <w:rsid w:val="00AD6EB2"/>
    <w:rsid w:val="00AD6EBB"/>
    <w:rsid w:val="00AD714C"/>
    <w:rsid w:val="00AD725F"/>
    <w:rsid w:val="00AD72AA"/>
    <w:rsid w:val="00AD7A28"/>
    <w:rsid w:val="00AD7B82"/>
    <w:rsid w:val="00AD7CBD"/>
    <w:rsid w:val="00AD7D56"/>
    <w:rsid w:val="00AD7DD4"/>
    <w:rsid w:val="00AE00E2"/>
    <w:rsid w:val="00AE0361"/>
    <w:rsid w:val="00AE03AF"/>
    <w:rsid w:val="00AE05CF"/>
    <w:rsid w:val="00AE0AAA"/>
    <w:rsid w:val="00AE0BB1"/>
    <w:rsid w:val="00AE0D77"/>
    <w:rsid w:val="00AE0F75"/>
    <w:rsid w:val="00AE0FB6"/>
    <w:rsid w:val="00AE11C6"/>
    <w:rsid w:val="00AE1240"/>
    <w:rsid w:val="00AE12DF"/>
    <w:rsid w:val="00AE136F"/>
    <w:rsid w:val="00AE169D"/>
    <w:rsid w:val="00AE1A94"/>
    <w:rsid w:val="00AE1C05"/>
    <w:rsid w:val="00AE1C12"/>
    <w:rsid w:val="00AE1E6F"/>
    <w:rsid w:val="00AE2798"/>
    <w:rsid w:val="00AE2A41"/>
    <w:rsid w:val="00AE2B22"/>
    <w:rsid w:val="00AE3152"/>
    <w:rsid w:val="00AE3207"/>
    <w:rsid w:val="00AE349C"/>
    <w:rsid w:val="00AE3718"/>
    <w:rsid w:val="00AE38EC"/>
    <w:rsid w:val="00AE39DB"/>
    <w:rsid w:val="00AE39FD"/>
    <w:rsid w:val="00AE3A63"/>
    <w:rsid w:val="00AE3BC5"/>
    <w:rsid w:val="00AE3C08"/>
    <w:rsid w:val="00AE3F89"/>
    <w:rsid w:val="00AE4021"/>
    <w:rsid w:val="00AE4074"/>
    <w:rsid w:val="00AE413E"/>
    <w:rsid w:val="00AE4301"/>
    <w:rsid w:val="00AE4314"/>
    <w:rsid w:val="00AE44D1"/>
    <w:rsid w:val="00AE45E5"/>
    <w:rsid w:val="00AE47D6"/>
    <w:rsid w:val="00AE4BCB"/>
    <w:rsid w:val="00AE4D98"/>
    <w:rsid w:val="00AE4E92"/>
    <w:rsid w:val="00AE4EA7"/>
    <w:rsid w:val="00AE4FFC"/>
    <w:rsid w:val="00AE5077"/>
    <w:rsid w:val="00AE51A0"/>
    <w:rsid w:val="00AE5204"/>
    <w:rsid w:val="00AE52F2"/>
    <w:rsid w:val="00AE533F"/>
    <w:rsid w:val="00AE53C9"/>
    <w:rsid w:val="00AE5609"/>
    <w:rsid w:val="00AE572E"/>
    <w:rsid w:val="00AE58B1"/>
    <w:rsid w:val="00AE5977"/>
    <w:rsid w:val="00AE597D"/>
    <w:rsid w:val="00AE5A02"/>
    <w:rsid w:val="00AE5A60"/>
    <w:rsid w:val="00AE5C0F"/>
    <w:rsid w:val="00AE5C98"/>
    <w:rsid w:val="00AE5E8E"/>
    <w:rsid w:val="00AE5F3F"/>
    <w:rsid w:val="00AE613F"/>
    <w:rsid w:val="00AE688F"/>
    <w:rsid w:val="00AE6897"/>
    <w:rsid w:val="00AE6AC5"/>
    <w:rsid w:val="00AE6AD5"/>
    <w:rsid w:val="00AE6B98"/>
    <w:rsid w:val="00AE6C75"/>
    <w:rsid w:val="00AE6CEA"/>
    <w:rsid w:val="00AE6ED8"/>
    <w:rsid w:val="00AE6F56"/>
    <w:rsid w:val="00AE7256"/>
    <w:rsid w:val="00AE7274"/>
    <w:rsid w:val="00AE7291"/>
    <w:rsid w:val="00AE7437"/>
    <w:rsid w:val="00AE7488"/>
    <w:rsid w:val="00AE7AC0"/>
    <w:rsid w:val="00AE7D19"/>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516"/>
    <w:rsid w:val="00AF261A"/>
    <w:rsid w:val="00AF293C"/>
    <w:rsid w:val="00AF299A"/>
    <w:rsid w:val="00AF2B75"/>
    <w:rsid w:val="00AF2BCF"/>
    <w:rsid w:val="00AF2BD3"/>
    <w:rsid w:val="00AF2CA0"/>
    <w:rsid w:val="00AF2E4B"/>
    <w:rsid w:val="00AF303F"/>
    <w:rsid w:val="00AF3247"/>
    <w:rsid w:val="00AF34EA"/>
    <w:rsid w:val="00AF3969"/>
    <w:rsid w:val="00AF39DF"/>
    <w:rsid w:val="00AF3BD0"/>
    <w:rsid w:val="00AF3C2D"/>
    <w:rsid w:val="00AF3D09"/>
    <w:rsid w:val="00AF3D11"/>
    <w:rsid w:val="00AF3DDD"/>
    <w:rsid w:val="00AF40AB"/>
    <w:rsid w:val="00AF40AC"/>
    <w:rsid w:val="00AF40CE"/>
    <w:rsid w:val="00AF443A"/>
    <w:rsid w:val="00AF4498"/>
    <w:rsid w:val="00AF461B"/>
    <w:rsid w:val="00AF4A62"/>
    <w:rsid w:val="00AF4CD2"/>
    <w:rsid w:val="00AF4D2F"/>
    <w:rsid w:val="00AF50EF"/>
    <w:rsid w:val="00AF54B7"/>
    <w:rsid w:val="00AF5546"/>
    <w:rsid w:val="00AF555A"/>
    <w:rsid w:val="00AF56D2"/>
    <w:rsid w:val="00AF5724"/>
    <w:rsid w:val="00AF57D3"/>
    <w:rsid w:val="00AF5844"/>
    <w:rsid w:val="00AF5870"/>
    <w:rsid w:val="00AF59DE"/>
    <w:rsid w:val="00AF5D03"/>
    <w:rsid w:val="00AF5D55"/>
    <w:rsid w:val="00AF61BB"/>
    <w:rsid w:val="00AF631C"/>
    <w:rsid w:val="00AF6381"/>
    <w:rsid w:val="00AF6473"/>
    <w:rsid w:val="00AF64BA"/>
    <w:rsid w:val="00AF6578"/>
    <w:rsid w:val="00AF672F"/>
    <w:rsid w:val="00AF6A1F"/>
    <w:rsid w:val="00AF6A3F"/>
    <w:rsid w:val="00AF6B02"/>
    <w:rsid w:val="00AF6D56"/>
    <w:rsid w:val="00AF7145"/>
    <w:rsid w:val="00AF7164"/>
    <w:rsid w:val="00AF72AA"/>
    <w:rsid w:val="00AF7539"/>
    <w:rsid w:val="00AF76E1"/>
    <w:rsid w:val="00AF7A52"/>
    <w:rsid w:val="00AF7BF5"/>
    <w:rsid w:val="00B0010E"/>
    <w:rsid w:val="00B00226"/>
    <w:rsid w:val="00B00389"/>
    <w:rsid w:val="00B0042A"/>
    <w:rsid w:val="00B00483"/>
    <w:rsid w:val="00B005A7"/>
    <w:rsid w:val="00B00B9C"/>
    <w:rsid w:val="00B00BEA"/>
    <w:rsid w:val="00B00FFA"/>
    <w:rsid w:val="00B010A5"/>
    <w:rsid w:val="00B012A1"/>
    <w:rsid w:val="00B014D1"/>
    <w:rsid w:val="00B01648"/>
    <w:rsid w:val="00B016F1"/>
    <w:rsid w:val="00B0190A"/>
    <w:rsid w:val="00B019E7"/>
    <w:rsid w:val="00B01CCD"/>
    <w:rsid w:val="00B01DED"/>
    <w:rsid w:val="00B01E5C"/>
    <w:rsid w:val="00B01EFE"/>
    <w:rsid w:val="00B02058"/>
    <w:rsid w:val="00B02658"/>
    <w:rsid w:val="00B02684"/>
    <w:rsid w:val="00B0277E"/>
    <w:rsid w:val="00B027C9"/>
    <w:rsid w:val="00B029CE"/>
    <w:rsid w:val="00B02A74"/>
    <w:rsid w:val="00B02DCD"/>
    <w:rsid w:val="00B02F64"/>
    <w:rsid w:val="00B03030"/>
    <w:rsid w:val="00B0336E"/>
    <w:rsid w:val="00B033C1"/>
    <w:rsid w:val="00B03490"/>
    <w:rsid w:val="00B0364A"/>
    <w:rsid w:val="00B038C6"/>
    <w:rsid w:val="00B03A2E"/>
    <w:rsid w:val="00B03C0A"/>
    <w:rsid w:val="00B03D57"/>
    <w:rsid w:val="00B03EEA"/>
    <w:rsid w:val="00B04257"/>
    <w:rsid w:val="00B04306"/>
    <w:rsid w:val="00B0431A"/>
    <w:rsid w:val="00B04497"/>
    <w:rsid w:val="00B046A5"/>
    <w:rsid w:val="00B046E7"/>
    <w:rsid w:val="00B04CF4"/>
    <w:rsid w:val="00B04F00"/>
    <w:rsid w:val="00B04F31"/>
    <w:rsid w:val="00B050EE"/>
    <w:rsid w:val="00B05684"/>
    <w:rsid w:val="00B0568B"/>
    <w:rsid w:val="00B059D9"/>
    <w:rsid w:val="00B05AD3"/>
    <w:rsid w:val="00B05B6F"/>
    <w:rsid w:val="00B05CF2"/>
    <w:rsid w:val="00B05D75"/>
    <w:rsid w:val="00B05EC0"/>
    <w:rsid w:val="00B05F36"/>
    <w:rsid w:val="00B0629C"/>
    <w:rsid w:val="00B0667F"/>
    <w:rsid w:val="00B066E0"/>
    <w:rsid w:val="00B069C4"/>
    <w:rsid w:val="00B06B66"/>
    <w:rsid w:val="00B06B88"/>
    <w:rsid w:val="00B06CDB"/>
    <w:rsid w:val="00B06E49"/>
    <w:rsid w:val="00B06FB6"/>
    <w:rsid w:val="00B072DF"/>
    <w:rsid w:val="00B07453"/>
    <w:rsid w:val="00B07520"/>
    <w:rsid w:val="00B07621"/>
    <w:rsid w:val="00B07875"/>
    <w:rsid w:val="00B07C2A"/>
    <w:rsid w:val="00B07DA3"/>
    <w:rsid w:val="00B07F26"/>
    <w:rsid w:val="00B10244"/>
    <w:rsid w:val="00B10257"/>
    <w:rsid w:val="00B105E2"/>
    <w:rsid w:val="00B109B4"/>
    <w:rsid w:val="00B10CB5"/>
    <w:rsid w:val="00B10EF6"/>
    <w:rsid w:val="00B1116C"/>
    <w:rsid w:val="00B1122B"/>
    <w:rsid w:val="00B1137C"/>
    <w:rsid w:val="00B113A8"/>
    <w:rsid w:val="00B11483"/>
    <w:rsid w:val="00B117D5"/>
    <w:rsid w:val="00B11811"/>
    <w:rsid w:val="00B118E9"/>
    <w:rsid w:val="00B11B82"/>
    <w:rsid w:val="00B11C17"/>
    <w:rsid w:val="00B11C1D"/>
    <w:rsid w:val="00B11CC2"/>
    <w:rsid w:val="00B11CEC"/>
    <w:rsid w:val="00B11D2B"/>
    <w:rsid w:val="00B11E0E"/>
    <w:rsid w:val="00B11E62"/>
    <w:rsid w:val="00B11F7F"/>
    <w:rsid w:val="00B12213"/>
    <w:rsid w:val="00B123D4"/>
    <w:rsid w:val="00B124AC"/>
    <w:rsid w:val="00B1251F"/>
    <w:rsid w:val="00B125AD"/>
    <w:rsid w:val="00B12722"/>
    <w:rsid w:val="00B12AB4"/>
    <w:rsid w:val="00B12B79"/>
    <w:rsid w:val="00B12B81"/>
    <w:rsid w:val="00B12BA3"/>
    <w:rsid w:val="00B130AA"/>
    <w:rsid w:val="00B132FC"/>
    <w:rsid w:val="00B133A3"/>
    <w:rsid w:val="00B133DB"/>
    <w:rsid w:val="00B133E7"/>
    <w:rsid w:val="00B134EF"/>
    <w:rsid w:val="00B135DD"/>
    <w:rsid w:val="00B13646"/>
    <w:rsid w:val="00B13664"/>
    <w:rsid w:val="00B137AF"/>
    <w:rsid w:val="00B139A9"/>
    <w:rsid w:val="00B13A1D"/>
    <w:rsid w:val="00B13E1C"/>
    <w:rsid w:val="00B13F9D"/>
    <w:rsid w:val="00B13FA7"/>
    <w:rsid w:val="00B13FB8"/>
    <w:rsid w:val="00B144AD"/>
    <w:rsid w:val="00B14593"/>
    <w:rsid w:val="00B14BE7"/>
    <w:rsid w:val="00B14EE0"/>
    <w:rsid w:val="00B150E2"/>
    <w:rsid w:val="00B1524C"/>
    <w:rsid w:val="00B152C6"/>
    <w:rsid w:val="00B152ED"/>
    <w:rsid w:val="00B15386"/>
    <w:rsid w:val="00B15439"/>
    <w:rsid w:val="00B1553D"/>
    <w:rsid w:val="00B1559D"/>
    <w:rsid w:val="00B15645"/>
    <w:rsid w:val="00B157DF"/>
    <w:rsid w:val="00B15817"/>
    <w:rsid w:val="00B15D8D"/>
    <w:rsid w:val="00B15FE1"/>
    <w:rsid w:val="00B160C7"/>
    <w:rsid w:val="00B1623E"/>
    <w:rsid w:val="00B16361"/>
    <w:rsid w:val="00B165D0"/>
    <w:rsid w:val="00B166BE"/>
    <w:rsid w:val="00B16764"/>
    <w:rsid w:val="00B16CD7"/>
    <w:rsid w:val="00B16CE4"/>
    <w:rsid w:val="00B16DA2"/>
    <w:rsid w:val="00B16E5D"/>
    <w:rsid w:val="00B16F31"/>
    <w:rsid w:val="00B17127"/>
    <w:rsid w:val="00B17194"/>
    <w:rsid w:val="00B1736B"/>
    <w:rsid w:val="00B1736F"/>
    <w:rsid w:val="00B17619"/>
    <w:rsid w:val="00B176C6"/>
    <w:rsid w:val="00B176E0"/>
    <w:rsid w:val="00B17843"/>
    <w:rsid w:val="00B17C5B"/>
    <w:rsid w:val="00B17EB4"/>
    <w:rsid w:val="00B17F11"/>
    <w:rsid w:val="00B17FE2"/>
    <w:rsid w:val="00B204AE"/>
    <w:rsid w:val="00B20519"/>
    <w:rsid w:val="00B205FB"/>
    <w:rsid w:val="00B2090C"/>
    <w:rsid w:val="00B2096E"/>
    <w:rsid w:val="00B209C8"/>
    <w:rsid w:val="00B20AB2"/>
    <w:rsid w:val="00B20DC5"/>
    <w:rsid w:val="00B20F4E"/>
    <w:rsid w:val="00B21158"/>
    <w:rsid w:val="00B213B6"/>
    <w:rsid w:val="00B214B6"/>
    <w:rsid w:val="00B214C3"/>
    <w:rsid w:val="00B214EB"/>
    <w:rsid w:val="00B216CA"/>
    <w:rsid w:val="00B2176C"/>
    <w:rsid w:val="00B2186F"/>
    <w:rsid w:val="00B218CF"/>
    <w:rsid w:val="00B219EC"/>
    <w:rsid w:val="00B21AD8"/>
    <w:rsid w:val="00B21ED3"/>
    <w:rsid w:val="00B2205F"/>
    <w:rsid w:val="00B22074"/>
    <w:rsid w:val="00B221BB"/>
    <w:rsid w:val="00B22354"/>
    <w:rsid w:val="00B223EC"/>
    <w:rsid w:val="00B22489"/>
    <w:rsid w:val="00B22551"/>
    <w:rsid w:val="00B2256B"/>
    <w:rsid w:val="00B2297B"/>
    <w:rsid w:val="00B22985"/>
    <w:rsid w:val="00B229F3"/>
    <w:rsid w:val="00B22B79"/>
    <w:rsid w:val="00B22CA7"/>
    <w:rsid w:val="00B22E26"/>
    <w:rsid w:val="00B22F1A"/>
    <w:rsid w:val="00B2310A"/>
    <w:rsid w:val="00B23556"/>
    <w:rsid w:val="00B23629"/>
    <w:rsid w:val="00B23899"/>
    <w:rsid w:val="00B2394B"/>
    <w:rsid w:val="00B23AA9"/>
    <w:rsid w:val="00B23B8E"/>
    <w:rsid w:val="00B23D6A"/>
    <w:rsid w:val="00B23E41"/>
    <w:rsid w:val="00B23EE2"/>
    <w:rsid w:val="00B23FC3"/>
    <w:rsid w:val="00B24316"/>
    <w:rsid w:val="00B244EB"/>
    <w:rsid w:val="00B246B6"/>
    <w:rsid w:val="00B2485D"/>
    <w:rsid w:val="00B24979"/>
    <w:rsid w:val="00B24D1A"/>
    <w:rsid w:val="00B2503B"/>
    <w:rsid w:val="00B2509F"/>
    <w:rsid w:val="00B2539D"/>
    <w:rsid w:val="00B2570B"/>
    <w:rsid w:val="00B258BB"/>
    <w:rsid w:val="00B25BA3"/>
    <w:rsid w:val="00B25C38"/>
    <w:rsid w:val="00B26151"/>
    <w:rsid w:val="00B261CD"/>
    <w:rsid w:val="00B263AE"/>
    <w:rsid w:val="00B26742"/>
    <w:rsid w:val="00B2675C"/>
    <w:rsid w:val="00B267B8"/>
    <w:rsid w:val="00B267DC"/>
    <w:rsid w:val="00B2689F"/>
    <w:rsid w:val="00B269C6"/>
    <w:rsid w:val="00B26A7A"/>
    <w:rsid w:val="00B26B2B"/>
    <w:rsid w:val="00B26BA4"/>
    <w:rsid w:val="00B26C51"/>
    <w:rsid w:val="00B26C88"/>
    <w:rsid w:val="00B2719C"/>
    <w:rsid w:val="00B27280"/>
    <w:rsid w:val="00B276A9"/>
    <w:rsid w:val="00B27836"/>
    <w:rsid w:val="00B27998"/>
    <w:rsid w:val="00B279DB"/>
    <w:rsid w:val="00B27E3D"/>
    <w:rsid w:val="00B27F86"/>
    <w:rsid w:val="00B30060"/>
    <w:rsid w:val="00B301AA"/>
    <w:rsid w:val="00B30211"/>
    <w:rsid w:val="00B302BE"/>
    <w:rsid w:val="00B302E7"/>
    <w:rsid w:val="00B30309"/>
    <w:rsid w:val="00B304E9"/>
    <w:rsid w:val="00B306E6"/>
    <w:rsid w:val="00B30708"/>
    <w:rsid w:val="00B30724"/>
    <w:rsid w:val="00B30961"/>
    <w:rsid w:val="00B30A26"/>
    <w:rsid w:val="00B30B70"/>
    <w:rsid w:val="00B30BF0"/>
    <w:rsid w:val="00B30F0F"/>
    <w:rsid w:val="00B31306"/>
    <w:rsid w:val="00B316AE"/>
    <w:rsid w:val="00B316ED"/>
    <w:rsid w:val="00B31BB6"/>
    <w:rsid w:val="00B31C20"/>
    <w:rsid w:val="00B31C6C"/>
    <w:rsid w:val="00B31FBE"/>
    <w:rsid w:val="00B321E3"/>
    <w:rsid w:val="00B32345"/>
    <w:rsid w:val="00B325FA"/>
    <w:rsid w:val="00B327E7"/>
    <w:rsid w:val="00B3294D"/>
    <w:rsid w:val="00B32996"/>
    <w:rsid w:val="00B329EB"/>
    <w:rsid w:val="00B32C76"/>
    <w:rsid w:val="00B32D5B"/>
    <w:rsid w:val="00B32D80"/>
    <w:rsid w:val="00B32D92"/>
    <w:rsid w:val="00B32E8C"/>
    <w:rsid w:val="00B32F68"/>
    <w:rsid w:val="00B3348E"/>
    <w:rsid w:val="00B334CE"/>
    <w:rsid w:val="00B33707"/>
    <w:rsid w:val="00B3383E"/>
    <w:rsid w:val="00B33889"/>
    <w:rsid w:val="00B338CF"/>
    <w:rsid w:val="00B338D5"/>
    <w:rsid w:val="00B33B11"/>
    <w:rsid w:val="00B33D29"/>
    <w:rsid w:val="00B33EF0"/>
    <w:rsid w:val="00B33FFA"/>
    <w:rsid w:val="00B34288"/>
    <w:rsid w:val="00B34292"/>
    <w:rsid w:val="00B34920"/>
    <w:rsid w:val="00B34979"/>
    <w:rsid w:val="00B35073"/>
    <w:rsid w:val="00B35205"/>
    <w:rsid w:val="00B3550D"/>
    <w:rsid w:val="00B355EC"/>
    <w:rsid w:val="00B35678"/>
    <w:rsid w:val="00B35769"/>
    <w:rsid w:val="00B35846"/>
    <w:rsid w:val="00B35B70"/>
    <w:rsid w:val="00B35BE9"/>
    <w:rsid w:val="00B35CCC"/>
    <w:rsid w:val="00B35EAE"/>
    <w:rsid w:val="00B36337"/>
    <w:rsid w:val="00B36459"/>
    <w:rsid w:val="00B365B4"/>
    <w:rsid w:val="00B366B4"/>
    <w:rsid w:val="00B369CE"/>
    <w:rsid w:val="00B36D09"/>
    <w:rsid w:val="00B3732B"/>
    <w:rsid w:val="00B373E7"/>
    <w:rsid w:val="00B3786B"/>
    <w:rsid w:val="00B378AB"/>
    <w:rsid w:val="00B37C09"/>
    <w:rsid w:val="00B37EF8"/>
    <w:rsid w:val="00B40090"/>
    <w:rsid w:val="00B400FF"/>
    <w:rsid w:val="00B40223"/>
    <w:rsid w:val="00B4023F"/>
    <w:rsid w:val="00B4025B"/>
    <w:rsid w:val="00B4031C"/>
    <w:rsid w:val="00B40346"/>
    <w:rsid w:val="00B40524"/>
    <w:rsid w:val="00B407FD"/>
    <w:rsid w:val="00B408FA"/>
    <w:rsid w:val="00B40DBD"/>
    <w:rsid w:val="00B40E54"/>
    <w:rsid w:val="00B41007"/>
    <w:rsid w:val="00B41265"/>
    <w:rsid w:val="00B412A1"/>
    <w:rsid w:val="00B414E0"/>
    <w:rsid w:val="00B41C87"/>
    <w:rsid w:val="00B41D3B"/>
    <w:rsid w:val="00B41E11"/>
    <w:rsid w:val="00B425AD"/>
    <w:rsid w:val="00B426F9"/>
    <w:rsid w:val="00B42858"/>
    <w:rsid w:val="00B428E2"/>
    <w:rsid w:val="00B42B0E"/>
    <w:rsid w:val="00B42DF3"/>
    <w:rsid w:val="00B430A2"/>
    <w:rsid w:val="00B43362"/>
    <w:rsid w:val="00B43548"/>
    <w:rsid w:val="00B43621"/>
    <w:rsid w:val="00B43969"/>
    <w:rsid w:val="00B43AA8"/>
    <w:rsid w:val="00B43C5D"/>
    <w:rsid w:val="00B44169"/>
    <w:rsid w:val="00B44273"/>
    <w:rsid w:val="00B44289"/>
    <w:rsid w:val="00B443BA"/>
    <w:rsid w:val="00B44865"/>
    <w:rsid w:val="00B44918"/>
    <w:rsid w:val="00B44C68"/>
    <w:rsid w:val="00B451AA"/>
    <w:rsid w:val="00B4529C"/>
    <w:rsid w:val="00B45356"/>
    <w:rsid w:val="00B45384"/>
    <w:rsid w:val="00B4551E"/>
    <w:rsid w:val="00B45B9A"/>
    <w:rsid w:val="00B45DD2"/>
    <w:rsid w:val="00B45EDE"/>
    <w:rsid w:val="00B45F07"/>
    <w:rsid w:val="00B45FAB"/>
    <w:rsid w:val="00B460B8"/>
    <w:rsid w:val="00B4621D"/>
    <w:rsid w:val="00B4646D"/>
    <w:rsid w:val="00B46473"/>
    <w:rsid w:val="00B4647C"/>
    <w:rsid w:val="00B46684"/>
    <w:rsid w:val="00B467AF"/>
    <w:rsid w:val="00B4693D"/>
    <w:rsid w:val="00B46A4F"/>
    <w:rsid w:val="00B46E6F"/>
    <w:rsid w:val="00B4700B"/>
    <w:rsid w:val="00B4731F"/>
    <w:rsid w:val="00B47330"/>
    <w:rsid w:val="00B47351"/>
    <w:rsid w:val="00B473A3"/>
    <w:rsid w:val="00B474AC"/>
    <w:rsid w:val="00B474B1"/>
    <w:rsid w:val="00B47670"/>
    <w:rsid w:val="00B476E8"/>
    <w:rsid w:val="00B47709"/>
    <w:rsid w:val="00B4771F"/>
    <w:rsid w:val="00B47988"/>
    <w:rsid w:val="00B47A79"/>
    <w:rsid w:val="00B47B84"/>
    <w:rsid w:val="00B47C0E"/>
    <w:rsid w:val="00B5039A"/>
    <w:rsid w:val="00B50415"/>
    <w:rsid w:val="00B504B1"/>
    <w:rsid w:val="00B505AC"/>
    <w:rsid w:val="00B506D6"/>
    <w:rsid w:val="00B507D6"/>
    <w:rsid w:val="00B508DD"/>
    <w:rsid w:val="00B50AC8"/>
    <w:rsid w:val="00B50BA2"/>
    <w:rsid w:val="00B50BA6"/>
    <w:rsid w:val="00B50C8A"/>
    <w:rsid w:val="00B50D58"/>
    <w:rsid w:val="00B50D80"/>
    <w:rsid w:val="00B50DBD"/>
    <w:rsid w:val="00B50E5B"/>
    <w:rsid w:val="00B50EF5"/>
    <w:rsid w:val="00B5113C"/>
    <w:rsid w:val="00B5126C"/>
    <w:rsid w:val="00B514FB"/>
    <w:rsid w:val="00B51556"/>
    <w:rsid w:val="00B51568"/>
    <w:rsid w:val="00B5176D"/>
    <w:rsid w:val="00B51A04"/>
    <w:rsid w:val="00B51B3D"/>
    <w:rsid w:val="00B51B82"/>
    <w:rsid w:val="00B51E01"/>
    <w:rsid w:val="00B51E09"/>
    <w:rsid w:val="00B51FA6"/>
    <w:rsid w:val="00B520A5"/>
    <w:rsid w:val="00B52161"/>
    <w:rsid w:val="00B521BC"/>
    <w:rsid w:val="00B52569"/>
    <w:rsid w:val="00B52804"/>
    <w:rsid w:val="00B52D53"/>
    <w:rsid w:val="00B52DA7"/>
    <w:rsid w:val="00B52DE8"/>
    <w:rsid w:val="00B52E1C"/>
    <w:rsid w:val="00B530E5"/>
    <w:rsid w:val="00B537B6"/>
    <w:rsid w:val="00B53810"/>
    <w:rsid w:val="00B53A5E"/>
    <w:rsid w:val="00B53BAA"/>
    <w:rsid w:val="00B53C09"/>
    <w:rsid w:val="00B53D09"/>
    <w:rsid w:val="00B53DE8"/>
    <w:rsid w:val="00B53EF0"/>
    <w:rsid w:val="00B54000"/>
    <w:rsid w:val="00B54063"/>
    <w:rsid w:val="00B54485"/>
    <w:rsid w:val="00B545AD"/>
    <w:rsid w:val="00B54810"/>
    <w:rsid w:val="00B54A42"/>
    <w:rsid w:val="00B55184"/>
    <w:rsid w:val="00B55258"/>
    <w:rsid w:val="00B557CF"/>
    <w:rsid w:val="00B55B86"/>
    <w:rsid w:val="00B55D1E"/>
    <w:rsid w:val="00B55FC1"/>
    <w:rsid w:val="00B561EA"/>
    <w:rsid w:val="00B5639F"/>
    <w:rsid w:val="00B5647F"/>
    <w:rsid w:val="00B56703"/>
    <w:rsid w:val="00B56751"/>
    <w:rsid w:val="00B567B7"/>
    <w:rsid w:val="00B567D8"/>
    <w:rsid w:val="00B56EDB"/>
    <w:rsid w:val="00B56F4E"/>
    <w:rsid w:val="00B570A8"/>
    <w:rsid w:val="00B5716C"/>
    <w:rsid w:val="00B5722D"/>
    <w:rsid w:val="00B574DF"/>
    <w:rsid w:val="00B57602"/>
    <w:rsid w:val="00B5794D"/>
    <w:rsid w:val="00B57A17"/>
    <w:rsid w:val="00B57B0F"/>
    <w:rsid w:val="00B57EFB"/>
    <w:rsid w:val="00B57F27"/>
    <w:rsid w:val="00B60317"/>
    <w:rsid w:val="00B603D8"/>
    <w:rsid w:val="00B60560"/>
    <w:rsid w:val="00B60652"/>
    <w:rsid w:val="00B60786"/>
    <w:rsid w:val="00B608A8"/>
    <w:rsid w:val="00B6098F"/>
    <w:rsid w:val="00B609D4"/>
    <w:rsid w:val="00B60AD9"/>
    <w:rsid w:val="00B60F7B"/>
    <w:rsid w:val="00B61056"/>
    <w:rsid w:val="00B61292"/>
    <w:rsid w:val="00B616E2"/>
    <w:rsid w:val="00B617D2"/>
    <w:rsid w:val="00B61AE4"/>
    <w:rsid w:val="00B61F50"/>
    <w:rsid w:val="00B6236F"/>
    <w:rsid w:val="00B626E3"/>
    <w:rsid w:val="00B62983"/>
    <w:rsid w:val="00B62B04"/>
    <w:rsid w:val="00B62C8B"/>
    <w:rsid w:val="00B62CC1"/>
    <w:rsid w:val="00B62DCD"/>
    <w:rsid w:val="00B62F6D"/>
    <w:rsid w:val="00B62F9D"/>
    <w:rsid w:val="00B63020"/>
    <w:rsid w:val="00B6322E"/>
    <w:rsid w:val="00B639CB"/>
    <w:rsid w:val="00B63A10"/>
    <w:rsid w:val="00B63A82"/>
    <w:rsid w:val="00B63C34"/>
    <w:rsid w:val="00B63CC2"/>
    <w:rsid w:val="00B63D45"/>
    <w:rsid w:val="00B63E4F"/>
    <w:rsid w:val="00B6414B"/>
    <w:rsid w:val="00B641D7"/>
    <w:rsid w:val="00B6431C"/>
    <w:rsid w:val="00B64369"/>
    <w:rsid w:val="00B64466"/>
    <w:rsid w:val="00B644A8"/>
    <w:rsid w:val="00B6455E"/>
    <w:rsid w:val="00B64600"/>
    <w:rsid w:val="00B64769"/>
    <w:rsid w:val="00B64804"/>
    <w:rsid w:val="00B6483A"/>
    <w:rsid w:val="00B64C9C"/>
    <w:rsid w:val="00B64CE4"/>
    <w:rsid w:val="00B64CFE"/>
    <w:rsid w:val="00B6519F"/>
    <w:rsid w:val="00B65363"/>
    <w:rsid w:val="00B6536D"/>
    <w:rsid w:val="00B65428"/>
    <w:rsid w:val="00B65544"/>
    <w:rsid w:val="00B65A80"/>
    <w:rsid w:val="00B65B75"/>
    <w:rsid w:val="00B65B91"/>
    <w:rsid w:val="00B65CFF"/>
    <w:rsid w:val="00B65DAB"/>
    <w:rsid w:val="00B65F22"/>
    <w:rsid w:val="00B65FA9"/>
    <w:rsid w:val="00B661C0"/>
    <w:rsid w:val="00B661C6"/>
    <w:rsid w:val="00B664BD"/>
    <w:rsid w:val="00B669A5"/>
    <w:rsid w:val="00B66A14"/>
    <w:rsid w:val="00B66D03"/>
    <w:rsid w:val="00B66EC9"/>
    <w:rsid w:val="00B673D3"/>
    <w:rsid w:val="00B6752F"/>
    <w:rsid w:val="00B6777E"/>
    <w:rsid w:val="00B6779B"/>
    <w:rsid w:val="00B67923"/>
    <w:rsid w:val="00B67A2D"/>
    <w:rsid w:val="00B67AB9"/>
    <w:rsid w:val="00B67B11"/>
    <w:rsid w:val="00B67B3C"/>
    <w:rsid w:val="00B67C82"/>
    <w:rsid w:val="00B70539"/>
    <w:rsid w:val="00B7075A"/>
    <w:rsid w:val="00B70A77"/>
    <w:rsid w:val="00B70B0A"/>
    <w:rsid w:val="00B70B1E"/>
    <w:rsid w:val="00B70D70"/>
    <w:rsid w:val="00B70D7F"/>
    <w:rsid w:val="00B70D94"/>
    <w:rsid w:val="00B70F0C"/>
    <w:rsid w:val="00B71025"/>
    <w:rsid w:val="00B71083"/>
    <w:rsid w:val="00B71624"/>
    <w:rsid w:val="00B71652"/>
    <w:rsid w:val="00B71771"/>
    <w:rsid w:val="00B71CD0"/>
    <w:rsid w:val="00B720AF"/>
    <w:rsid w:val="00B72168"/>
    <w:rsid w:val="00B72186"/>
    <w:rsid w:val="00B721B8"/>
    <w:rsid w:val="00B7227A"/>
    <w:rsid w:val="00B72395"/>
    <w:rsid w:val="00B7239C"/>
    <w:rsid w:val="00B723F3"/>
    <w:rsid w:val="00B72573"/>
    <w:rsid w:val="00B725E3"/>
    <w:rsid w:val="00B725F2"/>
    <w:rsid w:val="00B728C5"/>
    <w:rsid w:val="00B72D41"/>
    <w:rsid w:val="00B72DE5"/>
    <w:rsid w:val="00B72EEA"/>
    <w:rsid w:val="00B72F06"/>
    <w:rsid w:val="00B72FC0"/>
    <w:rsid w:val="00B7308E"/>
    <w:rsid w:val="00B73134"/>
    <w:rsid w:val="00B731DA"/>
    <w:rsid w:val="00B73261"/>
    <w:rsid w:val="00B732BB"/>
    <w:rsid w:val="00B737CD"/>
    <w:rsid w:val="00B73816"/>
    <w:rsid w:val="00B73901"/>
    <w:rsid w:val="00B73AAE"/>
    <w:rsid w:val="00B73C1B"/>
    <w:rsid w:val="00B73DCF"/>
    <w:rsid w:val="00B73E4F"/>
    <w:rsid w:val="00B73EE2"/>
    <w:rsid w:val="00B73F33"/>
    <w:rsid w:val="00B744B5"/>
    <w:rsid w:val="00B747F8"/>
    <w:rsid w:val="00B74B57"/>
    <w:rsid w:val="00B74BCA"/>
    <w:rsid w:val="00B74BCB"/>
    <w:rsid w:val="00B74C9A"/>
    <w:rsid w:val="00B74FAE"/>
    <w:rsid w:val="00B751AD"/>
    <w:rsid w:val="00B75439"/>
    <w:rsid w:val="00B7571D"/>
    <w:rsid w:val="00B757B1"/>
    <w:rsid w:val="00B75911"/>
    <w:rsid w:val="00B75C16"/>
    <w:rsid w:val="00B76066"/>
    <w:rsid w:val="00B76099"/>
    <w:rsid w:val="00B761BF"/>
    <w:rsid w:val="00B7658B"/>
    <w:rsid w:val="00B7669D"/>
    <w:rsid w:val="00B7681C"/>
    <w:rsid w:val="00B76823"/>
    <w:rsid w:val="00B76877"/>
    <w:rsid w:val="00B768B0"/>
    <w:rsid w:val="00B76937"/>
    <w:rsid w:val="00B7743A"/>
    <w:rsid w:val="00B774D8"/>
    <w:rsid w:val="00B77510"/>
    <w:rsid w:val="00B77830"/>
    <w:rsid w:val="00B7793F"/>
    <w:rsid w:val="00B77A4E"/>
    <w:rsid w:val="00B77ABA"/>
    <w:rsid w:val="00B77CE3"/>
    <w:rsid w:val="00B802E2"/>
    <w:rsid w:val="00B80445"/>
    <w:rsid w:val="00B80455"/>
    <w:rsid w:val="00B805E1"/>
    <w:rsid w:val="00B80671"/>
    <w:rsid w:val="00B80A58"/>
    <w:rsid w:val="00B80D18"/>
    <w:rsid w:val="00B80FF7"/>
    <w:rsid w:val="00B81442"/>
    <w:rsid w:val="00B814B5"/>
    <w:rsid w:val="00B8166F"/>
    <w:rsid w:val="00B8183D"/>
    <w:rsid w:val="00B818B1"/>
    <w:rsid w:val="00B81915"/>
    <w:rsid w:val="00B81972"/>
    <w:rsid w:val="00B81B90"/>
    <w:rsid w:val="00B81D4B"/>
    <w:rsid w:val="00B81F8C"/>
    <w:rsid w:val="00B82065"/>
    <w:rsid w:val="00B8217C"/>
    <w:rsid w:val="00B8226E"/>
    <w:rsid w:val="00B822C8"/>
    <w:rsid w:val="00B8257F"/>
    <w:rsid w:val="00B825F1"/>
    <w:rsid w:val="00B82685"/>
    <w:rsid w:val="00B82783"/>
    <w:rsid w:val="00B82AC8"/>
    <w:rsid w:val="00B82C7D"/>
    <w:rsid w:val="00B82F02"/>
    <w:rsid w:val="00B8328E"/>
    <w:rsid w:val="00B8349A"/>
    <w:rsid w:val="00B835F5"/>
    <w:rsid w:val="00B8369B"/>
    <w:rsid w:val="00B83735"/>
    <w:rsid w:val="00B83744"/>
    <w:rsid w:val="00B8388F"/>
    <w:rsid w:val="00B83921"/>
    <w:rsid w:val="00B83A7B"/>
    <w:rsid w:val="00B83AE5"/>
    <w:rsid w:val="00B83C4A"/>
    <w:rsid w:val="00B83DD5"/>
    <w:rsid w:val="00B841DC"/>
    <w:rsid w:val="00B84619"/>
    <w:rsid w:val="00B8462B"/>
    <w:rsid w:val="00B84751"/>
    <w:rsid w:val="00B84B26"/>
    <w:rsid w:val="00B84B8D"/>
    <w:rsid w:val="00B84DD1"/>
    <w:rsid w:val="00B85392"/>
    <w:rsid w:val="00B853D3"/>
    <w:rsid w:val="00B8547C"/>
    <w:rsid w:val="00B855B7"/>
    <w:rsid w:val="00B856A9"/>
    <w:rsid w:val="00B8587B"/>
    <w:rsid w:val="00B85914"/>
    <w:rsid w:val="00B85A53"/>
    <w:rsid w:val="00B85B32"/>
    <w:rsid w:val="00B85C22"/>
    <w:rsid w:val="00B85C3D"/>
    <w:rsid w:val="00B85F91"/>
    <w:rsid w:val="00B8615F"/>
    <w:rsid w:val="00B8637B"/>
    <w:rsid w:val="00B866D1"/>
    <w:rsid w:val="00B866E1"/>
    <w:rsid w:val="00B86958"/>
    <w:rsid w:val="00B86971"/>
    <w:rsid w:val="00B869DA"/>
    <w:rsid w:val="00B86B7F"/>
    <w:rsid w:val="00B86BA5"/>
    <w:rsid w:val="00B86DEC"/>
    <w:rsid w:val="00B86F31"/>
    <w:rsid w:val="00B86F73"/>
    <w:rsid w:val="00B8705B"/>
    <w:rsid w:val="00B87174"/>
    <w:rsid w:val="00B872C2"/>
    <w:rsid w:val="00B874B5"/>
    <w:rsid w:val="00B877A7"/>
    <w:rsid w:val="00B877C9"/>
    <w:rsid w:val="00B878B4"/>
    <w:rsid w:val="00B87A30"/>
    <w:rsid w:val="00B87AAE"/>
    <w:rsid w:val="00B87B17"/>
    <w:rsid w:val="00B87C80"/>
    <w:rsid w:val="00B87CB1"/>
    <w:rsid w:val="00B90179"/>
    <w:rsid w:val="00B901B4"/>
    <w:rsid w:val="00B90336"/>
    <w:rsid w:val="00B90754"/>
    <w:rsid w:val="00B90779"/>
    <w:rsid w:val="00B90816"/>
    <w:rsid w:val="00B908F9"/>
    <w:rsid w:val="00B90ACF"/>
    <w:rsid w:val="00B91164"/>
    <w:rsid w:val="00B911B3"/>
    <w:rsid w:val="00B91236"/>
    <w:rsid w:val="00B91352"/>
    <w:rsid w:val="00B91467"/>
    <w:rsid w:val="00B91497"/>
    <w:rsid w:val="00B91501"/>
    <w:rsid w:val="00B915D5"/>
    <w:rsid w:val="00B916F2"/>
    <w:rsid w:val="00B91703"/>
    <w:rsid w:val="00B91754"/>
    <w:rsid w:val="00B918AC"/>
    <w:rsid w:val="00B91980"/>
    <w:rsid w:val="00B91B68"/>
    <w:rsid w:val="00B91B9F"/>
    <w:rsid w:val="00B91BD9"/>
    <w:rsid w:val="00B91C3B"/>
    <w:rsid w:val="00B91DF5"/>
    <w:rsid w:val="00B91E4F"/>
    <w:rsid w:val="00B91F4C"/>
    <w:rsid w:val="00B9271A"/>
    <w:rsid w:val="00B9279C"/>
    <w:rsid w:val="00B9287A"/>
    <w:rsid w:val="00B928A8"/>
    <w:rsid w:val="00B928ED"/>
    <w:rsid w:val="00B92B55"/>
    <w:rsid w:val="00B92CA2"/>
    <w:rsid w:val="00B92EE7"/>
    <w:rsid w:val="00B930F5"/>
    <w:rsid w:val="00B932F1"/>
    <w:rsid w:val="00B93333"/>
    <w:rsid w:val="00B9334E"/>
    <w:rsid w:val="00B9337B"/>
    <w:rsid w:val="00B933F4"/>
    <w:rsid w:val="00B93624"/>
    <w:rsid w:val="00B938F3"/>
    <w:rsid w:val="00B93972"/>
    <w:rsid w:val="00B93B39"/>
    <w:rsid w:val="00B93F68"/>
    <w:rsid w:val="00B94233"/>
    <w:rsid w:val="00B94290"/>
    <w:rsid w:val="00B94472"/>
    <w:rsid w:val="00B94D19"/>
    <w:rsid w:val="00B9513A"/>
    <w:rsid w:val="00B953E8"/>
    <w:rsid w:val="00B956FC"/>
    <w:rsid w:val="00B95842"/>
    <w:rsid w:val="00B95A91"/>
    <w:rsid w:val="00B95CDC"/>
    <w:rsid w:val="00B95D1F"/>
    <w:rsid w:val="00B95D52"/>
    <w:rsid w:val="00B95E37"/>
    <w:rsid w:val="00B95F53"/>
    <w:rsid w:val="00B95FD3"/>
    <w:rsid w:val="00B96088"/>
    <w:rsid w:val="00B961AF"/>
    <w:rsid w:val="00B96326"/>
    <w:rsid w:val="00B96327"/>
    <w:rsid w:val="00B9643F"/>
    <w:rsid w:val="00B96568"/>
    <w:rsid w:val="00B96715"/>
    <w:rsid w:val="00B968E6"/>
    <w:rsid w:val="00B968F6"/>
    <w:rsid w:val="00B96B66"/>
    <w:rsid w:val="00B96D30"/>
    <w:rsid w:val="00B96D54"/>
    <w:rsid w:val="00B96D7B"/>
    <w:rsid w:val="00B96F6E"/>
    <w:rsid w:val="00B97289"/>
    <w:rsid w:val="00B973B4"/>
    <w:rsid w:val="00B97435"/>
    <w:rsid w:val="00B97604"/>
    <w:rsid w:val="00B9769B"/>
    <w:rsid w:val="00B976BC"/>
    <w:rsid w:val="00B9784F"/>
    <w:rsid w:val="00B97898"/>
    <w:rsid w:val="00B978B5"/>
    <w:rsid w:val="00B97AC2"/>
    <w:rsid w:val="00B97D1A"/>
    <w:rsid w:val="00B97EAD"/>
    <w:rsid w:val="00BA0577"/>
    <w:rsid w:val="00BA069A"/>
    <w:rsid w:val="00BA0770"/>
    <w:rsid w:val="00BA07D4"/>
    <w:rsid w:val="00BA09C1"/>
    <w:rsid w:val="00BA0A44"/>
    <w:rsid w:val="00BA0B92"/>
    <w:rsid w:val="00BA0C69"/>
    <w:rsid w:val="00BA0DB2"/>
    <w:rsid w:val="00BA123D"/>
    <w:rsid w:val="00BA159D"/>
    <w:rsid w:val="00BA15B5"/>
    <w:rsid w:val="00BA1768"/>
    <w:rsid w:val="00BA1BC8"/>
    <w:rsid w:val="00BA2004"/>
    <w:rsid w:val="00BA206D"/>
    <w:rsid w:val="00BA22BE"/>
    <w:rsid w:val="00BA26C5"/>
    <w:rsid w:val="00BA2806"/>
    <w:rsid w:val="00BA2A27"/>
    <w:rsid w:val="00BA2AE2"/>
    <w:rsid w:val="00BA2B1C"/>
    <w:rsid w:val="00BA2D8A"/>
    <w:rsid w:val="00BA2E7D"/>
    <w:rsid w:val="00BA2E8E"/>
    <w:rsid w:val="00BA317B"/>
    <w:rsid w:val="00BA3340"/>
    <w:rsid w:val="00BA3460"/>
    <w:rsid w:val="00BA34F9"/>
    <w:rsid w:val="00BA3860"/>
    <w:rsid w:val="00BA39ED"/>
    <w:rsid w:val="00BA3B8E"/>
    <w:rsid w:val="00BA3C04"/>
    <w:rsid w:val="00BA3D44"/>
    <w:rsid w:val="00BA4084"/>
    <w:rsid w:val="00BA48A4"/>
    <w:rsid w:val="00BA48EA"/>
    <w:rsid w:val="00BA492F"/>
    <w:rsid w:val="00BA49A3"/>
    <w:rsid w:val="00BA4A63"/>
    <w:rsid w:val="00BA4AC6"/>
    <w:rsid w:val="00BA4EC8"/>
    <w:rsid w:val="00BA4F35"/>
    <w:rsid w:val="00BA56FB"/>
    <w:rsid w:val="00BA5719"/>
    <w:rsid w:val="00BA5855"/>
    <w:rsid w:val="00BA590F"/>
    <w:rsid w:val="00BA5AEA"/>
    <w:rsid w:val="00BA5B8C"/>
    <w:rsid w:val="00BA5CF7"/>
    <w:rsid w:val="00BA5DE4"/>
    <w:rsid w:val="00BA604C"/>
    <w:rsid w:val="00BA61AF"/>
    <w:rsid w:val="00BA61E1"/>
    <w:rsid w:val="00BA6403"/>
    <w:rsid w:val="00BA6717"/>
    <w:rsid w:val="00BA6739"/>
    <w:rsid w:val="00BA6951"/>
    <w:rsid w:val="00BA69D5"/>
    <w:rsid w:val="00BA6BFF"/>
    <w:rsid w:val="00BA6F84"/>
    <w:rsid w:val="00BA6F8B"/>
    <w:rsid w:val="00BA71F0"/>
    <w:rsid w:val="00BA72F2"/>
    <w:rsid w:val="00BA7470"/>
    <w:rsid w:val="00BA760B"/>
    <w:rsid w:val="00BA76BE"/>
    <w:rsid w:val="00BA77A0"/>
    <w:rsid w:val="00BA7B44"/>
    <w:rsid w:val="00BA7B5F"/>
    <w:rsid w:val="00BA7BFB"/>
    <w:rsid w:val="00BA7C43"/>
    <w:rsid w:val="00BA7CAF"/>
    <w:rsid w:val="00BA7DED"/>
    <w:rsid w:val="00BB0104"/>
    <w:rsid w:val="00BB03D4"/>
    <w:rsid w:val="00BB0498"/>
    <w:rsid w:val="00BB0524"/>
    <w:rsid w:val="00BB0CA7"/>
    <w:rsid w:val="00BB0D2C"/>
    <w:rsid w:val="00BB0DAF"/>
    <w:rsid w:val="00BB0DF0"/>
    <w:rsid w:val="00BB0E51"/>
    <w:rsid w:val="00BB0EBC"/>
    <w:rsid w:val="00BB105D"/>
    <w:rsid w:val="00BB120D"/>
    <w:rsid w:val="00BB122C"/>
    <w:rsid w:val="00BB12B0"/>
    <w:rsid w:val="00BB1343"/>
    <w:rsid w:val="00BB1424"/>
    <w:rsid w:val="00BB15A1"/>
    <w:rsid w:val="00BB1A26"/>
    <w:rsid w:val="00BB1C2B"/>
    <w:rsid w:val="00BB1F37"/>
    <w:rsid w:val="00BB20C1"/>
    <w:rsid w:val="00BB20E0"/>
    <w:rsid w:val="00BB20F9"/>
    <w:rsid w:val="00BB24E9"/>
    <w:rsid w:val="00BB2546"/>
    <w:rsid w:val="00BB26AA"/>
    <w:rsid w:val="00BB2810"/>
    <w:rsid w:val="00BB288E"/>
    <w:rsid w:val="00BB28CC"/>
    <w:rsid w:val="00BB29D2"/>
    <w:rsid w:val="00BB2B58"/>
    <w:rsid w:val="00BB2B5D"/>
    <w:rsid w:val="00BB2D9B"/>
    <w:rsid w:val="00BB2E5B"/>
    <w:rsid w:val="00BB2F71"/>
    <w:rsid w:val="00BB321E"/>
    <w:rsid w:val="00BB32F6"/>
    <w:rsid w:val="00BB34E5"/>
    <w:rsid w:val="00BB35D7"/>
    <w:rsid w:val="00BB3658"/>
    <w:rsid w:val="00BB37CE"/>
    <w:rsid w:val="00BB396F"/>
    <w:rsid w:val="00BB3AC6"/>
    <w:rsid w:val="00BB3ACC"/>
    <w:rsid w:val="00BB3C77"/>
    <w:rsid w:val="00BB3D12"/>
    <w:rsid w:val="00BB4021"/>
    <w:rsid w:val="00BB44DC"/>
    <w:rsid w:val="00BB459A"/>
    <w:rsid w:val="00BB47BB"/>
    <w:rsid w:val="00BB4A67"/>
    <w:rsid w:val="00BB4B12"/>
    <w:rsid w:val="00BB4B57"/>
    <w:rsid w:val="00BB4B58"/>
    <w:rsid w:val="00BB4B8A"/>
    <w:rsid w:val="00BB4E2B"/>
    <w:rsid w:val="00BB4F77"/>
    <w:rsid w:val="00BB51EE"/>
    <w:rsid w:val="00BB5201"/>
    <w:rsid w:val="00BB5450"/>
    <w:rsid w:val="00BB54C9"/>
    <w:rsid w:val="00BB54D3"/>
    <w:rsid w:val="00BB5695"/>
    <w:rsid w:val="00BB58E0"/>
    <w:rsid w:val="00BB59A9"/>
    <w:rsid w:val="00BB5B1C"/>
    <w:rsid w:val="00BB5CA8"/>
    <w:rsid w:val="00BB5CEF"/>
    <w:rsid w:val="00BB5D75"/>
    <w:rsid w:val="00BB5E48"/>
    <w:rsid w:val="00BB5F8C"/>
    <w:rsid w:val="00BB62F8"/>
    <w:rsid w:val="00BB6393"/>
    <w:rsid w:val="00BB6524"/>
    <w:rsid w:val="00BB655F"/>
    <w:rsid w:val="00BB659F"/>
    <w:rsid w:val="00BB65E1"/>
    <w:rsid w:val="00BB679C"/>
    <w:rsid w:val="00BB6A3C"/>
    <w:rsid w:val="00BB6B20"/>
    <w:rsid w:val="00BB6B9E"/>
    <w:rsid w:val="00BB6C6F"/>
    <w:rsid w:val="00BB6C8A"/>
    <w:rsid w:val="00BB6CBD"/>
    <w:rsid w:val="00BB6DF0"/>
    <w:rsid w:val="00BB6E68"/>
    <w:rsid w:val="00BB6F49"/>
    <w:rsid w:val="00BB6FF4"/>
    <w:rsid w:val="00BB7244"/>
    <w:rsid w:val="00BB7485"/>
    <w:rsid w:val="00BB7529"/>
    <w:rsid w:val="00BB7664"/>
    <w:rsid w:val="00BB79E7"/>
    <w:rsid w:val="00BB7BEE"/>
    <w:rsid w:val="00BC01A5"/>
    <w:rsid w:val="00BC045D"/>
    <w:rsid w:val="00BC0694"/>
    <w:rsid w:val="00BC0AC3"/>
    <w:rsid w:val="00BC0B74"/>
    <w:rsid w:val="00BC0BFD"/>
    <w:rsid w:val="00BC0E57"/>
    <w:rsid w:val="00BC0E75"/>
    <w:rsid w:val="00BC1507"/>
    <w:rsid w:val="00BC156E"/>
    <w:rsid w:val="00BC15B0"/>
    <w:rsid w:val="00BC18B7"/>
    <w:rsid w:val="00BC19C4"/>
    <w:rsid w:val="00BC1C82"/>
    <w:rsid w:val="00BC23B8"/>
    <w:rsid w:val="00BC2441"/>
    <w:rsid w:val="00BC2589"/>
    <w:rsid w:val="00BC26FC"/>
    <w:rsid w:val="00BC274E"/>
    <w:rsid w:val="00BC296E"/>
    <w:rsid w:val="00BC2D0A"/>
    <w:rsid w:val="00BC2D14"/>
    <w:rsid w:val="00BC2F0D"/>
    <w:rsid w:val="00BC2FC3"/>
    <w:rsid w:val="00BC3017"/>
    <w:rsid w:val="00BC3249"/>
    <w:rsid w:val="00BC32C7"/>
    <w:rsid w:val="00BC3570"/>
    <w:rsid w:val="00BC3596"/>
    <w:rsid w:val="00BC366F"/>
    <w:rsid w:val="00BC36B3"/>
    <w:rsid w:val="00BC38C7"/>
    <w:rsid w:val="00BC3C2E"/>
    <w:rsid w:val="00BC3C72"/>
    <w:rsid w:val="00BC3CAD"/>
    <w:rsid w:val="00BC3CD9"/>
    <w:rsid w:val="00BC3CFD"/>
    <w:rsid w:val="00BC3FAF"/>
    <w:rsid w:val="00BC3FF5"/>
    <w:rsid w:val="00BC430A"/>
    <w:rsid w:val="00BC47FA"/>
    <w:rsid w:val="00BC496C"/>
    <w:rsid w:val="00BC4DC8"/>
    <w:rsid w:val="00BC51B3"/>
    <w:rsid w:val="00BC53D0"/>
    <w:rsid w:val="00BC5414"/>
    <w:rsid w:val="00BC547A"/>
    <w:rsid w:val="00BC5554"/>
    <w:rsid w:val="00BC5830"/>
    <w:rsid w:val="00BC5917"/>
    <w:rsid w:val="00BC59CF"/>
    <w:rsid w:val="00BC5C30"/>
    <w:rsid w:val="00BC5C53"/>
    <w:rsid w:val="00BC5CFA"/>
    <w:rsid w:val="00BC5E6C"/>
    <w:rsid w:val="00BC5FD2"/>
    <w:rsid w:val="00BC625E"/>
    <w:rsid w:val="00BC6315"/>
    <w:rsid w:val="00BC6397"/>
    <w:rsid w:val="00BC63E3"/>
    <w:rsid w:val="00BC6BE3"/>
    <w:rsid w:val="00BC6C33"/>
    <w:rsid w:val="00BC6F70"/>
    <w:rsid w:val="00BC711A"/>
    <w:rsid w:val="00BC738D"/>
    <w:rsid w:val="00BC73D5"/>
    <w:rsid w:val="00BC75E4"/>
    <w:rsid w:val="00BC7A71"/>
    <w:rsid w:val="00BD02F9"/>
    <w:rsid w:val="00BD0525"/>
    <w:rsid w:val="00BD0541"/>
    <w:rsid w:val="00BD060C"/>
    <w:rsid w:val="00BD0689"/>
    <w:rsid w:val="00BD070A"/>
    <w:rsid w:val="00BD0742"/>
    <w:rsid w:val="00BD0929"/>
    <w:rsid w:val="00BD0A74"/>
    <w:rsid w:val="00BD0A95"/>
    <w:rsid w:val="00BD0AAD"/>
    <w:rsid w:val="00BD0BBA"/>
    <w:rsid w:val="00BD0E10"/>
    <w:rsid w:val="00BD1003"/>
    <w:rsid w:val="00BD12A6"/>
    <w:rsid w:val="00BD13FC"/>
    <w:rsid w:val="00BD14C7"/>
    <w:rsid w:val="00BD1632"/>
    <w:rsid w:val="00BD1AEA"/>
    <w:rsid w:val="00BD1C74"/>
    <w:rsid w:val="00BD1C8A"/>
    <w:rsid w:val="00BD1E22"/>
    <w:rsid w:val="00BD1F24"/>
    <w:rsid w:val="00BD1F8B"/>
    <w:rsid w:val="00BD20C3"/>
    <w:rsid w:val="00BD20E5"/>
    <w:rsid w:val="00BD22B2"/>
    <w:rsid w:val="00BD2EC7"/>
    <w:rsid w:val="00BD3087"/>
    <w:rsid w:val="00BD3269"/>
    <w:rsid w:val="00BD32BA"/>
    <w:rsid w:val="00BD3365"/>
    <w:rsid w:val="00BD3751"/>
    <w:rsid w:val="00BD3765"/>
    <w:rsid w:val="00BD379B"/>
    <w:rsid w:val="00BD3896"/>
    <w:rsid w:val="00BD393B"/>
    <w:rsid w:val="00BD3AB8"/>
    <w:rsid w:val="00BD3C1B"/>
    <w:rsid w:val="00BD3F07"/>
    <w:rsid w:val="00BD40A3"/>
    <w:rsid w:val="00BD4100"/>
    <w:rsid w:val="00BD4145"/>
    <w:rsid w:val="00BD4186"/>
    <w:rsid w:val="00BD42EC"/>
    <w:rsid w:val="00BD465A"/>
    <w:rsid w:val="00BD47C8"/>
    <w:rsid w:val="00BD4F52"/>
    <w:rsid w:val="00BD526C"/>
    <w:rsid w:val="00BD55D8"/>
    <w:rsid w:val="00BD55E6"/>
    <w:rsid w:val="00BD58DD"/>
    <w:rsid w:val="00BD5A1A"/>
    <w:rsid w:val="00BD5AAF"/>
    <w:rsid w:val="00BD60BA"/>
    <w:rsid w:val="00BD6104"/>
    <w:rsid w:val="00BD633D"/>
    <w:rsid w:val="00BD638F"/>
    <w:rsid w:val="00BD65EF"/>
    <w:rsid w:val="00BD65FB"/>
    <w:rsid w:val="00BD6622"/>
    <w:rsid w:val="00BD66FE"/>
    <w:rsid w:val="00BD67BB"/>
    <w:rsid w:val="00BD6A4F"/>
    <w:rsid w:val="00BD6AEF"/>
    <w:rsid w:val="00BD6B4B"/>
    <w:rsid w:val="00BD6F2A"/>
    <w:rsid w:val="00BD6FA6"/>
    <w:rsid w:val="00BD72B7"/>
    <w:rsid w:val="00BD72FC"/>
    <w:rsid w:val="00BD7314"/>
    <w:rsid w:val="00BD747D"/>
    <w:rsid w:val="00BD75E3"/>
    <w:rsid w:val="00BD776F"/>
    <w:rsid w:val="00BD7836"/>
    <w:rsid w:val="00BD7A5D"/>
    <w:rsid w:val="00BD7CC7"/>
    <w:rsid w:val="00BD7D14"/>
    <w:rsid w:val="00BD7FF0"/>
    <w:rsid w:val="00BE00F6"/>
    <w:rsid w:val="00BE0189"/>
    <w:rsid w:val="00BE0396"/>
    <w:rsid w:val="00BE03B2"/>
    <w:rsid w:val="00BE04CD"/>
    <w:rsid w:val="00BE057D"/>
    <w:rsid w:val="00BE0638"/>
    <w:rsid w:val="00BE07B6"/>
    <w:rsid w:val="00BE09A0"/>
    <w:rsid w:val="00BE0B16"/>
    <w:rsid w:val="00BE0B3C"/>
    <w:rsid w:val="00BE0D3C"/>
    <w:rsid w:val="00BE0E6B"/>
    <w:rsid w:val="00BE0EA7"/>
    <w:rsid w:val="00BE0FD3"/>
    <w:rsid w:val="00BE102A"/>
    <w:rsid w:val="00BE11A1"/>
    <w:rsid w:val="00BE13C6"/>
    <w:rsid w:val="00BE1564"/>
    <w:rsid w:val="00BE156D"/>
    <w:rsid w:val="00BE182F"/>
    <w:rsid w:val="00BE198E"/>
    <w:rsid w:val="00BE19B8"/>
    <w:rsid w:val="00BE1A6C"/>
    <w:rsid w:val="00BE1C7A"/>
    <w:rsid w:val="00BE1CCD"/>
    <w:rsid w:val="00BE1D90"/>
    <w:rsid w:val="00BE1E69"/>
    <w:rsid w:val="00BE1F4D"/>
    <w:rsid w:val="00BE2158"/>
    <w:rsid w:val="00BE21C5"/>
    <w:rsid w:val="00BE2653"/>
    <w:rsid w:val="00BE269E"/>
    <w:rsid w:val="00BE2ECB"/>
    <w:rsid w:val="00BE302C"/>
    <w:rsid w:val="00BE311F"/>
    <w:rsid w:val="00BE316E"/>
    <w:rsid w:val="00BE320F"/>
    <w:rsid w:val="00BE33C7"/>
    <w:rsid w:val="00BE3501"/>
    <w:rsid w:val="00BE358D"/>
    <w:rsid w:val="00BE3692"/>
    <w:rsid w:val="00BE387D"/>
    <w:rsid w:val="00BE3885"/>
    <w:rsid w:val="00BE3A98"/>
    <w:rsid w:val="00BE3C5A"/>
    <w:rsid w:val="00BE3D51"/>
    <w:rsid w:val="00BE3F12"/>
    <w:rsid w:val="00BE40B4"/>
    <w:rsid w:val="00BE4298"/>
    <w:rsid w:val="00BE437B"/>
    <w:rsid w:val="00BE445B"/>
    <w:rsid w:val="00BE44E7"/>
    <w:rsid w:val="00BE4512"/>
    <w:rsid w:val="00BE4665"/>
    <w:rsid w:val="00BE46CC"/>
    <w:rsid w:val="00BE470D"/>
    <w:rsid w:val="00BE488E"/>
    <w:rsid w:val="00BE4E7E"/>
    <w:rsid w:val="00BE4F45"/>
    <w:rsid w:val="00BE4F4E"/>
    <w:rsid w:val="00BE5002"/>
    <w:rsid w:val="00BE5112"/>
    <w:rsid w:val="00BE5188"/>
    <w:rsid w:val="00BE5255"/>
    <w:rsid w:val="00BE539F"/>
    <w:rsid w:val="00BE53D9"/>
    <w:rsid w:val="00BE548F"/>
    <w:rsid w:val="00BE55E4"/>
    <w:rsid w:val="00BE56F4"/>
    <w:rsid w:val="00BE5CD4"/>
    <w:rsid w:val="00BE5E14"/>
    <w:rsid w:val="00BE5EE4"/>
    <w:rsid w:val="00BE5EED"/>
    <w:rsid w:val="00BE6244"/>
    <w:rsid w:val="00BE6405"/>
    <w:rsid w:val="00BE6589"/>
    <w:rsid w:val="00BE6593"/>
    <w:rsid w:val="00BE6914"/>
    <w:rsid w:val="00BE6919"/>
    <w:rsid w:val="00BE6954"/>
    <w:rsid w:val="00BE69D4"/>
    <w:rsid w:val="00BE6AAC"/>
    <w:rsid w:val="00BE6CBF"/>
    <w:rsid w:val="00BE6D93"/>
    <w:rsid w:val="00BE6E6C"/>
    <w:rsid w:val="00BE7303"/>
    <w:rsid w:val="00BE7509"/>
    <w:rsid w:val="00BE76B9"/>
    <w:rsid w:val="00BE771B"/>
    <w:rsid w:val="00BE7992"/>
    <w:rsid w:val="00BE7ACD"/>
    <w:rsid w:val="00BE7AF7"/>
    <w:rsid w:val="00BE7D9A"/>
    <w:rsid w:val="00BF0038"/>
    <w:rsid w:val="00BF038F"/>
    <w:rsid w:val="00BF050A"/>
    <w:rsid w:val="00BF0632"/>
    <w:rsid w:val="00BF066B"/>
    <w:rsid w:val="00BF0710"/>
    <w:rsid w:val="00BF077E"/>
    <w:rsid w:val="00BF0787"/>
    <w:rsid w:val="00BF079E"/>
    <w:rsid w:val="00BF08AC"/>
    <w:rsid w:val="00BF0B1B"/>
    <w:rsid w:val="00BF0E7E"/>
    <w:rsid w:val="00BF109C"/>
    <w:rsid w:val="00BF144C"/>
    <w:rsid w:val="00BF1736"/>
    <w:rsid w:val="00BF17EA"/>
    <w:rsid w:val="00BF1859"/>
    <w:rsid w:val="00BF18A8"/>
    <w:rsid w:val="00BF1D85"/>
    <w:rsid w:val="00BF1FA3"/>
    <w:rsid w:val="00BF21AD"/>
    <w:rsid w:val="00BF21B1"/>
    <w:rsid w:val="00BF226B"/>
    <w:rsid w:val="00BF2391"/>
    <w:rsid w:val="00BF23BB"/>
    <w:rsid w:val="00BF2498"/>
    <w:rsid w:val="00BF2AC5"/>
    <w:rsid w:val="00BF2B36"/>
    <w:rsid w:val="00BF2C98"/>
    <w:rsid w:val="00BF2D81"/>
    <w:rsid w:val="00BF2DEF"/>
    <w:rsid w:val="00BF2F54"/>
    <w:rsid w:val="00BF30E0"/>
    <w:rsid w:val="00BF317B"/>
    <w:rsid w:val="00BF32AE"/>
    <w:rsid w:val="00BF3301"/>
    <w:rsid w:val="00BF3316"/>
    <w:rsid w:val="00BF37F8"/>
    <w:rsid w:val="00BF3845"/>
    <w:rsid w:val="00BF3960"/>
    <w:rsid w:val="00BF3B1B"/>
    <w:rsid w:val="00BF3C28"/>
    <w:rsid w:val="00BF3D9A"/>
    <w:rsid w:val="00BF3FD8"/>
    <w:rsid w:val="00BF4026"/>
    <w:rsid w:val="00BF410B"/>
    <w:rsid w:val="00BF42BC"/>
    <w:rsid w:val="00BF42DA"/>
    <w:rsid w:val="00BF439D"/>
    <w:rsid w:val="00BF4439"/>
    <w:rsid w:val="00BF4482"/>
    <w:rsid w:val="00BF4546"/>
    <w:rsid w:val="00BF4803"/>
    <w:rsid w:val="00BF4B17"/>
    <w:rsid w:val="00BF4BB6"/>
    <w:rsid w:val="00BF4CDE"/>
    <w:rsid w:val="00BF4D4D"/>
    <w:rsid w:val="00BF4DA1"/>
    <w:rsid w:val="00BF4FEA"/>
    <w:rsid w:val="00BF50C1"/>
    <w:rsid w:val="00BF55FB"/>
    <w:rsid w:val="00BF5A2A"/>
    <w:rsid w:val="00BF5A3D"/>
    <w:rsid w:val="00BF5C69"/>
    <w:rsid w:val="00BF5DA4"/>
    <w:rsid w:val="00BF5EE3"/>
    <w:rsid w:val="00BF5FAD"/>
    <w:rsid w:val="00BF615B"/>
    <w:rsid w:val="00BF61D6"/>
    <w:rsid w:val="00BF63C2"/>
    <w:rsid w:val="00BF65AF"/>
    <w:rsid w:val="00BF6780"/>
    <w:rsid w:val="00BF6790"/>
    <w:rsid w:val="00BF6CC5"/>
    <w:rsid w:val="00BF6E2C"/>
    <w:rsid w:val="00BF75A6"/>
    <w:rsid w:val="00BF78AD"/>
    <w:rsid w:val="00BF78F4"/>
    <w:rsid w:val="00BF7B90"/>
    <w:rsid w:val="00BF7C4C"/>
    <w:rsid w:val="00BF7DD2"/>
    <w:rsid w:val="00BF7E8D"/>
    <w:rsid w:val="00C0041D"/>
    <w:rsid w:val="00C004D0"/>
    <w:rsid w:val="00C00693"/>
    <w:rsid w:val="00C006B8"/>
    <w:rsid w:val="00C00763"/>
    <w:rsid w:val="00C009F8"/>
    <w:rsid w:val="00C00C4B"/>
    <w:rsid w:val="00C00CDA"/>
    <w:rsid w:val="00C00D03"/>
    <w:rsid w:val="00C00E0A"/>
    <w:rsid w:val="00C00E11"/>
    <w:rsid w:val="00C00F6D"/>
    <w:rsid w:val="00C010E0"/>
    <w:rsid w:val="00C0129E"/>
    <w:rsid w:val="00C012D9"/>
    <w:rsid w:val="00C017C9"/>
    <w:rsid w:val="00C01822"/>
    <w:rsid w:val="00C019F6"/>
    <w:rsid w:val="00C01AE1"/>
    <w:rsid w:val="00C01B58"/>
    <w:rsid w:val="00C01EC0"/>
    <w:rsid w:val="00C01F30"/>
    <w:rsid w:val="00C020A3"/>
    <w:rsid w:val="00C0235F"/>
    <w:rsid w:val="00C023E8"/>
    <w:rsid w:val="00C02794"/>
    <w:rsid w:val="00C02AAD"/>
    <w:rsid w:val="00C02D4D"/>
    <w:rsid w:val="00C02DEB"/>
    <w:rsid w:val="00C02F46"/>
    <w:rsid w:val="00C03109"/>
    <w:rsid w:val="00C03208"/>
    <w:rsid w:val="00C033ED"/>
    <w:rsid w:val="00C034C3"/>
    <w:rsid w:val="00C034ED"/>
    <w:rsid w:val="00C0385E"/>
    <w:rsid w:val="00C03D4C"/>
    <w:rsid w:val="00C04016"/>
    <w:rsid w:val="00C040E2"/>
    <w:rsid w:val="00C041D8"/>
    <w:rsid w:val="00C0434C"/>
    <w:rsid w:val="00C043FC"/>
    <w:rsid w:val="00C045F9"/>
    <w:rsid w:val="00C04954"/>
    <w:rsid w:val="00C04E15"/>
    <w:rsid w:val="00C04E3E"/>
    <w:rsid w:val="00C04EF9"/>
    <w:rsid w:val="00C0527C"/>
    <w:rsid w:val="00C05511"/>
    <w:rsid w:val="00C056F3"/>
    <w:rsid w:val="00C0571F"/>
    <w:rsid w:val="00C059A2"/>
    <w:rsid w:val="00C059A4"/>
    <w:rsid w:val="00C059B9"/>
    <w:rsid w:val="00C06081"/>
    <w:rsid w:val="00C0651F"/>
    <w:rsid w:val="00C06639"/>
    <w:rsid w:val="00C0687B"/>
    <w:rsid w:val="00C0690F"/>
    <w:rsid w:val="00C06AD7"/>
    <w:rsid w:val="00C06ADD"/>
    <w:rsid w:val="00C06BFD"/>
    <w:rsid w:val="00C06CF2"/>
    <w:rsid w:val="00C06EB5"/>
    <w:rsid w:val="00C06F76"/>
    <w:rsid w:val="00C070F2"/>
    <w:rsid w:val="00C07201"/>
    <w:rsid w:val="00C07233"/>
    <w:rsid w:val="00C074FB"/>
    <w:rsid w:val="00C0771A"/>
    <w:rsid w:val="00C077A8"/>
    <w:rsid w:val="00C0781D"/>
    <w:rsid w:val="00C07A13"/>
    <w:rsid w:val="00C07E7C"/>
    <w:rsid w:val="00C07E7D"/>
    <w:rsid w:val="00C07F1C"/>
    <w:rsid w:val="00C1009E"/>
    <w:rsid w:val="00C1013E"/>
    <w:rsid w:val="00C101E5"/>
    <w:rsid w:val="00C10200"/>
    <w:rsid w:val="00C1040B"/>
    <w:rsid w:val="00C10497"/>
    <w:rsid w:val="00C1052C"/>
    <w:rsid w:val="00C1054D"/>
    <w:rsid w:val="00C1071A"/>
    <w:rsid w:val="00C10925"/>
    <w:rsid w:val="00C10A6E"/>
    <w:rsid w:val="00C10B82"/>
    <w:rsid w:val="00C1106F"/>
    <w:rsid w:val="00C110C3"/>
    <w:rsid w:val="00C1116E"/>
    <w:rsid w:val="00C1122B"/>
    <w:rsid w:val="00C113CA"/>
    <w:rsid w:val="00C11484"/>
    <w:rsid w:val="00C1150B"/>
    <w:rsid w:val="00C1159C"/>
    <w:rsid w:val="00C11B1B"/>
    <w:rsid w:val="00C120DD"/>
    <w:rsid w:val="00C1217C"/>
    <w:rsid w:val="00C12190"/>
    <w:rsid w:val="00C121AA"/>
    <w:rsid w:val="00C122A7"/>
    <w:rsid w:val="00C1231E"/>
    <w:rsid w:val="00C123A5"/>
    <w:rsid w:val="00C1242F"/>
    <w:rsid w:val="00C124C9"/>
    <w:rsid w:val="00C125D2"/>
    <w:rsid w:val="00C127CF"/>
    <w:rsid w:val="00C12AFE"/>
    <w:rsid w:val="00C12B3D"/>
    <w:rsid w:val="00C12BAD"/>
    <w:rsid w:val="00C12D0B"/>
    <w:rsid w:val="00C12DF7"/>
    <w:rsid w:val="00C12EA1"/>
    <w:rsid w:val="00C13117"/>
    <w:rsid w:val="00C13164"/>
    <w:rsid w:val="00C13728"/>
    <w:rsid w:val="00C138F1"/>
    <w:rsid w:val="00C13AF8"/>
    <w:rsid w:val="00C13C4A"/>
    <w:rsid w:val="00C13CD9"/>
    <w:rsid w:val="00C13DAC"/>
    <w:rsid w:val="00C13E56"/>
    <w:rsid w:val="00C13EC3"/>
    <w:rsid w:val="00C13F57"/>
    <w:rsid w:val="00C14264"/>
    <w:rsid w:val="00C14322"/>
    <w:rsid w:val="00C14509"/>
    <w:rsid w:val="00C145A0"/>
    <w:rsid w:val="00C14744"/>
    <w:rsid w:val="00C147D5"/>
    <w:rsid w:val="00C1484F"/>
    <w:rsid w:val="00C1486E"/>
    <w:rsid w:val="00C149A9"/>
    <w:rsid w:val="00C14DF9"/>
    <w:rsid w:val="00C15522"/>
    <w:rsid w:val="00C155D8"/>
    <w:rsid w:val="00C1582A"/>
    <w:rsid w:val="00C15873"/>
    <w:rsid w:val="00C158A7"/>
    <w:rsid w:val="00C15D82"/>
    <w:rsid w:val="00C15DEB"/>
    <w:rsid w:val="00C15EB6"/>
    <w:rsid w:val="00C15ED7"/>
    <w:rsid w:val="00C15FA0"/>
    <w:rsid w:val="00C16225"/>
    <w:rsid w:val="00C166BB"/>
    <w:rsid w:val="00C1684C"/>
    <w:rsid w:val="00C1694D"/>
    <w:rsid w:val="00C1697B"/>
    <w:rsid w:val="00C16A44"/>
    <w:rsid w:val="00C16AB4"/>
    <w:rsid w:val="00C16ACE"/>
    <w:rsid w:val="00C16BA7"/>
    <w:rsid w:val="00C16BB9"/>
    <w:rsid w:val="00C170C9"/>
    <w:rsid w:val="00C17208"/>
    <w:rsid w:val="00C172FE"/>
    <w:rsid w:val="00C173A1"/>
    <w:rsid w:val="00C1740C"/>
    <w:rsid w:val="00C17605"/>
    <w:rsid w:val="00C17744"/>
    <w:rsid w:val="00C17824"/>
    <w:rsid w:val="00C1782E"/>
    <w:rsid w:val="00C17ACC"/>
    <w:rsid w:val="00C17B48"/>
    <w:rsid w:val="00C17DAD"/>
    <w:rsid w:val="00C17F3F"/>
    <w:rsid w:val="00C17FA1"/>
    <w:rsid w:val="00C200CA"/>
    <w:rsid w:val="00C20199"/>
    <w:rsid w:val="00C203D7"/>
    <w:rsid w:val="00C203E0"/>
    <w:rsid w:val="00C20416"/>
    <w:rsid w:val="00C20579"/>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291E"/>
    <w:rsid w:val="00C22D23"/>
    <w:rsid w:val="00C23074"/>
    <w:rsid w:val="00C23154"/>
    <w:rsid w:val="00C231D7"/>
    <w:rsid w:val="00C2344D"/>
    <w:rsid w:val="00C23527"/>
    <w:rsid w:val="00C235F6"/>
    <w:rsid w:val="00C23653"/>
    <w:rsid w:val="00C23838"/>
    <w:rsid w:val="00C2384C"/>
    <w:rsid w:val="00C23AAC"/>
    <w:rsid w:val="00C23B86"/>
    <w:rsid w:val="00C23E59"/>
    <w:rsid w:val="00C2408F"/>
    <w:rsid w:val="00C24406"/>
    <w:rsid w:val="00C2455C"/>
    <w:rsid w:val="00C247D3"/>
    <w:rsid w:val="00C24AD3"/>
    <w:rsid w:val="00C24B22"/>
    <w:rsid w:val="00C24D94"/>
    <w:rsid w:val="00C24F7B"/>
    <w:rsid w:val="00C252A8"/>
    <w:rsid w:val="00C252CC"/>
    <w:rsid w:val="00C2532F"/>
    <w:rsid w:val="00C254E2"/>
    <w:rsid w:val="00C255A3"/>
    <w:rsid w:val="00C258B8"/>
    <w:rsid w:val="00C25A15"/>
    <w:rsid w:val="00C25AD8"/>
    <w:rsid w:val="00C25E72"/>
    <w:rsid w:val="00C25EE9"/>
    <w:rsid w:val="00C25FE3"/>
    <w:rsid w:val="00C2601E"/>
    <w:rsid w:val="00C26124"/>
    <w:rsid w:val="00C26309"/>
    <w:rsid w:val="00C2673C"/>
    <w:rsid w:val="00C26744"/>
    <w:rsid w:val="00C269B9"/>
    <w:rsid w:val="00C26C71"/>
    <w:rsid w:val="00C27051"/>
    <w:rsid w:val="00C2708C"/>
    <w:rsid w:val="00C27653"/>
    <w:rsid w:val="00C27685"/>
    <w:rsid w:val="00C276BF"/>
    <w:rsid w:val="00C2792F"/>
    <w:rsid w:val="00C27C0A"/>
    <w:rsid w:val="00C27E49"/>
    <w:rsid w:val="00C27E88"/>
    <w:rsid w:val="00C300D5"/>
    <w:rsid w:val="00C302D7"/>
    <w:rsid w:val="00C3058F"/>
    <w:rsid w:val="00C30776"/>
    <w:rsid w:val="00C308FE"/>
    <w:rsid w:val="00C30BFA"/>
    <w:rsid w:val="00C30DA1"/>
    <w:rsid w:val="00C30E2A"/>
    <w:rsid w:val="00C30FCE"/>
    <w:rsid w:val="00C31145"/>
    <w:rsid w:val="00C3170C"/>
    <w:rsid w:val="00C318FC"/>
    <w:rsid w:val="00C319F8"/>
    <w:rsid w:val="00C31B20"/>
    <w:rsid w:val="00C31B67"/>
    <w:rsid w:val="00C31CA0"/>
    <w:rsid w:val="00C31FA5"/>
    <w:rsid w:val="00C321A7"/>
    <w:rsid w:val="00C321EB"/>
    <w:rsid w:val="00C32258"/>
    <w:rsid w:val="00C3225C"/>
    <w:rsid w:val="00C32395"/>
    <w:rsid w:val="00C324FD"/>
    <w:rsid w:val="00C3252D"/>
    <w:rsid w:val="00C328BF"/>
    <w:rsid w:val="00C328D0"/>
    <w:rsid w:val="00C32DDB"/>
    <w:rsid w:val="00C32E15"/>
    <w:rsid w:val="00C32E17"/>
    <w:rsid w:val="00C32F36"/>
    <w:rsid w:val="00C32FD7"/>
    <w:rsid w:val="00C3348F"/>
    <w:rsid w:val="00C335E8"/>
    <w:rsid w:val="00C33716"/>
    <w:rsid w:val="00C3388A"/>
    <w:rsid w:val="00C339E9"/>
    <w:rsid w:val="00C33B59"/>
    <w:rsid w:val="00C33B68"/>
    <w:rsid w:val="00C33BC1"/>
    <w:rsid w:val="00C33BF6"/>
    <w:rsid w:val="00C33D15"/>
    <w:rsid w:val="00C33EC6"/>
    <w:rsid w:val="00C3446B"/>
    <w:rsid w:val="00C34541"/>
    <w:rsid w:val="00C345C6"/>
    <w:rsid w:val="00C34819"/>
    <w:rsid w:val="00C34B2A"/>
    <w:rsid w:val="00C34E67"/>
    <w:rsid w:val="00C34FDE"/>
    <w:rsid w:val="00C34FE6"/>
    <w:rsid w:val="00C35185"/>
    <w:rsid w:val="00C35191"/>
    <w:rsid w:val="00C351B6"/>
    <w:rsid w:val="00C35331"/>
    <w:rsid w:val="00C353D8"/>
    <w:rsid w:val="00C35419"/>
    <w:rsid w:val="00C35581"/>
    <w:rsid w:val="00C3569B"/>
    <w:rsid w:val="00C35737"/>
    <w:rsid w:val="00C35909"/>
    <w:rsid w:val="00C35980"/>
    <w:rsid w:val="00C35B54"/>
    <w:rsid w:val="00C35C82"/>
    <w:rsid w:val="00C35D25"/>
    <w:rsid w:val="00C360A4"/>
    <w:rsid w:val="00C361DD"/>
    <w:rsid w:val="00C3627A"/>
    <w:rsid w:val="00C362DE"/>
    <w:rsid w:val="00C36766"/>
    <w:rsid w:val="00C3684D"/>
    <w:rsid w:val="00C36A99"/>
    <w:rsid w:val="00C36CF5"/>
    <w:rsid w:val="00C36F44"/>
    <w:rsid w:val="00C370F4"/>
    <w:rsid w:val="00C37352"/>
    <w:rsid w:val="00C3737E"/>
    <w:rsid w:val="00C3750C"/>
    <w:rsid w:val="00C37A0B"/>
    <w:rsid w:val="00C37AEC"/>
    <w:rsid w:val="00C37BC5"/>
    <w:rsid w:val="00C37C53"/>
    <w:rsid w:val="00C37E0E"/>
    <w:rsid w:val="00C37F32"/>
    <w:rsid w:val="00C37FAA"/>
    <w:rsid w:val="00C401E7"/>
    <w:rsid w:val="00C4032A"/>
    <w:rsid w:val="00C40344"/>
    <w:rsid w:val="00C40367"/>
    <w:rsid w:val="00C403BC"/>
    <w:rsid w:val="00C4060B"/>
    <w:rsid w:val="00C40720"/>
    <w:rsid w:val="00C407FC"/>
    <w:rsid w:val="00C408AB"/>
    <w:rsid w:val="00C40BA1"/>
    <w:rsid w:val="00C40DA8"/>
    <w:rsid w:val="00C40E57"/>
    <w:rsid w:val="00C40ED1"/>
    <w:rsid w:val="00C40F9B"/>
    <w:rsid w:val="00C41247"/>
    <w:rsid w:val="00C414FB"/>
    <w:rsid w:val="00C415FE"/>
    <w:rsid w:val="00C419AD"/>
    <w:rsid w:val="00C41D99"/>
    <w:rsid w:val="00C42132"/>
    <w:rsid w:val="00C42866"/>
    <w:rsid w:val="00C4296E"/>
    <w:rsid w:val="00C42C07"/>
    <w:rsid w:val="00C42E77"/>
    <w:rsid w:val="00C4376E"/>
    <w:rsid w:val="00C4387D"/>
    <w:rsid w:val="00C43C24"/>
    <w:rsid w:val="00C43D3F"/>
    <w:rsid w:val="00C4409C"/>
    <w:rsid w:val="00C44329"/>
    <w:rsid w:val="00C4442E"/>
    <w:rsid w:val="00C4460D"/>
    <w:rsid w:val="00C446FD"/>
    <w:rsid w:val="00C4478C"/>
    <w:rsid w:val="00C44952"/>
    <w:rsid w:val="00C44A13"/>
    <w:rsid w:val="00C44C28"/>
    <w:rsid w:val="00C44CE2"/>
    <w:rsid w:val="00C44D2E"/>
    <w:rsid w:val="00C44EE8"/>
    <w:rsid w:val="00C44F93"/>
    <w:rsid w:val="00C453A0"/>
    <w:rsid w:val="00C454A8"/>
    <w:rsid w:val="00C45550"/>
    <w:rsid w:val="00C45A76"/>
    <w:rsid w:val="00C45AD3"/>
    <w:rsid w:val="00C45C35"/>
    <w:rsid w:val="00C460E3"/>
    <w:rsid w:val="00C460FD"/>
    <w:rsid w:val="00C46208"/>
    <w:rsid w:val="00C46233"/>
    <w:rsid w:val="00C464FC"/>
    <w:rsid w:val="00C4650C"/>
    <w:rsid w:val="00C46645"/>
    <w:rsid w:val="00C4669D"/>
    <w:rsid w:val="00C46931"/>
    <w:rsid w:val="00C469C7"/>
    <w:rsid w:val="00C46AEB"/>
    <w:rsid w:val="00C46BB3"/>
    <w:rsid w:val="00C46BBC"/>
    <w:rsid w:val="00C46E37"/>
    <w:rsid w:val="00C46FF9"/>
    <w:rsid w:val="00C4701D"/>
    <w:rsid w:val="00C470C7"/>
    <w:rsid w:val="00C4742C"/>
    <w:rsid w:val="00C47504"/>
    <w:rsid w:val="00C47559"/>
    <w:rsid w:val="00C476A4"/>
    <w:rsid w:val="00C4785F"/>
    <w:rsid w:val="00C47A0A"/>
    <w:rsid w:val="00C47A8C"/>
    <w:rsid w:val="00C47B99"/>
    <w:rsid w:val="00C47BE5"/>
    <w:rsid w:val="00C47BFB"/>
    <w:rsid w:val="00C47C65"/>
    <w:rsid w:val="00C47E39"/>
    <w:rsid w:val="00C47FD7"/>
    <w:rsid w:val="00C5026C"/>
    <w:rsid w:val="00C502C8"/>
    <w:rsid w:val="00C505FA"/>
    <w:rsid w:val="00C506DB"/>
    <w:rsid w:val="00C5077B"/>
    <w:rsid w:val="00C507B4"/>
    <w:rsid w:val="00C50BD1"/>
    <w:rsid w:val="00C50CD2"/>
    <w:rsid w:val="00C50E09"/>
    <w:rsid w:val="00C5105E"/>
    <w:rsid w:val="00C51205"/>
    <w:rsid w:val="00C51390"/>
    <w:rsid w:val="00C5140F"/>
    <w:rsid w:val="00C51438"/>
    <w:rsid w:val="00C5151E"/>
    <w:rsid w:val="00C51831"/>
    <w:rsid w:val="00C51852"/>
    <w:rsid w:val="00C51951"/>
    <w:rsid w:val="00C51A05"/>
    <w:rsid w:val="00C51AC1"/>
    <w:rsid w:val="00C51E88"/>
    <w:rsid w:val="00C522BD"/>
    <w:rsid w:val="00C5241D"/>
    <w:rsid w:val="00C52590"/>
    <w:rsid w:val="00C52657"/>
    <w:rsid w:val="00C528B7"/>
    <w:rsid w:val="00C52B20"/>
    <w:rsid w:val="00C52B66"/>
    <w:rsid w:val="00C52E42"/>
    <w:rsid w:val="00C53059"/>
    <w:rsid w:val="00C53310"/>
    <w:rsid w:val="00C5336D"/>
    <w:rsid w:val="00C536A9"/>
    <w:rsid w:val="00C5378D"/>
    <w:rsid w:val="00C53926"/>
    <w:rsid w:val="00C5398B"/>
    <w:rsid w:val="00C53A63"/>
    <w:rsid w:val="00C53CA9"/>
    <w:rsid w:val="00C53E45"/>
    <w:rsid w:val="00C541DB"/>
    <w:rsid w:val="00C54347"/>
    <w:rsid w:val="00C54459"/>
    <w:rsid w:val="00C544E8"/>
    <w:rsid w:val="00C549DA"/>
    <w:rsid w:val="00C54CA7"/>
    <w:rsid w:val="00C54D06"/>
    <w:rsid w:val="00C54FF7"/>
    <w:rsid w:val="00C55016"/>
    <w:rsid w:val="00C55192"/>
    <w:rsid w:val="00C55437"/>
    <w:rsid w:val="00C554B3"/>
    <w:rsid w:val="00C557CA"/>
    <w:rsid w:val="00C559D2"/>
    <w:rsid w:val="00C55D3A"/>
    <w:rsid w:val="00C55DC0"/>
    <w:rsid w:val="00C55EA2"/>
    <w:rsid w:val="00C55EF7"/>
    <w:rsid w:val="00C560F4"/>
    <w:rsid w:val="00C5615F"/>
    <w:rsid w:val="00C56211"/>
    <w:rsid w:val="00C56213"/>
    <w:rsid w:val="00C563C2"/>
    <w:rsid w:val="00C564AB"/>
    <w:rsid w:val="00C56672"/>
    <w:rsid w:val="00C5673A"/>
    <w:rsid w:val="00C56949"/>
    <w:rsid w:val="00C56A06"/>
    <w:rsid w:val="00C56DCC"/>
    <w:rsid w:val="00C5727E"/>
    <w:rsid w:val="00C57416"/>
    <w:rsid w:val="00C574D3"/>
    <w:rsid w:val="00C57539"/>
    <w:rsid w:val="00C579FB"/>
    <w:rsid w:val="00C57A15"/>
    <w:rsid w:val="00C57BB9"/>
    <w:rsid w:val="00C57D1F"/>
    <w:rsid w:val="00C600AD"/>
    <w:rsid w:val="00C60178"/>
    <w:rsid w:val="00C601AC"/>
    <w:rsid w:val="00C602F8"/>
    <w:rsid w:val="00C60434"/>
    <w:rsid w:val="00C60500"/>
    <w:rsid w:val="00C605A6"/>
    <w:rsid w:val="00C608DF"/>
    <w:rsid w:val="00C60959"/>
    <w:rsid w:val="00C60A48"/>
    <w:rsid w:val="00C60A6E"/>
    <w:rsid w:val="00C60C0B"/>
    <w:rsid w:val="00C60C4A"/>
    <w:rsid w:val="00C6126A"/>
    <w:rsid w:val="00C6126E"/>
    <w:rsid w:val="00C61279"/>
    <w:rsid w:val="00C619B3"/>
    <w:rsid w:val="00C61A67"/>
    <w:rsid w:val="00C61AE7"/>
    <w:rsid w:val="00C61B11"/>
    <w:rsid w:val="00C61B24"/>
    <w:rsid w:val="00C61B74"/>
    <w:rsid w:val="00C61DD4"/>
    <w:rsid w:val="00C61FD2"/>
    <w:rsid w:val="00C62413"/>
    <w:rsid w:val="00C6250A"/>
    <w:rsid w:val="00C625AC"/>
    <w:rsid w:val="00C6283D"/>
    <w:rsid w:val="00C62843"/>
    <w:rsid w:val="00C62CF0"/>
    <w:rsid w:val="00C62E59"/>
    <w:rsid w:val="00C6302B"/>
    <w:rsid w:val="00C6310A"/>
    <w:rsid w:val="00C63299"/>
    <w:rsid w:val="00C63388"/>
    <w:rsid w:val="00C63415"/>
    <w:rsid w:val="00C63982"/>
    <w:rsid w:val="00C63CBD"/>
    <w:rsid w:val="00C63FA6"/>
    <w:rsid w:val="00C6404F"/>
    <w:rsid w:val="00C640B7"/>
    <w:rsid w:val="00C646A0"/>
    <w:rsid w:val="00C647F4"/>
    <w:rsid w:val="00C6486F"/>
    <w:rsid w:val="00C64A71"/>
    <w:rsid w:val="00C64E03"/>
    <w:rsid w:val="00C64ECA"/>
    <w:rsid w:val="00C65270"/>
    <w:rsid w:val="00C65280"/>
    <w:rsid w:val="00C6528A"/>
    <w:rsid w:val="00C653F6"/>
    <w:rsid w:val="00C658E7"/>
    <w:rsid w:val="00C65947"/>
    <w:rsid w:val="00C659DB"/>
    <w:rsid w:val="00C659F7"/>
    <w:rsid w:val="00C65AF1"/>
    <w:rsid w:val="00C65B3F"/>
    <w:rsid w:val="00C65C7B"/>
    <w:rsid w:val="00C65E75"/>
    <w:rsid w:val="00C6625D"/>
    <w:rsid w:val="00C66269"/>
    <w:rsid w:val="00C66360"/>
    <w:rsid w:val="00C663B1"/>
    <w:rsid w:val="00C664AB"/>
    <w:rsid w:val="00C664FC"/>
    <w:rsid w:val="00C66988"/>
    <w:rsid w:val="00C66B21"/>
    <w:rsid w:val="00C67067"/>
    <w:rsid w:val="00C6739F"/>
    <w:rsid w:val="00C673E8"/>
    <w:rsid w:val="00C67610"/>
    <w:rsid w:val="00C67625"/>
    <w:rsid w:val="00C6795C"/>
    <w:rsid w:val="00C67BF0"/>
    <w:rsid w:val="00C67C30"/>
    <w:rsid w:val="00C67D84"/>
    <w:rsid w:val="00C67F35"/>
    <w:rsid w:val="00C7078B"/>
    <w:rsid w:val="00C70CEC"/>
    <w:rsid w:val="00C70D42"/>
    <w:rsid w:val="00C70D89"/>
    <w:rsid w:val="00C70E13"/>
    <w:rsid w:val="00C71103"/>
    <w:rsid w:val="00C71180"/>
    <w:rsid w:val="00C712AA"/>
    <w:rsid w:val="00C712C2"/>
    <w:rsid w:val="00C7141C"/>
    <w:rsid w:val="00C7157A"/>
    <w:rsid w:val="00C715B1"/>
    <w:rsid w:val="00C71BD3"/>
    <w:rsid w:val="00C71EC3"/>
    <w:rsid w:val="00C71FD5"/>
    <w:rsid w:val="00C7213C"/>
    <w:rsid w:val="00C723EF"/>
    <w:rsid w:val="00C7252E"/>
    <w:rsid w:val="00C72569"/>
    <w:rsid w:val="00C72AFA"/>
    <w:rsid w:val="00C72C49"/>
    <w:rsid w:val="00C72D7E"/>
    <w:rsid w:val="00C7328E"/>
    <w:rsid w:val="00C733D4"/>
    <w:rsid w:val="00C73413"/>
    <w:rsid w:val="00C7353A"/>
    <w:rsid w:val="00C735BE"/>
    <w:rsid w:val="00C7367E"/>
    <w:rsid w:val="00C736D4"/>
    <w:rsid w:val="00C737CA"/>
    <w:rsid w:val="00C73988"/>
    <w:rsid w:val="00C739BD"/>
    <w:rsid w:val="00C73BED"/>
    <w:rsid w:val="00C73D1E"/>
    <w:rsid w:val="00C73D71"/>
    <w:rsid w:val="00C73F13"/>
    <w:rsid w:val="00C741DD"/>
    <w:rsid w:val="00C742A3"/>
    <w:rsid w:val="00C742DA"/>
    <w:rsid w:val="00C74378"/>
    <w:rsid w:val="00C74562"/>
    <w:rsid w:val="00C74597"/>
    <w:rsid w:val="00C7482B"/>
    <w:rsid w:val="00C74E06"/>
    <w:rsid w:val="00C750F4"/>
    <w:rsid w:val="00C75119"/>
    <w:rsid w:val="00C753B6"/>
    <w:rsid w:val="00C7547B"/>
    <w:rsid w:val="00C75567"/>
    <w:rsid w:val="00C755A7"/>
    <w:rsid w:val="00C755FF"/>
    <w:rsid w:val="00C75608"/>
    <w:rsid w:val="00C75725"/>
    <w:rsid w:val="00C75726"/>
    <w:rsid w:val="00C757CA"/>
    <w:rsid w:val="00C757FF"/>
    <w:rsid w:val="00C75A12"/>
    <w:rsid w:val="00C75AA3"/>
    <w:rsid w:val="00C75AB4"/>
    <w:rsid w:val="00C75B08"/>
    <w:rsid w:val="00C75C60"/>
    <w:rsid w:val="00C75FA0"/>
    <w:rsid w:val="00C7625A"/>
    <w:rsid w:val="00C7628E"/>
    <w:rsid w:val="00C7640B"/>
    <w:rsid w:val="00C766DC"/>
    <w:rsid w:val="00C769E2"/>
    <w:rsid w:val="00C769EE"/>
    <w:rsid w:val="00C76A8D"/>
    <w:rsid w:val="00C76C84"/>
    <w:rsid w:val="00C76DFF"/>
    <w:rsid w:val="00C76FED"/>
    <w:rsid w:val="00C7707A"/>
    <w:rsid w:val="00C7718E"/>
    <w:rsid w:val="00C771BD"/>
    <w:rsid w:val="00C77234"/>
    <w:rsid w:val="00C7723F"/>
    <w:rsid w:val="00C77867"/>
    <w:rsid w:val="00C77A90"/>
    <w:rsid w:val="00C77E44"/>
    <w:rsid w:val="00C77F53"/>
    <w:rsid w:val="00C77FEC"/>
    <w:rsid w:val="00C80453"/>
    <w:rsid w:val="00C8058C"/>
    <w:rsid w:val="00C80623"/>
    <w:rsid w:val="00C80AB3"/>
    <w:rsid w:val="00C80B33"/>
    <w:rsid w:val="00C80BEE"/>
    <w:rsid w:val="00C80C10"/>
    <w:rsid w:val="00C80CB2"/>
    <w:rsid w:val="00C80D03"/>
    <w:rsid w:val="00C80E17"/>
    <w:rsid w:val="00C80F74"/>
    <w:rsid w:val="00C81396"/>
    <w:rsid w:val="00C81552"/>
    <w:rsid w:val="00C8177A"/>
    <w:rsid w:val="00C8198D"/>
    <w:rsid w:val="00C819DF"/>
    <w:rsid w:val="00C81B2D"/>
    <w:rsid w:val="00C81B38"/>
    <w:rsid w:val="00C81B5A"/>
    <w:rsid w:val="00C81CF3"/>
    <w:rsid w:val="00C81CF5"/>
    <w:rsid w:val="00C81FF6"/>
    <w:rsid w:val="00C82290"/>
    <w:rsid w:val="00C822F7"/>
    <w:rsid w:val="00C82326"/>
    <w:rsid w:val="00C8241A"/>
    <w:rsid w:val="00C82508"/>
    <w:rsid w:val="00C8273A"/>
    <w:rsid w:val="00C8278B"/>
    <w:rsid w:val="00C82BC6"/>
    <w:rsid w:val="00C82DC1"/>
    <w:rsid w:val="00C82F15"/>
    <w:rsid w:val="00C831C4"/>
    <w:rsid w:val="00C8328E"/>
    <w:rsid w:val="00C83374"/>
    <w:rsid w:val="00C834E2"/>
    <w:rsid w:val="00C83725"/>
    <w:rsid w:val="00C83813"/>
    <w:rsid w:val="00C83889"/>
    <w:rsid w:val="00C83902"/>
    <w:rsid w:val="00C83D66"/>
    <w:rsid w:val="00C83F08"/>
    <w:rsid w:val="00C83F48"/>
    <w:rsid w:val="00C83F7F"/>
    <w:rsid w:val="00C8421A"/>
    <w:rsid w:val="00C84633"/>
    <w:rsid w:val="00C84858"/>
    <w:rsid w:val="00C84993"/>
    <w:rsid w:val="00C84CC6"/>
    <w:rsid w:val="00C84F77"/>
    <w:rsid w:val="00C84F9E"/>
    <w:rsid w:val="00C85042"/>
    <w:rsid w:val="00C85102"/>
    <w:rsid w:val="00C85126"/>
    <w:rsid w:val="00C85132"/>
    <w:rsid w:val="00C85390"/>
    <w:rsid w:val="00C85591"/>
    <w:rsid w:val="00C85C9F"/>
    <w:rsid w:val="00C85D35"/>
    <w:rsid w:val="00C86135"/>
    <w:rsid w:val="00C864ED"/>
    <w:rsid w:val="00C864F2"/>
    <w:rsid w:val="00C867A5"/>
    <w:rsid w:val="00C867FB"/>
    <w:rsid w:val="00C86926"/>
    <w:rsid w:val="00C86948"/>
    <w:rsid w:val="00C86D5F"/>
    <w:rsid w:val="00C86F64"/>
    <w:rsid w:val="00C87079"/>
    <w:rsid w:val="00C87217"/>
    <w:rsid w:val="00C87314"/>
    <w:rsid w:val="00C87545"/>
    <w:rsid w:val="00C87B45"/>
    <w:rsid w:val="00C87E84"/>
    <w:rsid w:val="00C87ECF"/>
    <w:rsid w:val="00C87F21"/>
    <w:rsid w:val="00C90069"/>
    <w:rsid w:val="00C900CA"/>
    <w:rsid w:val="00C90189"/>
    <w:rsid w:val="00C90193"/>
    <w:rsid w:val="00C9034B"/>
    <w:rsid w:val="00C90422"/>
    <w:rsid w:val="00C905AF"/>
    <w:rsid w:val="00C905B7"/>
    <w:rsid w:val="00C905ED"/>
    <w:rsid w:val="00C90A1F"/>
    <w:rsid w:val="00C90B0C"/>
    <w:rsid w:val="00C90D6A"/>
    <w:rsid w:val="00C90DB7"/>
    <w:rsid w:val="00C90DDB"/>
    <w:rsid w:val="00C90E5A"/>
    <w:rsid w:val="00C90ED7"/>
    <w:rsid w:val="00C910E8"/>
    <w:rsid w:val="00C91112"/>
    <w:rsid w:val="00C91561"/>
    <w:rsid w:val="00C91611"/>
    <w:rsid w:val="00C91630"/>
    <w:rsid w:val="00C918ED"/>
    <w:rsid w:val="00C91994"/>
    <w:rsid w:val="00C91B78"/>
    <w:rsid w:val="00C91DC6"/>
    <w:rsid w:val="00C91DF4"/>
    <w:rsid w:val="00C92134"/>
    <w:rsid w:val="00C921B6"/>
    <w:rsid w:val="00C922E7"/>
    <w:rsid w:val="00C925C9"/>
    <w:rsid w:val="00C925D6"/>
    <w:rsid w:val="00C926CA"/>
    <w:rsid w:val="00C9276E"/>
    <w:rsid w:val="00C92EEE"/>
    <w:rsid w:val="00C92F89"/>
    <w:rsid w:val="00C93037"/>
    <w:rsid w:val="00C9328A"/>
    <w:rsid w:val="00C93404"/>
    <w:rsid w:val="00C935D3"/>
    <w:rsid w:val="00C93760"/>
    <w:rsid w:val="00C93DAB"/>
    <w:rsid w:val="00C93E04"/>
    <w:rsid w:val="00C93E58"/>
    <w:rsid w:val="00C93F60"/>
    <w:rsid w:val="00C93F95"/>
    <w:rsid w:val="00C940B9"/>
    <w:rsid w:val="00C944B7"/>
    <w:rsid w:val="00C9458E"/>
    <w:rsid w:val="00C94633"/>
    <w:rsid w:val="00C94AA0"/>
    <w:rsid w:val="00C94E83"/>
    <w:rsid w:val="00C94ED8"/>
    <w:rsid w:val="00C94F82"/>
    <w:rsid w:val="00C9500F"/>
    <w:rsid w:val="00C95244"/>
    <w:rsid w:val="00C952B0"/>
    <w:rsid w:val="00C95323"/>
    <w:rsid w:val="00C9534B"/>
    <w:rsid w:val="00C95471"/>
    <w:rsid w:val="00C9590C"/>
    <w:rsid w:val="00C95A9B"/>
    <w:rsid w:val="00C95BD4"/>
    <w:rsid w:val="00C96124"/>
    <w:rsid w:val="00C96146"/>
    <w:rsid w:val="00C96184"/>
    <w:rsid w:val="00C962D4"/>
    <w:rsid w:val="00C967B9"/>
    <w:rsid w:val="00C967F6"/>
    <w:rsid w:val="00C96BB6"/>
    <w:rsid w:val="00C96DA2"/>
    <w:rsid w:val="00C972E5"/>
    <w:rsid w:val="00C972EC"/>
    <w:rsid w:val="00C97550"/>
    <w:rsid w:val="00C97573"/>
    <w:rsid w:val="00C978D6"/>
    <w:rsid w:val="00C97997"/>
    <w:rsid w:val="00C979B8"/>
    <w:rsid w:val="00C97B38"/>
    <w:rsid w:val="00C97C23"/>
    <w:rsid w:val="00C97D8C"/>
    <w:rsid w:val="00C97DFA"/>
    <w:rsid w:val="00C97EA0"/>
    <w:rsid w:val="00CA0099"/>
    <w:rsid w:val="00CA00DC"/>
    <w:rsid w:val="00CA0133"/>
    <w:rsid w:val="00CA018E"/>
    <w:rsid w:val="00CA0530"/>
    <w:rsid w:val="00CA065E"/>
    <w:rsid w:val="00CA07C6"/>
    <w:rsid w:val="00CA082E"/>
    <w:rsid w:val="00CA092D"/>
    <w:rsid w:val="00CA0BBC"/>
    <w:rsid w:val="00CA1152"/>
    <w:rsid w:val="00CA1177"/>
    <w:rsid w:val="00CA1366"/>
    <w:rsid w:val="00CA13ED"/>
    <w:rsid w:val="00CA15DE"/>
    <w:rsid w:val="00CA1744"/>
    <w:rsid w:val="00CA17D8"/>
    <w:rsid w:val="00CA18CF"/>
    <w:rsid w:val="00CA1ABD"/>
    <w:rsid w:val="00CA1F0C"/>
    <w:rsid w:val="00CA1F31"/>
    <w:rsid w:val="00CA1FD9"/>
    <w:rsid w:val="00CA2678"/>
    <w:rsid w:val="00CA2788"/>
    <w:rsid w:val="00CA315A"/>
    <w:rsid w:val="00CA316B"/>
    <w:rsid w:val="00CA32C9"/>
    <w:rsid w:val="00CA374F"/>
    <w:rsid w:val="00CA388C"/>
    <w:rsid w:val="00CA42FF"/>
    <w:rsid w:val="00CA4916"/>
    <w:rsid w:val="00CA49CF"/>
    <w:rsid w:val="00CA4A90"/>
    <w:rsid w:val="00CA4C0F"/>
    <w:rsid w:val="00CA4D94"/>
    <w:rsid w:val="00CA4E76"/>
    <w:rsid w:val="00CA4F72"/>
    <w:rsid w:val="00CA4FA9"/>
    <w:rsid w:val="00CA51F1"/>
    <w:rsid w:val="00CA540C"/>
    <w:rsid w:val="00CA557D"/>
    <w:rsid w:val="00CA560E"/>
    <w:rsid w:val="00CA578A"/>
    <w:rsid w:val="00CA5876"/>
    <w:rsid w:val="00CA58D0"/>
    <w:rsid w:val="00CA59B9"/>
    <w:rsid w:val="00CA5A6D"/>
    <w:rsid w:val="00CA6102"/>
    <w:rsid w:val="00CA626F"/>
    <w:rsid w:val="00CA64AA"/>
    <w:rsid w:val="00CA68FC"/>
    <w:rsid w:val="00CA6C40"/>
    <w:rsid w:val="00CA6C6D"/>
    <w:rsid w:val="00CA6CC5"/>
    <w:rsid w:val="00CA7004"/>
    <w:rsid w:val="00CA70FE"/>
    <w:rsid w:val="00CA72CE"/>
    <w:rsid w:val="00CA73A5"/>
    <w:rsid w:val="00CA73E4"/>
    <w:rsid w:val="00CA73ED"/>
    <w:rsid w:val="00CA7897"/>
    <w:rsid w:val="00CB025A"/>
    <w:rsid w:val="00CB030F"/>
    <w:rsid w:val="00CB031F"/>
    <w:rsid w:val="00CB0472"/>
    <w:rsid w:val="00CB055E"/>
    <w:rsid w:val="00CB07BF"/>
    <w:rsid w:val="00CB080F"/>
    <w:rsid w:val="00CB087D"/>
    <w:rsid w:val="00CB0CDA"/>
    <w:rsid w:val="00CB0F1C"/>
    <w:rsid w:val="00CB0F61"/>
    <w:rsid w:val="00CB1515"/>
    <w:rsid w:val="00CB157A"/>
    <w:rsid w:val="00CB157B"/>
    <w:rsid w:val="00CB1779"/>
    <w:rsid w:val="00CB1A29"/>
    <w:rsid w:val="00CB1C72"/>
    <w:rsid w:val="00CB1D1B"/>
    <w:rsid w:val="00CB1D54"/>
    <w:rsid w:val="00CB1DFE"/>
    <w:rsid w:val="00CB23B5"/>
    <w:rsid w:val="00CB23C3"/>
    <w:rsid w:val="00CB245F"/>
    <w:rsid w:val="00CB28E5"/>
    <w:rsid w:val="00CB29AA"/>
    <w:rsid w:val="00CB2F0A"/>
    <w:rsid w:val="00CB3253"/>
    <w:rsid w:val="00CB3372"/>
    <w:rsid w:val="00CB3388"/>
    <w:rsid w:val="00CB35C6"/>
    <w:rsid w:val="00CB3904"/>
    <w:rsid w:val="00CB3A43"/>
    <w:rsid w:val="00CB3F71"/>
    <w:rsid w:val="00CB4366"/>
    <w:rsid w:val="00CB43B1"/>
    <w:rsid w:val="00CB4417"/>
    <w:rsid w:val="00CB45D8"/>
    <w:rsid w:val="00CB4810"/>
    <w:rsid w:val="00CB4B72"/>
    <w:rsid w:val="00CB4C6F"/>
    <w:rsid w:val="00CB4FA6"/>
    <w:rsid w:val="00CB508F"/>
    <w:rsid w:val="00CB51B4"/>
    <w:rsid w:val="00CB5683"/>
    <w:rsid w:val="00CB56EF"/>
    <w:rsid w:val="00CB59A0"/>
    <w:rsid w:val="00CB59C0"/>
    <w:rsid w:val="00CB5C8C"/>
    <w:rsid w:val="00CB5F29"/>
    <w:rsid w:val="00CB6156"/>
    <w:rsid w:val="00CB664C"/>
    <w:rsid w:val="00CB67E3"/>
    <w:rsid w:val="00CB68BB"/>
    <w:rsid w:val="00CB68D3"/>
    <w:rsid w:val="00CB6BB3"/>
    <w:rsid w:val="00CB6C51"/>
    <w:rsid w:val="00CB6D04"/>
    <w:rsid w:val="00CB6EF0"/>
    <w:rsid w:val="00CB6FCB"/>
    <w:rsid w:val="00CB74CA"/>
    <w:rsid w:val="00CB7534"/>
    <w:rsid w:val="00CB75D6"/>
    <w:rsid w:val="00CB76BB"/>
    <w:rsid w:val="00CB776C"/>
    <w:rsid w:val="00CB7962"/>
    <w:rsid w:val="00CB79D6"/>
    <w:rsid w:val="00CB7E95"/>
    <w:rsid w:val="00CC0154"/>
    <w:rsid w:val="00CC0192"/>
    <w:rsid w:val="00CC033F"/>
    <w:rsid w:val="00CC0340"/>
    <w:rsid w:val="00CC036B"/>
    <w:rsid w:val="00CC09DE"/>
    <w:rsid w:val="00CC0C0A"/>
    <w:rsid w:val="00CC0D95"/>
    <w:rsid w:val="00CC10CE"/>
    <w:rsid w:val="00CC1353"/>
    <w:rsid w:val="00CC1632"/>
    <w:rsid w:val="00CC1751"/>
    <w:rsid w:val="00CC19E0"/>
    <w:rsid w:val="00CC1A94"/>
    <w:rsid w:val="00CC1B5F"/>
    <w:rsid w:val="00CC1BB8"/>
    <w:rsid w:val="00CC1C63"/>
    <w:rsid w:val="00CC1C70"/>
    <w:rsid w:val="00CC1D2B"/>
    <w:rsid w:val="00CC1DD8"/>
    <w:rsid w:val="00CC2631"/>
    <w:rsid w:val="00CC2707"/>
    <w:rsid w:val="00CC27AA"/>
    <w:rsid w:val="00CC27F4"/>
    <w:rsid w:val="00CC288C"/>
    <w:rsid w:val="00CC2F23"/>
    <w:rsid w:val="00CC3238"/>
    <w:rsid w:val="00CC355F"/>
    <w:rsid w:val="00CC3653"/>
    <w:rsid w:val="00CC3ADA"/>
    <w:rsid w:val="00CC3AF9"/>
    <w:rsid w:val="00CC3E6E"/>
    <w:rsid w:val="00CC411A"/>
    <w:rsid w:val="00CC4128"/>
    <w:rsid w:val="00CC4257"/>
    <w:rsid w:val="00CC42DA"/>
    <w:rsid w:val="00CC4778"/>
    <w:rsid w:val="00CC47E7"/>
    <w:rsid w:val="00CC48D2"/>
    <w:rsid w:val="00CC4A2C"/>
    <w:rsid w:val="00CC4BBC"/>
    <w:rsid w:val="00CC4BC4"/>
    <w:rsid w:val="00CC508C"/>
    <w:rsid w:val="00CC5289"/>
    <w:rsid w:val="00CC5847"/>
    <w:rsid w:val="00CC5A16"/>
    <w:rsid w:val="00CC5B8F"/>
    <w:rsid w:val="00CC6069"/>
    <w:rsid w:val="00CC607D"/>
    <w:rsid w:val="00CC6092"/>
    <w:rsid w:val="00CC60C9"/>
    <w:rsid w:val="00CC60D1"/>
    <w:rsid w:val="00CC60D8"/>
    <w:rsid w:val="00CC617A"/>
    <w:rsid w:val="00CC61B3"/>
    <w:rsid w:val="00CC62F3"/>
    <w:rsid w:val="00CC638E"/>
    <w:rsid w:val="00CC6402"/>
    <w:rsid w:val="00CC64CF"/>
    <w:rsid w:val="00CC64FE"/>
    <w:rsid w:val="00CC6939"/>
    <w:rsid w:val="00CC6942"/>
    <w:rsid w:val="00CC6D0B"/>
    <w:rsid w:val="00CC6D12"/>
    <w:rsid w:val="00CC6E21"/>
    <w:rsid w:val="00CC6E65"/>
    <w:rsid w:val="00CC6EA7"/>
    <w:rsid w:val="00CC6EC2"/>
    <w:rsid w:val="00CC6FC4"/>
    <w:rsid w:val="00CC7228"/>
    <w:rsid w:val="00CC72E5"/>
    <w:rsid w:val="00CC758C"/>
    <w:rsid w:val="00CC7615"/>
    <w:rsid w:val="00CC7736"/>
    <w:rsid w:val="00CC782D"/>
    <w:rsid w:val="00CC7ACF"/>
    <w:rsid w:val="00CC7F1E"/>
    <w:rsid w:val="00CC7F98"/>
    <w:rsid w:val="00CD005A"/>
    <w:rsid w:val="00CD01C4"/>
    <w:rsid w:val="00CD01C7"/>
    <w:rsid w:val="00CD02C4"/>
    <w:rsid w:val="00CD0483"/>
    <w:rsid w:val="00CD0722"/>
    <w:rsid w:val="00CD0797"/>
    <w:rsid w:val="00CD080E"/>
    <w:rsid w:val="00CD090E"/>
    <w:rsid w:val="00CD0DC8"/>
    <w:rsid w:val="00CD0FBE"/>
    <w:rsid w:val="00CD114E"/>
    <w:rsid w:val="00CD15A4"/>
    <w:rsid w:val="00CD15E4"/>
    <w:rsid w:val="00CD1905"/>
    <w:rsid w:val="00CD196A"/>
    <w:rsid w:val="00CD1B02"/>
    <w:rsid w:val="00CD1E38"/>
    <w:rsid w:val="00CD1F4D"/>
    <w:rsid w:val="00CD1F71"/>
    <w:rsid w:val="00CD2077"/>
    <w:rsid w:val="00CD214B"/>
    <w:rsid w:val="00CD27A1"/>
    <w:rsid w:val="00CD287D"/>
    <w:rsid w:val="00CD2936"/>
    <w:rsid w:val="00CD30B3"/>
    <w:rsid w:val="00CD30E9"/>
    <w:rsid w:val="00CD3390"/>
    <w:rsid w:val="00CD3413"/>
    <w:rsid w:val="00CD3443"/>
    <w:rsid w:val="00CD387F"/>
    <w:rsid w:val="00CD3BE8"/>
    <w:rsid w:val="00CD3D79"/>
    <w:rsid w:val="00CD3DCE"/>
    <w:rsid w:val="00CD3E96"/>
    <w:rsid w:val="00CD40AC"/>
    <w:rsid w:val="00CD4183"/>
    <w:rsid w:val="00CD44F1"/>
    <w:rsid w:val="00CD4517"/>
    <w:rsid w:val="00CD4666"/>
    <w:rsid w:val="00CD4AB2"/>
    <w:rsid w:val="00CD4ADD"/>
    <w:rsid w:val="00CD4B65"/>
    <w:rsid w:val="00CD5056"/>
    <w:rsid w:val="00CD50C4"/>
    <w:rsid w:val="00CD513A"/>
    <w:rsid w:val="00CD54B8"/>
    <w:rsid w:val="00CD54DC"/>
    <w:rsid w:val="00CD54F0"/>
    <w:rsid w:val="00CD559A"/>
    <w:rsid w:val="00CD5634"/>
    <w:rsid w:val="00CD5815"/>
    <w:rsid w:val="00CD5F5C"/>
    <w:rsid w:val="00CD6261"/>
    <w:rsid w:val="00CD65A5"/>
    <w:rsid w:val="00CD6669"/>
    <w:rsid w:val="00CD66E0"/>
    <w:rsid w:val="00CD68D8"/>
    <w:rsid w:val="00CD6E18"/>
    <w:rsid w:val="00CD6EDB"/>
    <w:rsid w:val="00CD6F92"/>
    <w:rsid w:val="00CD73A6"/>
    <w:rsid w:val="00CD7750"/>
    <w:rsid w:val="00CD7966"/>
    <w:rsid w:val="00CD7987"/>
    <w:rsid w:val="00CD7A69"/>
    <w:rsid w:val="00CD7BB9"/>
    <w:rsid w:val="00CD7FBF"/>
    <w:rsid w:val="00CE0138"/>
    <w:rsid w:val="00CE02D5"/>
    <w:rsid w:val="00CE03A8"/>
    <w:rsid w:val="00CE04B0"/>
    <w:rsid w:val="00CE06CA"/>
    <w:rsid w:val="00CE084A"/>
    <w:rsid w:val="00CE08A2"/>
    <w:rsid w:val="00CE0A15"/>
    <w:rsid w:val="00CE0B28"/>
    <w:rsid w:val="00CE10AA"/>
    <w:rsid w:val="00CE13DD"/>
    <w:rsid w:val="00CE13F5"/>
    <w:rsid w:val="00CE14C7"/>
    <w:rsid w:val="00CE168C"/>
    <w:rsid w:val="00CE198A"/>
    <w:rsid w:val="00CE19EA"/>
    <w:rsid w:val="00CE1CED"/>
    <w:rsid w:val="00CE1DF4"/>
    <w:rsid w:val="00CE1E74"/>
    <w:rsid w:val="00CE1EC8"/>
    <w:rsid w:val="00CE2326"/>
    <w:rsid w:val="00CE2386"/>
    <w:rsid w:val="00CE2501"/>
    <w:rsid w:val="00CE2511"/>
    <w:rsid w:val="00CE268A"/>
    <w:rsid w:val="00CE26F1"/>
    <w:rsid w:val="00CE27AB"/>
    <w:rsid w:val="00CE283A"/>
    <w:rsid w:val="00CE2D87"/>
    <w:rsid w:val="00CE313F"/>
    <w:rsid w:val="00CE31DA"/>
    <w:rsid w:val="00CE3454"/>
    <w:rsid w:val="00CE3559"/>
    <w:rsid w:val="00CE37E5"/>
    <w:rsid w:val="00CE3896"/>
    <w:rsid w:val="00CE3A16"/>
    <w:rsid w:val="00CE3A2E"/>
    <w:rsid w:val="00CE3A4A"/>
    <w:rsid w:val="00CE3B1D"/>
    <w:rsid w:val="00CE3C08"/>
    <w:rsid w:val="00CE3E44"/>
    <w:rsid w:val="00CE3F3D"/>
    <w:rsid w:val="00CE41F6"/>
    <w:rsid w:val="00CE422A"/>
    <w:rsid w:val="00CE4368"/>
    <w:rsid w:val="00CE43A0"/>
    <w:rsid w:val="00CE4546"/>
    <w:rsid w:val="00CE4644"/>
    <w:rsid w:val="00CE48DA"/>
    <w:rsid w:val="00CE4EE2"/>
    <w:rsid w:val="00CE5399"/>
    <w:rsid w:val="00CE5563"/>
    <w:rsid w:val="00CE5AB0"/>
    <w:rsid w:val="00CE5BC9"/>
    <w:rsid w:val="00CE5FB3"/>
    <w:rsid w:val="00CE632F"/>
    <w:rsid w:val="00CE6346"/>
    <w:rsid w:val="00CE635C"/>
    <w:rsid w:val="00CE6675"/>
    <w:rsid w:val="00CE697C"/>
    <w:rsid w:val="00CE6A9B"/>
    <w:rsid w:val="00CE6B72"/>
    <w:rsid w:val="00CE6F96"/>
    <w:rsid w:val="00CE7156"/>
    <w:rsid w:val="00CE720A"/>
    <w:rsid w:val="00CE7375"/>
    <w:rsid w:val="00CE75F4"/>
    <w:rsid w:val="00CE7968"/>
    <w:rsid w:val="00CE7973"/>
    <w:rsid w:val="00CE7A8F"/>
    <w:rsid w:val="00CF00A6"/>
    <w:rsid w:val="00CF0103"/>
    <w:rsid w:val="00CF01A7"/>
    <w:rsid w:val="00CF01B4"/>
    <w:rsid w:val="00CF0405"/>
    <w:rsid w:val="00CF05FF"/>
    <w:rsid w:val="00CF06B2"/>
    <w:rsid w:val="00CF0857"/>
    <w:rsid w:val="00CF0A92"/>
    <w:rsid w:val="00CF0DD7"/>
    <w:rsid w:val="00CF0DFA"/>
    <w:rsid w:val="00CF0FED"/>
    <w:rsid w:val="00CF10F6"/>
    <w:rsid w:val="00CF1161"/>
    <w:rsid w:val="00CF12B3"/>
    <w:rsid w:val="00CF1324"/>
    <w:rsid w:val="00CF1581"/>
    <w:rsid w:val="00CF1773"/>
    <w:rsid w:val="00CF1F02"/>
    <w:rsid w:val="00CF287F"/>
    <w:rsid w:val="00CF29A2"/>
    <w:rsid w:val="00CF2C85"/>
    <w:rsid w:val="00CF2F99"/>
    <w:rsid w:val="00CF31F4"/>
    <w:rsid w:val="00CF3397"/>
    <w:rsid w:val="00CF341B"/>
    <w:rsid w:val="00CF3443"/>
    <w:rsid w:val="00CF3AF2"/>
    <w:rsid w:val="00CF3B8A"/>
    <w:rsid w:val="00CF3C27"/>
    <w:rsid w:val="00CF4054"/>
    <w:rsid w:val="00CF410A"/>
    <w:rsid w:val="00CF4236"/>
    <w:rsid w:val="00CF4498"/>
    <w:rsid w:val="00CF4828"/>
    <w:rsid w:val="00CF4907"/>
    <w:rsid w:val="00CF4A5C"/>
    <w:rsid w:val="00CF4FCD"/>
    <w:rsid w:val="00CF5373"/>
    <w:rsid w:val="00CF5834"/>
    <w:rsid w:val="00CF586A"/>
    <w:rsid w:val="00CF587B"/>
    <w:rsid w:val="00CF59AA"/>
    <w:rsid w:val="00CF5AD0"/>
    <w:rsid w:val="00CF5D54"/>
    <w:rsid w:val="00CF5DFB"/>
    <w:rsid w:val="00CF5E7C"/>
    <w:rsid w:val="00CF5F36"/>
    <w:rsid w:val="00CF61A5"/>
    <w:rsid w:val="00CF6304"/>
    <w:rsid w:val="00CF6314"/>
    <w:rsid w:val="00CF64F7"/>
    <w:rsid w:val="00CF668A"/>
    <w:rsid w:val="00CF67FA"/>
    <w:rsid w:val="00CF6BD0"/>
    <w:rsid w:val="00CF72D0"/>
    <w:rsid w:val="00CF731A"/>
    <w:rsid w:val="00CF75BD"/>
    <w:rsid w:val="00CF761B"/>
    <w:rsid w:val="00CF77B8"/>
    <w:rsid w:val="00CF79C4"/>
    <w:rsid w:val="00CF7A4F"/>
    <w:rsid w:val="00CF7F77"/>
    <w:rsid w:val="00CF7FF4"/>
    <w:rsid w:val="00D00543"/>
    <w:rsid w:val="00D006D7"/>
    <w:rsid w:val="00D006FD"/>
    <w:rsid w:val="00D008FB"/>
    <w:rsid w:val="00D00940"/>
    <w:rsid w:val="00D00A69"/>
    <w:rsid w:val="00D00AFC"/>
    <w:rsid w:val="00D00B4E"/>
    <w:rsid w:val="00D00BCA"/>
    <w:rsid w:val="00D00C00"/>
    <w:rsid w:val="00D0101A"/>
    <w:rsid w:val="00D012FB"/>
    <w:rsid w:val="00D014C9"/>
    <w:rsid w:val="00D01534"/>
    <w:rsid w:val="00D019AD"/>
    <w:rsid w:val="00D01BA8"/>
    <w:rsid w:val="00D01C12"/>
    <w:rsid w:val="00D01C33"/>
    <w:rsid w:val="00D01D7A"/>
    <w:rsid w:val="00D01E0C"/>
    <w:rsid w:val="00D01F66"/>
    <w:rsid w:val="00D0217E"/>
    <w:rsid w:val="00D021FB"/>
    <w:rsid w:val="00D022EB"/>
    <w:rsid w:val="00D022F2"/>
    <w:rsid w:val="00D02378"/>
    <w:rsid w:val="00D03311"/>
    <w:rsid w:val="00D034EB"/>
    <w:rsid w:val="00D035B1"/>
    <w:rsid w:val="00D035C4"/>
    <w:rsid w:val="00D036C1"/>
    <w:rsid w:val="00D038C7"/>
    <w:rsid w:val="00D038DA"/>
    <w:rsid w:val="00D0399A"/>
    <w:rsid w:val="00D03B1A"/>
    <w:rsid w:val="00D03D0E"/>
    <w:rsid w:val="00D03E92"/>
    <w:rsid w:val="00D03F11"/>
    <w:rsid w:val="00D0404E"/>
    <w:rsid w:val="00D0451C"/>
    <w:rsid w:val="00D045F4"/>
    <w:rsid w:val="00D046E0"/>
    <w:rsid w:val="00D047D0"/>
    <w:rsid w:val="00D0488C"/>
    <w:rsid w:val="00D0503C"/>
    <w:rsid w:val="00D0509C"/>
    <w:rsid w:val="00D0523B"/>
    <w:rsid w:val="00D05245"/>
    <w:rsid w:val="00D05465"/>
    <w:rsid w:val="00D05638"/>
    <w:rsid w:val="00D05659"/>
    <w:rsid w:val="00D0587A"/>
    <w:rsid w:val="00D05A39"/>
    <w:rsid w:val="00D05A74"/>
    <w:rsid w:val="00D05B73"/>
    <w:rsid w:val="00D05C5D"/>
    <w:rsid w:val="00D05D45"/>
    <w:rsid w:val="00D05D60"/>
    <w:rsid w:val="00D05E9D"/>
    <w:rsid w:val="00D05F7D"/>
    <w:rsid w:val="00D06022"/>
    <w:rsid w:val="00D060D5"/>
    <w:rsid w:val="00D0638E"/>
    <w:rsid w:val="00D064D3"/>
    <w:rsid w:val="00D06551"/>
    <w:rsid w:val="00D067E1"/>
    <w:rsid w:val="00D06864"/>
    <w:rsid w:val="00D06A95"/>
    <w:rsid w:val="00D06BF9"/>
    <w:rsid w:val="00D06CD0"/>
    <w:rsid w:val="00D06D65"/>
    <w:rsid w:val="00D06E27"/>
    <w:rsid w:val="00D06E83"/>
    <w:rsid w:val="00D06E9E"/>
    <w:rsid w:val="00D070B7"/>
    <w:rsid w:val="00D07167"/>
    <w:rsid w:val="00D0720E"/>
    <w:rsid w:val="00D073D0"/>
    <w:rsid w:val="00D076F5"/>
    <w:rsid w:val="00D077CE"/>
    <w:rsid w:val="00D0781F"/>
    <w:rsid w:val="00D07D63"/>
    <w:rsid w:val="00D10072"/>
    <w:rsid w:val="00D103B5"/>
    <w:rsid w:val="00D103C6"/>
    <w:rsid w:val="00D105F8"/>
    <w:rsid w:val="00D10790"/>
    <w:rsid w:val="00D107ED"/>
    <w:rsid w:val="00D109CE"/>
    <w:rsid w:val="00D10AC8"/>
    <w:rsid w:val="00D10DCA"/>
    <w:rsid w:val="00D10F8C"/>
    <w:rsid w:val="00D111B8"/>
    <w:rsid w:val="00D112B0"/>
    <w:rsid w:val="00D11468"/>
    <w:rsid w:val="00D1176E"/>
    <w:rsid w:val="00D118E7"/>
    <w:rsid w:val="00D11971"/>
    <w:rsid w:val="00D11B0A"/>
    <w:rsid w:val="00D11B24"/>
    <w:rsid w:val="00D11E94"/>
    <w:rsid w:val="00D11EBC"/>
    <w:rsid w:val="00D1202C"/>
    <w:rsid w:val="00D1209B"/>
    <w:rsid w:val="00D120CA"/>
    <w:rsid w:val="00D12196"/>
    <w:rsid w:val="00D121D4"/>
    <w:rsid w:val="00D12240"/>
    <w:rsid w:val="00D122FC"/>
    <w:rsid w:val="00D1263D"/>
    <w:rsid w:val="00D1291D"/>
    <w:rsid w:val="00D12964"/>
    <w:rsid w:val="00D130C8"/>
    <w:rsid w:val="00D1324E"/>
    <w:rsid w:val="00D13363"/>
    <w:rsid w:val="00D133C0"/>
    <w:rsid w:val="00D13479"/>
    <w:rsid w:val="00D1366F"/>
    <w:rsid w:val="00D13A77"/>
    <w:rsid w:val="00D13B26"/>
    <w:rsid w:val="00D13F73"/>
    <w:rsid w:val="00D13F79"/>
    <w:rsid w:val="00D13FE4"/>
    <w:rsid w:val="00D14193"/>
    <w:rsid w:val="00D144E2"/>
    <w:rsid w:val="00D145F9"/>
    <w:rsid w:val="00D146C5"/>
    <w:rsid w:val="00D14AF2"/>
    <w:rsid w:val="00D14C79"/>
    <w:rsid w:val="00D14DEE"/>
    <w:rsid w:val="00D158DE"/>
    <w:rsid w:val="00D15C8E"/>
    <w:rsid w:val="00D15D49"/>
    <w:rsid w:val="00D15FB8"/>
    <w:rsid w:val="00D160F3"/>
    <w:rsid w:val="00D1611C"/>
    <w:rsid w:val="00D1629E"/>
    <w:rsid w:val="00D162AC"/>
    <w:rsid w:val="00D1637E"/>
    <w:rsid w:val="00D16440"/>
    <w:rsid w:val="00D165D7"/>
    <w:rsid w:val="00D16863"/>
    <w:rsid w:val="00D1693A"/>
    <w:rsid w:val="00D16A34"/>
    <w:rsid w:val="00D16DA2"/>
    <w:rsid w:val="00D16E2B"/>
    <w:rsid w:val="00D1711B"/>
    <w:rsid w:val="00D17309"/>
    <w:rsid w:val="00D178BA"/>
    <w:rsid w:val="00D17A42"/>
    <w:rsid w:val="00D17A52"/>
    <w:rsid w:val="00D17A8F"/>
    <w:rsid w:val="00D17ABE"/>
    <w:rsid w:val="00D17B9A"/>
    <w:rsid w:val="00D17CF5"/>
    <w:rsid w:val="00D17D57"/>
    <w:rsid w:val="00D17DC7"/>
    <w:rsid w:val="00D200B7"/>
    <w:rsid w:val="00D20302"/>
    <w:rsid w:val="00D20504"/>
    <w:rsid w:val="00D20726"/>
    <w:rsid w:val="00D20A15"/>
    <w:rsid w:val="00D20A7A"/>
    <w:rsid w:val="00D20A9A"/>
    <w:rsid w:val="00D20AEF"/>
    <w:rsid w:val="00D20C22"/>
    <w:rsid w:val="00D20C66"/>
    <w:rsid w:val="00D20D6D"/>
    <w:rsid w:val="00D20E26"/>
    <w:rsid w:val="00D20EA0"/>
    <w:rsid w:val="00D2105D"/>
    <w:rsid w:val="00D21290"/>
    <w:rsid w:val="00D2134A"/>
    <w:rsid w:val="00D2134D"/>
    <w:rsid w:val="00D21549"/>
    <w:rsid w:val="00D215C1"/>
    <w:rsid w:val="00D21632"/>
    <w:rsid w:val="00D2184D"/>
    <w:rsid w:val="00D21913"/>
    <w:rsid w:val="00D21FB8"/>
    <w:rsid w:val="00D22038"/>
    <w:rsid w:val="00D2203F"/>
    <w:rsid w:val="00D220DF"/>
    <w:rsid w:val="00D2262E"/>
    <w:rsid w:val="00D22B7F"/>
    <w:rsid w:val="00D22F38"/>
    <w:rsid w:val="00D2320E"/>
    <w:rsid w:val="00D232FF"/>
    <w:rsid w:val="00D23566"/>
    <w:rsid w:val="00D23669"/>
    <w:rsid w:val="00D23915"/>
    <w:rsid w:val="00D23EA9"/>
    <w:rsid w:val="00D245FB"/>
    <w:rsid w:val="00D248B1"/>
    <w:rsid w:val="00D2499A"/>
    <w:rsid w:val="00D24C5E"/>
    <w:rsid w:val="00D24FF7"/>
    <w:rsid w:val="00D25153"/>
    <w:rsid w:val="00D251EB"/>
    <w:rsid w:val="00D25226"/>
    <w:rsid w:val="00D25381"/>
    <w:rsid w:val="00D25496"/>
    <w:rsid w:val="00D2562D"/>
    <w:rsid w:val="00D2563E"/>
    <w:rsid w:val="00D25697"/>
    <w:rsid w:val="00D256A3"/>
    <w:rsid w:val="00D2597F"/>
    <w:rsid w:val="00D25B8C"/>
    <w:rsid w:val="00D25BE5"/>
    <w:rsid w:val="00D25DAD"/>
    <w:rsid w:val="00D260BF"/>
    <w:rsid w:val="00D26118"/>
    <w:rsid w:val="00D26935"/>
    <w:rsid w:val="00D26A67"/>
    <w:rsid w:val="00D26A87"/>
    <w:rsid w:val="00D26B0A"/>
    <w:rsid w:val="00D26BD9"/>
    <w:rsid w:val="00D26D3B"/>
    <w:rsid w:val="00D26DF3"/>
    <w:rsid w:val="00D26E2B"/>
    <w:rsid w:val="00D26E31"/>
    <w:rsid w:val="00D26E98"/>
    <w:rsid w:val="00D27147"/>
    <w:rsid w:val="00D27180"/>
    <w:rsid w:val="00D271B0"/>
    <w:rsid w:val="00D27272"/>
    <w:rsid w:val="00D27745"/>
    <w:rsid w:val="00D27B29"/>
    <w:rsid w:val="00D27C12"/>
    <w:rsid w:val="00D27EB3"/>
    <w:rsid w:val="00D27F5F"/>
    <w:rsid w:val="00D30182"/>
    <w:rsid w:val="00D3024C"/>
    <w:rsid w:val="00D3040C"/>
    <w:rsid w:val="00D30641"/>
    <w:rsid w:val="00D30764"/>
    <w:rsid w:val="00D30850"/>
    <w:rsid w:val="00D30B09"/>
    <w:rsid w:val="00D30B17"/>
    <w:rsid w:val="00D30D93"/>
    <w:rsid w:val="00D31121"/>
    <w:rsid w:val="00D311F7"/>
    <w:rsid w:val="00D31295"/>
    <w:rsid w:val="00D31400"/>
    <w:rsid w:val="00D315AB"/>
    <w:rsid w:val="00D316A3"/>
    <w:rsid w:val="00D3199E"/>
    <w:rsid w:val="00D319AF"/>
    <w:rsid w:val="00D319F4"/>
    <w:rsid w:val="00D31C3A"/>
    <w:rsid w:val="00D31E0C"/>
    <w:rsid w:val="00D31F55"/>
    <w:rsid w:val="00D32064"/>
    <w:rsid w:val="00D32131"/>
    <w:rsid w:val="00D32175"/>
    <w:rsid w:val="00D32222"/>
    <w:rsid w:val="00D324FA"/>
    <w:rsid w:val="00D325DC"/>
    <w:rsid w:val="00D3276B"/>
    <w:rsid w:val="00D327B1"/>
    <w:rsid w:val="00D327BD"/>
    <w:rsid w:val="00D32AF4"/>
    <w:rsid w:val="00D32BF6"/>
    <w:rsid w:val="00D32DDA"/>
    <w:rsid w:val="00D32FF1"/>
    <w:rsid w:val="00D3300B"/>
    <w:rsid w:val="00D33132"/>
    <w:rsid w:val="00D33489"/>
    <w:rsid w:val="00D334E7"/>
    <w:rsid w:val="00D33690"/>
    <w:rsid w:val="00D3376D"/>
    <w:rsid w:val="00D337B3"/>
    <w:rsid w:val="00D338E9"/>
    <w:rsid w:val="00D339E4"/>
    <w:rsid w:val="00D33B40"/>
    <w:rsid w:val="00D33C0D"/>
    <w:rsid w:val="00D33D21"/>
    <w:rsid w:val="00D33DC4"/>
    <w:rsid w:val="00D33F01"/>
    <w:rsid w:val="00D33F04"/>
    <w:rsid w:val="00D34073"/>
    <w:rsid w:val="00D340A0"/>
    <w:rsid w:val="00D34698"/>
    <w:rsid w:val="00D346A5"/>
    <w:rsid w:val="00D34B53"/>
    <w:rsid w:val="00D34B5F"/>
    <w:rsid w:val="00D34C12"/>
    <w:rsid w:val="00D34C3E"/>
    <w:rsid w:val="00D34E37"/>
    <w:rsid w:val="00D34FE7"/>
    <w:rsid w:val="00D35243"/>
    <w:rsid w:val="00D3551C"/>
    <w:rsid w:val="00D35525"/>
    <w:rsid w:val="00D35AD4"/>
    <w:rsid w:val="00D35B7D"/>
    <w:rsid w:val="00D35CC8"/>
    <w:rsid w:val="00D3621E"/>
    <w:rsid w:val="00D362DB"/>
    <w:rsid w:val="00D36A3C"/>
    <w:rsid w:val="00D36A71"/>
    <w:rsid w:val="00D36A9F"/>
    <w:rsid w:val="00D36CA7"/>
    <w:rsid w:val="00D36D66"/>
    <w:rsid w:val="00D36E37"/>
    <w:rsid w:val="00D36EA9"/>
    <w:rsid w:val="00D36FF5"/>
    <w:rsid w:val="00D3705A"/>
    <w:rsid w:val="00D3717E"/>
    <w:rsid w:val="00D371DD"/>
    <w:rsid w:val="00D374BD"/>
    <w:rsid w:val="00D37742"/>
    <w:rsid w:val="00D37794"/>
    <w:rsid w:val="00D379C2"/>
    <w:rsid w:val="00D37AC1"/>
    <w:rsid w:val="00D37D5B"/>
    <w:rsid w:val="00D40093"/>
    <w:rsid w:val="00D400DB"/>
    <w:rsid w:val="00D40123"/>
    <w:rsid w:val="00D40290"/>
    <w:rsid w:val="00D40374"/>
    <w:rsid w:val="00D403B7"/>
    <w:rsid w:val="00D4053B"/>
    <w:rsid w:val="00D40737"/>
    <w:rsid w:val="00D40A2F"/>
    <w:rsid w:val="00D41068"/>
    <w:rsid w:val="00D41113"/>
    <w:rsid w:val="00D41217"/>
    <w:rsid w:val="00D41485"/>
    <w:rsid w:val="00D414D6"/>
    <w:rsid w:val="00D41701"/>
    <w:rsid w:val="00D41943"/>
    <w:rsid w:val="00D41ABB"/>
    <w:rsid w:val="00D41BB8"/>
    <w:rsid w:val="00D41D6E"/>
    <w:rsid w:val="00D41E1E"/>
    <w:rsid w:val="00D42060"/>
    <w:rsid w:val="00D4211F"/>
    <w:rsid w:val="00D421AB"/>
    <w:rsid w:val="00D422FE"/>
    <w:rsid w:val="00D42389"/>
    <w:rsid w:val="00D424BF"/>
    <w:rsid w:val="00D425CB"/>
    <w:rsid w:val="00D42FD0"/>
    <w:rsid w:val="00D43052"/>
    <w:rsid w:val="00D43728"/>
    <w:rsid w:val="00D43CA5"/>
    <w:rsid w:val="00D43CAF"/>
    <w:rsid w:val="00D442F7"/>
    <w:rsid w:val="00D44673"/>
    <w:rsid w:val="00D4472F"/>
    <w:rsid w:val="00D4475B"/>
    <w:rsid w:val="00D44A13"/>
    <w:rsid w:val="00D44A28"/>
    <w:rsid w:val="00D44A30"/>
    <w:rsid w:val="00D44A45"/>
    <w:rsid w:val="00D44D22"/>
    <w:rsid w:val="00D44E8A"/>
    <w:rsid w:val="00D44FB2"/>
    <w:rsid w:val="00D45099"/>
    <w:rsid w:val="00D450E2"/>
    <w:rsid w:val="00D4512F"/>
    <w:rsid w:val="00D45165"/>
    <w:rsid w:val="00D454B0"/>
    <w:rsid w:val="00D455E1"/>
    <w:rsid w:val="00D4583D"/>
    <w:rsid w:val="00D45B43"/>
    <w:rsid w:val="00D45B95"/>
    <w:rsid w:val="00D45D6D"/>
    <w:rsid w:val="00D46206"/>
    <w:rsid w:val="00D462A1"/>
    <w:rsid w:val="00D463AC"/>
    <w:rsid w:val="00D4643A"/>
    <w:rsid w:val="00D466A2"/>
    <w:rsid w:val="00D466AD"/>
    <w:rsid w:val="00D466B6"/>
    <w:rsid w:val="00D46798"/>
    <w:rsid w:val="00D46B92"/>
    <w:rsid w:val="00D46D7E"/>
    <w:rsid w:val="00D47001"/>
    <w:rsid w:val="00D47287"/>
    <w:rsid w:val="00D473F1"/>
    <w:rsid w:val="00D478C8"/>
    <w:rsid w:val="00D478D2"/>
    <w:rsid w:val="00D479C1"/>
    <w:rsid w:val="00D47A4A"/>
    <w:rsid w:val="00D47A4D"/>
    <w:rsid w:val="00D47A74"/>
    <w:rsid w:val="00D47D6F"/>
    <w:rsid w:val="00D47EA6"/>
    <w:rsid w:val="00D47F86"/>
    <w:rsid w:val="00D5007A"/>
    <w:rsid w:val="00D50089"/>
    <w:rsid w:val="00D5009C"/>
    <w:rsid w:val="00D5014F"/>
    <w:rsid w:val="00D50361"/>
    <w:rsid w:val="00D5037B"/>
    <w:rsid w:val="00D5038F"/>
    <w:rsid w:val="00D505FA"/>
    <w:rsid w:val="00D507E6"/>
    <w:rsid w:val="00D5080C"/>
    <w:rsid w:val="00D50828"/>
    <w:rsid w:val="00D508E2"/>
    <w:rsid w:val="00D50928"/>
    <w:rsid w:val="00D5095B"/>
    <w:rsid w:val="00D50988"/>
    <w:rsid w:val="00D50DCF"/>
    <w:rsid w:val="00D50FE1"/>
    <w:rsid w:val="00D5100C"/>
    <w:rsid w:val="00D51100"/>
    <w:rsid w:val="00D5110B"/>
    <w:rsid w:val="00D5139E"/>
    <w:rsid w:val="00D51558"/>
    <w:rsid w:val="00D51758"/>
    <w:rsid w:val="00D51923"/>
    <w:rsid w:val="00D519D3"/>
    <w:rsid w:val="00D51A7E"/>
    <w:rsid w:val="00D51D77"/>
    <w:rsid w:val="00D51DFE"/>
    <w:rsid w:val="00D51F64"/>
    <w:rsid w:val="00D51F8C"/>
    <w:rsid w:val="00D528A5"/>
    <w:rsid w:val="00D528A9"/>
    <w:rsid w:val="00D52AA2"/>
    <w:rsid w:val="00D52B92"/>
    <w:rsid w:val="00D52D6B"/>
    <w:rsid w:val="00D53018"/>
    <w:rsid w:val="00D531FD"/>
    <w:rsid w:val="00D534FF"/>
    <w:rsid w:val="00D536BC"/>
    <w:rsid w:val="00D53825"/>
    <w:rsid w:val="00D53E18"/>
    <w:rsid w:val="00D53E7F"/>
    <w:rsid w:val="00D54D12"/>
    <w:rsid w:val="00D54EA7"/>
    <w:rsid w:val="00D551AC"/>
    <w:rsid w:val="00D551B4"/>
    <w:rsid w:val="00D55232"/>
    <w:rsid w:val="00D5530B"/>
    <w:rsid w:val="00D5566D"/>
    <w:rsid w:val="00D55857"/>
    <w:rsid w:val="00D559B8"/>
    <w:rsid w:val="00D55D03"/>
    <w:rsid w:val="00D55DDF"/>
    <w:rsid w:val="00D55E1C"/>
    <w:rsid w:val="00D55ECC"/>
    <w:rsid w:val="00D561FA"/>
    <w:rsid w:val="00D56496"/>
    <w:rsid w:val="00D56619"/>
    <w:rsid w:val="00D56873"/>
    <w:rsid w:val="00D56DC3"/>
    <w:rsid w:val="00D56F98"/>
    <w:rsid w:val="00D57515"/>
    <w:rsid w:val="00D5758D"/>
    <w:rsid w:val="00D575A7"/>
    <w:rsid w:val="00D577A1"/>
    <w:rsid w:val="00D57AC8"/>
    <w:rsid w:val="00D57C74"/>
    <w:rsid w:val="00D57DAA"/>
    <w:rsid w:val="00D600FD"/>
    <w:rsid w:val="00D6052A"/>
    <w:rsid w:val="00D60627"/>
    <w:rsid w:val="00D6064E"/>
    <w:rsid w:val="00D608BD"/>
    <w:rsid w:val="00D60923"/>
    <w:rsid w:val="00D60AF0"/>
    <w:rsid w:val="00D60BAA"/>
    <w:rsid w:val="00D613D9"/>
    <w:rsid w:val="00D615D4"/>
    <w:rsid w:val="00D616AB"/>
    <w:rsid w:val="00D61A56"/>
    <w:rsid w:val="00D61AB4"/>
    <w:rsid w:val="00D61CEE"/>
    <w:rsid w:val="00D61D56"/>
    <w:rsid w:val="00D62179"/>
    <w:rsid w:val="00D626A9"/>
    <w:rsid w:val="00D626D6"/>
    <w:rsid w:val="00D627C1"/>
    <w:rsid w:val="00D62B0A"/>
    <w:rsid w:val="00D62B5A"/>
    <w:rsid w:val="00D62C2C"/>
    <w:rsid w:val="00D62C5F"/>
    <w:rsid w:val="00D62D2D"/>
    <w:rsid w:val="00D62DC2"/>
    <w:rsid w:val="00D62E92"/>
    <w:rsid w:val="00D6306D"/>
    <w:rsid w:val="00D6312D"/>
    <w:rsid w:val="00D63179"/>
    <w:rsid w:val="00D63359"/>
    <w:rsid w:val="00D636E2"/>
    <w:rsid w:val="00D6376A"/>
    <w:rsid w:val="00D637DA"/>
    <w:rsid w:val="00D63E30"/>
    <w:rsid w:val="00D63F90"/>
    <w:rsid w:val="00D64105"/>
    <w:rsid w:val="00D64164"/>
    <w:rsid w:val="00D6446E"/>
    <w:rsid w:val="00D6481D"/>
    <w:rsid w:val="00D64830"/>
    <w:rsid w:val="00D64CE5"/>
    <w:rsid w:val="00D650E8"/>
    <w:rsid w:val="00D6513D"/>
    <w:rsid w:val="00D651E6"/>
    <w:rsid w:val="00D65274"/>
    <w:rsid w:val="00D653FF"/>
    <w:rsid w:val="00D65403"/>
    <w:rsid w:val="00D65736"/>
    <w:rsid w:val="00D658B9"/>
    <w:rsid w:val="00D65935"/>
    <w:rsid w:val="00D65B1F"/>
    <w:rsid w:val="00D65D57"/>
    <w:rsid w:val="00D65E37"/>
    <w:rsid w:val="00D65F2E"/>
    <w:rsid w:val="00D662B6"/>
    <w:rsid w:val="00D662E1"/>
    <w:rsid w:val="00D663F4"/>
    <w:rsid w:val="00D664AB"/>
    <w:rsid w:val="00D6683F"/>
    <w:rsid w:val="00D66DC8"/>
    <w:rsid w:val="00D66EEC"/>
    <w:rsid w:val="00D66F79"/>
    <w:rsid w:val="00D67275"/>
    <w:rsid w:val="00D67693"/>
    <w:rsid w:val="00D678FA"/>
    <w:rsid w:val="00D679BE"/>
    <w:rsid w:val="00D67C92"/>
    <w:rsid w:val="00D67FE6"/>
    <w:rsid w:val="00D70153"/>
    <w:rsid w:val="00D70190"/>
    <w:rsid w:val="00D7031B"/>
    <w:rsid w:val="00D70372"/>
    <w:rsid w:val="00D7089B"/>
    <w:rsid w:val="00D7099F"/>
    <w:rsid w:val="00D70B9D"/>
    <w:rsid w:val="00D70D64"/>
    <w:rsid w:val="00D70D90"/>
    <w:rsid w:val="00D70E6C"/>
    <w:rsid w:val="00D70FA8"/>
    <w:rsid w:val="00D7109A"/>
    <w:rsid w:val="00D710CD"/>
    <w:rsid w:val="00D71145"/>
    <w:rsid w:val="00D7149F"/>
    <w:rsid w:val="00D714A8"/>
    <w:rsid w:val="00D71526"/>
    <w:rsid w:val="00D716D5"/>
    <w:rsid w:val="00D71793"/>
    <w:rsid w:val="00D717A3"/>
    <w:rsid w:val="00D7195E"/>
    <w:rsid w:val="00D719FF"/>
    <w:rsid w:val="00D71B51"/>
    <w:rsid w:val="00D71C18"/>
    <w:rsid w:val="00D71D13"/>
    <w:rsid w:val="00D71D3E"/>
    <w:rsid w:val="00D7218D"/>
    <w:rsid w:val="00D7263B"/>
    <w:rsid w:val="00D72725"/>
    <w:rsid w:val="00D7296D"/>
    <w:rsid w:val="00D729A9"/>
    <w:rsid w:val="00D72DE4"/>
    <w:rsid w:val="00D72FE5"/>
    <w:rsid w:val="00D72FFF"/>
    <w:rsid w:val="00D731E8"/>
    <w:rsid w:val="00D731FA"/>
    <w:rsid w:val="00D73338"/>
    <w:rsid w:val="00D735D3"/>
    <w:rsid w:val="00D73625"/>
    <w:rsid w:val="00D7366F"/>
    <w:rsid w:val="00D73800"/>
    <w:rsid w:val="00D738DB"/>
    <w:rsid w:val="00D73BC3"/>
    <w:rsid w:val="00D73D4D"/>
    <w:rsid w:val="00D73E08"/>
    <w:rsid w:val="00D741DD"/>
    <w:rsid w:val="00D7434F"/>
    <w:rsid w:val="00D743C2"/>
    <w:rsid w:val="00D743FE"/>
    <w:rsid w:val="00D74483"/>
    <w:rsid w:val="00D744C5"/>
    <w:rsid w:val="00D745FF"/>
    <w:rsid w:val="00D749E6"/>
    <w:rsid w:val="00D74CD6"/>
    <w:rsid w:val="00D74D01"/>
    <w:rsid w:val="00D74D26"/>
    <w:rsid w:val="00D75028"/>
    <w:rsid w:val="00D75093"/>
    <w:rsid w:val="00D7510D"/>
    <w:rsid w:val="00D754D6"/>
    <w:rsid w:val="00D75578"/>
    <w:rsid w:val="00D75633"/>
    <w:rsid w:val="00D75935"/>
    <w:rsid w:val="00D75980"/>
    <w:rsid w:val="00D75D3E"/>
    <w:rsid w:val="00D75D79"/>
    <w:rsid w:val="00D760CF"/>
    <w:rsid w:val="00D76168"/>
    <w:rsid w:val="00D76384"/>
    <w:rsid w:val="00D763F7"/>
    <w:rsid w:val="00D76676"/>
    <w:rsid w:val="00D76895"/>
    <w:rsid w:val="00D76B50"/>
    <w:rsid w:val="00D76F85"/>
    <w:rsid w:val="00D770E1"/>
    <w:rsid w:val="00D7718F"/>
    <w:rsid w:val="00D771B7"/>
    <w:rsid w:val="00D7729A"/>
    <w:rsid w:val="00D773C9"/>
    <w:rsid w:val="00D77789"/>
    <w:rsid w:val="00D7778B"/>
    <w:rsid w:val="00D777E5"/>
    <w:rsid w:val="00D77801"/>
    <w:rsid w:val="00D77872"/>
    <w:rsid w:val="00D778E6"/>
    <w:rsid w:val="00D77956"/>
    <w:rsid w:val="00D77E90"/>
    <w:rsid w:val="00D77EEF"/>
    <w:rsid w:val="00D77F69"/>
    <w:rsid w:val="00D801B3"/>
    <w:rsid w:val="00D801B5"/>
    <w:rsid w:val="00D80371"/>
    <w:rsid w:val="00D8064B"/>
    <w:rsid w:val="00D80758"/>
    <w:rsid w:val="00D8078C"/>
    <w:rsid w:val="00D8079A"/>
    <w:rsid w:val="00D80905"/>
    <w:rsid w:val="00D80DD1"/>
    <w:rsid w:val="00D81034"/>
    <w:rsid w:val="00D81443"/>
    <w:rsid w:val="00D81486"/>
    <w:rsid w:val="00D815AC"/>
    <w:rsid w:val="00D81773"/>
    <w:rsid w:val="00D81AEA"/>
    <w:rsid w:val="00D81B76"/>
    <w:rsid w:val="00D81C85"/>
    <w:rsid w:val="00D8225A"/>
    <w:rsid w:val="00D82354"/>
    <w:rsid w:val="00D8240B"/>
    <w:rsid w:val="00D8244D"/>
    <w:rsid w:val="00D826C1"/>
    <w:rsid w:val="00D827E8"/>
    <w:rsid w:val="00D82903"/>
    <w:rsid w:val="00D82B4F"/>
    <w:rsid w:val="00D82BC1"/>
    <w:rsid w:val="00D82C3B"/>
    <w:rsid w:val="00D82D87"/>
    <w:rsid w:val="00D82DE0"/>
    <w:rsid w:val="00D82FCD"/>
    <w:rsid w:val="00D830E0"/>
    <w:rsid w:val="00D83330"/>
    <w:rsid w:val="00D836CB"/>
    <w:rsid w:val="00D839BF"/>
    <w:rsid w:val="00D839FD"/>
    <w:rsid w:val="00D83CA5"/>
    <w:rsid w:val="00D83DBA"/>
    <w:rsid w:val="00D8426D"/>
    <w:rsid w:val="00D84344"/>
    <w:rsid w:val="00D84529"/>
    <w:rsid w:val="00D84AB4"/>
    <w:rsid w:val="00D84B2F"/>
    <w:rsid w:val="00D84C5A"/>
    <w:rsid w:val="00D84D35"/>
    <w:rsid w:val="00D84E3B"/>
    <w:rsid w:val="00D84E99"/>
    <w:rsid w:val="00D84EB1"/>
    <w:rsid w:val="00D84EB9"/>
    <w:rsid w:val="00D84F7F"/>
    <w:rsid w:val="00D855BE"/>
    <w:rsid w:val="00D85B7A"/>
    <w:rsid w:val="00D85BCB"/>
    <w:rsid w:val="00D85CB5"/>
    <w:rsid w:val="00D85CE3"/>
    <w:rsid w:val="00D85E6E"/>
    <w:rsid w:val="00D85E7C"/>
    <w:rsid w:val="00D85FC6"/>
    <w:rsid w:val="00D8657E"/>
    <w:rsid w:val="00D86850"/>
    <w:rsid w:val="00D8696C"/>
    <w:rsid w:val="00D86BB8"/>
    <w:rsid w:val="00D86C6D"/>
    <w:rsid w:val="00D86CBB"/>
    <w:rsid w:val="00D86CBD"/>
    <w:rsid w:val="00D86F02"/>
    <w:rsid w:val="00D8709C"/>
    <w:rsid w:val="00D87468"/>
    <w:rsid w:val="00D87C29"/>
    <w:rsid w:val="00D87E20"/>
    <w:rsid w:val="00D87E2F"/>
    <w:rsid w:val="00D87F68"/>
    <w:rsid w:val="00D87F78"/>
    <w:rsid w:val="00D900EE"/>
    <w:rsid w:val="00D900FF"/>
    <w:rsid w:val="00D90115"/>
    <w:rsid w:val="00D901B6"/>
    <w:rsid w:val="00D90310"/>
    <w:rsid w:val="00D909BA"/>
    <w:rsid w:val="00D90A4A"/>
    <w:rsid w:val="00D90BF7"/>
    <w:rsid w:val="00D90D93"/>
    <w:rsid w:val="00D90EE6"/>
    <w:rsid w:val="00D90FF3"/>
    <w:rsid w:val="00D91334"/>
    <w:rsid w:val="00D91671"/>
    <w:rsid w:val="00D91841"/>
    <w:rsid w:val="00D91871"/>
    <w:rsid w:val="00D918A9"/>
    <w:rsid w:val="00D919DA"/>
    <w:rsid w:val="00D919DB"/>
    <w:rsid w:val="00D91FE5"/>
    <w:rsid w:val="00D92020"/>
    <w:rsid w:val="00D920D6"/>
    <w:rsid w:val="00D9218C"/>
    <w:rsid w:val="00D92285"/>
    <w:rsid w:val="00D924EE"/>
    <w:rsid w:val="00D92527"/>
    <w:rsid w:val="00D92583"/>
    <w:rsid w:val="00D9280B"/>
    <w:rsid w:val="00D9282D"/>
    <w:rsid w:val="00D92ABA"/>
    <w:rsid w:val="00D92DB4"/>
    <w:rsid w:val="00D92E75"/>
    <w:rsid w:val="00D9303A"/>
    <w:rsid w:val="00D9307D"/>
    <w:rsid w:val="00D931A5"/>
    <w:rsid w:val="00D931C8"/>
    <w:rsid w:val="00D9349D"/>
    <w:rsid w:val="00D934B4"/>
    <w:rsid w:val="00D93819"/>
    <w:rsid w:val="00D93A0F"/>
    <w:rsid w:val="00D93AFC"/>
    <w:rsid w:val="00D93C99"/>
    <w:rsid w:val="00D93CC8"/>
    <w:rsid w:val="00D93D18"/>
    <w:rsid w:val="00D93F2F"/>
    <w:rsid w:val="00D93FB9"/>
    <w:rsid w:val="00D9406A"/>
    <w:rsid w:val="00D9407B"/>
    <w:rsid w:val="00D94214"/>
    <w:rsid w:val="00D943DA"/>
    <w:rsid w:val="00D944B7"/>
    <w:rsid w:val="00D944C8"/>
    <w:rsid w:val="00D947A2"/>
    <w:rsid w:val="00D94A21"/>
    <w:rsid w:val="00D94EB7"/>
    <w:rsid w:val="00D94F1A"/>
    <w:rsid w:val="00D950CC"/>
    <w:rsid w:val="00D95234"/>
    <w:rsid w:val="00D95B0A"/>
    <w:rsid w:val="00D95C84"/>
    <w:rsid w:val="00D95E91"/>
    <w:rsid w:val="00D960B9"/>
    <w:rsid w:val="00D96116"/>
    <w:rsid w:val="00D9624E"/>
    <w:rsid w:val="00D9637A"/>
    <w:rsid w:val="00D963C7"/>
    <w:rsid w:val="00D9656B"/>
    <w:rsid w:val="00D967ED"/>
    <w:rsid w:val="00D9684D"/>
    <w:rsid w:val="00D96AD6"/>
    <w:rsid w:val="00D96B95"/>
    <w:rsid w:val="00D96CEA"/>
    <w:rsid w:val="00D96F88"/>
    <w:rsid w:val="00D96F8E"/>
    <w:rsid w:val="00D96FE5"/>
    <w:rsid w:val="00D96FF8"/>
    <w:rsid w:val="00D9707D"/>
    <w:rsid w:val="00D97718"/>
    <w:rsid w:val="00D978DD"/>
    <w:rsid w:val="00D97A30"/>
    <w:rsid w:val="00D97A37"/>
    <w:rsid w:val="00D97B24"/>
    <w:rsid w:val="00D97B8E"/>
    <w:rsid w:val="00D97BC4"/>
    <w:rsid w:val="00D97C7E"/>
    <w:rsid w:val="00D97D5E"/>
    <w:rsid w:val="00D97FB3"/>
    <w:rsid w:val="00D97FC6"/>
    <w:rsid w:val="00DA001B"/>
    <w:rsid w:val="00DA00A1"/>
    <w:rsid w:val="00DA0319"/>
    <w:rsid w:val="00DA1182"/>
    <w:rsid w:val="00DA1678"/>
    <w:rsid w:val="00DA1739"/>
    <w:rsid w:val="00DA18C0"/>
    <w:rsid w:val="00DA19F2"/>
    <w:rsid w:val="00DA1AE8"/>
    <w:rsid w:val="00DA1BFE"/>
    <w:rsid w:val="00DA1CA5"/>
    <w:rsid w:val="00DA22D0"/>
    <w:rsid w:val="00DA23E7"/>
    <w:rsid w:val="00DA24BE"/>
    <w:rsid w:val="00DA2634"/>
    <w:rsid w:val="00DA272C"/>
    <w:rsid w:val="00DA2938"/>
    <w:rsid w:val="00DA2AB2"/>
    <w:rsid w:val="00DA2FC7"/>
    <w:rsid w:val="00DA31E6"/>
    <w:rsid w:val="00DA32D7"/>
    <w:rsid w:val="00DA344E"/>
    <w:rsid w:val="00DA36F5"/>
    <w:rsid w:val="00DA3AF2"/>
    <w:rsid w:val="00DA3D17"/>
    <w:rsid w:val="00DA3F58"/>
    <w:rsid w:val="00DA4047"/>
    <w:rsid w:val="00DA40FF"/>
    <w:rsid w:val="00DA4277"/>
    <w:rsid w:val="00DA45EB"/>
    <w:rsid w:val="00DA4613"/>
    <w:rsid w:val="00DA46E1"/>
    <w:rsid w:val="00DA47B4"/>
    <w:rsid w:val="00DA4909"/>
    <w:rsid w:val="00DA4A3E"/>
    <w:rsid w:val="00DA4B40"/>
    <w:rsid w:val="00DA4B7C"/>
    <w:rsid w:val="00DA4D44"/>
    <w:rsid w:val="00DA4E24"/>
    <w:rsid w:val="00DA4F35"/>
    <w:rsid w:val="00DA5119"/>
    <w:rsid w:val="00DA515B"/>
    <w:rsid w:val="00DA51F9"/>
    <w:rsid w:val="00DA5232"/>
    <w:rsid w:val="00DA5257"/>
    <w:rsid w:val="00DA55C6"/>
    <w:rsid w:val="00DA56C3"/>
    <w:rsid w:val="00DA570C"/>
    <w:rsid w:val="00DA5992"/>
    <w:rsid w:val="00DA59A0"/>
    <w:rsid w:val="00DA5C14"/>
    <w:rsid w:val="00DA5C15"/>
    <w:rsid w:val="00DA5ED5"/>
    <w:rsid w:val="00DA611C"/>
    <w:rsid w:val="00DA6393"/>
    <w:rsid w:val="00DA63BD"/>
    <w:rsid w:val="00DA658C"/>
    <w:rsid w:val="00DA6674"/>
    <w:rsid w:val="00DA6679"/>
    <w:rsid w:val="00DA6722"/>
    <w:rsid w:val="00DA6DFC"/>
    <w:rsid w:val="00DA6E7E"/>
    <w:rsid w:val="00DA7058"/>
    <w:rsid w:val="00DA714E"/>
    <w:rsid w:val="00DA71B1"/>
    <w:rsid w:val="00DA7265"/>
    <w:rsid w:val="00DA7385"/>
    <w:rsid w:val="00DA751E"/>
    <w:rsid w:val="00DA76B5"/>
    <w:rsid w:val="00DA7B79"/>
    <w:rsid w:val="00DB007C"/>
    <w:rsid w:val="00DB0306"/>
    <w:rsid w:val="00DB08F9"/>
    <w:rsid w:val="00DB0A9A"/>
    <w:rsid w:val="00DB0AD6"/>
    <w:rsid w:val="00DB0B47"/>
    <w:rsid w:val="00DB0BDF"/>
    <w:rsid w:val="00DB0BF0"/>
    <w:rsid w:val="00DB0CF3"/>
    <w:rsid w:val="00DB0D05"/>
    <w:rsid w:val="00DB0E24"/>
    <w:rsid w:val="00DB0E72"/>
    <w:rsid w:val="00DB11D7"/>
    <w:rsid w:val="00DB130E"/>
    <w:rsid w:val="00DB13B4"/>
    <w:rsid w:val="00DB146C"/>
    <w:rsid w:val="00DB15D6"/>
    <w:rsid w:val="00DB164A"/>
    <w:rsid w:val="00DB16E0"/>
    <w:rsid w:val="00DB192D"/>
    <w:rsid w:val="00DB1A58"/>
    <w:rsid w:val="00DB1B46"/>
    <w:rsid w:val="00DB1DFF"/>
    <w:rsid w:val="00DB1FC9"/>
    <w:rsid w:val="00DB2016"/>
    <w:rsid w:val="00DB21D0"/>
    <w:rsid w:val="00DB255D"/>
    <w:rsid w:val="00DB2684"/>
    <w:rsid w:val="00DB2821"/>
    <w:rsid w:val="00DB28CC"/>
    <w:rsid w:val="00DB28EC"/>
    <w:rsid w:val="00DB2C79"/>
    <w:rsid w:val="00DB2EDE"/>
    <w:rsid w:val="00DB319D"/>
    <w:rsid w:val="00DB3261"/>
    <w:rsid w:val="00DB3551"/>
    <w:rsid w:val="00DB35F0"/>
    <w:rsid w:val="00DB3639"/>
    <w:rsid w:val="00DB36F4"/>
    <w:rsid w:val="00DB3BFC"/>
    <w:rsid w:val="00DB3E0F"/>
    <w:rsid w:val="00DB4509"/>
    <w:rsid w:val="00DB45AC"/>
    <w:rsid w:val="00DB4826"/>
    <w:rsid w:val="00DB48A9"/>
    <w:rsid w:val="00DB48E7"/>
    <w:rsid w:val="00DB4A77"/>
    <w:rsid w:val="00DB4EBF"/>
    <w:rsid w:val="00DB4EFD"/>
    <w:rsid w:val="00DB4F5B"/>
    <w:rsid w:val="00DB5038"/>
    <w:rsid w:val="00DB517F"/>
    <w:rsid w:val="00DB5229"/>
    <w:rsid w:val="00DB533E"/>
    <w:rsid w:val="00DB563F"/>
    <w:rsid w:val="00DB585A"/>
    <w:rsid w:val="00DB58F6"/>
    <w:rsid w:val="00DB5D4C"/>
    <w:rsid w:val="00DB5DC0"/>
    <w:rsid w:val="00DB60E8"/>
    <w:rsid w:val="00DB61D5"/>
    <w:rsid w:val="00DB6341"/>
    <w:rsid w:val="00DB65F4"/>
    <w:rsid w:val="00DB6783"/>
    <w:rsid w:val="00DB67C9"/>
    <w:rsid w:val="00DB6971"/>
    <w:rsid w:val="00DB69B8"/>
    <w:rsid w:val="00DB6AB7"/>
    <w:rsid w:val="00DB6ADD"/>
    <w:rsid w:val="00DB6BFE"/>
    <w:rsid w:val="00DB6EE9"/>
    <w:rsid w:val="00DB6F42"/>
    <w:rsid w:val="00DB7025"/>
    <w:rsid w:val="00DB70EF"/>
    <w:rsid w:val="00DB712B"/>
    <w:rsid w:val="00DB723F"/>
    <w:rsid w:val="00DB7692"/>
    <w:rsid w:val="00DB7912"/>
    <w:rsid w:val="00DB7934"/>
    <w:rsid w:val="00DB7D13"/>
    <w:rsid w:val="00DB7FD6"/>
    <w:rsid w:val="00DC0168"/>
    <w:rsid w:val="00DC039B"/>
    <w:rsid w:val="00DC04BE"/>
    <w:rsid w:val="00DC0989"/>
    <w:rsid w:val="00DC0B04"/>
    <w:rsid w:val="00DC0B30"/>
    <w:rsid w:val="00DC0BC6"/>
    <w:rsid w:val="00DC0F98"/>
    <w:rsid w:val="00DC1437"/>
    <w:rsid w:val="00DC143A"/>
    <w:rsid w:val="00DC1931"/>
    <w:rsid w:val="00DC1B68"/>
    <w:rsid w:val="00DC1CEF"/>
    <w:rsid w:val="00DC1DAF"/>
    <w:rsid w:val="00DC21BC"/>
    <w:rsid w:val="00DC22C4"/>
    <w:rsid w:val="00DC22F9"/>
    <w:rsid w:val="00DC241E"/>
    <w:rsid w:val="00DC2622"/>
    <w:rsid w:val="00DC26C4"/>
    <w:rsid w:val="00DC27D3"/>
    <w:rsid w:val="00DC2B86"/>
    <w:rsid w:val="00DC2E65"/>
    <w:rsid w:val="00DC31CF"/>
    <w:rsid w:val="00DC31E4"/>
    <w:rsid w:val="00DC32E2"/>
    <w:rsid w:val="00DC32F5"/>
    <w:rsid w:val="00DC33C1"/>
    <w:rsid w:val="00DC3468"/>
    <w:rsid w:val="00DC3594"/>
    <w:rsid w:val="00DC38C4"/>
    <w:rsid w:val="00DC3ABA"/>
    <w:rsid w:val="00DC3BA9"/>
    <w:rsid w:val="00DC3F9C"/>
    <w:rsid w:val="00DC475D"/>
    <w:rsid w:val="00DC483F"/>
    <w:rsid w:val="00DC4A37"/>
    <w:rsid w:val="00DC4A52"/>
    <w:rsid w:val="00DC4A7C"/>
    <w:rsid w:val="00DC4AD9"/>
    <w:rsid w:val="00DC4B2D"/>
    <w:rsid w:val="00DC4D9A"/>
    <w:rsid w:val="00DC4ED4"/>
    <w:rsid w:val="00DC4F4C"/>
    <w:rsid w:val="00DC50CA"/>
    <w:rsid w:val="00DC50D7"/>
    <w:rsid w:val="00DC582D"/>
    <w:rsid w:val="00DC5CFF"/>
    <w:rsid w:val="00DC5D19"/>
    <w:rsid w:val="00DC5D61"/>
    <w:rsid w:val="00DC61C6"/>
    <w:rsid w:val="00DC635C"/>
    <w:rsid w:val="00DC63A0"/>
    <w:rsid w:val="00DC63EC"/>
    <w:rsid w:val="00DC6650"/>
    <w:rsid w:val="00DC6867"/>
    <w:rsid w:val="00DC68A6"/>
    <w:rsid w:val="00DC6923"/>
    <w:rsid w:val="00DC694F"/>
    <w:rsid w:val="00DC6987"/>
    <w:rsid w:val="00DC6DD7"/>
    <w:rsid w:val="00DC6F51"/>
    <w:rsid w:val="00DC709E"/>
    <w:rsid w:val="00DC7165"/>
    <w:rsid w:val="00DC722E"/>
    <w:rsid w:val="00DC725D"/>
    <w:rsid w:val="00DC738E"/>
    <w:rsid w:val="00DC77F4"/>
    <w:rsid w:val="00DC785F"/>
    <w:rsid w:val="00DC790C"/>
    <w:rsid w:val="00DC7A13"/>
    <w:rsid w:val="00DC7F16"/>
    <w:rsid w:val="00DD0021"/>
    <w:rsid w:val="00DD0311"/>
    <w:rsid w:val="00DD0517"/>
    <w:rsid w:val="00DD06F7"/>
    <w:rsid w:val="00DD0A66"/>
    <w:rsid w:val="00DD0BC1"/>
    <w:rsid w:val="00DD116B"/>
    <w:rsid w:val="00DD1244"/>
    <w:rsid w:val="00DD12AF"/>
    <w:rsid w:val="00DD12BE"/>
    <w:rsid w:val="00DD133C"/>
    <w:rsid w:val="00DD1417"/>
    <w:rsid w:val="00DD145A"/>
    <w:rsid w:val="00DD14E6"/>
    <w:rsid w:val="00DD15D8"/>
    <w:rsid w:val="00DD17EE"/>
    <w:rsid w:val="00DD1D04"/>
    <w:rsid w:val="00DD1DD1"/>
    <w:rsid w:val="00DD1ECD"/>
    <w:rsid w:val="00DD20FC"/>
    <w:rsid w:val="00DD2173"/>
    <w:rsid w:val="00DD2638"/>
    <w:rsid w:val="00DD2664"/>
    <w:rsid w:val="00DD2788"/>
    <w:rsid w:val="00DD27D8"/>
    <w:rsid w:val="00DD28C1"/>
    <w:rsid w:val="00DD297D"/>
    <w:rsid w:val="00DD2C1E"/>
    <w:rsid w:val="00DD2E4C"/>
    <w:rsid w:val="00DD2F1D"/>
    <w:rsid w:val="00DD2F2C"/>
    <w:rsid w:val="00DD3155"/>
    <w:rsid w:val="00DD3169"/>
    <w:rsid w:val="00DD31F2"/>
    <w:rsid w:val="00DD32F0"/>
    <w:rsid w:val="00DD33F3"/>
    <w:rsid w:val="00DD3446"/>
    <w:rsid w:val="00DD34AE"/>
    <w:rsid w:val="00DD3894"/>
    <w:rsid w:val="00DD38F3"/>
    <w:rsid w:val="00DD3BD7"/>
    <w:rsid w:val="00DD3E50"/>
    <w:rsid w:val="00DD410A"/>
    <w:rsid w:val="00DD41CF"/>
    <w:rsid w:val="00DD44F3"/>
    <w:rsid w:val="00DD4B0F"/>
    <w:rsid w:val="00DD4BCE"/>
    <w:rsid w:val="00DD4D16"/>
    <w:rsid w:val="00DD4D84"/>
    <w:rsid w:val="00DD50C9"/>
    <w:rsid w:val="00DD538E"/>
    <w:rsid w:val="00DD554B"/>
    <w:rsid w:val="00DD5C79"/>
    <w:rsid w:val="00DD5CBB"/>
    <w:rsid w:val="00DD5E43"/>
    <w:rsid w:val="00DD6086"/>
    <w:rsid w:val="00DD60AC"/>
    <w:rsid w:val="00DD60C9"/>
    <w:rsid w:val="00DD62C0"/>
    <w:rsid w:val="00DD65BB"/>
    <w:rsid w:val="00DD65CE"/>
    <w:rsid w:val="00DD669B"/>
    <w:rsid w:val="00DD66AD"/>
    <w:rsid w:val="00DD66D0"/>
    <w:rsid w:val="00DD68AA"/>
    <w:rsid w:val="00DD6D18"/>
    <w:rsid w:val="00DD6D29"/>
    <w:rsid w:val="00DD6D8C"/>
    <w:rsid w:val="00DD6DB9"/>
    <w:rsid w:val="00DD6E24"/>
    <w:rsid w:val="00DD7189"/>
    <w:rsid w:val="00DD721A"/>
    <w:rsid w:val="00DD72D7"/>
    <w:rsid w:val="00DD7417"/>
    <w:rsid w:val="00DD7537"/>
    <w:rsid w:val="00DD7569"/>
    <w:rsid w:val="00DD7BF6"/>
    <w:rsid w:val="00DD7F62"/>
    <w:rsid w:val="00DE039E"/>
    <w:rsid w:val="00DE04E7"/>
    <w:rsid w:val="00DE0698"/>
    <w:rsid w:val="00DE086E"/>
    <w:rsid w:val="00DE0874"/>
    <w:rsid w:val="00DE0A3D"/>
    <w:rsid w:val="00DE0CE8"/>
    <w:rsid w:val="00DE0D07"/>
    <w:rsid w:val="00DE0DD9"/>
    <w:rsid w:val="00DE117B"/>
    <w:rsid w:val="00DE11B2"/>
    <w:rsid w:val="00DE13F7"/>
    <w:rsid w:val="00DE15C0"/>
    <w:rsid w:val="00DE1909"/>
    <w:rsid w:val="00DE19AA"/>
    <w:rsid w:val="00DE1F55"/>
    <w:rsid w:val="00DE2061"/>
    <w:rsid w:val="00DE2270"/>
    <w:rsid w:val="00DE2546"/>
    <w:rsid w:val="00DE25CE"/>
    <w:rsid w:val="00DE2932"/>
    <w:rsid w:val="00DE29C2"/>
    <w:rsid w:val="00DE2ABF"/>
    <w:rsid w:val="00DE2B0F"/>
    <w:rsid w:val="00DE2CA8"/>
    <w:rsid w:val="00DE2E36"/>
    <w:rsid w:val="00DE3016"/>
    <w:rsid w:val="00DE328D"/>
    <w:rsid w:val="00DE3588"/>
    <w:rsid w:val="00DE3862"/>
    <w:rsid w:val="00DE38C6"/>
    <w:rsid w:val="00DE3970"/>
    <w:rsid w:val="00DE3C0D"/>
    <w:rsid w:val="00DE3C30"/>
    <w:rsid w:val="00DE3E1D"/>
    <w:rsid w:val="00DE4235"/>
    <w:rsid w:val="00DE47B2"/>
    <w:rsid w:val="00DE4A19"/>
    <w:rsid w:val="00DE4A48"/>
    <w:rsid w:val="00DE4B01"/>
    <w:rsid w:val="00DE4B09"/>
    <w:rsid w:val="00DE4B14"/>
    <w:rsid w:val="00DE4B3D"/>
    <w:rsid w:val="00DE4C77"/>
    <w:rsid w:val="00DE527F"/>
    <w:rsid w:val="00DE5325"/>
    <w:rsid w:val="00DE55DE"/>
    <w:rsid w:val="00DE5756"/>
    <w:rsid w:val="00DE5876"/>
    <w:rsid w:val="00DE597B"/>
    <w:rsid w:val="00DE5C94"/>
    <w:rsid w:val="00DE5D22"/>
    <w:rsid w:val="00DE5F75"/>
    <w:rsid w:val="00DE5FAC"/>
    <w:rsid w:val="00DE6105"/>
    <w:rsid w:val="00DE6184"/>
    <w:rsid w:val="00DE6287"/>
    <w:rsid w:val="00DE6449"/>
    <w:rsid w:val="00DE658D"/>
    <w:rsid w:val="00DE67CD"/>
    <w:rsid w:val="00DE698F"/>
    <w:rsid w:val="00DE69E3"/>
    <w:rsid w:val="00DE6C6C"/>
    <w:rsid w:val="00DE6C6F"/>
    <w:rsid w:val="00DE6C88"/>
    <w:rsid w:val="00DE71CF"/>
    <w:rsid w:val="00DE73AA"/>
    <w:rsid w:val="00DE747B"/>
    <w:rsid w:val="00DE790C"/>
    <w:rsid w:val="00DE7911"/>
    <w:rsid w:val="00DE7A6D"/>
    <w:rsid w:val="00DE7A91"/>
    <w:rsid w:val="00DE7AAA"/>
    <w:rsid w:val="00DE7BAB"/>
    <w:rsid w:val="00DE7BD4"/>
    <w:rsid w:val="00DE7E4A"/>
    <w:rsid w:val="00DE7EFD"/>
    <w:rsid w:val="00DF00A1"/>
    <w:rsid w:val="00DF00AB"/>
    <w:rsid w:val="00DF03C1"/>
    <w:rsid w:val="00DF06C4"/>
    <w:rsid w:val="00DF074B"/>
    <w:rsid w:val="00DF08B0"/>
    <w:rsid w:val="00DF0971"/>
    <w:rsid w:val="00DF0AB4"/>
    <w:rsid w:val="00DF0BC3"/>
    <w:rsid w:val="00DF0FAE"/>
    <w:rsid w:val="00DF0FE7"/>
    <w:rsid w:val="00DF10EF"/>
    <w:rsid w:val="00DF1233"/>
    <w:rsid w:val="00DF12AC"/>
    <w:rsid w:val="00DF12E5"/>
    <w:rsid w:val="00DF140C"/>
    <w:rsid w:val="00DF16B3"/>
    <w:rsid w:val="00DF1725"/>
    <w:rsid w:val="00DF18AC"/>
    <w:rsid w:val="00DF1A0A"/>
    <w:rsid w:val="00DF1B3C"/>
    <w:rsid w:val="00DF1D60"/>
    <w:rsid w:val="00DF1E07"/>
    <w:rsid w:val="00DF1E3E"/>
    <w:rsid w:val="00DF1EC4"/>
    <w:rsid w:val="00DF20D2"/>
    <w:rsid w:val="00DF2704"/>
    <w:rsid w:val="00DF2825"/>
    <w:rsid w:val="00DF2854"/>
    <w:rsid w:val="00DF2A8A"/>
    <w:rsid w:val="00DF2C4A"/>
    <w:rsid w:val="00DF2C80"/>
    <w:rsid w:val="00DF2E68"/>
    <w:rsid w:val="00DF2F7A"/>
    <w:rsid w:val="00DF3161"/>
    <w:rsid w:val="00DF34D4"/>
    <w:rsid w:val="00DF35C3"/>
    <w:rsid w:val="00DF3662"/>
    <w:rsid w:val="00DF37D9"/>
    <w:rsid w:val="00DF38B1"/>
    <w:rsid w:val="00DF39ED"/>
    <w:rsid w:val="00DF3BF1"/>
    <w:rsid w:val="00DF3CAF"/>
    <w:rsid w:val="00DF3D2A"/>
    <w:rsid w:val="00DF3F9C"/>
    <w:rsid w:val="00DF4629"/>
    <w:rsid w:val="00DF4749"/>
    <w:rsid w:val="00DF47C2"/>
    <w:rsid w:val="00DF4AA4"/>
    <w:rsid w:val="00DF4B5D"/>
    <w:rsid w:val="00DF4F00"/>
    <w:rsid w:val="00DF50A9"/>
    <w:rsid w:val="00DF5144"/>
    <w:rsid w:val="00DF523B"/>
    <w:rsid w:val="00DF5262"/>
    <w:rsid w:val="00DF5367"/>
    <w:rsid w:val="00DF55AA"/>
    <w:rsid w:val="00DF5D67"/>
    <w:rsid w:val="00DF5EC5"/>
    <w:rsid w:val="00DF5F63"/>
    <w:rsid w:val="00DF5F94"/>
    <w:rsid w:val="00DF60D4"/>
    <w:rsid w:val="00DF623B"/>
    <w:rsid w:val="00DF634B"/>
    <w:rsid w:val="00DF636B"/>
    <w:rsid w:val="00DF6490"/>
    <w:rsid w:val="00DF6D44"/>
    <w:rsid w:val="00DF6DE1"/>
    <w:rsid w:val="00DF6FD6"/>
    <w:rsid w:val="00DF702E"/>
    <w:rsid w:val="00DF7330"/>
    <w:rsid w:val="00DF7350"/>
    <w:rsid w:val="00DF73BC"/>
    <w:rsid w:val="00DF747E"/>
    <w:rsid w:val="00DF75DC"/>
    <w:rsid w:val="00DF76D7"/>
    <w:rsid w:val="00DF7AC4"/>
    <w:rsid w:val="00DF7DC3"/>
    <w:rsid w:val="00DF7F1C"/>
    <w:rsid w:val="00E00212"/>
    <w:rsid w:val="00E00455"/>
    <w:rsid w:val="00E00483"/>
    <w:rsid w:val="00E007F6"/>
    <w:rsid w:val="00E00975"/>
    <w:rsid w:val="00E00A2A"/>
    <w:rsid w:val="00E00B80"/>
    <w:rsid w:val="00E00C21"/>
    <w:rsid w:val="00E00EC6"/>
    <w:rsid w:val="00E00ECE"/>
    <w:rsid w:val="00E00F86"/>
    <w:rsid w:val="00E010D9"/>
    <w:rsid w:val="00E010F7"/>
    <w:rsid w:val="00E01240"/>
    <w:rsid w:val="00E016D7"/>
    <w:rsid w:val="00E017E8"/>
    <w:rsid w:val="00E0189E"/>
    <w:rsid w:val="00E01B10"/>
    <w:rsid w:val="00E01B35"/>
    <w:rsid w:val="00E01C49"/>
    <w:rsid w:val="00E01C56"/>
    <w:rsid w:val="00E01EA3"/>
    <w:rsid w:val="00E02535"/>
    <w:rsid w:val="00E02635"/>
    <w:rsid w:val="00E0286D"/>
    <w:rsid w:val="00E02A6B"/>
    <w:rsid w:val="00E02D2A"/>
    <w:rsid w:val="00E02D9E"/>
    <w:rsid w:val="00E02DB6"/>
    <w:rsid w:val="00E02E6C"/>
    <w:rsid w:val="00E0324E"/>
    <w:rsid w:val="00E032FF"/>
    <w:rsid w:val="00E035EF"/>
    <w:rsid w:val="00E037C9"/>
    <w:rsid w:val="00E0386C"/>
    <w:rsid w:val="00E03874"/>
    <w:rsid w:val="00E039A3"/>
    <w:rsid w:val="00E03A98"/>
    <w:rsid w:val="00E03C52"/>
    <w:rsid w:val="00E044CD"/>
    <w:rsid w:val="00E04718"/>
    <w:rsid w:val="00E0473F"/>
    <w:rsid w:val="00E048A6"/>
    <w:rsid w:val="00E04C90"/>
    <w:rsid w:val="00E04CB3"/>
    <w:rsid w:val="00E04CDD"/>
    <w:rsid w:val="00E05083"/>
    <w:rsid w:val="00E051EF"/>
    <w:rsid w:val="00E0564B"/>
    <w:rsid w:val="00E05725"/>
    <w:rsid w:val="00E05835"/>
    <w:rsid w:val="00E05945"/>
    <w:rsid w:val="00E05DF1"/>
    <w:rsid w:val="00E06098"/>
    <w:rsid w:val="00E06208"/>
    <w:rsid w:val="00E06367"/>
    <w:rsid w:val="00E0636B"/>
    <w:rsid w:val="00E0648C"/>
    <w:rsid w:val="00E064E4"/>
    <w:rsid w:val="00E064F1"/>
    <w:rsid w:val="00E065C3"/>
    <w:rsid w:val="00E065FE"/>
    <w:rsid w:val="00E06726"/>
    <w:rsid w:val="00E067A4"/>
    <w:rsid w:val="00E069B5"/>
    <w:rsid w:val="00E06B4D"/>
    <w:rsid w:val="00E06CA1"/>
    <w:rsid w:val="00E06D15"/>
    <w:rsid w:val="00E06E43"/>
    <w:rsid w:val="00E06E81"/>
    <w:rsid w:val="00E06EFC"/>
    <w:rsid w:val="00E0704E"/>
    <w:rsid w:val="00E07054"/>
    <w:rsid w:val="00E072B7"/>
    <w:rsid w:val="00E07313"/>
    <w:rsid w:val="00E07329"/>
    <w:rsid w:val="00E07556"/>
    <w:rsid w:val="00E076B6"/>
    <w:rsid w:val="00E076D5"/>
    <w:rsid w:val="00E07843"/>
    <w:rsid w:val="00E078A1"/>
    <w:rsid w:val="00E079A6"/>
    <w:rsid w:val="00E07C3A"/>
    <w:rsid w:val="00E10017"/>
    <w:rsid w:val="00E10229"/>
    <w:rsid w:val="00E103B7"/>
    <w:rsid w:val="00E10496"/>
    <w:rsid w:val="00E105CB"/>
    <w:rsid w:val="00E1074E"/>
    <w:rsid w:val="00E1094B"/>
    <w:rsid w:val="00E10D4A"/>
    <w:rsid w:val="00E11261"/>
    <w:rsid w:val="00E117B1"/>
    <w:rsid w:val="00E11CFB"/>
    <w:rsid w:val="00E1237C"/>
    <w:rsid w:val="00E12575"/>
    <w:rsid w:val="00E126C6"/>
    <w:rsid w:val="00E127BE"/>
    <w:rsid w:val="00E12E9E"/>
    <w:rsid w:val="00E13150"/>
    <w:rsid w:val="00E1323E"/>
    <w:rsid w:val="00E13606"/>
    <w:rsid w:val="00E1363D"/>
    <w:rsid w:val="00E136A0"/>
    <w:rsid w:val="00E138EC"/>
    <w:rsid w:val="00E13949"/>
    <w:rsid w:val="00E139A0"/>
    <w:rsid w:val="00E13B04"/>
    <w:rsid w:val="00E13D45"/>
    <w:rsid w:val="00E13D9D"/>
    <w:rsid w:val="00E13DD3"/>
    <w:rsid w:val="00E13FAD"/>
    <w:rsid w:val="00E141E2"/>
    <w:rsid w:val="00E14266"/>
    <w:rsid w:val="00E14291"/>
    <w:rsid w:val="00E14299"/>
    <w:rsid w:val="00E1429C"/>
    <w:rsid w:val="00E14CF5"/>
    <w:rsid w:val="00E14F68"/>
    <w:rsid w:val="00E150E8"/>
    <w:rsid w:val="00E15420"/>
    <w:rsid w:val="00E154B4"/>
    <w:rsid w:val="00E1599A"/>
    <w:rsid w:val="00E159BD"/>
    <w:rsid w:val="00E15BF9"/>
    <w:rsid w:val="00E15F44"/>
    <w:rsid w:val="00E160B3"/>
    <w:rsid w:val="00E161B6"/>
    <w:rsid w:val="00E16443"/>
    <w:rsid w:val="00E16759"/>
    <w:rsid w:val="00E16904"/>
    <w:rsid w:val="00E16A66"/>
    <w:rsid w:val="00E16AAD"/>
    <w:rsid w:val="00E16EEF"/>
    <w:rsid w:val="00E173C7"/>
    <w:rsid w:val="00E17631"/>
    <w:rsid w:val="00E178A1"/>
    <w:rsid w:val="00E178A2"/>
    <w:rsid w:val="00E17A29"/>
    <w:rsid w:val="00E17A42"/>
    <w:rsid w:val="00E17BAE"/>
    <w:rsid w:val="00E17CE8"/>
    <w:rsid w:val="00E17F87"/>
    <w:rsid w:val="00E2055B"/>
    <w:rsid w:val="00E20829"/>
    <w:rsid w:val="00E20B57"/>
    <w:rsid w:val="00E20B6D"/>
    <w:rsid w:val="00E20C2A"/>
    <w:rsid w:val="00E20C59"/>
    <w:rsid w:val="00E20E0E"/>
    <w:rsid w:val="00E210E5"/>
    <w:rsid w:val="00E21A2F"/>
    <w:rsid w:val="00E21A9E"/>
    <w:rsid w:val="00E21ACF"/>
    <w:rsid w:val="00E21CEB"/>
    <w:rsid w:val="00E21E14"/>
    <w:rsid w:val="00E2207D"/>
    <w:rsid w:val="00E2217F"/>
    <w:rsid w:val="00E22304"/>
    <w:rsid w:val="00E22696"/>
    <w:rsid w:val="00E226F5"/>
    <w:rsid w:val="00E227C3"/>
    <w:rsid w:val="00E22A35"/>
    <w:rsid w:val="00E22E6C"/>
    <w:rsid w:val="00E22F91"/>
    <w:rsid w:val="00E233A2"/>
    <w:rsid w:val="00E23529"/>
    <w:rsid w:val="00E23580"/>
    <w:rsid w:val="00E236AC"/>
    <w:rsid w:val="00E23750"/>
    <w:rsid w:val="00E2376A"/>
    <w:rsid w:val="00E239EB"/>
    <w:rsid w:val="00E23AB2"/>
    <w:rsid w:val="00E23BA6"/>
    <w:rsid w:val="00E23DB7"/>
    <w:rsid w:val="00E24046"/>
    <w:rsid w:val="00E241E3"/>
    <w:rsid w:val="00E241F3"/>
    <w:rsid w:val="00E24277"/>
    <w:rsid w:val="00E2430C"/>
    <w:rsid w:val="00E24416"/>
    <w:rsid w:val="00E24481"/>
    <w:rsid w:val="00E244C6"/>
    <w:rsid w:val="00E245FE"/>
    <w:rsid w:val="00E2463A"/>
    <w:rsid w:val="00E24732"/>
    <w:rsid w:val="00E2491D"/>
    <w:rsid w:val="00E24B0A"/>
    <w:rsid w:val="00E24B9E"/>
    <w:rsid w:val="00E24BC2"/>
    <w:rsid w:val="00E24D08"/>
    <w:rsid w:val="00E24F79"/>
    <w:rsid w:val="00E2501A"/>
    <w:rsid w:val="00E2506F"/>
    <w:rsid w:val="00E25364"/>
    <w:rsid w:val="00E25365"/>
    <w:rsid w:val="00E253F8"/>
    <w:rsid w:val="00E255D6"/>
    <w:rsid w:val="00E256A4"/>
    <w:rsid w:val="00E2576C"/>
    <w:rsid w:val="00E258E4"/>
    <w:rsid w:val="00E25923"/>
    <w:rsid w:val="00E25AEA"/>
    <w:rsid w:val="00E25BD8"/>
    <w:rsid w:val="00E25D2C"/>
    <w:rsid w:val="00E25F28"/>
    <w:rsid w:val="00E26012"/>
    <w:rsid w:val="00E260F6"/>
    <w:rsid w:val="00E261B8"/>
    <w:rsid w:val="00E264CC"/>
    <w:rsid w:val="00E266CA"/>
    <w:rsid w:val="00E2684F"/>
    <w:rsid w:val="00E26903"/>
    <w:rsid w:val="00E26B60"/>
    <w:rsid w:val="00E270C2"/>
    <w:rsid w:val="00E27142"/>
    <w:rsid w:val="00E271C7"/>
    <w:rsid w:val="00E27294"/>
    <w:rsid w:val="00E272EB"/>
    <w:rsid w:val="00E273BB"/>
    <w:rsid w:val="00E2752A"/>
    <w:rsid w:val="00E276DB"/>
    <w:rsid w:val="00E277EA"/>
    <w:rsid w:val="00E27864"/>
    <w:rsid w:val="00E278AE"/>
    <w:rsid w:val="00E279D4"/>
    <w:rsid w:val="00E27AAD"/>
    <w:rsid w:val="00E27B02"/>
    <w:rsid w:val="00E27B0F"/>
    <w:rsid w:val="00E27BD4"/>
    <w:rsid w:val="00E27D52"/>
    <w:rsid w:val="00E301AA"/>
    <w:rsid w:val="00E3049C"/>
    <w:rsid w:val="00E3073F"/>
    <w:rsid w:val="00E30884"/>
    <w:rsid w:val="00E30890"/>
    <w:rsid w:val="00E309E1"/>
    <w:rsid w:val="00E30D16"/>
    <w:rsid w:val="00E30E80"/>
    <w:rsid w:val="00E30EC4"/>
    <w:rsid w:val="00E30F2F"/>
    <w:rsid w:val="00E3142D"/>
    <w:rsid w:val="00E31615"/>
    <w:rsid w:val="00E318F3"/>
    <w:rsid w:val="00E31977"/>
    <w:rsid w:val="00E31B1D"/>
    <w:rsid w:val="00E31C34"/>
    <w:rsid w:val="00E31C78"/>
    <w:rsid w:val="00E31F70"/>
    <w:rsid w:val="00E321B1"/>
    <w:rsid w:val="00E3237E"/>
    <w:rsid w:val="00E32584"/>
    <w:rsid w:val="00E32A1E"/>
    <w:rsid w:val="00E32A65"/>
    <w:rsid w:val="00E32D0C"/>
    <w:rsid w:val="00E32D45"/>
    <w:rsid w:val="00E32D98"/>
    <w:rsid w:val="00E330BB"/>
    <w:rsid w:val="00E33218"/>
    <w:rsid w:val="00E3325E"/>
    <w:rsid w:val="00E335B1"/>
    <w:rsid w:val="00E336D8"/>
    <w:rsid w:val="00E33702"/>
    <w:rsid w:val="00E337B0"/>
    <w:rsid w:val="00E33A3D"/>
    <w:rsid w:val="00E33C1A"/>
    <w:rsid w:val="00E33F0F"/>
    <w:rsid w:val="00E340F6"/>
    <w:rsid w:val="00E346CA"/>
    <w:rsid w:val="00E34711"/>
    <w:rsid w:val="00E34987"/>
    <w:rsid w:val="00E34A5A"/>
    <w:rsid w:val="00E34A87"/>
    <w:rsid w:val="00E34B49"/>
    <w:rsid w:val="00E34F16"/>
    <w:rsid w:val="00E34F78"/>
    <w:rsid w:val="00E3513E"/>
    <w:rsid w:val="00E351E6"/>
    <w:rsid w:val="00E35209"/>
    <w:rsid w:val="00E35216"/>
    <w:rsid w:val="00E35241"/>
    <w:rsid w:val="00E35332"/>
    <w:rsid w:val="00E354D4"/>
    <w:rsid w:val="00E35529"/>
    <w:rsid w:val="00E356DB"/>
    <w:rsid w:val="00E356FE"/>
    <w:rsid w:val="00E357B5"/>
    <w:rsid w:val="00E358C2"/>
    <w:rsid w:val="00E358D7"/>
    <w:rsid w:val="00E35D20"/>
    <w:rsid w:val="00E36038"/>
    <w:rsid w:val="00E360DD"/>
    <w:rsid w:val="00E36137"/>
    <w:rsid w:val="00E364AA"/>
    <w:rsid w:val="00E364C1"/>
    <w:rsid w:val="00E3668E"/>
    <w:rsid w:val="00E368AE"/>
    <w:rsid w:val="00E369E6"/>
    <w:rsid w:val="00E36DF3"/>
    <w:rsid w:val="00E36F55"/>
    <w:rsid w:val="00E36FF2"/>
    <w:rsid w:val="00E37155"/>
    <w:rsid w:val="00E375DD"/>
    <w:rsid w:val="00E375FE"/>
    <w:rsid w:val="00E376A5"/>
    <w:rsid w:val="00E376F4"/>
    <w:rsid w:val="00E378B6"/>
    <w:rsid w:val="00E37A6F"/>
    <w:rsid w:val="00E37CE9"/>
    <w:rsid w:val="00E37E83"/>
    <w:rsid w:val="00E40088"/>
    <w:rsid w:val="00E4036D"/>
    <w:rsid w:val="00E403D2"/>
    <w:rsid w:val="00E40FAE"/>
    <w:rsid w:val="00E410CA"/>
    <w:rsid w:val="00E4185B"/>
    <w:rsid w:val="00E41A46"/>
    <w:rsid w:val="00E41ADD"/>
    <w:rsid w:val="00E41F8E"/>
    <w:rsid w:val="00E4219B"/>
    <w:rsid w:val="00E421B6"/>
    <w:rsid w:val="00E421F9"/>
    <w:rsid w:val="00E42255"/>
    <w:rsid w:val="00E42396"/>
    <w:rsid w:val="00E42574"/>
    <w:rsid w:val="00E425E2"/>
    <w:rsid w:val="00E427E4"/>
    <w:rsid w:val="00E42852"/>
    <w:rsid w:val="00E4286A"/>
    <w:rsid w:val="00E429FF"/>
    <w:rsid w:val="00E42C70"/>
    <w:rsid w:val="00E42D49"/>
    <w:rsid w:val="00E42F02"/>
    <w:rsid w:val="00E43023"/>
    <w:rsid w:val="00E432A5"/>
    <w:rsid w:val="00E43365"/>
    <w:rsid w:val="00E436FA"/>
    <w:rsid w:val="00E43732"/>
    <w:rsid w:val="00E43BE9"/>
    <w:rsid w:val="00E43C69"/>
    <w:rsid w:val="00E43CBA"/>
    <w:rsid w:val="00E440AD"/>
    <w:rsid w:val="00E441A7"/>
    <w:rsid w:val="00E445CC"/>
    <w:rsid w:val="00E44670"/>
    <w:rsid w:val="00E4476F"/>
    <w:rsid w:val="00E44AD6"/>
    <w:rsid w:val="00E44C2F"/>
    <w:rsid w:val="00E44C97"/>
    <w:rsid w:val="00E44D3C"/>
    <w:rsid w:val="00E44F3D"/>
    <w:rsid w:val="00E45012"/>
    <w:rsid w:val="00E4544B"/>
    <w:rsid w:val="00E4547E"/>
    <w:rsid w:val="00E45525"/>
    <w:rsid w:val="00E45624"/>
    <w:rsid w:val="00E4563B"/>
    <w:rsid w:val="00E45682"/>
    <w:rsid w:val="00E456EE"/>
    <w:rsid w:val="00E45813"/>
    <w:rsid w:val="00E45D3A"/>
    <w:rsid w:val="00E45EB7"/>
    <w:rsid w:val="00E45ECE"/>
    <w:rsid w:val="00E462D7"/>
    <w:rsid w:val="00E462E0"/>
    <w:rsid w:val="00E46316"/>
    <w:rsid w:val="00E46616"/>
    <w:rsid w:val="00E466A8"/>
    <w:rsid w:val="00E468C0"/>
    <w:rsid w:val="00E46933"/>
    <w:rsid w:val="00E46AFB"/>
    <w:rsid w:val="00E46B19"/>
    <w:rsid w:val="00E46C02"/>
    <w:rsid w:val="00E46E23"/>
    <w:rsid w:val="00E46F12"/>
    <w:rsid w:val="00E46F97"/>
    <w:rsid w:val="00E46FC4"/>
    <w:rsid w:val="00E47080"/>
    <w:rsid w:val="00E471DC"/>
    <w:rsid w:val="00E473A1"/>
    <w:rsid w:val="00E4756F"/>
    <w:rsid w:val="00E4769C"/>
    <w:rsid w:val="00E477AA"/>
    <w:rsid w:val="00E47895"/>
    <w:rsid w:val="00E479BD"/>
    <w:rsid w:val="00E47B64"/>
    <w:rsid w:val="00E47F5C"/>
    <w:rsid w:val="00E500D2"/>
    <w:rsid w:val="00E50372"/>
    <w:rsid w:val="00E506C3"/>
    <w:rsid w:val="00E507C0"/>
    <w:rsid w:val="00E50817"/>
    <w:rsid w:val="00E509DD"/>
    <w:rsid w:val="00E50A3A"/>
    <w:rsid w:val="00E50BB6"/>
    <w:rsid w:val="00E50BBA"/>
    <w:rsid w:val="00E50D07"/>
    <w:rsid w:val="00E51000"/>
    <w:rsid w:val="00E510CB"/>
    <w:rsid w:val="00E5159E"/>
    <w:rsid w:val="00E516F6"/>
    <w:rsid w:val="00E51718"/>
    <w:rsid w:val="00E51862"/>
    <w:rsid w:val="00E51869"/>
    <w:rsid w:val="00E51945"/>
    <w:rsid w:val="00E51A23"/>
    <w:rsid w:val="00E51CBF"/>
    <w:rsid w:val="00E51FAB"/>
    <w:rsid w:val="00E52525"/>
    <w:rsid w:val="00E52662"/>
    <w:rsid w:val="00E52717"/>
    <w:rsid w:val="00E5275E"/>
    <w:rsid w:val="00E52A17"/>
    <w:rsid w:val="00E52EBD"/>
    <w:rsid w:val="00E530BE"/>
    <w:rsid w:val="00E53345"/>
    <w:rsid w:val="00E539A7"/>
    <w:rsid w:val="00E53B57"/>
    <w:rsid w:val="00E53C0F"/>
    <w:rsid w:val="00E53C25"/>
    <w:rsid w:val="00E53DED"/>
    <w:rsid w:val="00E53E1D"/>
    <w:rsid w:val="00E53E2D"/>
    <w:rsid w:val="00E53F39"/>
    <w:rsid w:val="00E543A1"/>
    <w:rsid w:val="00E54404"/>
    <w:rsid w:val="00E548B3"/>
    <w:rsid w:val="00E549CA"/>
    <w:rsid w:val="00E54AE9"/>
    <w:rsid w:val="00E54B83"/>
    <w:rsid w:val="00E54CC8"/>
    <w:rsid w:val="00E54CD1"/>
    <w:rsid w:val="00E54D82"/>
    <w:rsid w:val="00E55035"/>
    <w:rsid w:val="00E55254"/>
    <w:rsid w:val="00E557E0"/>
    <w:rsid w:val="00E5589B"/>
    <w:rsid w:val="00E558F5"/>
    <w:rsid w:val="00E55929"/>
    <w:rsid w:val="00E55B7A"/>
    <w:rsid w:val="00E55BEE"/>
    <w:rsid w:val="00E55D10"/>
    <w:rsid w:val="00E55E02"/>
    <w:rsid w:val="00E55F69"/>
    <w:rsid w:val="00E56149"/>
    <w:rsid w:val="00E564CF"/>
    <w:rsid w:val="00E56547"/>
    <w:rsid w:val="00E5668E"/>
    <w:rsid w:val="00E5671A"/>
    <w:rsid w:val="00E5682D"/>
    <w:rsid w:val="00E5688B"/>
    <w:rsid w:val="00E56A39"/>
    <w:rsid w:val="00E56B36"/>
    <w:rsid w:val="00E56CFA"/>
    <w:rsid w:val="00E56D7C"/>
    <w:rsid w:val="00E56D9B"/>
    <w:rsid w:val="00E56E48"/>
    <w:rsid w:val="00E56EE6"/>
    <w:rsid w:val="00E56FDE"/>
    <w:rsid w:val="00E57481"/>
    <w:rsid w:val="00E57925"/>
    <w:rsid w:val="00E57DA5"/>
    <w:rsid w:val="00E57E39"/>
    <w:rsid w:val="00E57ECB"/>
    <w:rsid w:val="00E57F80"/>
    <w:rsid w:val="00E60247"/>
    <w:rsid w:val="00E602CC"/>
    <w:rsid w:val="00E60596"/>
    <w:rsid w:val="00E60601"/>
    <w:rsid w:val="00E60671"/>
    <w:rsid w:val="00E608B8"/>
    <w:rsid w:val="00E60C06"/>
    <w:rsid w:val="00E60C5A"/>
    <w:rsid w:val="00E60EF0"/>
    <w:rsid w:val="00E60F31"/>
    <w:rsid w:val="00E612D0"/>
    <w:rsid w:val="00E6132C"/>
    <w:rsid w:val="00E61686"/>
    <w:rsid w:val="00E61827"/>
    <w:rsid w:val="00E61A6C"/>
    <w:rsid w:val="00E61B73"/>
    <w:rsid w:val="00E61D7B"/>
    <w:rsid w:val="00E61F0A"/>
    <w:rsid w:val="00E6206D"/>
    <w:rsid w:val="00E62091"/>
    <w:rsid w:val="00E6212D"/>
    <w:rsid w:val="00E6225B"/>
    <w:rsid w:val="00E62280"/>
    <w:rsid w:val="00E623F3"/>
    <w:rsid w:val="00E62664"/>
    <w:rsid w:val="00E626C7"/>
    <w:rsid w:val="00E62AF7"/>
    <w:rsid w:val="00E62B7F"/>
    <w:rsid w:val="00E62BBB"/>
    <w:rsid w:val="00E62C5B"/>
    <w:rsid w:val="00E6328F"/>
    <w:rsid w:val="00E63488"/>
    <w:rsid w:val="00E6369D"/>
    <w:rsid w:val="00E636C2"/>
    <w:rsid w:val="00E63B19"/>
    <w:rsid w:val="00E63BF3"/>
    <w:rsid w:val="00E63DB9"/>
    <w:rsid w:val="00E6434C"/>
    <w:rsid w:val="00E643B5"/>
    <w:rsid w:val="00E64745"/>
    <w:rsid w:val="00E64B47"/>
    <w:rsid w:val="00E64E27"/>
    <w:rsid w:val="00E64EA7"/>
    <w:rsid w:val="00E64EAE"/>
    <w:rsid w:val="00E6508D"/>
    <w:rsid w:val="00E650BA"/>
    <w:rsid w:val="00E6512E"/>
    <w:rsid w:val="00E652CD"/>
    <w:rsid w:val="00E657B2"/>
    <w:rsid w:val="00E657C7"/>
    <w:rsid w:val="00E65899"/>
    <w:rsid w:val="00E65974"/>
    <w:rsid w:val="00E659E5"/>
    <w:rsid w:val="00E65BB9"/>
    <w:rsid w:val="00E65C11"/>
    <w:rsid w:val="00E65D64"/>
    <w:rsid w:val="00E66089"/>
    <w:rsid w:val="00E660E8"/>
    <w:rsid w:val="00E664FF"/>
    <w:rsid w:val="00E66642"/>
    <w:rsid w:val="00E66653"/>
    <w:rsid w:val="00E6666F"/>
    <w:rsid w:val="00E667EE"/>
    <w:rsid w:val="00E669B7"/>
    <w:rsid w:val="00E66C25"/>
    <w:rsid w:val="00E66E50"/>
    <w:rsid w:val="00E66F27"/>
    <w:rsid w:val="00E6705A"/>
    <w:rsid w:val="00E67282"/>
    <w:rsid w:val="00E677D8"/>
    <w:rsid w:val="00E67A66"/>
    <w:rsid w:val="00E70002"/>
    <w:rsid w:val="00E70259"/>
    <w:rsid w:val="00E702E8"/>
    <w:rsid w:val="00E7033B"/>
    <w:rsid w:val="00E705AC"/>
    <w:rsid w:val="00E70662"/>
    <w:rsid w:val="00E70685"/>
    <w:rsid w:val="00E707E8"/>
    <w:rsid w:val="00E709C5"/>
    <w:rsid w:val="00E70A5A"/>
    <w:rsid w:val="00E70CAF"/>
    <w:rsid w:val="00E70DF5"/>
    <w:rsid w:val="00E712EF"/>
    <w:rsid w:val="00E71366"/>
    <w:rsid w:val="00E71611"/>
    <w:rsid w:val="00E718B3"/>
    <w:rsid w:val="00E71C30"/>
    <w:rsid w:val="00E71CF3"/>
    <w:rsid w:val="00E71E23"/>
    <w:rsid w:val="00E71FE4"/>
    <w:rsid w:val="00E721A8"/>
    <w:rsid w:val="00E72440"/>
    <w:rsid w:val="00E72AF1"/>
    <w:rsid w:val="00E72E33"/>
    <w:rsid w:val="00E730B9"/>
    <w:rsid w:val="00E731FE"/>
    <w:rsid w:val="00E73347"/>
    <w:rsid w:val="00E7345D"/>
    <w:rsid w:val="00E735B3"/>
    <w:rsid w:val="00E735DB"/>
    <w:rsid w:val="00E7374F"/>
    <w:rsid w:val="00E73801"/>
    <w:rsid w:val="00E73862"/>
    <w:rsid w:val="00E73D91"/>
    <w:rsid w:val="00E73FD6"/>
    <w:rsid w:val="00E742AF"/>
    <w:rsid w:val="00E743DE"/>
    <w:rsid w:val="00E74516"/>
    <w:rsid w:val="00E746DE"/>
    <w:rsid w:val="00E74828"/>
    <w:rsid w:val="00E748F2"/>
    <w:rsid w:val="00E74A6E"/>
    <w:rsid w:val="00E74ADD"/>
    <w:rsid w:val="00E74CA9"/>
    <w:rsid w:val="00E750C9"/>
    <w:rsid w:val="00E75110"/>
    <w:rsid w:val="00E7518E"/>
    <w:rsid w:val="00E75287"/>
    <w:rsid w:val="00E752A9"/>
    <w:rsid w:val="00E754BC"/>
    <w:rsid w:val="00E7570A"/>
    <w:rsid w:val="00E757DB"/>
    <w:rsid w:val="00E759AC"/>
    <w:rsid w:val="00E759B2"/>
    <w:rsid w:val="00E75ADA"/>
    <w:rsid w:val="00E75CCF"/>
    <w:rsid w:val="00E75D90"/>
    <w:rsid w:val="00E75DED"/>
    <w:rsid w:val="00E76224"/>
    <w:rsid w:val="00E76351"/>
    <w:rsid w:val="00E76488"/>
    <w:rsid w:val="00E765C6"/>
    <w:rsid w:val="00E76675"/>
    <w:rsid w:val="00E76AFD"/>
    <w:rsid w:val="00E76CEF"/>
    <w:rsid w:val="00E76EE3"/>
    <w:rsid w:val="00E7728B"/>
    <w:rsid w:val="00E773B5"/>
    <w:rsid w:val="00E774F5"/>
    <w:rsid w:val="00E77552"/>
    <w:rsid w:val="00E77630"/>
    <w:rsid w:val="00E7793C"/>
    <w:rsid w:val="00E7797E"/>
    <w:rsid w:val="00E77A0E"/>
    <w:rsid w:val="00E77E94"/>
    <w:rsid w:val="00E77FE8"/>
    <w:rsid w:val="00E800E7"/>
    <w:rsid w:val="00E8031B"/>
    <w:rsid w:val="00E8037F"/>
    <w:rsid w:val="00E805BE"/>
    <w:rsid w:val="00E8077E"/>
    <w:rsid w:val="00E80867"/>
    <w:rsid w:val="00E80907"/>
    <w:rsid w:val="00E80981"/>
    <w:rsid w:val="00E80AE7"/>
    <w:rsid w:val="00E80B8A"/>
    <w:rsid w:val="00E80C78"/>
    <w:rsid w:val="00E80F05"/>
    <w:rsid w:val="00E80F78"/>
    <w:rsid w:val="00E80F98"/>
    <w:rsid w:val="00E81036"/>
    <w:rsid w:val="00E81216"/>
    <w:rsid w:val="00E8133B"/>
    <w:rsid w:val="00E81590"/>
    <w:rsid w:val="00E8215F"/>
    <w:rsid w:val="00E822A4"/>
    <w:rsid w:val="00E822FB"/>
    <w:rsid w:val="00E8238D"/>
    <w:rsid w:val="00E823DA"/>
    <w:rsid w:val="00E82534"/>
    <w:rsid w:val="00E82536"/>
    <w:rsid w:val="00E82824"/>
    <w:rsid w:val="00E828C5"/>
    <w:rsid w:val="00E82B08"/>
    <w:rsid w:val="00E82BE6"/>
    <w:rsid w:val="00E82C49"/>
    <w:rsid w:val="00E82DA9"/>
    <w:rsid w:val="00E82F7F"/>
    <w:rsid w:val="00E830CC"/>
    <w:rsid w:val="00E832B3"/>
    <w:rsid w:val="00E833E3"/>
    <w:rsid w:val="00E8356E"/>
    <w:rsid w:val="00E83C1B"/>
    <w:rsid w:val="00E83C23"/>
    <w:rsid w:val="00E83DA3"/>
    <w:rsid w:val="00E83DB6"/>
    <w:rsid w:val="00E83EA3"/>
    <w:rsid w:val="00E83FD7"/>
    <w:rsid w:val="00E84100"/>
    <w:rsid w:val="00E842D0"/>
    <w:rsid w:val="00E8438B"/>
    <w:rsid w:val="00E84864"/>
    <w:rsid w:val="00E8491F"/>
    <w:rsid w:val="00E849C4"/>
    <w:rsid w:val="00E84C9B"/>
    <w:rsid w:val="00E852BB"/>
    <w:rsid w:val="00E853D6"/>
    <w:rsid w:val="00E85732"/>
    <w:rsid w:val="00E858D9"/>
    <w:rsid w:val="00E8597E"/>
    <w:rsid w:val="00E85A37"/>
    <w:rsid w:val="00E85B15"/>
    <w:rsid w:val="00E85BFB"/>
    <w:rsid w:val="00E85D1E"/>
    <w:rsid w:val="00E85D36"/>
    <w:rsid w:val="00E85D7A"/>
    <w:rsid w:val="00E85DA6"/>
    <w:rsid w:val="00E8624E"/>
    <w:rsid w:val="00E86311"/>
    <w:rsid w:val="00E86512"/>
    <w:rsid w:val="00E8670C"/>
    <w:rsid w:val="00E869F1"/>
    <w:rsid w:val="00E86A12"/>
    <w:rsid w:val="00E86C26"/>
    <w:rsid w:val="00E86E2C"/>
    <w:rsid w:val="00E86F2A"/>
    <w:rsid w:val="00E8718F"/>
    <w:rsid w:val="00E87503"/>
    <w:rsid w:val="00E8763D"/>
    <w:rsid w:val="00E87694"/>
    <w:rsid w:val="00E87876"/>
    <w:rsid w:val="00E87937"/>
    <w:rsid w:val="00E879D6"/>
    <w:rsid w:val="00E87BCA"/>
    <w:rsid w:val="00E87F08"/>
    <w:rsid w:val="00E87F34"/>
    <w:rsid w:val="00E901C1"/>
    <w:rsid w:val="00E90710"/>
    <w:rsid w:val="00E9079A"/>
    <w:rsid w:val="00E90926"/>
    <w:rsid w:val="00E90B20"/>
    <w:rsid w:val="00E90D25"/>
    <w:rsid w:val="00E90FD1"/>
    <w:rsid w:val="00E90FDC"/>
    <w:rsid w:val="00E911EE"/>
    <w:rsid w:val="00E91429"/>
    <w:rsid w:val="00E91573"/>
    <w:rsid w:val="00E91690"/>
    <w:rsid w:val="00E91847"/>
    <w:rsid w:val="00E91A6A"/>
    <w:rsid w:val="00E91AA0"/>
    <w:rsid w:val="00E91AA6"/>
    <w:rsid w:val="00E91DF3"/>
    <w:rsid w:val="00E9231E"/>
    <w:rsid w:val="00E92324"/>
    <w:rsid w:val="00E92701"/>
    <w:rsid w:val="00E92811"/>
    <w:rsid w:val="00E92A7A"/>
    <w:rsid w:val="00E92B97"/>
    <w:rsid w:val="00E92F3D"/>
    <w:rsid w:val="00E93485"/>
    <w:rsid w:val="00E93582"/>
    <w:rsid w:val="00E93631"/>
    <w:rsid w:val="00E93A7B"/>
    <w:rsid w:val="00E93DA6"/>
    <w:rsid w:val="00E93E75"/>
    <w:rsid w:val="00E941F1"/>
    <w:rsid w:val="00E94277"/>
    <w:rsid w:val="00E942EC"/>
    <w:rsid w:val="00E9431E"/>
    <w:rsid w:val="00E94650"/>
    <w:rsid w:val="00E946BD"/>
    <w:rsid w:val="00E94813"/>
    <w:rsid w:val="00E94855"/>
    <w:rsid w:val="00E94885"/>
    <w:rsid w:val="00E94A4C"/>
    <w:rsid w:val="00E94A6E"/>
    <w:rsid w:val="00E94C44"/>
    <w:rsid w:val="00E950C6"/>
    <w:rsid w:val="00E95464"/>
    <w:rsid w:val="00E95494"/>
    <w:rsid w:val="00E9556F"/>
    <w:rsid w:val="00E95771"/>
    <w:rsid w:val="00E957A0"/>
    <w:rsid w:val="00E958E8"/>
    <w:rsid w:val="00E95C96"/>
    <w:rsid w:val="00E95D47"/>
    <w:rsid w:val="00E95E0F"/>
    <w:rsid w:val="00E95ECA"/>
    <w:rsid w:val="00E95FB2"/>
    <w:rsid w:val="00E961C8"/>
    <w:rsid w:val="00E96208"/>
    <w:rsid w:val="00E96448"/>
    <w:rsid w:val="00E965D0"/>
    <w:rsid w:val="00E96A44"/>
    <w:rsid w:val="00E96BD5"/>
    <w:rsid w:val="00E96BDE"/>
    <w:rsid w:val="00E96CFE"/>
    <w:rsid w:val="00E974A0"/>
    <w:rsid w:val="00E9750C"/>
    <w:rsid w:val="00E9780C"/>
    <w:rsid w:val="00E97AC9"/>
    <w:rsid w:val="00E97BCA"/>
    <w:rsid w:val="00E97D1B"/>
    <w:rsid w:val="00E97E26"/>
    <w:rsid w:val="00E97F46"/>
    <w:rsid w:val="00EA072B"/>
    <w:rsid w:val="00EA0A0E"/>
    <w:rsid w:val="00EA0B02"/>
    <w:rsid w:val="00EA0CF2"/>
    <w:rsid w:val="00EA0D5C"/>
    <w:rsid w:val="00EA114C"/>
    <w:rsid w:val="00EA1375"/>
    <w:rsid w:val="00EA1534"/>
    <w:rsid w:val="00EA15CB"/>
    <w:rsid w:val="00EA165E"/>
    <w:rsid w:val="00EA1702"/>
    <w:rsid w:val="00EA1833"/>
    <w:rsid w:val="00EA1872"/>
    <w:rsid w:val="00EA1C8A"/>
    <w:rsid w:val="00EA1CE6"/>
    <w:rsid w:val="00EA1E0E"/>
    <w:rsid w:val="00EA2113"/>
    <w:rsid w:val="00EA2379"/>
    <w:rsid w:val="00EA248E"/>
    <w:rsid w:val="00EA2855"/>
    <w:rsid w:val="00EA2913"/>
    <w:rsid w:val="00EA2978"/>
    <w:rsid w:val="00EA2AD7"/>
    <w:rsid w:val="00EA3046"/>
    <w:rsid w:val="00EA30D4"/>
    <w:rsid w:val="00EA31CF"/>
    <w:rsid w:val="00EA3236"/>
    <w:rsid w:val="00EA32BD"/>
    <w:rsid w:val="00EA358C"/>
    <w:rsid w:val="00EA3768"/>
    <w:rsid w:val="00EA37AB"/>
    <w:rsid w:val="00EA3A56"/>
    <w:rsid w:val="00EA3DBD"/>
    <w:rsid w:val="00EA3F37"/>
    <w:rsid w:val="00EA405E"/>
    <w:rsid w:val="00EA41C5"/>
    <w:rsid w:val="00EA45E4"/>
    <w:rsid w:val="00EA468C"/>
    <w:rsid w:val="00EA47FC"/>
    <w:rsid w:val="00EA48D9"/>
    <w:rsid w:val="00EA4DB6"/>
    <w:rsid w:val="00EA4E4F"/>
    <w:rsid w:val="00EA4F23"/>
    <w:rsid w:val="00EA4F3F"/>
    <w:rsid w:val="00EA50BB"/>
    <w:rsid w:val="00EA52A2"/>
    <w:rsid w:val="00EA5477"/>
    <w:rsid w:val="00EA5600"/>
    <w:rsid w:val="00EA5910"/>
    <w:rsid w:val="00EA5BC2"/>
    <w:rsid w:val="00EA6016"/>
    <w:rsid w:val="00EA6066"/>
    <w:rsid w:val="00EA619A"/>
    <w:rsid w:val="00EA642B"/>
    <w:rsid w:val="00EA642E"/>
    <w:rsid w:val="00EA65E5"/>
    <w:rsid w:val="00EA674D"/>
    <w:rsid w:val="00EA684A"/>
    <w:rsid w:val="00EA68B6"/>
    <w:rsid w:val="00EA6B5C"/>
    <w:rsid w:val="00EA6B8F"/>
    <w:rsid w:val="00EA6C64"/>
    <w:rsid w:val="00EA700B"/>
    <w:rsid w:val="00EA71B4"/>
    <w:rsid w:val="00EA71EE"/>
    <w:rsid w:val="00EA7270"/>
    <w:rsid w:val="00EA72BA"/>
    <w:rsid w:val="00EA73A6"/>
    <w:rsid w:val="00EA7557"/>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BD5"/>
    <w:rsid w:val="00EB0EBD"/>
    <w:rsid w:val="00EB101F"/>
    <w:rsid w:val="00EB107D"/>
    <w:rsid w:val="00EB1100"/>
    <w:rsid w:val="00EB1208"/>
    <w:rsid w:val="00EB12E7"/>
    <w:rsid w:val="00EB1808"/>
    <w:rsid w:val="00EB209E"/>
    <w:rsid w:val="00EB233C"/>
    <w:rsid w:val="00EB29AB"/>
    <w:rsid w:val="00EB29CA"/>
    <w:rsid w:val="00EB29E4"/>
    <w:rsid w:val="00EB2AAC"/>
    <w:rsid w:val="00EB2AB4"/>
    <w:rsid w:val="00EB2B06"/>
    <w:rsid w:val="00EB2B57"/>
    <w:rsid w:val="00EB2BBF"/>
    <w:rsid w:val="00EB31B8"/>
    <w:rsid w:val="00EB31D6"/>
    <w:rsid w:val="00EB35E1"/>
    <w:rsid w:val="00EB38C8"/>
    <w:rsid w:val="00EB3C93"/>
    <w:rsid w:val="00EB4491"/>
    <w:rsid w:val="00EB44B5"/>
    <w:rsid w:val="00EB4516"/>
    <w:rsid w:val="00EB468A"/>
    <w:rsid w:val="00EB4764"/>
    <w:rsid w:val="00EB481E"/>
    <w:rsid w:val="00EB4918"/>
    <w:rsid w:val="00EB4A92"/>
    <w:rsid w:val="00EB4BBC"/>
    <w:rsid w:val="00EB508E"/>
    <w:rsid w:val="00EB53FE"/>
    <w:rsid w:val="00EB543A"/>
    <w:rsid w:val="00EB5714"/>
    <w:rsid w:val="00EB586E"/>
    <w:rsid w:val="00EB596A"/>
    <w:rsid w:val="00EB5BA8"/>
    <w:rsid w:val="00EB5BD3"/>
    <w:rsid w:val="00EB5E1F"/>
    <w:rsid w:val="00EB5E53"/>
    <w:rsid w:val="00EB5F6D"/>
    <w:rsid w:val="00EB5F78"/>
    <w:rsid w:val="00EB5F7F"/>
    <w:rsid w:val="00EB5FC6"/>
    <w:rsid w:val="00EB6238"/>
    <w:rsid w:val="00EB63E9"/>
    <w:rsid w:val="00EB67B9"/>
    <w:rsid w:val="00EB682A"/>
    <w:rsid w:val="00EB691A"/>
    <w:rsid w:val="00EB698E"/>
    <w:rsid w:val="00EB69ED"/>
    <w:rsid w:val="00EB6A78"/>
    <w:rsid w:val="00EB72A1"/>
    <w:rsid w:val="00EB73DE"/>
    <w:rsid w:val="00EB747B"/>
    <w:rsid w:val="00EB75F2"/>
    <w:rsid w:val="00EB7A32"/>
    <w:rsid w:val="00EB7C25"/>
    <w:rsid w:val="00EB7FFE"/>
    <w:rsid w:val="00EC02A3"/>
    <w:rsid w:val="00EC0309"/>
    <w:rsid w:val="00EC0328"/>
    <w:rsid w:val="00EC0444"/>
    <w:rsid w:val="00EC0455"/>
    <w:rsid w:val="00EC05C8"/>
    <w:rsid w:val="00EC07CF"/>
    <w:rsid w:val="00EC08A8"/>
    <w:rsid w:val="00EC09DF"/>
    <w:rsid w:val="00EC0CCC"/>
    <w:rsid w:val="00EC0DAC"/>
    <w:rsid w:val="00EC0DE6"/>
    <w:rsid w:val="00EC0E2F"/>
    <w:rsid w:val="00EC180D"/>
    <w:rsid w:val="00EC1AC3"/>
    <w:rsid w:val="00EC1B24"/>
    <w:rsid w:val="00EC1DA9"/>
    <w:rsid w:val="00EC1F5D"/>
    <w:rsid w:val="00EC2211"/>
    <w:rsid w:val="00EC22B5"/>
    <w:rsid w:val="00EC22E5"/>
    <w:rsid w:val="00EC24E6"/>
    <w:rsid w:val="00EC287C"/>
    <w:rsid w:val="00EC2C72"/>
    <w:rsid w:val="00EC2EAA"/>
    <w:rsid w:val="00EC2EE0"/>
    <w:rsid w:val="00EC2EFE"/>
    <w:rsid w:val="00EC3565"/>
    <w:rsid w:val="00EC362B"/>
    <w:rsid w:val="00EC3884"/>
    <w:rsid w:val="00EC3A11"/>
    <w:rsid w:val="00EC3B82"/>
    <w:rsid w:val="00EC3BB0"/>
    <w:rsid w:val="00EC3C93"/>
    <w:rsid w:val="00EC3CDE"/>
    <w:rsid w:val="00EC3CE3"/>
    <w:rsid w:val="00EC3EC2"/>
    <w:rsid w:val="00EC3F2D"/>
    <w:rsid w:val="00EC41A0"/>
    <w:rsid w:val="00EC429E"/>
    <w:rsid w:val="00EC4376"/>
    <w:rsid w:val="00EC4495"/>
    <w:rsid w:val="00EC466A"/>
    <w:rsid w:val="00EC4814"/>
    <w:rsid w:val="00EC4873"/>
    <w:rsid w:val="00EC498D"/>
    <w:rsid w:val="00EC4A60"/>
    <w:rsid w:val="00EC4B4D"/>
    <w:rsid w:val="00EC4CA1"/>
    <w:rsid w:val="00EC4DD7"/>
    <w:rsid w:val="00EC4F13"/>
    <w:rsid w:val="00EC4FA1"/>
    <w:rsid w:val="00EC5440"/>
    <w:rsid w:val="00EC5B5B"/>
    <w:rsid w:val="00EC5FCB"/>
    <w:rsid w:val="00EC6051"/>
    <w:rsid w:val="00EC6205"/>
    <w:rsid w:val="00EC630B"/>
    <w:rsid w:val="00EC6459"/>
    <w:rsid w:val="00EC6D5F"/>
    <w:rsid w:val="00EC6DB3"/>
    <w:rsid w:val="00EC70C5"/>
    <w:rsid w:val="00EC7525"/>
    <w:rsid w:val="00EC7645"/>
    <w:rsid w:val="00EC7798"/>
    <w:rsid w:val="00EC77C1"/>
    <w:rsid w:val="00EC78EE"/>
    <w:rsid w:val="00EC79FE"/>
    <w:rsid w:val="00EC7A46"/>
    <w:rsid w:val="00EC7D47"/>
    <w:rsid w:val="00EC7F54"/>
    <w:rsid w:val="00ED007C"/>
    <w:rsid w:val="00ED00E3"/>
    <w:rsid w:val="00ED014A"/>
    <w:rsid w:val="00ED01B3"/>
    <w:rsid w:val="00ED0715"/>
    <w:rsid w:val="00ED072E"/>
    <w:rsid w:val="00ED0A2B"/>
    <w:rsid w:val="00ED0B26"/>
    <w:rsid w:val="00ED0B45"/>
    <w:rsid w:val="00ED0CC9"/>
    <w:rsid w:val="00ED0E7D"/>
    <w:rsid w:val="00ED0EB7"/>
    <w:rsid w:val="00ED1181"/>
    <w:rsid w:val="00ED11F6"/>
    <w:rsid w:val="00ED1247"/>
    <w:rsid w:val="00ED1302"/>
    <w:rsid w:val="00ED1525"/>
    <w:rsid w:val="00ED1672"/>
    <w:rsid w:val="00ED1EB1"/>
    <w:rsid w:val="00ED218E"/>
    <w:rsid w:val="00ED2388"/>
    <w:rsid w:val="00ED2512"/>
    <w:rsid w:val="00ED25B5"/>
    <w:rsid w:val="00ED26F1"/>
    <w:rsid w:val="00ED27A8"/>
    <w:rsid w:val="00ED280C"/>
    <w:rsid w:val="00ED2982"/>
    <w:rsid w:val="00ED2A1A"/>
    <w:rsid w:val="00ED2A76"/>
    <w:rsid w:val="00ED2BC0"/>
    <w:rsid w:val="00ED2E10"/>
    <w:rsid w:val="00ED30F9"/>
    <w:rsid w:val="00ED32C1"/>
    <w:rsid w:val="00ED3304"/>
    <w:rsid w:val="00ED34AF"/>
    <w:rsid w:val="00ED3784"/>
    <w:rsid w:val="00ED3844"/>
    <w:rsid w:val="00ED39C4"/>
    <w:rsid w:val="00ED3AA5"/>
    <w:rsid w:val="00ED3F45"/>
    <w:rsid w:val="00ED3F64"/>
    <w:rsid w:val="00ED40BB"/>
    <w:rsid w:val="00ED40C2"/>
    <w:rsid w:val="00ED45CF"/>
    <w:rsid w:val="00ED486B"/>
    <w:rsid w:val="00ED4879"/>
    <w:rsid w:val="00ED505A"/>
    <w:rsid w:val="00ED50C3"/>
    <w:rsid w:val="00ED52A4"/>
    <w:rsid w:val="00ED52F2"/>
    <w:rsid w:val="00ED53C9"/>
    <w:rsid w:val="00ED5915"/>
    <w:rsid w:val="00ED59B1"/>
    <w:rsid w:val="00ED5DF0"/>
    <w:rsid w:val="00ED6123"/>
    <w:rsid w:val="00ED616F"/>
    <w:rsid w:val="00ED6186"/>
    <w:rsid w:val="00ED63AA"/>
    <w:rsid w:val="00ED6487"/>
    <w:rsid w:val="00ED65AE"/>
    <w:rsid w:val="00ED6718"/>
    <w:rsid w:val="00ED679B"/>
    <w:rsid w:val="00ED686C"/>
    <w:rsid w:val="00ED6871"/>
    <w:rsid w:val="00ED69A2"/>
    <w:rsid w:val="00ED6C50"/>
    <w:rsid w:val="00ED6D4E"/>
    <w:rsid w:val="00ED6DC6"/>
    <w:rsid w:val="00ED6E8E"/>
    <w:rsid w:val="00ED6EAB"/>
    <w:rsid w:val="00ED74A0"/>
    <w:rsid w:val="00ED775C"/>
    <w:rsid w:val="00ED78FC"/>
    <w:rsid w:val="00ED7C07"/>
    <w:rsid w:val="00ED7CBD"/>
    <w:rsid w:val="00EE0086"/>
    <w:rsid w:val="00EE008E"/>
    <w:rsid w:val="00EE0285"/>
    <w:rsid w:val="00EE02C2"/>
    <w:rsid w:val="00EE055C"/>
    <w:rsid w:val="00EE06C6"/>
    <w:rsid w:val="00EE08F8"/>
    <w:rsid w:val="00EE0D08"/>
    <w:rsid w:val="00EE0E52"/>
    <w:rsid w:val="00EE1082"/>
    <w:rsid w:val="00EE1323"/>
    <w:rsid w:val="00EE136B"/>
    <w:rsid w:val="00EE13BE"/>
    <w:rsid w:val="00EE1544"/>
    <w:rsid w:val="00EE1603"/>
    <w:rsid w:val="00EE162D"/>
    <w:rsid w:val="00EE1669"/>
    <w:rsid w:val="00EE16F6"/>
    <w:rsid w:val="00EE17B7"/>
    <w:rsid w:val="00EE196B"/>
    <w:rsid w:val="00EE1D4A"/>
    <w:rsid w:val="00EE1D5A"/>
    <w:rsid w:val="00EE1DB7"/>
    <w:rsid w:val="00EE1EBC"/>
    <w:rsid w:val="00EE20E3"/>
    <w:rsid w:val="00EE2280"/>
    <w:rsid w:val="00EE2456"/>
    <w:rsid w:val="00EE25BE"/>
    <w:rsid w:val="00EE29B4"/>
    <w:rsid w:val="00EE2A02"/>
    <w:rsid w:val="00EE2A25"/>
    <w:rsid w:val="00EE2A97"/>
    <w:rsid w:val="00EE2BDA"/>
    <w:rsid w:val="00EE2C88"/>
    <w:rsid w:val="00EE2F26"/>
    <w:rsid w:val="00EE3174"/>
    <w:rsid w:val="00EE3452"/>
    <w:rsid w:val="00EE3634"/>
    <w:rsid w:val="00EE385E"/>
    <w:rsid w:val="00EE3901"/>
    <w:rsid w:val="00EE3A06"/>
    <w:rsid w:val="00EE3B18"/>
    <w:rsid w:val="00EE3B93"/>
    <w:rsid w:val="00EE3D28"/>
    <w:rsid w:val="00EE3D5B"/>
    <w:rsid w:val="00EE3DEF"/>
    <w:rsid w:val="00EE3F0B"/>
    <w:rsid w:val="00EE3FF6"/>
    <w:rsid w:val="00EE40C2"/>
    <w:rsid w:val="00EE40D9"/>
    <w:rsid w:val="00EE41E9"/>
    <w:rsid w:val="00EE43B8"/>
    <w:rsid w:val="00EE4491"/>
    <w:rsid w:val="00EE44B7"/>
    <w:rsid w:val="00EE4681"/>
    <w:rsid w:val="00EE46F5"/>
    <w:rsid w:val="00EE490C"/>
    <w:rsid w:val="00EE49B2"/>
    <w:rsid w:val="00EE4C3E"/>
    <w:rsid w:val="00EE4F62"/>
    <w:rsid w:val="00EE4FE3"/>
    <w:rsid w:val="00EE5376"/>
    <w:rsid w:val="00EE5516"/>
    <w:rsid w:val="00EE565D"/>
    <w:rsid w:val="00EE5C11"/>
    <w:rsid w:val="00EE5D7A"/>
    <w:rsid w:val="00EE5E0D"/>
    <w:rsid w:val="00EE5FF6"/>
    <w:rsid w:val="00EE602D"/>
    <w:rsid w:val="00EE60F3"/>
    <w:rsid w:val="00EE6246"/>
    <w:rsid w:val="00EE62B3"/>
    <w:rsid w:val="00EE62BC"/>
    <w:rsid w:val="00EE6412"/>
    <w:rsid w:val="00EE643A"/>
    <w:rsid w:val="00EE65CD"/>
    <w:rsid w:val="00EE6669"/>
    <w:rsid w:val="00EE670D"/>
    <w:rsid w:val="00EE6713"/>
    <w:rsid w:val="00EE692B"/>
    <w:rsid w:val="00EE6C2F"/>
    <w:rsid w:val="00EE6D84"/>
    <w:rsid w:val="00EE6F00"/>
    <w:rsid w:val="00EE754A"/>
    <w:rsid w:val="00EE76A2"/>
    <w:rsid w:val="00EE7ADE"/>
    <w:rsid w:val="00EE7F85"/>
    <w:rsid w:val="00EF0432"/>
    <w:rsid w:val="00EF0561"/>
    <w:rsid w:val="00EF0710"/>
    <w:rsid w:val="00EF079F"/>
    <w:rsid w:val="00EF084A"/>
    <w:rsid w:val="00EF0AD0"/>
    <w:rsid w:val="00EF0C88"/>
    <w:rsid w:val="00EF0DAB"/>
    <w:rsid w:val="00EF0E59"/>
    <w:rsid w:val="00EF10EB"/>
    <w:rsid w:val="00EF10FA"/>
    <w:rsid w:val="00EF1405"/>
    <w:rsid w:val="00EF14ED"/>
    <w:rsid w:val="00EF1671"/>
    <w:rsid w:val="00EF1762"/>
    <w:rsid w:val="00EF189A"/>
    <w:rsid w:val="00EF1ACD"/>
    <w:rsid w:val="00EF1BE2"/>
    <w:rsid w:val="00EF1E57"/>
    <w:rsid w:val="00EF2105"/>
    <w:rsid w:val="00EF2213"/>
    <w:rsid w:val="00EF24C5"/>
    <w:rsid w:val="00EF255B"/>
    <w:rsid w:val="00EF29C4"/>
    <w:rsid w:val="00EF2CC9"/>
    <w:rsid w:val="00EF2D42"/>
    <w:rsid w:val="00EF31C9"/>
    <w:rsid w:val="00EF326A"/>
    <w:rsid w:val="00EF33D5"/>
    <w:rsid w:val="00EF3588"/>
    <w:rsid w:val="00EF3620"/>
    <w:rsid w:val="00EF365F"/>
    <w:rsid w:val="00EF3711"/>
    <w:rsid w:val="00EF38FB"/>
    <w:rsid w:val="00EF3914"/>
    <w:rsid w:val="00EF397B"/>
    <w:rsid w:val="00EF399A"/>
    <w:rsid w:val="00EF3A8B"/>
    <w:rsid w:val="00EF3E5A"/>
    <w:rsid w:val="00EF3E8E"/>
    <w:rsid w:val="00EF3F55"/>
    <w:rsid w:val="00EF40D9"/>
    <w:rsid w:val="00EF43D9"/>
    <w:rsid w:val="00EF4633"/>
    <w:rsid w:val="00EF47C0"/>
    <w:rsid w:val="00EF48E4"/>
    <w:rsid w:val="00EF4AF9"/>
    <w:rsid w:val="00EF4C54"/>
    <w:rsid w:val="00EF4CBE"/>
    <w:rsid w:val="00EF4DFD"/>
    <w:rsid w:val="00EF517C"/>
    <w:rsid w:val="00EF520B"/>
    <w:rsid w:val="00EF5298"/>
    <w:rsid w:val="00EF5431"/>
    <w:rsid w:val="00EF5476"/>
    <w:rsid w:val="00EF5482"/>
    <w:rsid w:val="00EF5878"/>
    <w:rsid w:val="00EF5A0E"/>
    <w:rsid w:val="00EF5BB9"/>
    <w:rsid w:val="00EF5C87"/>
    <w:rsid w:val="00EF5CB9"/>
    <w:rsid w:val="00EF5DCB"/>
    <w:rsid w:val="00EF5E54"/>
    <w:rsid w:val="00EF5E69"/>
    <w:rsid w:val="00EF5F73"/>
    <w:rsid w:val="00EF6162"/>
    <w:rsid w:val="00EF6172"/>
    <w:rsid w:val="00EF64C9"/>
    <w:rsid w:val="00EF64E8"/>
    <w:rsid w:val="00EF683D"/>
    <w:rsid w:val="00EF6943"/>
    <w:rsid w:val="00EF696A"/>
    <w:rsid w:val="00EF6E98"/>
    <w:rsid w:val="00EF6F66"/>
    <w:rsid w:val="00EF6FCA"/>
    <w:rsid w:val="00EF70C7"/>
    <w:rsid w:val="00EF740E"/>
    <w:rsid w:val="00EF74DB"/>
    <w:rsid w:val="00EF7539"/>
    <w:rsid w:val="00EF771F"/>
    <w:rsid w:val="00EF7F64"/>
    <w:rsid w:val="00F00069"/>
    <w:rsid w:val="00F0022E"/>
    <w:rsid w:val="00F00264"/>
    <w:rsid w:val="00F00689"/>
    <w:rsid w:val="00F00701"/>
    <w:rsid w:val="00F00869"/>
    <w:rsid w:val="00F008F6"/>
    <w:rsid w:val="00F0090D"/>
    <w:rsid w:val="00F00B2A"/>
    <w:rsid w:val="00F00DD1"/>
    <w:rsid w:val="00F0113E"/>
    <w:rsid w:val="00F0156C"/>
    <w:rsid w:val="00F01731"/>
    <w:rsid w:val="00F0197E"/>
    <w:rsid w:val="00F01C16"/>
    <w:rsid w:val="00F01C26"/>
    <w:rsid w:val="00F01E70"/>
    <w:rsid w:val="00F01EEB"/>
    <w:rsid w:val="00F02095"/>
    <w:rsid w:val="00F02315"/>
    <w:rsid w:val="00F02464"/>
    <w:rsid w:val="00F026D3"/>
    <w:rsid w:val="00F02A4D"/>
    <w:rsid w:val="00F02CAC"/>
    <w:rsid w:val="00F0350A"/>
    <w:rsid w:val="00F037A2"/>
    <w:rsid w:val="00F037E4"/>
    <w:rsid w:val="00F0392B"/>
    <w:rsid w:val="00F03BED"/>
    <w:rsid w:val="00F03CC2"/>
    <w:rsid w:val="00F03DE9"/>
    <w:rsid w:val="00F03E0B"/>
    <w:rsid w:val="00F04067"/>
    <w:rsid w:val="00F0414A"/>
    <w:rsid w:val="00F041DE"/>
    <w:rsid w:val="00F043E1"/>
    <w:rsid w:val="00F04573"/>
    <w:rsid w:val="00F04653"/>
    <w:rsid w:val="00F0469C"/>
    <w:rsid w:val="00F046EF"/>
    <w:rsid w:val="00F047C6"/>
    <w:rsid w:val="00F048FB"/>
    <w:rsid w:val="00F04C53"/>
    <w:rsid w:val="00F04CFC"/>
    <w:rsid w:val="00F04F44"/>
    <w:rsid w:val="00F0504F"/>
    <w:rsid w:val="00F05267"/>
    <w:rsid w:val="00F05892"/>
    <w:rsid w:val="00F05A9D"/>
    <w:rsid w:val="00F05C35"/>
    <w:rsid w:val="00F05D01"/>
    <w:rsid w:val="00F05D47"/>
    <w:rsid w:val="00F05E16"/>
    <w:rsid w:val="00F05E6D"/>
    <w:rsid w:val="00F05FE5"/>
    <w:rsid w:val="00F0612F"/>
    <w:rsid w:val="00F06319"/>
    <w:rsid w:val="00F0651A"/>
    <w:rsid w:val="00F06687"/>
    <w:rsid w:val="00F06716"/>
    <w:rsid w:val="00F06788"/>
    <w:rsid w:val="00F069CF"/>
    <w:rsid w:val="00F06A24"/>
    <w:rsid w:val="00F06B84"/>
    <w:rsid w:val="00F06DE2"/>
    <w:rsid w:val="00F06E41"/>
    <w:rsid w:val="00F06F08"/>
    <w:rsid w:val="00F07075"/>
    <w:rsid w:val="00F071FB"/>
    <w:rsid w:val="00F07259"/>
    <w:rsid w:val="00F0733C"/>
    <w:rsid w:val="00F075A2"/>
    <w:rsid w:val="00F07666"/>
    <w:rsid w:val="00F0771C"/>
    <w:rsid w:val="00F07A4A"/>
    <w:rsid w:val="00F07C1D"/>
    <w:rsid w:val="00F07D41"/>
    <w:rsid w:val="00F07D5A"/>
    <w:rsid w:val="00F10219"/>
    <w:rsid w:val="00F1038A"/>
    <w:rsid w:val="00F10437"/>
    <w:rsid w:val="00F10615"/>
    <w:rsid w:val="00F10732"/>
    <w:rsid w:val="00F1076E"/>
    <w:rsid w:val="00F10898"/>
    <w:rsid w:val="00F10B62"/>
    <w:rsid w:val="00F10B7B"/>
    <w:rsid w:val="00F10C97"/>
    <w:rsid w:val="00F10D4B"/>
    <w:rsid w:val="00F10FE4"/>
    <w:rsid w:val="00F1101E"/>
    <w:rsid w:val="00F11222"/>
    <w:rsid w:val="00F112D8"/>
    <w:rsid w:val="00F115DE"/>
    <w:rsid w:val="00F11669"/>
    <w:rsid w:val="00F11D49"/>
    <w:rsid w:val="00F1243F"/>
    <w:rsid w:val="00F125DD"/>
    <w:rsid w:val="00F12683"/>
    <w:rsid w:val="00F127BB"/>
    <w:rsid w:val="00F127D6"/>
    <w:rsid w:val="00F12B22"/>
    <w:rsid w:val="00F12B6B"/>
    <w:rsid w:val="00F12D16"/>
    <w:rsid w:val="00F12D32"/>
    <w:rsid w:val="00F13140"/>
    <w:rsid w:val="00F13648"/>
    <w:rsid w:val="00F13861"/>
    <w:rsid w:val="00F1386F"/>
    <w:rsid w:val="00F13DAD"/>
    <w:rsid w:val="00F1423E"/>
    <w:rsid w:val="00F14244"/>
    <w:rsid w:val="00F143C7"/>
    <w:rsid w:val="00F14725"/>
    <w:rsid w:val="00F14750"/>
    <w:rsid w:val="00F147FB"/>
    <w:rsid w:val="00F1492A"/>
    <w:rsid w:val="00F1499C"/>
    <w:rsid w:val="00F149DC"/>
    <w:rsid w:val="00F14A33"/>
    <w:rsid w:val="00F14AE2"/>
    <w:rsid w:val="00F14BF2"/>
    <w:rsid w:val="00F14C4B"/>
    <w:rsid w:val="00F150A8"/>
    <w:rsid w:val="00F150B4"/>
    <w:rsid w:val="00F15296"/>
    <w:rsid w:val="00F152A4"/>
    <w:rsid w:val="00F15302"/>
    <w:rsid w:val="00F15309"/>
    <w:rsid w:val="00F1539A"/>
    <w:rsid w:val="00F1541D"/>
    <w:rsid w:val="00F1555C"/>
    <w:rsid w:val="00F157C8"/>
    <w:rsid w:val="00F159F1"/>
    <w:rsid w:val="00F15B03"/>
    <w:rsid w:val="00F15EEF"/>
    <w:rsid w:val="00F160C1"/>
    <w:rsid w:val="00F16152"/>
    <w:rsid w:val="00F16166"/>
    <w:rsid w:val="00F16209"/>
    <w:rsid w:val="00F162F4"/>
    <w:rsid w:val="00F164AC"/>
    <w:rsid w:val="00F164F5"/>
    <w:rsid w:val="00F166DD"/>
    <w:rsid w:val="00F1684A"/>
    <w:rsid w:val="00F16AEB"/>
    <w:rsid w:val="00F16C0F"/>
    <w:rsid w:val="00F16EF1"/>
    <w:rsid w:val="00F16FAD"/>
    <w:rsid w:val="00F17245"/>
    <w:rsid w:val="00F1750E"/>
    <w:rsid w:val="00F1752D"/>
    <w:rsid w:val="00F175DD"/>
    <w:rsid w:val="00F17697"/>
    <w:rsid w:val="00F176C1"/>
    <w:rsid w:val="00F1796B"/>
    <w:rsid w:val="00F17AD9"/>
    <w:rsid w:val="00F17ADA"/>
    <w:rsid w:val="00F17CA8"/>
    <w:rsid w:val="00F17F41"/>
    <w:rsid w:val="00F17F56"/>
    <w:rsid w:val="00F17FA1"/>
    <w:rsid w:val="00F17FF7"/>
    <w:rsid w:val="00F2006A"/>
    <w:rsid w:val="00F20364"/>
    <w:rsid w:val="00F204E6"/>
    <w:rsid w:val="00F205B2"/>
    <w:rsid w:val="00F2065F"/>
    <w:rsid w:val="00F20ADE"/>
    <w:rsid w:val="00F20D27"/>
    <w:rsid w:val="00F210BA"/>
    <w:rsid w:val="00F21275"/>
    <w:rsid w:val="00F21592"/>
    <w:rsid w:val="00F21664"/>
    <w:rsid w:val="00F218DE"/>
    <w:rsid w:val="00F219F6"/>
    <w:rsid w:val="00F21E83"/>
    <w:rsid w:val="00F21EA9"/>
    <w:rsid w:val="00F22266"/>
    <w:rsid w:val="00F222CC"/>
    <w:rsid w:val="00F22315"/>
    <w:rsid w:val="00F223CA"/>
    <w:rsid w:val="00F23318"/>
    <w:rsid w:val="00F2344F"/>
    <w:rsid w:val="00F234F3"/>
    <w:rsid w:val="00F23560"/>
    <w:rsid w:val="00F2359B"/>
    <w:rsid w:val="00F236E2"/>
    <w:rsid w:val="00F2375D"/>
    <w:rsid w:val="00F23D03"/>
    <w:rsid w:val="00F23D73"/>
    <w:rsid w:val="00F24172"/>
    <w:rsid w:val="00F2426A"/>
    <w:rsid w:val="00F24375"/>
    <w:rsid w:val="00F24431"/>
    <w:rsid w:val="00F24530"/>
    <w:rsid w:val="00F24811"/>
    <w:rsid w:val="00F248A6"/>
    <w:rsid w:val="00F2495F"/>
    <w:rsid w:val="00F24AD4"/>
    <w:rsid w:val="00F24BA0"/>
    <w:rsid w:val="00F24BA6"/>
    <w:rsid w:val="00F24F0B"/>
    <w:rsid w:val="00F250B7"/>
    <w:rsid w:val="00F25131"/>
    <w:rsid w:val="00F251D1"/>
    <w:rsid w:val="00F252B3"/>
    <w:rsid w:val="00F252C4"/>
    <w:rsid w:val="00F2541D"/>
    <w:rsid w:val="00F254FF"/>
    <w:rsid w:val="00F256DC"/>
    <w:rsid w:val="00F257D0"/>
    <w:rsid w:val="00F25BD3"/>
    <w:rsid w:val="00F25E24"/>
    <w:rsid w:val="00F2616D"/>
    <w:rsid w:val="00F2630B"/>
    <w:rsid w:val="00F26358"/>
    <w:rsid w:val="00F263D4"/>
    <w:rsid w:val="00F267DD"/>
    <w:rsid w:val="00F26DC1"/>
    <w:rsid w:val="00F26EB6"/>
    <w:rsid w:val="00F26F19"/>
    <w:rsid w:val="00F26FA6"/>
    <w:rsid w:val="00F273DE"/>
    <w:rsid w:val="00F274F6"/>
    <w:rsid w:val="00F275EE"/>
    <w:rsid w:val="00F27631"/>
    <w:rsid w:val="00F27648"/>
    <w:rsid w:val="00F276BD"/>
    <w:rsid w:val="00F27715"/>
    <w:rsid w:val="00F277D0"/>
    <w:rsid w:val="00F27826"/>
    <w:rsid w:val="00F27F5D"/>
    <w:rsid w:val="00F30188"/>
    <w:rsid w:val="00F3062C"/>
    <w:rsid w:val="00F307CD"/>
    <w:rsid w:val="00F308D4"/>
    <w:rsid w:val="00F30955"/>
    <w:rsid w:val="00F30A88"/>
    <w:rsid w:val="00F30B37"/>
    <w:rsid w:val="00F30C15"/>
    <w:rsid w:val="00F30CC1"/>
    <w:rsid w:val="00F30D3D"/>
    <w:rsid w:val="00F30F0E"/>
    <w:rsid w:val="00F3101B"/>
    <w:rsid w:val="00F31090"/>
    <w:rsid w:val="00F3112E"/>
    <w:rsid w:val="00F312EA"/>
    <w:rsid w:val="00F312FD"/>
    <w:rsid w:val="00F31391"/>
    <w:rsid w:val="00F31568"/>
    <w:rsid w:val="00F31A2C"/>
    <w:rsid w:val="00F31A92"/>
    <w:rsid w:val="00F31BC2"/>
    <w:rsid w:val="00F31C2F"/>
    <w:rsid w:val="00F31D27"/>
    <w:rsid w:val="00F31E9F"/>
    <w:rsid w:val="00F31F4B"/>
    <w:rsid w:val="00F321A5"/>
    <w:rsid w:val="00F3226A"/>
    <w:rsid w:val="00F322CE"/>
    <w:rsid w:val="00F3230B"/>
    <w:rsid w:val="00F324DF"/>
    <w:rsid w:val="00F32582"/>
    <w:rsid w:val="00F32661"/>
    <w:rsid w:val="00F32A22"/>
    <w:rsid w:val="00F32DD1"/>
    <w:rsid w:val="00F32E12"/>
    <w:rsid w:val="00F32EBB"/>
    <w:rsid w:val="00F332E3"/>
    <w:rsid w:val="00F33319"/>
    <w:rsid w:val="00F33555"/>
    <w:rsid w:val="00F336DD"/>
    <w:rsid w:val="00F33770"/>
    <w:rsid w:val="00F3385A"/>
    <w:rsid w:val="00F339D4"/>
    <w:rsid w:val="00F33B32"/>
    <w:rsid w:val="00F33B8F"/>
    <w:rsid w:val="00F33C6D"/>
    <w:rsid w:val="00F33DFC"/>
    <w:rsid w:val="00F33E04"/>
    <w:rsid w:val="00F3400E"/>
    <w:rsid w:val="00F34018"/>
    <w:rsid w:val="00F3409F"/>
    <w:rsid w:val="00F3454E"/>
    <w:rsid w:val="00F346DF"/>
    <w:rsid w:val="00F347B6"/>
    <w:rsid w:val="00F34899"/>
    <w:rsid w:val="00F348C6"/>
    <w:rsid w:val="00F348D2"/>
    <w:rsid w:val="00F3492F"/>
    <w:rsid w:val="00F34EAF"/>
    <w:rsid w:val="00F34F1F"/>
    <w:rsid w:val="00F35066"/>
    <w:rsid w:val="00F353C3"/>
    <w:rsid w:val="00F35438"/>
    <w:rsid w:val="00F35585"/>
    <w:rsid w:val="00F35636"/>
    <w:rsid w:val="00F35664"/>
    <w:rsid w:val="00F35954"/>
    <w:rsid w:val="00F35A30"/>
    <w:rsid w:val="00F35A3A"/>
    <w:rsid w:val="00F35BB1"/>
    <w:rsid w:val="00F35CFB"/>
    <w:rsid w:val="00F35F91"/>
    <w:rsid w:val="00F3608C"/>
    <w:rsid w:val="00F36498"/>
    <w:rsid w:val="00F36628"/>
    <w:rsid w:val="00F3664D"/>
    <w:rsid w:val="00F36E20"/>
    <w:rsid w:val="00F37020"/>
    <w:rsid w:val="00F3709B"/>
    <w:rsid w:val="00F3731D"/>
    <w:rsid w:val="00F373DD"/>
    <w:rsid w:val="00F37523"/>
    <w:rsid w:val="00F4027E"/>
    <w:rsid w:val="00F40360"/>
    <w:rsid w:val="00F4050F"/>
    <w:rsid w:val="00F4065C"/>
    <w:rsid w:val="00F40956"/>
    <w:rsid w:val="00F40BE2"/>
    <w:rsid w:val="00F40D91"/>
    <w:rsid w:val="00F410E6"/>
    <w:rsid w:val="00F411EF"/>
    <w:rsid w:val="00F41493"/>
    <w:rsid w:val="00F4167A"/>
    <w:rsid w:val="00F416E9"/>
    <w:rsid w:val="00F41701"/>
    <w:rsid w:val="00F41749"/>
    <w:rsid w:val="00F4189F"/>
    <w:rsid w:val="00F41A58"/>
    <w:rsid w:val="00F4226C"/>
    <w:rsid w:val="00F4228D"/>
    <w:rsid w:val="00F424C5"/>
    <w:rsid w:val="00F4287B"/>
    <w:rsid w:val="00F42908"/>
    <w:rsid w:val="00F42A8B"/>
    <w:rsid w:val="00F42A96"/>
    <w:rsid w:val="00F42ACB"/>
    <w:rsid w:val="00F42B90"/>
    <w:rsid w:val="00F42BE6"/>
    <w:rsid w:val="00F42D41"/>
    <w:rsid w:val="00F42D6E"/>
    <w:rsid w:val="00F42E53"/>
    <w:rsid w:val="00F43060"/>
    <w:rsid w:val="00F430CB"/>
    <w:rsid w:val="00F4353C"/>
    <w:rsid w:val="00F43623"/>
    <w:rsid w:val="00F43657"/>
    <w:rsid w:val="00F43CE2"/>
    <w:rsid w:val="00F43D74"/>
    <w:rsid w:val="00F43F25"/>
    <w:rsid w:val="00F4424E"/>
    <w:rsid w:val="00F442B0"/>
    <w:rsid w:val="00F442DE"/>
    <w:rsid w:val="00F4460D"/>
    <w:rsid w:val="00F44733"/>
    <w:rsid w:val="00F4495A"/>
    <w:rsid w:val="00F44A37"/>
    <w:rsid w:val="00F44E5C"/>
    <w:rsid w:val="00F44E76"/>
    <w:rsid w:val="00F44EA7"/>
    <w:rsid w:val="00F44F9D"/>
    <w:rsid w:val="00F4500F"/>
    <w:rsid w:val="00F45100"/>
    <w:rsid w:val="00F4510A"/>
    <w:rsid w:val="00F451AE"/>
    <w:rsid w:val="00F452E6"/>
    <w:rsid w:val="00F454A3"/>
    <w:rsid w:val="00F45637"/>
    <w:rsid w:val="00F45666"/>
    <w:rsid w:val="00F45957"/>
    <w:rsid w:val="00F45B45"/>
    <w:rsid w:val="00F45B98"/>
    <w:rsid w:val="00F45EAD"/>
    <w:rsid w:val="00F46079"/>
    <w:rsid w:val="00F4647E"/>
    <w:rsid w:val="00F464F5"/>
    <w:rsid w:val="00F46561"/>
    <w:rsid w:val="00F4677F"/>
    <w:rsid w:val="00F467C3"/>
    <w:rsid w:val="00F46C8C"/>
    <w:rsid w:val="00F46D32"/>
    <w:rsid w:val="00F46F58"/>
    <w:rsid w:val="00F46FB8"/>
    <w:rsid w:val="00F47110"/>
    <w:rsid w:val="00F473E2"/>
    <w:rsid w:val="00F47534"/>
    <w:rsid w:val="00F47824"/>
    <w:rsid w:val="00F47AFE"/>
    <w:rsid w:val="00F47D25"/>
    <w:rsid w:val="00F5020A"/>
    <w:rsid w:val="00F50737"/>
    <w:rsid w:val="00F5085B"/>
    <w:rsid w:val="00F515E0"/>
    <w:rsid w:val="00F5170D"/>
    <w:rsid w:val="00F5183C"/>
    <w:rsid w:val="00F51A7F"/>
    <w:rsid w:val="00F51B79"/>
    <w:rsid w:val="00F51D10"/>
    <w:rsid w:val="00F51D15"/>
    <w:rsid w:val="00F51E1E"/>
    <w:rsid w:val="00F52871"/>
    <w:rsid w:val="00F52EAA"/>
    <w:rsid w:val="00F52EBF"/>
    <w:rsid w:val="00F52F13"/>
    <w:rsid w:val="00F5303E"/>
    <w:rsid w:val="00F53240"/>
    <w:rsid w:val="00F53552"/>
    <w:rsid w:val="00F535BA"/>
    <w:rsid w:val="00F53B4D"/>
    <w:rsid w:val="00F53E83"/>
    <w:rsid w:val="00F53EAB"/>
    <w:rsid w:val="00F53EC2"/>
    <w:rsid w:val="00F53EEE"/>
    <w:rsid w:val="00F54093"/>
    <w:rsid w:val="00F5469F"/>
    <w:rsid w:val="00F546D9"/>
    <w:rsid w:val="00F546EA"/>
    <w:rsid w:val="00F547AB"/>
    <w:rsid w:val="00F54888"/>
    <w:rsid w:val="00F5489D"/>
    <w:rsid w:val="00F54A2A"/>
    <w:rsid w:val="00F54A4C"/>
    <w:rsid w:val="00F54A84"/>
    <w:rsid w:val="00F54C14"/>
    <w:rsid w:val="00F54C44"/>
    <w:rsid w:val="00F54D0D"/>
    <w:rsid w:val="00F54EF6"/>
    <w:rsid w:val="00F54F1B"/>
    <w:rsid w:val="00F54F85"/>
    <w:rsid w:val="00F5511A"/>
    <w:rsid w:val="00F55506"/>
    <w:rsid w:val="00F5556F"/>
    <w:rsid w:val="00F555F8"/>
    <w:rsid w:val="00F5563E"/>
    <w:rsid w:val="00F55744"/>
    <w:rsid w:val="00F557E4"/>
    <w:rsid w:val="00F55946"/>
    <w:rsid w:val="00F559B8"/>
    <w:rsid w:val="00F559BA"/>
    <w:rsid w:val="00F55B5F"/>
    <w:rsid w:val="00F55B87"/>
    <w:rsid w:val="00F55C37"/>
    <w:rsid w:val="00F55E75"/>
    <w:rsid w:val="00F55EE5"/>
    <w:rsid w:val="00F55FC0"/>
    <w:rsid w:val="00F5604F"/>
    <w:rsid w:val="00F5609E"/>
    <w:rsid w:val="00F560A9"/>
    <w:rsid w:val="00F560EA"/>
    <w:rsid w:val="00F56321"/>
    <w:rsid w:val="00F56355"/>
    <w:rsid w:val="00F564B9"/>
    <w:rsid w:val="00F565C0"/>
    <w:rsid w:val="00F565FA"/>
    <w:rsid w:val="00F567F8"/>
    <w:rsid w:val="00F5749E"/>
    <w:rsid w:val="00F57838"/>
    <w:rsid w:val="00F57E2D"/>
    <w:rsid w:val="00F60219"/>
    <w:rsid w:val="00F6089F"/>
    <w:rsid w:val="00F609E1"/>
    <w:rsid w:val="00F60A31"/>
    <w:rsid w:val="00F60C9C"/>
    <w:rsid w:val="00F60CB0"/>
    <w:rsid w:val="00F60CBB"/>
    <w:rsid w:val="00F60EC8"/>
    <w:rsid w:val="00F6111E"/>
    <w:rsid w:val="00F6113C"/>
    <w:rsid w:val="00F61226"/>
    <w:rsid w:val="00F61265"/>
    <w:rsid w:val="00F6135D"/>
    <w:rsid w:val="00F61426"/>
    <w:rsid w:val="00F6149C"/>
    <w:rsid w:val="00F615BC"/>
    <w:rsid w:val="00F6171E"/>
    <w:rsid w:val="00F61835"/>
    <w:rsid w:val="00F61915"/>
    <w:rsid w:val="00F61A08"/>
    <w:rsid w:val="00F61BB4"/>
    <w:rsid w:val="00F61CE2"/>
    <w:rsid w:val="00F61E23"/>
    <w:rsid w:val="00F61EF8"/>
    <w:rsid w:val="00F62073"/>
    <w:rsid w:val="00F621BD"/>
    <w:rsid w:val="00F621D2"/>
    <w:rsid w:val="00F6224C"/>
    <w:rsid w:val="00F6246D"/>
    <w:rsid w:val="00F6253A"/>
    <w:rsid w:val="00F62566"/>
    <w:rsid w:val="00F629DD"/>
    <w:rsid w:val="00F62A3B"/>
    <w:rsid w:val="00F62A59"/>
    <w:rsid w:val="00F62DE6"/>
    <w:rsid w:val="00F62F2E"/>
    <w:rsid w:val="00F633EB"/>
    <w:rsid w:val="00F63526"/>
    <w:rsid w:val="00F63A8D"/>
    <w:rsid w:val="00F6426D"/>
    <w:rsid w:val="00F64319"/>
    <w:rsid w:val="00F64391"/>
    <w:rsid w:val="00F64703"/>
    <w:rsid w:val="00F647BA"/>
    <w:rsid w:val="00F64A6D"/>
    <w:rsid w:val="00F64BF4"/>
    <w:rsid w:val="00F64FDD"/>
    <w:rsid w:val="00F652DE"/>
    <w:rsid w:val="00F653DF"/>
    <w:rsid w:val="00F6565E"/>
    <w:rsid w:val="00F6577D"/>
    <w:rsid w:val="00F6592E"/>
    <w:rsid w:val="00F65A0B"/>
    <w:rsid w:val="00F65AC2"/>
    <w:rsid w:val="00F65BCC"/>
    <w:rsid w:val="00F65C3F"/>
    <w:rsid w:val="00F65DD6"/>
    <w:rsid w:val="00F65FD7"/>
    <w:rsid w:val="00F660E6"/>
    <w:rsid w:val="00F661AE"/>
    <w:rsid w:val="00F661D5"/>
    <w:rsid w:val="00F662C5"/>
    <w:rsid w:val="00F6658C"/>
    <w:rsid w:val="00F66676"/>
    <w:rsid w:val="00F66710"/>
    <w:rsid w:val="00F668E1"/>
    <w:rsid w:val="00F66A50"/>
    <w:rsid w:val="00F66CEA"/>
    <w:rsid w:val="00F66D23"/>
    <w:rsid w:val="00F66EB5"/>
    <w:rsid w:val="00F67138"/>
    <w:rsid w:val="00F6738D"/>
    <w:rsid w:val="00F67509"/>
    <w:rsid w:val="00F675B0"/>
    <w:rsid w:val="00F67965"/>
    <w:rsid w:val="00F67988"/>
    <w:rsid w:val="00F67A7E"/>
    <w:rsid w:val="00F67ACC"/>
    <w:rsid w:val="00F67D9A"/>
    <w:rsid w:val="00F67E11"/>
    <w:rsid w:val="00F67EDA"/>
    <w:rsid w:val="00F67F0B"/>
    <w:rsid w:val="00F67F83"/>
    <w:rsid w:val="00F70033"/>
    <w:rsid w:val="00F7005E"/>
    <w:rsid w:val="00F7006F"/>
    <w:rsid w:val="00F70452"/>
    <w:rsid w:val="00F709B2"/>
    <w:rsid w:val="00F709BC"/>
    <w:rsid w:val="00F70AA8"/>
    <w:rsid w:val="00F70B81"/>
    <w:rsid w:val="00F70C24"/>
    <w:rsid w:val="00F71173"/>
    <w:rsid w:val="00F713D6"/>
    <w:rsid w:val="00F71775"/>
    <w:rsid w:val="00F71B54"/>
    <w:rsid w:val="00F71B8C"/>
    <w:rsid w:val="00F71D22"/>
    <w:rsid w:val="00F71F5D"/>
    <w:rsid w:val="00F71F6A"/>
    <w:rsid w:val="00F72096"/>
    <w:rsid w:val="00F72240"/>
    <w:rsid w:val="00F722F7"/>
    <w:rsid w:val="00F7242C"/>
    <w:rsid w:val="00F72518"/>
    <w:rsid w:val="00F72549"/>
    <w:rsid w:val="00F72856"/>
    <w:rsid w:val="00F72871"/>
    <w:rsid w:val="00F728C1"/>
    <w:rsid w:val="00F728DC"/>
    <w:rsid w:val="00F72A3C"/>
    <w:rsid w:val="00F72AC7"/>
    <w:rsid w:val="00F72D53"/>
    <w:rsid w:val="00F72DAA"/>
    <w:rsid w:val="00F72E56"/>
    <w:rsid w:val="00F72E77"/>
    <w:rsid w:val="00F730AD"/>
    <w:rsid w:val="00F73393"/>
    <w:rsid w:val="00F73653"/>
    <w:rsid w:val="00F738FB"/>
    <w:rsid w:val="00F739EC"/>
    <w:rsid w:val="00F73AB5"/>
    <w:rsid w:val="00F73B09"/>
    <w:rsid w:val="00F73C90"/>
    <w:rsid w:val="00F73D20"/>
    <w:rsid w:val="00F740A3"/>
    <w:rsid w:val="00F741F0"/>
    <w:rsid w:val="00F7421D"/>
    <w:rsid w:val="00F74235"/>
    <w:rsid w:val="00F742E9"/>
    <w:rsid w:val="00F743A5"/>
    <w:rsid w:val="00F74441"/>
    <w:rsid w:val="00F744AC"/>
    <w:rsid w:val="00F744CF"/>
    <w:rsid w:val="00F7498A"/>
    <w:rsid w:val="00F74ECD"/>
    <w:rsid w:val="00F74FAB"/>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6F6C"/>
    <w:rsid w:val="00F77055"/>
    <w:rsid w:val="00F770A0"/>
    <w:rsid w:val="00F77781"/>
    <w:rsid w:val="00F77CA4"/>
    <w:rsid w:val="00F77E71"/>
    <w:rsid w:val="00F77ED7"/>
    <w:rsid w:val="00F77F08"/>
    <w:rsid w:val="00F8002B"/>
    <w:rsid w:val="00F8015C"/>
    <w:rsid w:val="00F803C2"/>
    <w:rsid w:val="00F8075D"/>
    <w:rsid w:val="00F80856"/>
    <w:rsid w:val="00F80875"/>
    <w:rsid w:val="00F80929"/>
    <w:rsid w:val="00F80BAC"/>
    <w:rsid w:val="00F80BF5"/>
    <w:rsid w:val="00F80D3D"/>
    <w:rsid w:val="00F80E27"/>
    <w:rsid w:val="00F8143B"/>
    <w:rsid w:val="00F81451"/>
    <w:rsid w:val="00F81460"/>
    <w:rsid w:val="00F816F5"/>
    <w:rsid w:val="00F81704"/>
    <w:rsid w:val="00F81B23"/>
    <w:rsid w:val="00F81F69"/>
    <w:rsid w:val="00F82147"/>
    <w:rsid w:val="00F821FD"/>
    <w:rsid w:val="00F82458"/>
    <w:rsid w:val="00F8247D"/>
    <w:rsid w:val="00F829E4"/>
    <w:rsid w:val="00F82BFD"/>
    <w:rsid w:val="00F82DC9"/>
    <w:rsid w:val="00F82F36"/>
    <w:rsid w:val="00F82F51"/>
    <w:rsid w:val="00F8317D"/>
    <w:rsid w:val="00F8352B"/>
    <w:rsid w:val="00F83694"/>
    <w:rsid w:val="00F8379A"/>
    <w:rsid w:val="00F839E4"/>
    <w:rsid w:val="00F83B32"/>
    <w:rsid w:val="00F83B4F"/>
    <w:rsid w:val="00F83E63"/>
    <w:rsid w:val="00F83FEF"/>
    <w:rsid w:val="00F84008"/>
    <w:rsid w:val="00F840C2"/>
    <w:rsid w:val="00F840E9"/>
    <w:rsid w:val="00F8416D"/>
    <w:rsid w:val="00F84201"/>
    <w:rsid w:val="00F843E5"/>
    <w:rsid w:val="00F8460A"/>
    <w:rsid w:val="00F8471D"/>
    <w:rsid w:val="00F849AB"/>
    <w:rsid w:val="00F84B7C"/>
    <w:rsid w:val="00F84FB1"/>
    <w:rsid w:val="00F850E2"/>
    <w:rsid w:val="00F85163"/>
    <w:rsid w:val="00F85355"/>
    <w:rsid w:val="00F8552B"/>
    <w:rsid w:val="00F85583"/>
    <w:rsid w:val="00F85595"/>
    <w:rsid w:val="00F857AB"/>
    <w:rsid w:val="00F859C3"/>
    <w:rsid w:val="00F859FE"/>
    <w:rsid w:val="00F85B4C"/>
    <w:rsid w:val="00F85E4F"/>
    <w:rsid w:val="00F860FA"/>
    <w:rsid w:val="00F861F6"/>
    <w:rsid w:val="00F867D0"/>
    <w:rsid w:val="00F8682F"/>
    <w:rsid w:val="00F86A13"/>
    <w:rsid w:val="00F86AA4"/>
    <w:rsid w:val="00F86ABF"/>
    <w:rsid w:val="00F86CC3"/>
    <w:rsid w:val="00F86D8F"/>
    <w:rsid w:val="00F86F2E"/>
    <w:rsid w:val="00F87532"/>
    <w:rsid w:val="00F87BF0"/>
    <w:rsid w:val="00F87E96"/>
    <w:rsid w:val="00F901C9"/>
    <w:rsid w:val="00F903AC"/>
    <w:rsid w:val="00F905CF"/>
    <w:rsid w:val="00F9073A"/>
    <w:rsid w:val="00F908A0"/>
    <w:rsid w:val="00F90C49"/>
    <w:rsid w:val="00F90C6B"/>
    <w:rsid w:val="00F90D52"/>
    <w:rsid w:val="00F90DC9"/>
    <w:rsid w:val="00F90DDA"/>
    <w:rsid w:val="00F90E05"/>
    <w:rsid w:val="00F90FF2"/>
    <w:rsid w:val="00F91156"/>
    <w:rsid w:val="00F9127E"/>
    <w:rsid w:val="00F918D9"/>
    <w:rsid w:val="00F9192B"/>
    <w:rsid w:val="00F91A7C"/>
    <w:rsid w:val="00F91D3C"/>
    <w:rsid w:val="00F91D44"/>
    <w:rsid w:val="00F91E87"/>
    <w:rsid w:val="00F91ED2"/>
    <w:rsid w:val="00F91F11"/>
    <w:rsid w:val="00F91F80"/>
    <w:rsid w:val="00F91FE7"/>
    <w:rsid w:val="00F92487"/>
    <w:rsid w:val="00F928AD"/>
    <w:rsid w:val="00F92B1B"/>
    <w:rsid w:val="00F92B65"/>
    <w:rsid w:val="00F92CC3"/>
    <w:rsid w:val="00F92D1D"/>
    <w:rsid w:val="00F93682"/>
    <w:rsid w:val="00F93738"/>
    <w:rsid w:val="00F939F8"/>
    <w:rsid w:val="00F93EE1"/>
    <w:rsid w:val="00F93EE5"/>
    <w:rsid w:val="00F945BD"/>
    <w:rsid w:val="00F94618"/>
    <w:rsid w:val="00F94677"/>
    <w:rsid w:val="00F94723"/>
    <w:rsid w:val="00F94809"/>
    <w:rsid w:val="00F94849"/>
    <w:rsid w:val="00F9494E"/>
    <w:rsid w:val="00F94F2D"/>
    <w:rsid w:val="00F950E0"/>
    <w:rsid w:val="00F9514B"/>
    <w:rsid w:val="00F95314"/>
    <w:rsid w:val="00F95435"/>
    <w:rsid w:val="00F95502"/>
    <w:rsid w:val="00F95589"/>
    <w:rsid w:val="00F9561D"/>
    <w:rsid w:val="00F95710"/>
    <w:rsid w:val="00F9571B"/>
    <w:rsid w:val="00F9593E"/>
    <w:rsid w:val="00F95998"/>
    <w:rsid w:val="00F95AB0"/>
    <w:rsid w:val="00F95B0B"/>
    <w:rsid w:val="00F95BA7"/>
    <w:rsid w:val="00F95E16"/>
    <w:rsid w:val="00F95F61"/>
    <w:rsid w:val="00F960A5"/>
    <w:rsid w:val="00F9630B"/>
    <w:rsid w:val="00F9639E"/>
    <w:rsid w:val="00F96437"/>
    <w:rsid w:val="00F9653C"/>
    <w:rsid w:val="00F96630"/>
    <w:rsid w:val="00F96680"/>
    <w:rsid w:val="00F96BB9"/>
    <w:rsid w:val="00F96DCD"/>
    <w:rsid w:val="00F96F85"/>
    <w:rsid w:val="00F97381"/>
    <w:rsid w:val="00F974EF"/>
    <w:rsid w:val="00F97566"/>
    <w:rsid w:val="00F976BD"/>
    <w:rsid w:val="00F9774E"/>
    <w:rsid w:val="00F979D0"/>
    <w:rsid w:val="00F97FD9"/>
    <w:rsid w:val="00FA001C"/>
    <w:rsid w:val="00FA0036"/>
    <w:rsid w:val="00FA01B2"/>
    <w:rsid w:val="00FA01C2"/>
    <w:rsid w:val="00FA0839"/>
    <w:rsid w:val="00FA097A"/>
    <w:rsid w:val="00FA0B31"/>
    <w:rsid w:val="00FA0C1A"/>
    <w:rsid w:val="00FA0C8F"/>
    <w:rsid w:val="00FA0DE8"/>
    <w:rsid w:val="00FA0FE5"/>
    <w:rsid w:val="00FA1066"/>
    <w:rsid w:val="00FA10A7"/>
    <w:rsid w:val="00FA10AB"/>
    <w:rsid w:val="00FA14F4"/>
    <w:rsid w:val="00FA1572"/>
    <w:rsid w:val="00FA1577"/>
    <w:rsid w:val="00FA15CA"/>
    <w:rsid w:val="00FA1607"/>
    <w:rsid w:val="00FA16B2"/>
    <w:rsid w:val="00FA173A"/>
    <w:rsid w:val="00FA1C4E"/>
    <w:rsid w:val="00FA1E99"/>
    <w:rsid w:val="00FA2575"/>
    <w:rsid w:val="00FA25C6"/>
    <w:rsid w:val="00FA2621"/>
    <w:rsid w:val="00FA26DF"/>
    <w:rsid w:val="00FA27A7"/>
    <w:rsid w:val="00FA29E8"/>
    <w:rsid w:val="00FA2A2C"/>
    <w:rsid w:val="00FA2B45"/>
    <w:rsid w:val="00FA2F0E"/>
    <w:rsid w:val="00FA2F16"/>
    <w:rsid w:val="00FA2F21"/>
    <w:rsid w:val="00FA3068"/>
    <w:rsid w:val="00FA3265"/>
    <w:rsid w:val="00FA329F"/>
    <w:rsid w:val="00FA343B"/>
    <w:rsid w:val="00FA35C4"/>
    <w:rsid w:val="00FA3622"/>
    <w:rsid w:val="00FA36F9"/>
    <w:rsid w:val="00FA37D1"/>
    <w:rsid w:val="00FA3810"/>
    <w:rsid w:val="00FA3824"/>
    <w:rsid w:val="00FA3876"/>
    <w:rsid w:val="00FA398E"/>
    <w:rsid w:val="00FA3A80"/>
    <w:rsid w:val="00FA3CAD"/>
    <w:rsid w:val="00FA3DDD"/>
    <w:rsid w:val="00FA3E70"/>
    <w:rsid w:val="00FA3EA2"/>
    <w:rsid w:val="00FA3F09"/>
    <w:rsid w:val="00FA44EA"/>
    <w:rsid w:val="00FA4A84"/>
    <w:rsid w:val="00FA4D41"/>
    <w:rsid w:val="00FA4E79"/>
    <w:rsid w:val="00FA4F3C"/>
    <w:rsid w:val="00FA4F97"/>
    <w:rsid w:val="00FA506D"/>
    <w:rsid w:val="00FA57E3"/>
    <w:rsid w:val="00FA5B5B"/>
    <w:rsid w:val="00FA5DB8"/>
    <w:rsid w:val="00FA5DDE"/>
    <w:rsid w:val="00FA6156"/>
    <w:rsid w:val="00FA62A5"/>
    <w:rsid w:val="00FA6367"/>
    <w:rsid w:val="00FA6382"/>
    <w:rsid w:val="00FA65AC"/>
    <w:rsid w:val="00FA6A86"/>
    <w:rsid w:val="00FA6CBB"/>
    <w:rsid w:val="00FA6D2D"/>
    <w:rsid w:val="00FA6E68"/>
    <w:rsid w:val="00FA6F10"/>
    <w:rsid w:val="00FA7111"/>
    <w:rsid w:val="00FA7117"/>
    <w:rsid w:val="00FA7308"/>
    <w:rsid w:val="00FA74CB"/>
    <w:rsid w:val="00FA75CE"/>
    <w:rsid w:val="00FA75D8"/>
    <w:rsid w:val="00FA7A34"/>
    <w:rsid w:val="00FA7B29"/>
    <w:rsid w:val="00FA7C78"/>
    <w:rsid w:val="00FB020D"/>
    <w:rsid w:val="00FB024B"/>
    <w:rsid w:val="00FB0540"/>
    <w:rsid w:val="00FB070B"/>
    <w:rsid w:val="00FB079A"/>
    <w:rsid w:val="00FB07B6"/>
    <w:rsid w:val="00FB07C4"/>
    <w:rsid w:val="00FB0858"/>
    <w:rsid w:val="00FB0CA9"/>
    <w:rsid w:val="00FB0CC0"/>
    <w:rsid w:val="00FB0CC8"/>
    <w:rsid w:val="00FB12A8"/>
    <w:rsid w:val="00FB14D0"/>
    <w:rsid w:val="00FB16ED"/>
    <w:rsid w:val="00FB176D"/>
    <w:rsid w:val="00FB1854"/>
    <w:rsid w:val="00FB18A9"/>
    <w:rsid w:val="00FB1A60"/>
    <w:rsid w:val="00FB1A7E"/>
    <w:rsid w:val="00FB1ABD"/>
    <w:rsid w:val="00FB1E6B"/>
    <w:rsid w:val="00FB1EE3"/>
    <w:rsid w:val="00FB20F7"/>
    <w:rsid w:val="00FB20FA"/>
    <w:rsid w:val="00FB235D"/>
    <w:rsid w:val="00FB23C8"/>
    <w:rsid w:val="00FB257E"/>
    <w:rsid w:val="00FB2722"/>
    <w:rsid w:val="00FB27EF"/>
    <w:rsid w:val="00FB28B7"/>
    <w:rsid w:val="00FB2B71"/>
    <w:rsid w:val="00FB2BCC"/>
    <w:rsid w:val="00FB2D9B"/>
    <w:rsid w:val="00FB31F8"/>
    <w:rsid w:val="00FB323E"/>
    <w:rsid w:val="00FB3387"/>
    <w:rsid w:val="00FB3554"/>
    <w:rsid w:val="00FB38AF"/>
    <w:rsid w:val="00FB3A80"/>
    <w:rsid w:val="00FB3A86"/>
    <w:rsid w:val="00FB404D"/>
    <w:rsid w:val="00FB4076"/>
    <w:rsid w:val="00FB4086"/>
    <w:rsid w:val="00FB428A"/>
    <w:rsid w:val="00FB4362"/>
    <w:rsid w:val="00FB4A07"/>
    <w:rsid w:val="00FB51C0"/>
    <w:rsid w:val="00FB52C7"/>
    <w:rsid w:val="00FB5879"/>
    <w:rsid w:val="00FB598A"/>
    <w:rsid w:val="00FB5B8A"/>
    <w:rsid w:val="00FB5BE6"/>
    <w:rsid w:val="00FB5C5B"/>
    <w:rsid w:val="00FB5CFF"/>
    <w:rsid w:val="00FB5F55"/>
    <w:rsid w:val="00FB5FBE"/>
    <w:rsid w:val="00FB61B2"/>
    <w:rsid w:val="00FB6411"/>
    <w:rsid w:val="00FB64AE"/>
    <w:rsid w:val="00FB65D8"/>
    <w:rsid w:val="00FB6675"/>
    <w:rsid w:val="00FB6727"/>
    <w:rsid w:val="00FB6ADE"/>
    <w:rsid w:val="00FB6BF5"/>
    <w:rsid w:val="00FB6E3B"/>
    <w:rsid w:val="00FB6F57"/>
    <w:rsid w:val="00FB6FCE"/>
    <w:rsid w:val="00FB7596"/>
    <w:rsid w:val="00FB75E0"/>
    <w:rsid w:val="00FB7750"/>
    <w:rsid w:val="00FB77F9"/>
    <w:rsid w:val="00FB791F"/>
    <w:rsid w:val="00FB7BA7"/>
    <w:rsid w:val="00FB7C69"/>
    <w:rsid w:val="00FB7CF4"/>
    <w:rsid w:val="00FB7D89"/>
    <w:rsid w:val="00FB7ECF"/>
    <w:rsid w:val="00FB7FE7"/>
    <w:rsid w:val="00FC06B2"/>
    <w:rsid w:val="00FC0954"/>
    <w:rsid w:val="00FC0A18"/>
    <w:rsid w:val="00FC0BF8"/>
    <w:rsid w:val="00FC0C82"/>
    <w:rsid w:val="00FC0D54"/>
    <w:rsid w:val="00FC0DF4"/>
    <w:rsid w:val="00FC1496"/>
    <w:rsid w:val="00FC1564"/>
    <w:rsid w:val="00FC174A"/>
    <w:rsid w:val="00FC1789"/>
    <w:rsid w:val="00FC18F0"/>
    <w:rsid w:val="00FC1A91"/>
    <w:rsid w:val="00FC1AF5"/>
    <w:rsid w:val="00FC1B5F"/>
    <w:rsid w:val="00FC1CA4"/>
    <w:rsid w:val="00FC1CA9"/>
    <w:rsid w:val="00FC1E9E"/>
    <w:rsid w:val="00FC22A7"/>
    <w:rsid w:val="00FC249A"/>
    <w:rsid w:val="00FC264C"/>
    <w:rsid w:val="00FC2A12"/>
    <w:rsid w:val="00FC2BBB"/>
    <w:rsid w:val="00FC2DC6"/>
    <w:rsid w:val="00FC2DED"/>
    <w:rsid w:val="00FC3218"/>
    <w:rsid w:val="00FC33F2"/>
    <w:rsid w:val="00FC3537"/>
    <w:rsid w:val="00FC366B"/>
    <w:rsid w:val="00FC3938"/>
    <w:rsid w:val="00FC3D27"/>
    <w:rsid w:val="00FC4180"/>
    <w:rsid w:val="00FC4289"/>
    <w:rsid w:val="00FC45B2"/>
    <w:rsid w:val="00FC4753"/>
    <w:rsid w:val="00FC486D"/>
    <w:rsid w:val="00FC4895"/>
    <w:rsid w:val="00FC4A32"/>
    <w:rsid w:val="00FC4B86"/>
    <w:rsid w:val="00FC4BFE"/>
    <w:rsid w:val="00FC4C38"/>
    <w:rsid w:val="00FC4CC4"/>
    <w:rsid w:val="00FC4D38"/>
    <w:rsid w:val="00FC5001"/>
    <w:rsid w:val="00FC5013"/>
    <w:rsid w:val="00FC5038"/>
    <w:rsid w:val="00FC50D7"/>
    <w:rsid w:val="00FC5302"/>
    <w:rsid w:val="00FC55F3"/>
    <w:rsid w:val="00FC561A"/>
    <w:rsid w:val="00FC57CF"/>
    <w:rsid w:val="00FC5D06"/>
    <w:rsid w:val="00FC5D07"/>
    <w:rsid w:val="00FC5E33"/>
    <w:rsid w:val="00FC63A3"/>
    <w:rsid w:val="00FC6714"/>
    <w:rsid w:val="00FC6AE2"/>
    <w:rsid w:val="00FC6DC5"/>
    <w:rsid w:val="00FC6FCF"/>
    <w:rsid w:val="00FC6FE4"/>
    <w:rsid w:val="00FC70AF"/>
    <w:rsid w:val="00FC70D4"/>
    <w:rsid w:val="00FC7126"/>
    <w:rsid w:val="00FC7177"/>
    <w:rsid w:val="00FC7277"/>
    <w:rsid w:val="00FC72D6"/>
    <w:rsid w:val="00FC7707"/>
    <w:rsid w:val="00FC771F"/>
    <w:rsid w:val="00FC7945"/>
    <w:rsid w:val="00FC7B20"/>
    <w:rsid w:val="00FC7B73"/>
    <w:rsid w:val="00FC7C91"/>
    <w:rsid w:val="00FC7E57"/>
    <w:rsid w:val="00FD02A5"/>
    <w:rsid w:val="00FD0439"/>
    <w:rsid w:val="00FD0761"/>
    <w:rsid w:val="00FD07C6"/>
    <w:rsid w:val="00FD07F0"/>
    <w:rsid w:val="00FD083B"/>
    <w:rsid w:val="00FD08C2"/>
    <w:rsid w:val="00FD09AC"/>
    <w:rsid w:val="00FD0BF8"/>
    <w:rsid w:val="00FD0CA1"/>
    <w:rsid w:val="00FD0D0A"/>
    <w:rsid w:val="00FD0D3D"/>
    <w:rsid w:val="00FD1190"/>
    <w:rsid w:val="00FD131F"/>
    <w:rsid w:val="00FD140C"/>
    <w:rsid w:val="00FD1457"/>
    <w:rsid w:val="00FD147F"/>
    <w:rsid w:val="00FD1777"/>
    <w:rsid w:val="00FD1887"/>
    <w:rsid w:val="00FD1A2E"/>
    <w:rsid w:val="00FD1B90"/>
    <w:rsid w:val="00FD1CD4"/>
    <w:rsid w:val="00FD1D09"/>
    <w:rsid w:val="00FD1D30"/>
    <w:rsid w:val="00FD1DDE"/>
    <w:rsid w:val="00FD2126"/>
    <w:rsid w:val="00FD22A1"/>
    <w:rsid w:val="00FD22BD"/>
    <w:rsid w:val="00FD22C5"/>
    <w:rsid w:val="00FD23EF"/>
    <w:rsid w:val="00FD2450"/>
    <w:rsid w:val="00FD2466"/>
    <w:rsid w:val="00FD256B"/>
    <w:rsid w:val="00FD2733"/>
    <w:rsid w:val="00FD2753"/>
    <w:rsid w:val="00FD27C5"/>
    <w:rsid w:val="00FD284C"/>
    <w:rsid w:val="00FD2894"/>
    <w:rsid w:val="00FD28E1"/>
    <w:rsid w:val="00FD2A2C"/>
    <w:rsid w:val="00FD3043"/>
    <w:rsid w:val="00FD31DD"/>
    <w:rsid w:val="00FD32BE"/>
    <w:rsid w:val="00FD32DD"/>
    <w:rsid w:val="00FD34B9"/>
    <w:rsid w:val="00FD366C"/>
    <w:rsid w:val="00FD393E"/>
    <w:rsid w:val="00FD399A"/>
    <w:rsid w:val="00FD3ABC"/>
    <w:rsid w:val="00FD3CB7"/>
    <w:rsid w:val="00FD3D44"/>
    <w:rsid w:val="00FD3FDF"/>
    <w:rsid w:val="00FD4062"/>
    <w:rsid w:val="00FD41B3"/>
    <w:rsid w:val="00FD41CB"/>
    <w:rsid w:val="00FD4359"/>
    <w:rsid w:val="00FD437F"/>
    <w:rsid w:val="00FD43F4"/>
    <w:rsid w:val="00FD4631"/>
    <w:rsid w:val="00FD5154"/>
    <w:rsid w:val="00FD5301"/>
    <w:rsid w:val="00FD540C"/>
    <w:rsid w:val="00FD564D"/>
    <w:rsid w:val="00FD567A"/>
    <w:rsid w:val="00FD5AD2"/>
    <w:rsid w:val="00FD5ADF"/>
    <w:rsid w:val="00FD5C1E"/>
    <w:rsid w:val="00FD5CA8"/>
    <w:rsid w:val="00FD5DDD"/>
    <w:rsid w:val="00FD5F2F"/>
    <w:rsid w:val="00FD60E7"/>
    <w:rsid w:val="00FD612E"/>
    <w:rsid w:val="00FD613C"/>
    <w:rsid w:val="00FD620D"/>
    <w:rsid w:val="00FD6558"/>
    <w:rsid w:val="00FD6946"/>
    <w:rsid w:val="00FD731E"/>
    <w:rsid w:val="00FD736F"/>
    <w:rsid w:val="00FD74A1"/>
    <w:rsid w:val="00FD74B7"/>
    <w:rsid w:val="00FD7575"/>
    <w:rsid w:val="00FD7609"/>
    <w:rsid w:val="00FD76D8"/>
    <w:rsid w:val="00FD77E7"/>
    <w:rsid w:val="00FD7872"/>
    <w:rsid w:val="00FD789B"/>
    <w:rsid w:val="00FD7AC8"/>
    <w:rsid w:val="00FD7B47"/>
    <w:rsid w:val="00FD7DD7"/>
    <w:rsid w:val="00FE0029"/>
    <w:rsid w:val="00FE00B0"/>
    <w:rsid w:val="00FE022B"/>
    <w:rsid w:val="00FE087D"/>
    <w:rsid w:val="00FE088A"/>
    <w:rsid w:val="00FE09D4"/>
    <w:rsid w:val="00FE0ACD"/>
    <w:rsid w:val="00FE0C19"/>
    <w:rsid w:val="00FE0D34"/>
    <w:rsid w:val="00FE1005"/>
    <w:rsid w:val="00FE15BD"/>
    <w:rsid w:val="00FE17F5"/>
    <w:rsid w:val="00FE1856"/>
    <w:rsid w:val="00FE1882"/>
    <w:rsid w:val="00FE1A3D"/>
    <w:rsid w:val="00FE1C32"/>
    <w:rsid w:val="00FE20D1"/>
    <w:rsid w:val="00FE2610"/>
    <w:rsid w:val="00FE2FEC"/>
    <w:rsid w:val="00FE308A"/>
    <w:rsid w:val="00FE3520"/>
    <w:rsid w:val="00FE35D4"/>
    <w:rsid w:val="00FE3618"/>
    <w:rsid w:val="00FE3664"/>
    <w:rsid w:val="00FE36A9"/>
    <w:rsid w:val="00FE375F"/>
    <w:rsid w:val="00FE38F8"/>
    <w:rsid w:val="00FE3ADD"/>
    <w:rsid w:val="00FE3C0E"/>
    <w:rsid w:val="00FE4223"/>
    <w:rsid w:val="00FE4288"/>
    <w:rsid w:val="00FE43A0"/>
    <w:rsid w:val="00FE43FE"/>
    <w:rsid w:val="00FE44AB"/>
    <w:rsid w:val="00FE45B0"/>
    <w:rsid w:val="00FE4725"/>
    <w:rsid w:val="00FE4AE7"/>
    <w:rsid w:val="00FE4C64"/>
    <w:rsid w:val="00FE4E53"/>
    <w:rsid w:val="00FE4E56"/>
    <w:rsid w:val="00FE4FAA"/>
    <w:rsid w:val="00FE50D7"/>
    <w:rsid w:val="00FE515F"/>
    <w:rsid w:val="00FE5363"/>
    <w:rsid w:val="00FE536E"/>
    <w:rsid w:val="00FE5378"/>
    <w:rsid w:val="00FE5841"/>
    <w:rsid w:val="00FE5B48"/>
    <w:rsid w:val="00FE5C49"/>
    <w:rsid w:val="00FE5C79"/>
    <w:rsid w:val="00FE5EB1"/>
    <w:rsid w:val="00FE6151"/>
    <w:rsid w:val="00FE6430"/>
    <w:rsid w:val="00FE6647"/>
    <w:rsid w:val="00FE695A"/>
    <w:rsid w:val="00FE6BA8"/>
    <w:rsid w:val="00FE6C6C"/>
    <w:rsid w:val="00FE6E7F"/>
    <w:rsid w:val="00FE6ED7"/>
    <w:rsid w:val="00FE7062"/>
    <w:rsid w:val="00FE7267"/>
    <w:rsid w:val="00FE7377"/>
    <w:rsid w:val="00FE73B9"/>
    <w:rsid w:val="00FE7616"/>
    <w:rsid w:val="00FE7A4C"/>
    <w:rsid w:val="00FE7B34"/>
    <w:rsid w:val="00FE7C4B"/>
    <w:rsid w:val="00FE7D58"/>
    <w:rsid w:val="00FE7DAA"/>
    <w:rsid w:val="00FE7E5F"/>
    <w:rsid w:val="00FE7EE8"/>
    <w:rsid w:val="00FE7F23"/>
    <w:rsid w:val="00FF0108"/>
    <w:rsid w:val="00FF0510"/>
    <w:rsid w:val="00FF0629"/>
    <w:rsid w:val="00FF0855"/>
    <w:rsid w:val="00FF0966"/>
    <w:rsid w:val="00FF0AED"/>
    <w:rsid w:val="00FF0C9E"/>
    <w:rsid w:val="00FF0E5D"/>
    <w:rsid w:val="00FF0E8D"/>
    <w:rsid w:val="00FF10A3"/>
    <w:rsid w:val="00FF11BC"/>
    <w:rsid w:val="00FF12B1"/>
    <w:rsid w:val="00FF130E"/>
    <w:rsid w:val="00FF16A5"/>
    <w:rsid w:val="00FF1831"/>
    <w:rsid w:val="00FF18AB"/>
    <w:rsid w:val="00FF1963"/>
    <w:rsid w:val="00FF1B71"/>
    <w:rsid w:val="00FF1DCC"/>
    <w:rsid w:val="00FF20AB"/>
    <w:rsid w:val="00FF227C"/>
    <w:rsid w:val="00FF228B"/>
    <w:rsid w:val="00FF24E9"/>
    <w:rsid w:val="00FF257F"/>
    <w:rsid w:val="00FF275C"/>
    <w:rsid w:val="00FF2A82"/>
    <w:rsid w:val="00FF2EE3"/>
    <w:rsid w:val="00FF2F6C"/>
    <w:rsid w:val="00FF30E9"/>
    <w:rsid w:val="00FF30EB"/>
    <w:rsid w:val="00FF317C"/>
    <w:rsid w:val="00FF335D"/>
    <w:rsid w:val="00FF3406"/>
    <w:rsid w:val="00FF35E9"/>
    <w:rsid w:val="00FF35FA"/>
    <w:rsid w:val="00FF36DF"/>
    <w:rsid w:val="00FF3703"/>
    <w:rsid w:val="00FF387C"/>
    <w:rsid w:val="00FF38F9"/>
    <w:rsid w:val="00FF3D05"/>
    <w:rsid w:val="00FF3FF4"/>
    <w:rsid w:val="00FF4373"/>
    <w:rsid w:val="00FF43B7"/>
    <w:rsid w:val="00FF4403"/>
    <w:rsid w:val="00FF4743"/>
    <w:rsid w:val="00FF4883"/>
    <w:rsid w:val="00FF49E1"/>
    <w:rsid w:val="00FF4A83"/>
    <w:rsid w:val="00FF4D71"/>
    <w:rsid w:val="00FF4E3A"/>
    <w:rsid w:val="00FF4EFF"/>
    <w:rsid w:val="00FF4F9B"/>
    <w:rsid w:val="00FF51BF"/>
    <w:rsid w:val="00FF5276"/>
    <w:rsid w:val="00FF52D4"/>
    <w:rsid w:val="00FF5589"/>
    <w:rsid w:val="00FF5638"/>
    <w:rsid w:val="00FF570D"/>
    <w:rsid w:val="00FF595C"/>
    <w:rsid w:val="00FF5A2D"/>
    <w:rsid w:val="00FF5B30"/>
    <w:rsid w:val="00FF5C0B"/>
    <w:rsid w:val="00FF5E25"/>
    <w:rsid w:val="00FF5F94"/>
    <w:rsid w:val="00FF601A"/>
    <w:rsid w:val="00FF60B5"/>
    <w:rsid w:val="00FF66B3"/>
    <w:rsid w:val="00FF6C34"/>
    <w:rsid w:val="00FF6CC3"/>
    <w:rsid w:val="00FF6F82"/>
    <w:rsid w:val="00FF726F"/>
    <w:rsid w:val="00FF72BE"/>
    <w:rsid w:val="00FF73CC"/>
    <w:rsid w:val="00FF73E7"/>
    <w:rsid w:val="00FF743A"/>
    <w:rsid w:val="00FF747E"/>
    <w:rsid w:val="00FF74C6"/>
    <w:rsid w:val="00FF7517"/>
    <w:rsid w:val="00FF76E4"/>
    <w:rsid w:val="00FF787C"/>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14:docId w14:val="3A4A4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Closing"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uiPriority w:val="9"/>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17058E"/>
    <w:pPr>
      <w:tabs>
        <w:tab w:val="right" w:leader="dot"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F80E27"/>
    <w:pPr>
      <w:tabs>
        <w:tab w:val="right" w:leader="dot" w:pos="8931"/>
      </w:tabs>
      <w:ind w:leftChars="74" w:left="1830" w:right="-1" w:hangingChars="459" w:hanging="1652"/>
      <w:jc w:val="both"/>
    </w:pPr>
    <w:rPr>
      <w:rFonts w:eastAsia="標楷體"/>
      <w:bCs/>
      <w:smallCaps/>
      <w:noProof/>
      <w:sz w:val="36"/>
      <w:szCs w:val="36"/>
      <w:lang w:val="zh-TW"/>
    </w:rPr>
  </w:style>
  <w:style w:type="paragraph" w:styleId="35">
    <w:name w:val="toc 3"/>
    <w:basedOn w:val="a2"/>
    <w:next w:val="a2"/>
    <w:autoRedefine/>
    <w:uiPriority w:val="39"/>
    <w:qFormat/>
    <w:rsid w:val="00077227"/>
    <w:pPr>
      <w:tabs>
        <w:tab w:val="right" w:leader="dot" w:pos="8931"/>
      </w:tabs>
      <w:ind w:firstLineChars="50" w:firstLine="180"/>
      <w:jc w:val="both"/>
    </w:pPr>
    <w:rPr>
      <w:rFonts w:ascii="標楷體" w:eastAsia="標楷體" w:hAnsi="標楷體"/>
      <w:b/>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uiPriority w:val="9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uiPriority w:val="9"/>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iPriority w:val="99"/>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uiPriority w:val="99"/>
    <w:rsid w:val="00D05F7D"/>
    <w:rPr>
      <w:rFonts w:asciiTheme="minorHAnsi" w:eastAsiaTheme="minorEastAsia" w:hAnsiTheme="minorHAnsi" w:cstheme="minorBidi"/>
      <w:kern w:val="2"/>
      <w:sz w:val="24"/>
      <w:szCs w:val="22"/>
    </w:rPr>
  </w:style>
  <w:style w:type="character" w:styleId="affffffd">
    <w:name w:val="endnote reference"/>
    <w:basedOn w:val="a3"/>
    <w:uiPriority w:val="99"/>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11">
    <w:name w:val="清單段落21"/>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textAlignment w:val="baseline"/>
    </w:pPr>
    <w:rPr>
      <w:rFonts w:ascii="新細明體" w:eastAsia="新細明體"/>
      <w:b/>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d">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e">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2f2">
    <w:name w:val="字元 字元2"/>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10">
    <w:name w:val="字元 字元41"/>
    <w:locked/>
    <w:rsid w:val="004A5FB6"/>
    <w:rPr>
      <w:kern w:val="2"/>
    </w:rPr>
  </w:style>
  <w:style w:type="paragraph" w:customStyle="1" w:styleId="1fe">
    <w:name w:val="字元 字元 字元 字元1"/>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1ff">
    <w:name w:val="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ff0">
    <w:name w:val="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2">
    <w:name w:val="字元 字元2 字元 字元 字元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11">
    <w:name w:val="字元 字元1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3">
    <w:name w:val="字元 字元2 字元 字元1"/>
    <w:basedOn w:val="a2"/>
    <w:rsid w:val="004A5FB6"/>
    <w:pPr>
      <w:widowControl/>
      <w:spacing w:after="160" w:line="240" w:lineRule="exact"/>
    </w:pPr>
    <w:rPr>
      <w:rFonts w:ascii="Verdana" w:hAnsi="Verdana"/>
      <w:kern w:val="0"/>
      <w:sz w:val="20"/>
      <w:szCs w:val="20"/>
      <w:lang w:eastAsia="en-US"/>
    </w:rPr>
  </w:style>
  <w:style w:type="paragraph" w:customStyle="1" w:styleId="214">
    <w:name w:val="字元 字元2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5">
    <w:name w:val="字元 字元2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6">
    <w:name w:val="字元 字元2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2">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3">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5">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uiPriority w:val="99"/>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無清單41"/>
    <w:next w:val="a5"/>
    <w:semiHidden/>
    <w:unhideWhenUsed/>
    <w:rsid w:val="004F0999"/>
  </w:style>
  <w:style w:type="table" w:customStyle="1" w:styleId="412">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1">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6">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7">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格格線24"/>
    <w:basedOn w:val="a4"/>
    <w:next w:val="affffa"/>
    <w:uiPriority w:val="59"/>
    <w:rsid w:val="00EE028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無清單17"/>
    <w:next w:val="a5"/>
    <w:uiPriority w:val="99"/>
    <w:semiHidden/>
    <w:unhideWhenUsed/>
    <w:rsid w:val="0064781A"/>
  </w:style>
  <w:style w:type="table" w:customStyle="1" w:styleId="250">
    <w:name w:val="表格格線25"/>
    <w:basedOn w:val="a4"/>
    <w:next w:val="affffa"/>
    <w:uiPriority w:val="59"/>
    <w:rsid w:val="0064781A"/>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2">
    <w:name w:val="+ 表格格線1"/>
    <w:basedOn w:val="a4"/>
    <w:next w:val="affffa"/>
    <w:uiPriority w:val="39"/>
    <w:rsid w:val="00773CC3"/>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格線表格 1 淺色1"/>
    <w:basedOn w:val="a4"/>
    <w:uiPriority w:val="46"/>
    <w:rsid w:val="00773CC3"/>
    <w:rPr>
      <w:rFonts w:asciiTheme="minorHAnsi" w:eastAsiaTheme="minorEastAsia" w:hAnsiTheme="minorHAnsi" w:cstheme="minorBidi"/>
      <w:kern w:val="2"/>
      <w:sz w:val="24"/>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1ff3">
    <w:name w:val="未解析的提及1"/>
    <w:basedOn w:val="a3"/>
    <w:uiPriority w:val="99"/>
    <w:semiHidden/>
    <w:unhideWhenUsed/>
    <w:rsid w:val="00374F41"/>
    <w:rPr>
      <w:color w:val="605E5C"/>
      <w:shd w:val="clear" w:color="auto" w:fill="E1DFDD"/>
    </w:rPr>
  </w:style>
  <w:style w:type="table" w:styleId="-16">
    <w:name w:val="Light List Accent 1"/>
    <w:basedOn w:val="a4"/>
    <w:uiPriority w:val="61"/>
    <w:rsid w:val="00321CFB"/>
    <w:rPr>
      <w:rFonts w:asciiTheme="minorHAnsi" w:eastAsiaTheme="minorEastAsia" w:hAnsiTheme="minorHAnsi" w:cstheme="minorBidi"/>
      <w:kern w:val="2"/>
      <w:sz w:val="24"/>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2-51">
    <w:name w:val="格線表格 2 - 輔色 51"/>
    <w:basedOn w:val="a4"/>
    <w:uiPriority w:val="47"/>
    <w:rsid w:val="00321CFB"/>
    <w:rPr>
      <w:rFonts w:asciiTheme="minorHAnsi" w:eastAsiaTheme="minorEastAsia" w:hAnsiTheme="minorHAnsi" w:cstheme="minorBidi"/>
      <w:kern w:val="2"/>
      <w:sz w:val="24"/>
      <w:szCs w:val="22"/>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4-51">
    <w:name w:val="格線表格 4 - 輔色 51"/>
    <w:basedOn w:val="a4"/>
    <w:uiPriority w:val="49"/>
    <w:rsid w:val="00321CFB"/>
    <w:rPr>
      <w:rFonts w:asciiTheme="minorHAnsi" w:eastAsiaTheme="minorEastAsia" w:hAnsiTheme="minorHAnsi" w:cstheme="minorBidi"/>
      <w:kern w:val="2"/>
      <w:sz w:val="24"/>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60">
    <w:name w:val="表格格線26"/>
    <w:basedOn w:val="a4"/>
    <w:next w:val="affffa"/>
    <w:rsid w:val="00BB3D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Closing"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uiPriority w:val="9"/>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17058E"/>
    <w:pPr>
      <w:tabs>
        <w:tab w:val="right" w:leader="dot"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F80E27"/>
    <w:pPr>
      <w:tabs>
        <w:tab w:val="right" w:leader="dot" w:pos="8931"/>
      </w:tabs>
      <w:ind w:leftChars="74" w:left="1830" w:right="-1" w:hangingChars="459" w:hanging="1652"/>
      <w:jc w:val="both"/>
    </w:pPr>
    <w:rPr>
      <w:rFonts w:eastAsia="標楷體"/>
      <w:bCs/>
      <w:smallCaps/>
      <w:noProof/>
      <w:sz w:val="36"/>
      <w:szCs w:val="36"/>
      <w:lang w:val="zh-TW"/>
    </w:rPr>
  </w:style>
  <w:style w:type="paragraph" w:styleId="35">
    <w:name w:val="toc 3"/>
    <w:basedOn w:val="a2"/>
    <w:next w:val="a2"/>
    <w:autoRedefine/>
    <w:uiPriority w:val="39"/>
    <w:qFormat/>
    <w:rsid w:val="00077227"/>
    <w:pPr>
      <w:tabs>
        <w:tab w:val="right" w:leader="dot" w:pos="8931"/>
      </w:tabs>
      <w:ind w:firstLineChars="50" w:firstLine="180"/>
      <w:jc w:val="both"/>
    </w:pPr>
    <w:rPr>
      <w:rFonts w:ascii="標楷體" w:eastAsia="標楷體" w:hAnsi="標楷體"/>
      <w:b/>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uiPriority w:val="9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uiPriority w:val="9"/>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iPriority w:val="99"/>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uiPriority w:val="99"/>
    <w:rsid w:val="00D05F7D"/>
    <w:rPr>
      <w:rFonts w:asciiTheme="minorHAnsi" w:eastAsiaTheme="minorEastAsia" w:hAnsiTheme="minorHAnsi" w:cstheme="minorBidi"/>
      <w:kern w:val="2"/>
      <w:sz w:val="24"/>
      <w:szCs w:val="22"/>
    </w:rPr>
  </w:style>
  <w:style w:type="character" w:styleId="affffffd">
    <w:name w:val="endnote reference"/>
    <w:basedOn w:val="a3"/>
    <w:uiPriority w:val="99"/>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11">
    <w:name w:val="清單段落21"/>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textAlignment w:val="baseline"/>
    </w:pPr>
    <w:rPr>
      <w:rFonts w:ascii="新細明體" w:eastAsia="新細明體"/>
      <w:b/>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d">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e">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2f2">
    <w:name w:val="字元 字元2"/>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10">
    <w:name w:val="字元 字元41"/>
    <w:locked/>
    <w:rsid w:val="004A5FB6"/>
    <w:rPr>
      <w:kern w:val="2"/>
    </w:rPr>
  </w:style>
  <w:style w:type="paragraph" w:customStyle="1" w:styleId="1fe">
    <w:name w:val="字元 字元 字元 字元1"/>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1ff">
    <w:name w:val="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ff0">
    <w:name w:val="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2">
    <w:name w:val="字元 字元2 字元 字元 字元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11">
    <w:name w:val="字元 字元1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3">
    <w:name w:val="字元 字元2 字元 字元1"/>
    <w:basedOn w:val="a2"/>
    <w:rsid w:val="004A5FB6"/>
    <w:pPr>
      <w:widowControl/>
      <w:spacing w:after="160" w:line="240" w:lineRule="exact"/>
    </w:pPr>
    <w:rPr>
      <w:rFonts w:ascii="Verdana" w:hAnsi="Verdana"/>
      <w:kern w:val="0"/>
      <w:sz w:val="20"/>
      <w:szCs w:val="20"/>
      <w:lang w:eastAsia="en-US"/>
    </w:rPr>
  </w:style>
  <w:style w:type="paragraph" w:customStyle="1" w:styleId="214">
    <w:name w:val="字元 字元2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5">
    <w:name w:val="字元 字元2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6">
    <w:name w:val="字元 字元2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2">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3">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5">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uiPriority w:val="99"/>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無清單41"/>
    <w:next w:val="a5"/>
    <w:semiHidden/>
    <w:unhideWhenUsed/>
    <w:rsid w:val="004F0999"/>
  </w:style>
  <w:style w:type="table" w:customStyle="1" w:styleId="412">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1">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6">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7">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格格線24"/>
    <w:basedOn w:val="a4"/>
    <w:next w:val="affffa"/>
    <w:uiPriority w:val="59"/>
    <w:rsid w:val="00EE028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無清單17"/>
    <w:next w:val="a5"/>
    <w:uiPriority w:val="99"/>
    <w:semiHidden/>
    <w:unhideWhenUsed/>
    <w:rsid w:val="0064781A"/>
  </w:style>
  <w:style w:type="table" w:customStyle="1" w:styleId="250">
    <w:name w:val="表格格線25"/>
    <w:basedOn w:val="a4"/>
    <w:next w:val="affffa"/>
    <w:uiPriority w:val="59"/>
    <w:rsid w:val="0064781A"/>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2">
    <w:name w:val="+ 表格格線1"/>
    <w:basedOn w:val="a4"/>
    <w:next w:val="affffa"/>
    <w:uiPriority w:val="39"/>
    <w:rsid w:val="00773CC3"/>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格線表格 1 淺色1"/>
    <w:basedOn w:val="a4"/>
    <w:uiPriority w:val="46"/>
    <w:rsid w:val="00773CC3"/>
    <w:rPr>
      <w:rFonts w:asciiTheme="minorHAnsi" w:eastAsiaTheme="minorEastAsia" w:hAnsiTheme="minorHAnsi" w:cstheme="minorBidi"/>
      <w:kern w:val="2"/>
      <w:sz w:val="24"/>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1ff3">
    <w:name w:val="未解析的提及1"/>
    <w:basedOn w:val="a3"/>
    <w:uiPriority w:val="99"/>
    <w:semiHidden/>
    <w:unhideWhenUsed/>
    <w:rsid w:val="00374F41"/>
    <w:rPr>
      <w:color w:val="605E5C"/>
      <w:shd w:val="clear" w:color="auto" w:fill="E1DFDD"/>
    </w:rPr>
  </w:style>
  <w:style w:type="table" w:styleId="-16">
    <w:name w:val="Light List Accent 1"/>
    <w:basedOn w:val="a4"/>
    <w:uiPriority w:val="61"/>
    <w:rsid w:val="00321CFB"/>
    <w:rPr>
      <w:rFonts w:asciiTheme="minorHAnsi" w:eastAsiaTheme="minorEastAsia" w:hAnsiTheme="minorHAnsi" w:cstheme="minorBidi"/>
      <w:kern w:val="2"/>
      <w:sz w:val="24"/>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2-51">
    <w:name w:val="格線表格 2 - 輔色 51"/>
    <w:basedOn w:val="a4"/>
    <w:uiPriority w:val="47"/>
    <w:rsid w:val="00321CFB"/>
    <w:rPr>
      <w:rFonts w:asciiTheme="minorHAnsi" w:eastAsiaTheme="minorEastAsia" w:hAnsiTheme="minorHAnsi" w:cstheme="minorBidi"/>
      <w:kern w:val="2"/>
      <w:sz w:val="24"/>
      <w:szCs w:val="22"/>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4-51">
    <w:name w:val="格線表格 4 - 輔色 51"/>
    <w:basedOn w:val="a4"/>
    <w:uiPriority w:val="49"/>
    <w:rsid w:val="00321CFB"/>
    <w:rPr>
      <w:rFonts w:asciiTheme="minorHAnsi" w:eastAsiaTheme="minorEastAsia" w:hAnsiTheme="minorHAnsi" w:cstheme="minorBidi"/>
      <w:kern w:val="2"/>
      <w:sz w:val="24"/>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60">
    <w:name w:val="表格格線26"/>
    <w:basedOn w:val="a4"/>
    <w:next w:val="affffa"/>
    <w:rsid w:val="00BB3D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50351676">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2666390">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2129694">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309210575">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45934587">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01856586">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01928334">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886642450">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6535133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70928671">
      <w:bodyDiv w:val="1"/>
      <w:marLeft w:val="0"/>
      <w:marRight w:val="0"/>
      <w:marTop w:val="0"/>
      <w:marBottom w:val="0"/>
      <w:divBdr>
        <w:top w:val="none" w:sz="0" w:space="0" w:color="auto"/>
        <w:left w:val="none" w:sz="0" w:space="0" w:color="auto"/>
        <w:bottom w:val="none" w:sz="0" w:space="0" w:color="auto"/>
        <w:right w:val="none" w:sz="0" w:space="0" w:color="auto"/>
      </w:divBdr>
    </w:div>
    <w:div w:id="1071660138">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48747474">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184594430">
      <w:bodyDiv w:val="1"/>
      <w:marLeft w:val="0"/>
      <w:marRight w:val="0"/>
      <w:marTop w:val="0"/>
      <w:marBottom w:val="0"/>
      <w:divBdr>
        <w:top w:val="none" w:sz="0" w:space="0" w:color="auto"/>
        <w:left w:val="none" w:sz="0" w:space="0" w:color="auto"/>
        <w:bottom w:val="none" w:sz="0" w:space="0" w:color="auto"/>
        <w:right w:val="none" w:sz="0" w:space="0" w:color="auto"/>
      </w:divBdr>
    </w:div>
    <w:div w:id="1193764699">
      <w:bodyDiv w:val="1"/>
      <w:marLeft w:val="0"/>
      <w:marRight w:val="0"/>
      <w:marTop w:val="0"/>
      <w:marBottom w:val="0"/>
      <w:divBdr>
        <w:top w:val="none" w:sz="0" w:space="0" w:color="auto"/>
        <w:left w:val="none" w:sz="0" w:space="0" w:color="auto"/>
        <w:bottom w:val="none" w:sz="0" w:space="0" w:color="auto"/>
        <w:right w:val="none" w:sz="0" w:space="0" w:color="auto"/>
      </w:divBdr>
    </w:div>
    <w:div w:id="1220483008">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1211270">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53599590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697189766">
      <w:bodyDiv w:val="1"/>
      <w:marLeft w:val="0"/>
      <w:marRight w:val="0"/>
      <w:marTop w:val="0"/>
      <w:marBottom w:val="0"/>
      <w:divBdr>
        <w:top w:val="none" w:sz="0" w:space="0" w:color="auto"/>
        <w:left w:val="none" w:sz="0" w:space="0" w:color="auto"/>
        <w:bottom w:val="none" w:sz="0" w:space="0" w:color="auto"/>
        <w:right w:val="none" w:sz="0" w:space="0" w:color="auto"/>
      </w:divBdr>
    </w:div>
    <w:div w:id="1729381688">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0739014">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67517968">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1185932">
      <w:bodyDiv w:val="1"/>
      <w:marLeft w:val="0"/>
      <w:marRight w:val="0"/>
      <w:marTop w:val="0"/>
      <w:marBottom w:val="0"/>
      <w:divBdr>
        <w:top w:val="none" w:sz="0" w:space="0" w:color="auto"/>
        <w:left w:val="none" w:sz="0" w:space="0" w:color="auto"/>
        <w:bottom w:val="none" w:sz="0" w:space="0" w:color="auto"/>
        <w:right w:val="none" w:sz="0" w:space="0" w:color="auto"/>
      </w:divBdr>
    </w:div>
    <w:div w:id="1964187571">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hyperlink" Target="https://pride.stpi.narl.org.tw/index/topic"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2.emf"/><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6.xml"/><Relationship Id="rId35" Type="http://schemas.openxmlformats.org/officeDocument/2006/relationships/footer" Target="footer5.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7.1018581754237302E-3"/>
                  <c:y val="1.4115507486819404E-2"/>
                </c:manualLayout>
              </c:layout>
              <c:tx>
                <c:rich>
                  <a:bodyPr/>
                  <a:lstStyle/>
                  <a:p>
                    <a:r>
                      <a:rPr lang="en-US" altLang="en-US"/>
                      <a:t>-0.</a:t>
                    </a:r>
                    <a:r>
                      <a:rPr lang="en-US" altLang="zh-TW"/>
                      <a:t>40</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Sheet1!$A$74:$A$136</c:f>
              <c:strCache>
                <c:ptCount val="63"/>
                <c:pt idx="0">
                  <c:v>106/1</c:v>
                </c:pt>
                <c:pt idx="1">
                  <c:v>106/2</c:v>
                </c:pt>
                <c:pt idx="2">
                  <c:v>106/3</c:v>
                </c:pt>
                <c:pt idx="3">
                  <c:v>106/4</c:v>
                </c:pt>
                <c:pt idx="4">
                  <c:v>106/5</c:v>
                </c:pt>
                <c:pt idx="5">
                  <c:v>106/6</c:v>
                </c:pt>
                <c:pt idx="6">
                  <c:v>106/7</c:v>
                </c:pt>
                <c:pt idx="7">
                  <c:v>106/8</c:v>
                </c:pt>
                <c:pt idx="8">
                  <c:v>106/9</c:v>
                </c:pt>
                <c:pt idx="9">
                  <c:v>106/10</c:v>
                </c:pt>
                <c:pt idx="10">
                  <c:v>106/11</c:v>
                </c:pt>
                <c:pt idx="11">
                  <c:v>106/12</c:v>
                </c:pt>
                <c:pt idx="12">
                  <c:v>107/1</c:v>
                </c:pt>
                <c:pt idx="13">
                  <c:v>107/2</c:v>
                </c:pt>
                <c:pt idx="14">
                  <c:v>107/3</c:v>
                </c:pt>
                <c:pt idx="15">
                  <c:v>107/4</c:v>
                </c:pt>
                <c:pt idx="16">
                  <c:v>107/5</c:v>
                </c:pt>
                <c:pt idx="17">
                  <c:v>107/6</c:v>
                </c:pt>
                <c:pt idx="18">
                  <c:v>107/7</c:v>
                </c:pt>
                <c:pt idx="19">
                  <c:v>107/8</c:v>
                </c:pt>
                <c:pt idx="20">
                  <c:v>107/9</c:v>
                </c:pt>
                <c:pt idx="21">
                  <c:v>107/10</c:v>
                </c:pt>
                <c:pt idx="22">
                  <c:v>107/11</c:v>
                </c:pt>
                <c:pt idx="23">
                  <c:v>107/12</c:v>
                </c:pt>
                <c:pt idx="24">
                  <c:v>108/1</c:v>
                </c:pt>
                <c:pt idx="25">
                  <c:v>108/2</c:v>
                </c:pt>
                <c:pt idx="26">
                  <c:v>108/3</c:v>
                </c:pt>
                <c:pt idx="27">
                  <c:v>108/4</c:v>
                </c:pt>
                <c:pt idx="28">
                  <c:v>108/5</c:v>
                </c:pt>
                <c:pt idx="29">
                  <c:v>108/6</c:v>
                </c:pt>
                <c:pt idx="30">
                  <c:v>108/7</c:v>
                </c:pt>
                <c:pt idx="31">
                  <c:v>108/8</c:v>
                </c:pt>
                <c:pt idx="32">
                  <c:v>108/9</c:v>
                </c:pt>
                <c:pt idx="33">
                  <c:v>108/10</c:v>
                </c:pt>
                <c:pt idx="34">
                  <c:v>108/11</c:v>
                </c:pt>
                <c:pt idx="35">
                  <c:v>108/12</c:v>
                </c:pt>
                <c:pt idx="36">
                  <c:v>109/1</c:v>
                </c:pt>
                <c:pt idx="37">
                  <c:v>109/2</c:v>
                </c:pt>
                <c:pt idx="38">
                  <c:v>109/3</c:v>
                </c:pt>
                <c:pt idx="39">
                  <c:v>109/4</c:v>
                </c:pt>
                <c:pt idx="40">
                  <c:v>109/5</c:v>
                </c:pt>
                <c:pt idx="41">
                  <c:v>109/6</c:v>
                </c:pt>
                <c:pt idx="42">
                  <c:v>109/7</c:v>
                </c:pt>
                <c:pt idx="43">
                  <c:v>109/8</c:v>
                </c:pt>
                <c:pt idx="44">
                  <c:v>109/9</c:v>
                </c:pt>
                <c:pt idx="45">
                  <c:v>109/10</c:v>
                </c:pt>
                <c:pt idx="46">
                  <c:v>109/11</c:v>
                </c:pt>
                <c:pt idx="47">
                  <c:v>109/12</c:v>
                </c:pt>
                <c:pt idx="48">
                  <c:v>110/1</c:v>
                </c:pt>
                <c:pt idx="49">
                  <c:v>110/2</c:v>
                </c:pt>
                <c:pt idx="50">
                  <c:v>110/3</c:v>
                </c:pt>
                <c:pt idx="51">
                  <c:v>110/4</c:v>
                </c:pt>
                <c:pt idx="52">
                  <c:v>110/5</c:v>
                </c:pt>
                <c:pt idx="53">
                  <c:v>110/6</c:v>
                </c:pt>
                <c:pt idx="54">
                  <c:v>110/7</c:v>
                </c:pt>
                <c:pt idx="55">
                  <c:v>110/8</c:v>
                </c:pt>
                <c:pt idx="56">
                  <c:v>110/9</c:v>
                </c:pt>
                <c:pt idx="57">
                  <c:v>110/10</c:v>
                </c:pt>
                <c:pt idx="58">
                  <c:v>110/11</c:v>
                </c:pt>
                <c:pt idx="59">
                  <c:v>110/12</c:v>
                </c:pt>
                <c:pt idx="60">
                  <c:v>111/1</c:v>
                </c:pt>
                <c:pt idx="61">
                  <c:v>111/2</c:v>
                </c:pt>
                <c:pt idx="62">
                  <c:v>111/3</c:v>
                </c:pt>
              </c:strCache>
            </c:strRef>
          </c:cat>
          <c:val>
            <c:numRef>
              <c:f>Sheet1!$C$74:$C$136</c:f>
              <c:numCache>
                <c:formatCode>0.00_ </c:formatCode>
                <c:ptCount val="63"/>
                <c:pt idx="0">
                  <c:v>0.13895857948786894</c:v>
                </c:pt>
                <c:pt idx="1">
                  <c:v>3.5934790399427818E-2</c:v>
                </c:pt>
                <c:pt idx="2">
                  <c:v>-7.1951949167858853E-2</c:v>
                </c:pt>
                <c:pt idx="3">
                  <c:v>-0.13006784881418598</c:v>
                </c:pt>
                <c:pt idx="4">
                  <c:v>-9.6207965131933637E-2</c:v>
                </c:pt>
                <c:pt idx="5">
                  <c:v>-4.6872313110890573E-2</c:v>
                </c:pt>
                <c:pt idx="6">
                  <c:v>-1.3448579456976084E-2</c:v>
                </c:pt>
                <c:pt idx="7">
                  <c:v>3.6281928359471749E-4</c:v>
                </c:pt>
                <c:pt idx="8">
                  <c:v>7.9654240964677214E-3</c:v>
                </c:pt>
                <c:pt idx="9">
                  <c:v>4.8569637109618924E-2</c:v>
                </c:pt>
                <c:pt idx="10">
                  <c:v>5.7724863645591817E-2</c:v>
                </c:pt>
                <c:pt idx="11">
                  <c:v>1.0593079263676586E-2</c:v>
                </c:pt>
                <c:pt idx="12">
                  <c:v>-4.1786893425210803E-2</c:v>
                </c:pt>
                <c:pt idx="13">
                  <c:v>-2.5890006180184777E-2</c:v>
                </c:pt>
                <c:pt idx="14">
                  <c:v>2.3449230054750636E-2</c:v>
                </c:pt>
                <c:pt idx="15">
                  <c:v>5.3251581069546639E-2</c:v>
                </c:pt>
                <c:pt idx="16">
                  <c:v>-1.4698899031884149E-2</c:v>
                </c:pt>
                <c:pt idx="17">
                  <c:v>-0.17356755788662248</c:v>
                </c:pt>
                <c:pt idx="18">
                  <c:v>-0.31343732989389528</c:v>
                </c:pt>
                <c:pt idx="19">
                  <c:v>-0.45018192555091874</c:v>
                </c:pt>
                <c:pt idx="20">
                  <c:v>-0.53010708538986373</c:v>
                </c:pt>
                <c:pt idx="21">
                  <c:v>-0.5131059301666463</c:v>
                </c:pt>
                <c:pt idx="22">
                  <c:v>-0.33463361437482408</c:v>
                </c:pt>
                <c:pt idx="23">
                  <c:v>-5.2307215801239426E-2</c:v>
                </c:pt>
                <c:pt idx="24">
                  <c:v>0.25605839721345447</c:v>
                </c:pt>
                <c:pt idx="25">
                  <c:v>0.45287428719258394</c:v>
                </c:pt>
                <c:pt idx="26">
                  <c:v>0.4288159598405894</c:v>
                </c:pt>
                <c:pt idx="27">
                  <c:v>0.26732755581320156</c:v>
                </c:pt>
                <c:pt idx="28">
                  <c:v>8.5923456740366611E-2</c:v>
                </c:pt>
                <c:pt idx="29">
                  <c:v>-3.5363578737068746E-2</c:v>
                </c:pt>
                <c:pt idx="30">
                  <c:v>-9.6305792611295349E-2</c:v>
                </c:pt>
                <c:pt idx="31">
                  <c:v>-0.12822214262534493</c:v>
                </c:pt>
                <c:pt idx="32">
                  <c:v>-0.18370278291212072</c:v>
                </c:pt>
                <c:pt idx="33">
                  <c:v>-0.32939684588177975</c:v>
                </c:pt>
                <c:pt idx="34">
                  <c:v>-0.53915813034430826</c:v>
                </c:pt>
                <c:pt idx="35">
                  <c:v>-0.8076119637027368</c:v>
                </c:pt>
                <c:pt idx="36">
                  <c:v>-0.97228427411014096</c:v>
                </c:pt>
                <c:pt idx="37">
                  <c:v>-1.0231222485593989</c:v>
                </c:pt>
                <c:pt idx="38">
                  <c:v>-0.76408244935023828</c:v>
                </c:pt>
                <c:pt idx="39">
                  <c:v>-2.5314953842514816E-2</c:v>
                </c:pt>
                <c:pt idx="40">
                  <c:v>0.7607801098060164</c:v>
                </c:pt>
                <c:pt idx="41">
                  <c:v>1.261286807437084</c:v>
                </c:pt>
                <c:pt idx="42">
                  <c:v>1.4037240654658953</c:v>
                </c:pt>
                <c:pt idx="43">
                  <c:v>1.3551930336852254</c:v>
                </c:pt>
                <c:pt idx="44">
                  <c:v>1.1557216809408477</c:v>
                </c:pt>
                <c:pt idx="45">
                  <c:v>0.92383026602718943</c:v>
                </c:pt>
                <c:pt idx="46">
                  <c:v>0.62083275214295008</c:v>
                </c:pt>
                <c:pt idx="47">
                  <c:v>0.28971696405767572</c:v>
                </c:pt>
                <c:pt idx="48">
                  <c:v>-1.1562090681227993E-2</c:v>
                </c:pt>
                <c:pt idx="49">
                  <c:v>-0.25795639586517077</c:v>
                </c:pt>
                <c:pt idx="50">
                  <c:v>-0.5006781677630554</c:v>
                </c:pt>
                <c:pt idx="51">
                  <c:v>-0.65232831326530694</c:v>
                </c:pt>
                <c:pt idx="52">
                  <c:v>-0.64511478264272182</c:v>
                </c:pt>
                <c:pt idx="53">
                  <c:v>-0.36338340401002162</c:v>
                </c:pt>
                <c:pt idx="54">
                  <c:v>6.8436972376375207E-2</c:v>
                </c:pt>
                <c:pt idx="55">
                  <c:v>0.24062206917977047</c:v>
                </c:pt>
                <c:pt idx="56">
                  <c:v>0.21509451909688601</c:v>
                </c:pt>
                <c:pt idx="57">
                  <c:v>8.3406686839724256E-2</c:v>
                </c:pt>
                <c:pt idx="58">
                  <c:v>-0.16048634949147667</c:v>
                </c:pt>
                <c:pt idx="59">
                  <c:v>-0.31123821982001032</c:v>
                </c:pt>
                <c:pt idx="60">
                  <c:v>-0.39795425464889028</c:v>
                </c:pt>
                <c:pt idx="61">
                  <c:v>-0.42086595740884997</c:v>
                </c:pt>
                <c:pt idx="62">
                  <c:v>-0.39681070517407457</c:v>
                </c:pt>
              </c:numCache>
            </c:numRef>
          </c:val>
          <c:extLst xmlns:c16r2="http://schemas.microsoft.com/office/drawing/2015/06/chart">
            <c:ext xmlns:c16="http://schemas.microsoft.com/office/drawing/2014/chart" uri="{C3380CC4-5D6E-409C-BE32-E72D297353CC}">
              <c16:uniqueId val="{00000001-05A5-4C17-84A6-7EF8582AE085}"/>
            </c:ext>
          </c:extLst>
        </c:ser>
        <c:dLbls>
          <c:showLegendKey val="0"/>
          <c:showVal val="0"/>
          <c:showCatName val="0"/>
          <c:showSerName val="0"/>
          <c:showPercent val="0"/>
          <c:showBubbleSize val="0"/>
        </c:dLbls>
        <c:gapWidth val="150"/>
        <c:axId val="445380864"/>
        <c:axId val="452006656"/>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6.8217802049460596E-2"/>
                  <c:y val="-4.2942189969035038E-2"/>
                </c:manualLayout>
              </c:layout>
              <c:tx>
                <c:rich>
                  <a:bodyPr/>
                  <a:lstStyle/>
                  <a:p>
                    <a:r>
                      <a:rPr lang="en-US" altLang="en-US"/>
                      <a:t>10</a:t>
                    </a:r>
                    <a:r>
                      <a:rPr lang="en-US" altLang="zh-TW"/>
                      <a:t>0.25</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Sheet1!$A$74:$A$136</c:f>
              <c:strCache>
                <c:ptCount val="63"/>
                <c:pt idx="0">
                  <c:v>106/1</c:v>
                </c:pt>
                <c:pt idx="1">
                  <c:v>106/2</c:v>
                </c:pt>
                <c:pt idx="2">
                  <c:v>106/3</c:v>
                </c:pt>
                <c:pt idx="3">
                  <c:v>106/4</c:v>
                </c:pt>
                <c:pt idx="4">
                  <c:v>106/5</c:v>
                </c:pt>
                <c:pt idx="5">
                  <c:v>106/6</c:v>
                </c:pt>
                <c:pt idx="6">
                  <c:v>106/7</c:v>
                </c:pt>
                <c:pt idx="7">
                  <c:v>106/8</c:v>
                </c:pt>
                <c:pt idx="8">
                  <c:v>106/9</c:v>
                </c:pt>
                <c:pt idx="9">
                  <c:v>106/10</c:v>
                </c:pt>
                <c:pt idx="10">
                  <c:v>106/11</c:v>
                </c:pt>
                <c:pt idx="11">
                  <c:v>106/12</c:v>
                </c:pt>
                <c:pt idx="12">
                  <c:v>107/1</c:v>
                </c:pt>
                <c:pt idx="13">
                  <c:v>107/2</c:v>
                </c:pt>
                <c:pt idx="14">
                  <c:v>107/3</c:v>
                </c:pt>
                <c:pt idx="15">
                  <c:v>107/4</c:v>
                </c:pt>
                <c:pt idx="16">
                  <c:v>107/5</c:v>
                </c:pt>
                <c:pt idx="17">
                  <c:v>107/6</c:v>
                </c:pt>
                <c:pt idx="18">
                  <c:v>107/7</c:v>
                </c:pt>
                <c:pt idx="19">
                  <c:v>107/8</c:v>
                </c:pt>
                <c:pt idx="20">
                  <c:v>107/9</c:v>
                </c:pt>
                <c:pt idx="21">
                  <c:v>107/10</c:v>
                </c:pt>
                <c:pt idx="22">
                  <c:v>107/11</c:v>
                </c:pt>
                <c:pt idx="23">
                  <c:v>107/12</c:v>
                </c:pt>
                <c:pt idx="24">
                  <c:v>108/1</c:v>
                </c:pt>
                <c:pt idx="25">
                  <c:v>108/2</c:v>
                </c:pt>
                <c:pt idx="26">
                  <c:v>108/3</c:v>
                </c:pt>
                <c:pt idx="27">
                  <c:v>108/4</c:v>
                </c:pt>
                <c:pt idx="28">
                  <c:v>108/5</c:v>
                </c:pt>
                <c:pt idx="29">
                  <c:v>108/6</c:v>
                </c:pt>
                <c:pt idx="30">
                  <c:v>108/7</c:v>
                </c:pt>
                <c:pt idx="31">
                  <c:v>108/8</c:v>
                </c:pt>
                <c:pt idx="32">
                  <c:v>108/9</c:v>
                </c:pt>
                <c:pt idx="33">
                  <c:v>108/10</c:v>
                </c:pt>
                <c:pt idx="34">
                  <c:v>108/11</c:v>
                </c:pt>
                <c:pt idx="35">
                  <c:v>108/12</c:v>
                </c:pt>
                <c:pt idx="36">
                  <c:v>109/1</c:v>
                </c:pt>
                <c:pt idx="37">
                  <c:v>109/2</c:v>
                </c:pt>
                <c:pt idx="38">
                  <c:v>109/3</c:v>
                </c:pt>
                <c:pt idx="39">
                  <c:v>109/4</c:v>
                </c:pt>
                <c:pt idx="40">
                  <c:v>109/5</c:v>
                </c:pt>
                <c:pt idx="41">
                  <c:v>109/6</c:v>
                </c:pt>
                <c:pt idx="42">
                  <c:v>109/7</c:v>
                </c:pt>
                <c:pt idx="43">
                  <c:v>109/8</c:v>
                </c:pt>
                <c:pt idx="44">
                  <c:v>109/9</c:v>
                </c:pt>
                <c:pt idx="45">
                  <c:v>109/10</c:v>
                </c:pt>
                <c:pt idx="46">
                  <c:v>109/11</c:v>
                </c:pt>
                <c:pt idx="47">
                  <c:v>109/12</c:v>
                </c:pt>
                <c:pt idx="48">
                  <c:v>110/1</c:v>
                </c:pt>
                <c:pt idx="49">
                  <c:v>110/2</c:v>
                </c:pt>
                <c:pt idx="50">
                  <c:v>110/3</c:v>
                </c:pt>
                <c:pt idx="51">
                  <c:v>110/4</c:v>
                </c:pt>
                <c:pt idx="52">
                  <c:v>110/5</c:v>
                </c:pt>
                <c:pt idx="53">
                  <c:v>110/6</c:v>
                </c:pt>
                <c:pt idx="54">
                  <c:v>110/7</c:v>
                </c:pt>
                <c:pt idx="55">
                  <c:v>110/8</c:v>
                </c:pt>
                <c:pt idx="56">
                  <c:v>110/9</c:v>
                </c:pt>
                <c:pt idx="57">
                  <c:v>110/10</c:v>
                </c:pt>
                <c:pt idx="58">
                  <c:v>110/11</c:v>
                </c:pt>
                <c:pt idx="59">
                  <c:v>110/12</c:v>
                </c:pt>
                <c:pt idx="60">
                  <c:v>111/1</c:v>
                </c:pt>
                <c:pt idx="61">
                  <c:v>111/2</c:v>
                </c:pt>
                <c:pt idx="62">
                  <c:v>111/3</c:v>
                </c:pt>
              </c:strCache>
            </c:strRef>
          </c:cat>
          <c:val>
            <c:numRef>
              <c:f>Sheet1!$B$74:$B$136</c:f>
              <c:numCache>
                <c:formatCode>0.00_);[Red]\(0.00\)</c:formatCode>
                <c:ptCount val="63"/>
                <c:pt idx="0">
                  <c:v>102.37300198531197</c:v>
                </c:pt>
                <c:pt idx="1">
                  <c:v>102.409789509001</c:v>
                </c:pt>
                <c:pt idx="2">
                  <c:v>102.33610366931057</c:v>
                </c:pt>
                <c:pt idx="3">
                  <c:v>102.20299730070765</c:v>
                </c:pt>
                <c:pt idx="4">
                  <c:v>102.1046698767008</c:v>
                </c:pt>
                <c:pt idx="5">
                  <c:v>102.05681105613534</c:v>
                </c:pt>
                <c:pt idx="6">
                  <c:v>102.0430858648092</c:v>
                </c:pt>
                <c:pt idx="7">
                  <c:v>102.04345609680229</c:v>
                </c:pt>
                <c:pt idx="8">
                  <c:v>102.05158429084308</c:v>
                </c:pt>
                <c:pt idx="9">
                  <c:v>102.10115037499776</c:v>
                </c:pt>
                <c:pt idx="10">
                  <c:v>102.16008812483231</c:v>
                </c:pt>
                <c:pt idx="11">
                  <c:v>102.17091002394322</c:v>
                </c:pt>
                <c:pt idx="12">
                  <c:v>102.12821597465995</c:v>
                </c:pt>
                <c:pt idx="13">
                  <c:v>102.10177497323239</c:v>
                </c:pt>
                <c:pt idx="14">
                  <c:v>102.12571705333585</c:v>
                </c:pt>
                <c:pt idx="15">
                  <c:v>102.18010061234537</c:v>
                </c:pt>
                <c:pt idx="16">
                  <c:v>102.16508126252569</c:v>
                </c:pt>
                <c:pt idx="17">
                  <c:v>101.98775582596544</c:v>
                </c:pt>
                <c:pt idx="18">
                  <c:v>101.66808812728583</c:v>
                </c:pt>
                <c:pt idx="19">
                  <c:v>101.21039677048361</c:v>
                </c:pt>
                <c:pt idx="20">
                  <c:v>100.67387328605209</c:v>
                </c:pt>
                <c:pt idx="21">
                  <c:v>100.15730967209289</c:v>
                </c:pt>
                <c:pt idx="22">
                  <c:v>99.822149646676579</c:v>
                </c:pt>
                <c:pt idx="23">
                  <c:v>99.76993545944346</c:v>
                </c:pt>
                <c:pt idx="24">
                  <c:v>100.02540475708182</c:v>
                </c:pt>
                <c:pt idx="25">
                  <c:v>100.47839409588694</c:v>
                </c:pt>
                <c:pt idx="26">
                  <c:v>100.90926148596164</c:v>
                </c:pt>
                <c:pt idx="27">
                  <c:v>101.17901974828122</c:v>
                </c:pt>
                <c:pt idx="28">
                  <c:v>101.26595625954496</c:v>
                </c:pt>
                <c:pt idx="29">
                  <c:v>101.23014499336928</c:v>
                </c:pt>
                <c:pt idx="30">
                  <c:v>101.13265449987185</c:v>
                </c:pt>
                <c:pt idx="31">
                  <c:v>101.00298004337823</c:v>
                </c:pt>
                <c:pt idx="32">
                  <c:v>100.81743475821438</c:v>
                </c:pt>
                <c:pt idx="33">
                  <c:v>100.48534530802189</c:v>
                </c:pt>
                <c:pt idx="34">
                  <c:v>99.943570398989138</c:v>
                </c:pt>
                <c:pt idx="35">
                  <c:v>99.136414167495232</c:v>
                </c:pt>
                <c:pt idx="36" formatCode="0.00">
                  <c:v>97.886015325661276</c:v>
                </c:pt>
                <c:pt idx="37" formatCode="0.00">
                  <c:v>96.884521724636173</c:v>
                </c:pt>
                <c:pt idx="38" formatCode="0.00">
                  <c:v>96.144244098001309</c:v>
                </c:pt>
                <c:pt idx="39" formatCode="0.00">
                  <c:v>96.119905226985665</c:v>
                </c:pt>
                <c:pt idx="40" formatCode="0.00">
                  <c:v>96.851166347516966</c:v>
                </c:pt>
                <c:pt idx="41" formatCode="0.00">
                  <c:v>98.072737331507142</c:v>
                </c:pt>
                <c:pt idx="42" formatCode="0.00">
                  <c:v>99.449407947090663</c:v>
                </c:pt>
                <c:pt idx="43" formatCode="0.00">
                  <c:v>100.79713939563084</c:v>
                </c:pt>
                <c:pt idx="44" formatCode="0.00">
                  <c:v>101.96207378939431</c:v>
                </c:pt>
                <c:pt idx="45" formatCode="0.00">
                  <c:v>102.90403028692971</c:v>
                </c:pt>
                <c:pt idx="46" formatCode="0.00">
                  <c:v>103.54289221022607</c:v>
                </c:pt>
                <c:pt idx="47" formatCode="0.00">
                  <c:v>103.84287353403505</c:v>
                </c:pt>
                <c:pt idx="48" formatCode="0.00">
                  <c:v>103.83086712683105</c:v>
                </c:pt>
                <c:pt idx="49" formatCode="0.00">
                  <c:v>103.56302876419512</c:v>
                </c:pt>
                <c:pt idx="50" formatCode="0.00">
                  <c:v>103.04451128929863</c:v>
                </c:pt>
                <c:pt idx="51" formatCode="0.00">
                  <c:v>102.37232276689267</c:v>
                </c:pt>
                <c:pt idx="52" formatCode="0.00">
                  <c:v>101.71190377938872</c:v>
                </c:pt>
                <c:pt idx="53" formatCode="0.00">
                  <c:v>101.34229960115178</c:v>
                </c:pt>
                <c:pt idx="54" formatCode="0.00">
                  <c:v>101.4116552027354</c:v>
                </c:pt>
                <c:pt idx="55" formatCode="0.00">
                  <c:v>101.65567402587368</c:v>
                </c:pt>
                <c:pt idx="56" formatCode="0.00">
                  <c:v>101.87432980905433</c:v>
                </c:pt>
                <c:pt idx="57" formatCode="0.00">
                  <c:v>101.95929981228824</c:v>
                </c:pt>
                <c:pt idx="58" formatCode="0.00">
                  <c:v>101.79566905405242</c:v>
                </c:pt>
                <c:pt idx="59" formatCode="0.00">
                  <c:v>101.47884202583472</c:v>
                </c:pt>
                <c:pt idx="60" formatCode="0.00">
                  <c:v>101.07500265642449</c:v>
                </c:pt>
                <c:pt idx="61" formatCode="0.00">
                  <c:v>100.64961237879351</c:v>
                </c:pt>
                <c:pt idx="62" formatCode="0.00">
                  <c:v>100.25022394215824</c:v>
                </c:pt>
              </c:numCache>
            </c:numRef>
          </c:val>
          <c:smooth val="0"/>
          <c:extLst xmlns:c16r2="http://schemas.microsoft.com/office/drawing/2015/06/chart">
            <c:ext xmlns:c16="http://schemas.microsoft.com/office/drawing/2014/chart" uri="{C3380CC4-5D6E-409C-BE32-E72D297353CC}">
              <c16:uniqueId val="{00000003-05A5-4C17-84A6-7EF8582AE085}"/>
            </c:ext>
          </c:extLst>
        </c:ser>
        <c:dLbls>
          <c:showLegendKey val="0"/>
          <c:showVal val="0"/>
          <c:showCatName val="0"/>
          <c:showSerName val="0"/>
          <c:showPercent val="0"/>
          <c:showBubbleSize val="0"/>
        </c:dLbls>
        <c:marker val="1"/>
        <c:smooth val="0"/>
        <c:axId val="443079680"/>
        <c:axId val="443143296"/>
      </c:lineChart>
      <c:catAx>
        <c:axId val="443079680"/>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443143296"/>
        <c:crossesAt val="60"/>
        <c:auto val="0"/>
        <c:lblAlgn val="ctr"/>
        <c:lblOffset val="100"/>
        <c:tickLblSkip val="2"/>
        <c:tickMarkSkip val="1"/>
        <c:noMultiLvlLbl val="0"/>
      </c:catAx>
      <c:valAx>
        <c:axId val="443143296"/>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443079680"/>
        <c:crosses val="autoZero"/>
        <c:crossBetween val="between"/>
        <c:majorUnit val="10"/>
        <c:minorUnit val="5"/>
      </c:valAx>
      <c:catAx>
        <c:axId val="445380864"/>
        <c:scaling>
          <c:orientation val="minMax"/>
        </c:scaling>
        <c:delete val="1"/>
        <c:axPos val="b"/>
        <c:numFmt formatCode="General" sourceLinked="1"/>
        <c:majorTickMark val="out"/>
        <c:minorTickMark val="none"/>
        <c:tickLblPos val="nextTo"/>
        <c:crossAx val="452006656"/>
        <c:crosses val="autoZero"/>
        <c:auto val="0"/>
        <c:lblAlgn val="ctr"/>
        <c:lblOffset val="100"/>
        <c:noMultiLvlLbl val="0"/>
      </c:catAx>
      <c:valAx>
        <c:axId val="452006656"/>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445380864"/>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638869226092651E-2"/>
          <c:y val="0.1019707776421328"/>
          <c:w val="0.87105624142661175"/>
          <c:h val="0.74141048824593125"/>
        </c:manualLayout>
      </c:layout>
      <c:lineChart>
        <c:grouping val="standard"/>
        <c:varyColors val="0"/>
        <c:ser>
          <c:idx val="0"/>
          <c:order val="0"/>
          <c:tx>
            <c:strRef>
              <c:f>Sheet1!$D$1</c:f>
              <c:strCache>
                <c:ptCount val="1"/>
                <c:pt idx="0">
                  <c:v>放款餘額年增率</c:v>
                </c:pt>
              </c:strCache>
            </c:strRef>
          </c:tx>
          <c:spPr>
            <a:ln w="19383">
              <a:solidFill>
                <a:srgbClr val="000080"/>
              </a:solidFill>
              <a:prstDash val="solid"/>
            </a:ln>
          </c:spPr>
          <c:marker>
            <c:symbol val="none"/>
          </c:marker>
          <c:cat>
            <c:multiLvlStrRef>
              <c:f>Sheet1!$A$74:$B$136</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106年</c:v>
                  </c:pt>
                  <c:pt idx="12">
                    <c:v>107年</c:v>
                  </c:pt>
                  <c:pt idx="24">
                    <c:v>108年</c:v>
                  </c:pt>
                  <c:pt idx="36">
                    <c:v>109年</c:v>
                  </c:pt>
                  <c:pt idx="48">
                    <c:v>110年</c:v>
                  </c:pt>
                  <c:pt idx="60">
                    <c:v>111年</c:v>
                  </c:pt>
                </c:lvl>
              </c:multiLvlStrCache>
            </c:multiLvlStrRef>
          </c:cat>
          <c:val>
            <c:numRef>
              <c:f>Sheet1!$D$74:$D$136</c:f>
              <c:numCache>
                <c:formatCode>0.00_ </c:formatCode>
                <c:ptCount val="63"/>
                <c:pt idx="0">
                  <c:v>4.16</c:v>
                </c:pt>
                <c:pt idx="1">
                  <c:v>4.05</c:v>
                </c:pt>
                <c:pt idx="2">
                  <c:v>3.8</c:v>
                </c:pt>
                <c:pt idx="3">
                  <c:v>4.53</c:v>
                </c:pt>
                <c:pt idx="4">
                  <c:v>5.05</c:v>
                </c:pt>
                <c:pt idx="5">
                  <c:v>4.7519999999999998</c:v>
                </c:pt>
                <c:pt idx="6">
                  <c:v>5.0999999999999996</c:v>
                </c:pt>
                <c:pt idx="7">
                  <c:v>4.96</c:v>
                </c:pt>
                <c:pt idx="8">
                  <c:v>4.78</c:v>
                </c:pt>
                <c:pt idx="9">
                  <c:v>4.9400000000000004</c:v>
                </c:pt>
                <c:pt idx="10">
                  <c:v>5.17</c:v>
                </c:pt>
                <c:pt idx="11">
                  <c:v>4.68</c:v>
                </c:pt>
                <c:pt idx="12">
                  <c:v>4.1500000000000004</c:v>
                </c:pt>
                <c:pt idx="13">
                  <c:v>4.57</c:v>
                </c:pt>
                <c:pt idx="14">
                  <c:v>5.12</c:v>
                </c:pt>
                <c:pt idx="15">
                  <c:v>4.78</c:v>
                </c:pt>
                <c:pt idx="16">
                  <c:v>5.55</c:v>
                </c:pt>
                <c:pt idx="17">
                  <c:v>5.91</c:v>
                </c:pt>
                <c:pt idx="18">
                  <c:v>4.9800000000000004</c:v>
                </c:pt>
                <c:pt idx="19">
                  <c:v>5.0199999999999996</c:v>
                </c:pt>
                <c:pt idx="20">
                  <c:v>5.27</c:v>
                </c:pt>
                <c:pt idx="21">
                  <c:v>4.8</c:v>
                </c:pt>
                <c:pt idx="22">
                  <c:v>5.17</c:v>
                </c:pt>
                <c:pt idx="23">
                  <c:v>5.18</c:v>
                </c:pt>
                <c:pt idx="24">
                  <c:v>6.19</c:v>
                </c:pt>
                <c:pt idx="25">
                  <c:v>5.43</c:v>
                </c:pt>
                <c:pt idx="26">
                  <c:v>4.7</c:v>
                </c:pt>
                <c:pt idx="27">
                  <c:v>5</c:v>
                </c:pt>
                <c:pt idx="28">
                  <c:v>4.3499999999999996</c:v>
                </c:pt>
                <c:pt idx="29">
                  <c:v>4.17</c:v>
                </c:pt>
                <c:pt idx="30">
                  <c:v>4.9400000000000004</c:v>
                </c:pt>
                <c:pt idx="31">
                  <c:v>4.63</c:v>
                </c:pt>
                <c:pt idx="32">
                  <c:v>4.91</c:v>
                </c:pt>
                <c:pt idx="33">
                  <c:v>5.46</c:v>
                </c:pt>
                <c:pt idx="34">
                  <c:v>4.95</c:v>
                </c:pt>
                <c:pt idx="35">
                  <c:v>4.88</c:v>
                </c:pt>
                <c:pt idx="36">
                  <c:v>4.51</c:v>
                </c:pt>
                <c:pt idx="37">
                  <c:v>5.21</c:v>
                </c:pt>
                <c:pt idx="38">
                  <c:v>5.78</c:v>
                </c:pt>
                <c:pt idx="39">
                  <c:v>5.79</c:v>
                </c:pt>
                <c:pt idx="40">
                  <c:v>6.14</c:v>
                </c:pt>
                <c:pt idx="41">
                  <c:v>7.09</c:v>
                </c:pt>
                <c:pt idx="42">
                  <c:v>6.77</c:v>
                </c:pt>
                <c:pt idx="43">
                  <c:v>6.7</c:v>
                </c:pt>
                <c:pt idx="44">
                  <c:v>6.23</c:v>
                </c:pt>
                <c:pt idx="45">
                  <c:v>6.5</c:v>
                </c:pt>
                <c:pt idx="46">
                  <c:v>6.52</c:v>
                </c:pt>
                <c:pt idx="47">
                  <c:v>7</c:v>
                </c:pt>
                <c:pt idx="48">
                  <c:v>6.94</c:v>
                </c:pt>
                <c:pt idx="49">
                  <c:v>6.9</c:v>
                </c:pt>
                <c:pt idx="50">
                  <c:v>7.26</c:v>
                </c:pt>
                <c:pt idx="51">
                  <c:v>6.95</c:v>
                </c:pt>
                <c:pt idx="52">
                  <c:v>7.56</c:v>
                </c:pt>
                <c:pt idx="53">
                  <c:v>8.08</c:v>
                </c:pt>
                <c:pt idx="54">
                  <c:v>7.57</c:v>
                </c:pt>
                <c:pt idx="55">
                  <c:v>7.65</c:v>
                </c:pt>
                <c:pt idx="56">
                  <c:v>8.1</c:v>
                </c:pt>
                <c:pt idx="57">
                  <c:v>7.59</c:v>
                </c:pt>
                <c:pt idx="58">
                  <c:v>7.62</c:v>
                </c:pt>
                <c:pt idx="59">
                  <c:v>7.89</c:v>
                </c:pt>
                <c:pt idx="60">
                  <c:v>8.5299999999999994</c:v>
                </c:pt>
                <c:pt idx="61">
                  <c:v>8.17</c:v>
                </c:pt>
                <c:pt idx="62">
                  <c:v>8.1999999999999993</c:v>
                </c:pt>
              </c:numCache>
            </c:numRef>
          </c:val>
          <c:smooth val="0"/>
          <c:extLst xmlns:c16r2="http://schemas.microsoft.com/office/drawing/2015/06/chart">
            <c:ext xmlns:c16="http://schemas.microsoft.com/office/drawing/2014/chart" uri="{C3380CC4-5D6E-409C-BE32-E72D297353CC}">
              <c16:uniqueId val="{00000000-FE85-4B9A-9F5F-2E9D39FA7A86}"/>
            </c:ext>
          </c:extLst>
        </c:ser>
        <c:ser>
          <c:idx val="1"/>
          <c:order val="1"/>
          <c:tx>
            <c:strRef>
              <c:f>Sheet1!$E$1</c:f>
              <c:strCache>
                <c:ptCount val="1"/>
                <c:pt idx="0">
                  <c:v>放款與投資年增率</c:v>
                </c:pt>
              </c:strCache>
            </c:strRef>
          </c:tx>
          <c:spPr>
            <a:ln w="19383">
              <a:solidFill>
                <a:srgbClr val="FF0000"/>
              </a:solidFill>
              <a:prstDash val="sysDash"/>
            </a:ln>
          </c:spPr>
          <c:marker>
            <c:symbol val="none"/>
          </c:marker>
          <c:dPt>
            <c:idx val="41"/>
            <c:bubble3D val="0"/>
            <c:extLst xmlns:c16r2="http://schemas.microsoft.com/office/drawing/2015/06/chart">
              <c:ext xmlns:c16="http://schemas.microsoft.com/office/drawing/2014/chart" uri="{C3380CC4-5D6E-409C-BE32-E72D297353CC}">
                <c16:uniqueId val="{00000001-FE85-4B9A-9F5F-2E9D39FA7A86}"/>
              </c:ext>
            </c:extLst>
          </c:dPt>
          <c:cat>
            <c:multiLvlStrRef>
              <c:f>Sheet1!$A$74:$B$136</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106年</c:v>
                  </c:pt>
                  <c:pt idx="12">
                    <c:v>107年</c:v>
                  </c:pt>
                  <c:pt idx="24">
                    <c:v>108年</c:v>
                  </c:pt>
                  <c:pt idx="36">
                    <c:v>109年</c:v>
                  </c:pt>
                  <c:pt idx="48">
                    <c:v>110年</c:v>
                  </c:pt>
                  <c:pt idx="60">
                    <c:v>111年</c:v>
                  </c:pt>
                </c:lvl>
              </c:multiLvlStrCache>
            </c:multiLvlStrRef>
          </c:cat>
          <c:val>
            <c:numRef>
              <c:f>Sheet1!$E$74:$E$136</c:f>
              <c:numCache>
                <c:formatCode>0.00_ </c:formatCode>
                <c:ptCount val="63"/>
                <c:pt idx="0">
                  <c:v>4.4000000000000004</c:v>
                </c:pt>
                <c:pt idx="1">
                  <c:v>4.34</c:v>
                </c:pt>
                <c:pt idx="2">
                  <c:v>4.38</c:v>
                </c:pt>
                <c:pt idx="3">
                  <c:v>5.0599999999999996</c:v>
                </c:pt>
                <c:pt idx="4">
                  <c:v>5.07</c:v>
                </c:pt>
                <c:pt idx="5">
                  <c:v>4.76</c:v>
                </c:pt>
                <c:pt idx="6">
                  <c:v>4.74</c:v>
                </c:pt>
                <c:pt idx="7">
                  <c:v>4.71</c:v>
                </c:pt>
                <c:pt idx="8">
                  <c:v>5.0599999999999996</c:v>
                </c:pt>
                <c:pt idx="9">
                  <c:v>4.9000000000000004</c:v>
                </c:pt>
                <c:pt idx="10">
                  <c:v>5.24</c:v>
                </c:pt>
                <c:pt idx="11">
                  <c:v>4.82</c:v>
                </c:pt>
                <c:pt idx="12">
                  <c:v>4.3899999999999997</c:v>
                </c:pt>
                <c:pt idx="13">
                  <c:v>4.54</c:v>
                </c:pt>
                <c:pt idx="14">
                  <c:v>4.9800000000000004</c:v>
                </c:pt>
                <c:pt idx="15">
                  <c:v>5.03</c:v>
                </c:pt>
                <c:pt idx="16">
                  <c:v>5.71</c:v>
                </c:pt>
                <c:pt idx="17">
                  <c:v>6.04</c:v>
                </c:pt>
                <c:pt idx="18">
                  <c:v>5.68</c:v>
                </c:pt>
                <c:pt idx="19">
                  <c:v>5.49</c:v>
                </c:pt>
                <c:pt idx="20">
                  <c:v>5.61</c:v>
                </c:pt>
                <c:pt idx="21">
                  <c:v>4.97</c:v>
                </c:pt>
                <c:pt idx="22">
                  <c:v>5.21</c:v>
                </c:pt>
                <c:pt idx="23">
                  <c:v>5.39</c:v>
                </c:pt>
                <c:pt idx="24">
                  <c:v>5.92</c:v>
                </c:pt>
                <c:pt idx="25">
                  <c:v>5.48</c:v>
                </c:pt>
                <c:pt idx="26">
                  <c:v>5</c:v>
                </c:pt>
                <c:pt idx="27">
                  <c:v>4.97</c:v>
                </c:pt>
                <c:pt idx="28">
                  <c:v>4.38</c:v>
                </c:pt>
                <c:pt idx="29">
                  <c:v>4.04</c:v>
                </c:pt>
                <c:pt idx="30">
                  <c:v>4.26</c:v>
                </c:pt>
                <c:pt idx="31">
                  <c:v>3.95</c:v>
                </c:pt>
                <c:pt idx="32">
                  <c:v>4.21</c:v>
                </c:pt>
                <c:pt idx="33">
                  <c:v>4.8899999999999997</c:v>
                </c:pt>
                <c:pt idx="34">
                  <c:v>4.51</c:v>
                </c:pt>
                <c:pt idx="35">
                  <c:v>4.96</c:v>
                </c:pt>
                <c:pt idx="36">
                  <c:v>4.9000000000000004</c:v>
                </c:pt>
                <c:pt idx="37">
                  <c:v>5.47</c:v>
                </c:pt>
                <c:pt idx="38">
                  <c:v>5.57</c:v>
                </c:pt>
                <c:pt idx="39">
                  <c:v>5.52</c:v>
                </c:pt>
                <c:pt idx="40">
                  <c:v>5.72</c:v>
                </c:pt>
                <c:pt idx="41">
                  <c:v>6.97</c:v>
                </c:pt>
                <c:pt idx="42">
                  <c:v>7.19</c:v>
                </c:pt>
                <c:pt idx="43">
                  <c:v>7.25</c:v>
                </c:pt>
                <c:pt idx="44">
                  <c:v>6.71</c:v>
                </c:pt>
                <c:pt idx="45">
                  <c:v>6.75</c:v>
                </c:pt>
                <c:pt idx="46">
                  <c:v>6.77</c:v>
                </c:pt>
                <c:pt idx="47">
                  <c:v>6.79</c:v>
                </c:pt>
                <c:pt idx="48">
                  <c:v>6.87</c:v>
                </c:pt>
                <c:pt idx="49">
                  <c:v>6.61</c:v>
                </c:pt>
                <c:pt idx="50">
                  <c:v>7.14</c:v>
                </c:pt>
                <c:pt idx="51">
                  <c:v>7</c:v>
                </c:pt>
                <c:pt idx="52">
                  <c:v>7.5</c:v>
                </c:pt>
                <c:pt idx="53">
                  <c:v>7.93</c:v>
                </c:pt>
                <c:pt idx="54">
                  <c:v>7.59</c:v>
                </c:pt>
                <c:pt idx="55">
                  <c:v>7.88</c:v>
                </c:pt>
                <c:pt idx="56">
                  <c:v>8.4499999999999993</c:v>
                </c:pt>
                <c:pt idx="57">
                  <c:v>8.18</c:v>
                </c:pt>
                <c:pt idx="58">
                  <c:v>8.1199999999999992</c:v>
                </c:pt>
                <c:pt idx="59">
                  <c:v>8.39</c:v>
                </c:pt>
                <c:pt idx="60">
                  <c:v>8.77</c:v>
                </c:pt>
                <c:pt idx="61">
                  <c:v>8.44</c:v>
                </c:pt>
                <c:pt idx="62">
                  <c:v>8.5</c:v>
                </c:pt>
              </c:numCache>
            </c:numRef>
          </c:val>
          <c:smooth val="1"/>
          <c:extLst xmlns:c16r2="http://schemas.microsoft.com/office/drawing/2015/06/chart">
            <c:ext xmlns:c16="http://schemas.microsoft.com/office/drawing/2014/chart" uri="{C3380CC4-5D6E-409C-BE32-E72D297353CC}">
              <c16:uniqueId val="{00000002-FE85-4B9A-9F5F-2E9D39FA7A86}"/>
            </c:ext>
          </c:extLst>
        </c:ser>
        <c:dLbls>
          <c:showLegendKey val="0"/>
          <c:showVal val="0"/>
          <c:showCatName val="0"/>
          <c:showSerName val="0"/>
          <c:showPercent val="0"/>
          <c:showBubbleSize val="0"/>
        </c:dLbls>
        <c:marker val="1"/>
        <c:smooth val="0"/>
        <c:axId val="426473728"/>
        <c:axId val="426496000"/>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extLst xmlns:c16r2="http://schemas.microsoft.com/office/drawing/2015/06/chart">
              <c:ext xmlns:c16="http://schemas.microsoft.com/office/drawing/2014/chart" uri="{C3380CC4-5D6E-409C-BE32-E72D297353CC}">
                <c16:uniqueId val="{00000003-FE85-4B9A-9F5F-2E9D39FA7A86}"/>
              </c:ext>
            </c:extLst>
          </c:dPt>
          <c:cat>
            <c:multiLvlStrRef>
              <c:f>Sheet1!$A$74:$B$136</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106年</c:v>
                  </c:pt>
                  <c:pt idx="12">
                    <c:v>107年</c:v>
                  </c:pt>
                  <c:pt idx="24">
                    <c:v>108年</c:v>
                  </c:pt>
                  <c:pt idx="36">
                    <c:v>109年</c:v>
                  </c:pt>
                  <c:pt idx="48">
                    <c:v>110年</c:v>
                  </c:pt>
                  <c:pt idx="60">
                    <c:v>111年</c:v>
                  </c:pt>
                </c:lvl>
              </c:multiLvlStrCache>
            </c:multiLvlStrRef>
          </c:cat>
          <c:val>
            <c:numRef>
              <c:f>Sheet1!$C$74:$C$136</c:f>
              <c:numCache>
                <c:formatCode>0.00_ </c:formatCode>
                <c:ptCount val="63"/>
                <c:pt idx="0" formatCode="General">
                  <c:v>30.84</c:v>
                </c:pt>
                <c:pt idx="1">
                  <c:v>31</c:v>
                </c:pt>
                <c:pt idx="2" formatCode="General">
                  <c:v>31.04</c:v>
                </c:pt>
                <c:pt idx="3" formatCode="General">
                  <c:v>31.18</c:v>
                </c:pt>
                <c:pt idx="4" formatCode="General">
                  <c:v>31.3</c:v>
                </c:pt>
                <c:pt idx="5" formatCode="General">
                  <c:v>31.23</c:v>
                </c:pt>
                <c:pt idx="6" formatCode="General">
                  <c:v>31.36</c:v>
                </c:pt>
                <c:pt idx="7" formatCode="General">
                  <c:v>31.67</c:v>
                </c:pt>
                <c:pt idx="8" formatCode="General">
                  <c:v>31.77</c:v>
                </c:pt>
                <c:pt idx="9" formatCode="General">
                  <c:v>31.83</c:v>
                </c:pt>
                <c:pt idx="10" formatCode="General">
                  <c:v>32.020000000000003</c:v>
                </c:pt>
                <c:pt idx="11" formatCode="General">
                  <c:v>32.020000000000003</c:v>
                </c:pt>
                <c:pt idx="12" formatCode="General">
                  <c:v>32.19</c:v>
                </c:pt>
                <c:pt idx="13" formatCode="General">
                  <c:v>32.4</c:v>
                </c:pt>
                <c:pt idx="14" formatCode="General">
                  <c:v>32.590000000000003</c:v>
                </c:pt>
                <c:pt idx="15" formatCode="General">
                  <c:v>32.75</c:v>
                </c:pt>
                <c:pt idx="16" formatCode="General">
                  <c:v>33.090000000000003</c:v>
                </c:pt>
                <c:pt idx="17" formatCode="General">
                  <c:v>33.130000000000003</c:v>
                </c:pt>
                <c:pt idx="18" formatCode="General">
                  <c:v>33.14</c:v>
                </c:pt>
                <c:pt idx="19" formatCode="General">
                  <c:v>33.409999999999997</c:v>
                </c:pt>
                <c:pt idx="20" formatCode="General">
                  <c:v>33.549999999999997</c:v>
                </c:pt>
                <c:pt idx="21" formatCode="General">
                  <c:v>33.409999999999997</c:v>
                </c:pt>
                <c:pt idx="22" formatCode="General">
                  <c:v>33.69</c:v>
                </c:pt>
                <c:pt idx="23" formatCode="General">
                  <c:v>33.75</c:v>
                </c:pt>
                <c:pt idx="24" formatCode="General">
                  <c:v>34.1</c:v>
                </c:pt>
                <c:pt idx="25" formatCode="General">
                  <c:v>34.19</c:v>
                </c:pt>
                <c:pt idx="26" formatCode="General">
                  <c:v>34.22</c:v>
                </c:pt>
                <c:pt idx="27" formatCode="General">
                  <c:v>34.369999999999997</c:v>
                </c:pt>
                <c:pt idx="28" formatCode="General">
                  <c:v>34.54</c:v>
                </c:pt>
                <c:pt idx="29" formatCode="General">
                  <c:v>34.46</c:v>
                </c:pt>
                <c:pt idx="30" formatCode="General">
                  <c:v>34.549999999999997</c:v>
                </c:pt>
                <c:pt idx="31" formatCode="General">
                  <c:v>34.729999999999997</c:v>
                </c:pt>
                <c:pt idx="32" formatCode="General">
                  <c:v>34.96</c:v>
                </c:pt>
                <c:pt idx="33" formatCode="General">
                  <c:v>35.04</c:v>
                </c:pt>
                <c:pt idx="34" formatCode="General">
                  <c:v>35.21</c:v>
                </c:pt>
                <c:pt idx="35" formatCode="General">
                  <c:v>35.42</c:v>
                </c:pt>
                <c:pt idx="36" formatCode="General">
                  <c:v>35.770000000000003</c:v>
                </c:pt>
                <c:pt idx="37" formatCode="General">
                  <c:v>36.06</c:v>
                </c:pt>
                <c:pt idx="38" formatCode="General">
                  <c:v>36.130000000000003</c:v>
                </c:pt>
                <c:pt idx="39" formatCode="General">
                  <c:v>36.270000000000003</c:v>
                </c:pt>
                <c:pt idx="40" formatCode="General">
                  <c:v>36.520000000000003</c:v>
                </c:pt>
                <c:pt idx="41" formatCode="General">
                  <c:v>36.869999999999997</c:v>
                </c:pt>
                <c:pt idx="42" formatCode="General">
                  <c:v>37.04</c:v>
                </c:pt>
                <c:pt idx="43" formatCode="General">
                  <c:v>37.24</c:v>
                </c:pt>
                <c:pt idx="44" formatCode="General">
                  <c:v>37.31</c:v>
                </c:pt>
                <c:pt idx="45" formatCode="General">
                  <c:v>37.409999999999997</c:v>
                </c:pt>
                <c:pt idx="46" formatCode="General">
                  <c:v>37.590000000000003</c:v>
                </c:pt>
                <c:pt idx="47" formatCode="General">
                  <c:v>37.83</c:v>
                </c:pt>
                <c:pt idx="48" formatCode="General">
                  <c:v>38.22</c:v>
                </c:pt>
                <c:pt idx="49" formatCode="General">
                  <c:v>38.44</c:v>
                </c:pt>
                <c:pt idx="50" formatCode="General">
                  <c:v>38.71</c:v>
                </c:pt>
                <c:pt idx="51" formatCode="General">
                  <c:v>38.81</c:v>
                </c:pt>
                <c:pt idx="52" formatCode="General">
                  <c:v>39.26</c:v>
                </c:pt>
                <c:pt idx="53" formatCode="General">
                  <c:v>39.79</c:v>
                </c:pt>
                <c:pt idx="54" formatCode="General">
                  <c:v>39.86</c:v>
                </c:pt>
                <c:pt idx="55" formatCode="General">
                  <c:v>40.18</c:v>
                </c:pt>
                <c:pt idx="56" formatCode="General">
                  <c:v>40.46</c:v>
                </c:pt>
                <c:pt idx="57" formatCode="General">
                  <c:v>40.46</c:v>
                </c:pt>
                <c:pt idx="58" formatCode="General">
                  <c:v>40.64</c:v>
                </c:pt>
                <c:pt idx="59" formatCode="General">
                  <c:v>41</c:v>
                </c:pt>
                <c:pt idx="60" formatCode="General">
                  <c:v>41.57</c:v>
                </c:pt>
                <c:pt idx="61" formatCode="General">
                  <c:v>41.69</c:v>
                </c:pt>
                <c:pt idx="62" formatCode="General">
                  <c:v>42</c:v>
                </c:pt>
              </c:numCache>
            </c:numRef>
          </c:val>
          <c:smooth val="0"/>
          <c:extLst xmlns:c16r2="http://schemas.microsoft.com/office/drawing/2015/06/chart">
            <c:ext xmlns:c16="http://schemas.microsoft.com/office/drawing/2014/chart" uri="{C3380CC4-5D6E-409C-BE32-E72D297353CC}">
              <c16:uniqueId val="{00000004-FE85-4B9A-9F5F-2E9D39FA7A86}"/>
            </c:ext>
          </c:extLst>
        </c:ser>
        <c:dLbls>
          <c:showLegendKey val="0"/>
          <c:showVal val="0"/>
          <c:showCatName val="0"/>
          <c:showSerName val="0"/>
          <c:showPercent val="0"/>
          <c:showBubbleSize val="0"/>
        </c:dLbls>
        <c:marker val="1"/>
        <c:smooth val="0"/>
        <c:axId val="426497536"/>
        <c:axId val="426499072"/>
      </c:lineChart>
      <c:catAx>
        <c:axId val="426473728"/>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426496000"/>
        <c:crosses val="autoZero"/>
        <c:auto val="0"/>
        <c:lblAlgn val="ctr"/>
        <c:lblOffset val="100"/>
        <c:tickLblSkip val="3"/>
        <c:tickMarkSkip val="3"/>
        <c:noMultiLvlLbl val="1"/>
      </c:catAx>
      <c:valAx>
        <c:axId val="426496000"/>
        <c:scaling>
          <c:orientation val="minMax"/>
          <c:max val="14"/>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426473728"/>
        <c:crosses val="autoZero"/>
        <c:crossBetween val="midCat"/>
        <c:majorUnit val="2"/>
      </c:valAx>
      <c:catAx>
        <c:axId val="426497536"/>
        <c:scaling>
          <c:orientation val="minMax"/>
        </c:scaling>
        <c:delete val="1"/>
        <c:axPos val="b"/>
        <c:numFmt formatCode="General" sourceLinked="1"/>
        <c:majorTickMark val="out"/>
        <c:minorTickMark val="none"/>
        <c:tickLblPos val="nextTo"/>
        <c:crossAx val="426499072"/>
        <c:crossesAt val="13"/>
        <c:auto val="1"/>
        <c:lblAlgn val="ctr"/>
        <c:lblOffset val="100"/>
        <c:noMultiLvlLbl val="0"/>
      </c:catAx>
      <c:valAx>
        <c:axId val="426499072"/>
        <c:scaling>
          <c:orientation val="minMax"/>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426497536"/>
        <c:crosses val="max"/>
        <c:crossBetween val="midCat"/>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2709523234034248"/>
          <c:y val="0.12247155849532632"/>
          <c:w val="0.83501012361518667"/>
          <c:h val="0.69713127509258976"/>
        </c:manualLayout>
      </c:layout>
      <c:barChart>
        <c:barDir val="col"/>
        <c:grouping val="clustered"/>
        <c:varyColors val="0"/>
        <c:ser>
          <c:idx val="1"/>
          <c:order val="0"/>
          <c:tx>
            <c:strRef>
              <c:f>貨幣!$C$1</c:f>
              <c:strCache>
                <c:ptCount val="1"/>
                <c:pt idx="0">
                  <c:v>外匯存底</c:v>
                </c:pt>
              </c:strCache>
            </c:strRef>
          </c:tx>
          <c:invertIfNegative val="0"/>
          <c:cat>
            <c:multiLvlStrRef>
              <c:f>貨幣!$A$74:$B$136</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106年</c:v>
                  </c:pt>
                  <c:pt idx="12">
                    <c:v>107年</c:v>
                  </c:pt>
                  <c:pt idx="24">
                    <c:v>108年</c:v>
                  </c:pt>
                  <c:pt idx="36">
                    <c:v>109年</c:v>
                  </c:pt>
                  <c:pt idx="48">
                    <c:v>110年</c:v>
                  </c:pt>
                  <c:pt idx="60">
                    <c:v>111年</c:v>
                  </c:pt>
                </c:lvl>
              </c:multiLvlStrCache>
            </c:multiLvlStrRef>
          </c:cat>
          <c:val>
            <c:numRef>
              <c:f>貨幣!$C$74:$C$136</c:f>
              <c:numCache>
                <c:formatCode>General</c:formatCode>
                <c:ptCount val="63"/>
                <c:pt idx="0">
                  <c:v>4365.8900000000003</c:v>
                </c:pt>
                <c:pt idx="1">
                  <c:v>4376.6099999999997</c:v>
                </c:pt>
                <c:pt idx="2">
                  <c:v>4375.26</c:v>
                </c:pt>
                <c:pt idx="3">
                  <c:v>4384.26</c:v>
                </c:pt>
                <c:pt idx="4">
                  <c:v>4402.53</c:v>
                </c:pt>
                <c:pt idx="5">
                  <c:v>4419.43</c:v>
                </c:pt>
                <c:pt idx="6">
                  <c:v>4444.5200000000004</c:v>
                </c:pt>
                <c:pt idx="7">
                  <c:v>4464.26</c:v>
                </c:pt>
                <c:pt idx="8">
                  <c:v>4472.21</c:v>
                </c:pt>
                <c:pt idx="9">
                  <c:v>4477.87</c:v>
                </c:pt>
                <c:pt idx="10">
                  <c:v>4504.6899999999996</c:v>
                </c:pt>
                <c:pt idx="11">
                  <c:v>4515</c:v>
                </c:pt>
                <c:pt idx="12">
                  <c:v>4557.24</c:v>
                </c:pt>
                <c:pt idx="13">
                  <c:v>4567.21</c:v>
                </c:pt>
                <c:pt idx="14" formatCode="#,##0.00">
                  <c:v>4571.88</c:v>
                </c:pt>
                <c:pt idx="15" formatCode="#,##0.00">
                  <c:v>4571.32</c:v>
                </c:pt>
                <c:pt idx="16" formatCode="#,##0.00">
                  <c:v>4572.76</c:v>
                </c:pt>
                <c:pt idx="17" formatCode="#,##0.00">
                  <c:v>4571.2299999999996</c:v>
                </c:pt>
                <c:pt idx="18" formatCode="#,##0.00">
                  <c:v>4584.96</c:v>
                </c:pt>
                <c:pt idx="19" formatCode="#,##0.00">
                  <c:v>4598.79</c:v>
                </c:pt>
                <c:pt idx="20" formatCode="#,##0.00">
                  <c:v>4604.41</c:v>
                </c:pt>
                <c:pt idx="21" formatCode="#,##0.00">
                  <c:v>4601.78</c:v>
                </c:pt>
                <c:pt idx="22" formatCode="#,##0.00">
                  <c:v>4613.75</c:v>
                </c:pt>
                <c:pt idx="23" formatCode="#,##0.00">
                  <c:v>4617.84</c:v>
                </c:pt>
                <c:pt idx="24" formatCode="#,##0.00">
                  <c:v>4630.43</c:v>
                </c:pt>
                <c:pt idx="25" formatCode="#,##0.00">
                  <c:v>4639.3500000000004</c:v>
                </c:pt>
                <c:pt idx="26" formatCode="#,##0.00">
                  <c:v>4640.78</c:v>
                </c:pt>
                <c:pt idx="27" formatCode="#,##0.00">
                  <c:v>4648.28</c:v>
                </c:pt>
                <c:pt idx="28" formatCode="#,##0.00">
                  <c:v>4644.34</c:v>
                </c:pt>
                <c:pt idx="29" formatCode="#,##0.00">
                  <c:v>4669.6899999999996</c:v>
                </c:pt>
                <c:pt idx="30" formatCode="#,##0.00">
                  <c:v>4672.3</c:v>
                </c:pt>
                <c:pt idx="31" formatCode="#,##0.00">
                  <c:v>4681.6899999999996</c:v>
                </c:pt>
                <c:pt idx="32" formatCode="#,##0.00">
                  <c:v>4694.8900000000003</c:v>
                </c:pt>
                <c:pt idx="33" formatCode="#,##0.00">
                  <c:v>4724.76</c:v>
                </c:pt>
                <c:pt idx="34" formatCode="#,##0.00">
                  <c:v>4740.51</c:v>
                </c:pt>
                <c:pt idx="35" formatCode="#,##0.00">
                  <c:v>4781.26</c:v>
                </c:pt>
                <c:pt idx="36" formatCode="#,##0.00">
                  <c:v>4791.3100000000004</c:v>
                </c:pt>
                <c:pt idx="37" formatCode="#,##0.00">
                  <c:v>4796.8</c:v>
                </c:pt>
                <c:pt idx="38" formatCode="#,##0.00">
                  <c:v>4803.8500000000004</c:v>
                </c:pt>
                <c:pt idx="39" formatCode="#,##0.00">
                  <c:v>4817.82</c:v>
                </c:pt>
                <c:pt idx="40" formatCode="#,##0.00">
                  <c:v>4845.1499999999996</c:v>
                </c:pt>
                <c:pt idx="41" formatCode="#,##0.00">
                  <c:v>4886.91</c:v>
                </c:pt>
                <c:pt idx="42" formatCode="#,##0.00">
                  <c:v>4961.71</c:v>
                </c:pt>
                <c:pt idx="43" formatCode="#,##0.00">
                  <c:v>4981.6899999999996</c:v>
                </c:pt>
                <c:pt idx="44" formatCode="#,##0.00">
                  <c:v>4995.9799999999996</c:v>
                </c:pt>
                <c:pt idx="45" formatCode="#,##0.00">
                  <c:v>5012.41</c:v>
                </c:pt>
                <c:pt idx="46" formatCode="#,##0.00">
                  <c:v>5133.97</c:v>
                </c:pt>
                <c:pt idx="47" formatCode="#,##0.00">
                  <c:v>5299.11</c:v>
                </c:pt>
                <c:pt idx="48" formatCode="#,##0.00">
                  <c:v>5414.81</c:v>
                </c:pt>
                <c:pt idx="49" formatCode="#,##0.00">
                  <c:v>5433.26</c:v>
                </c:pt>
                <c:pt idx="50" formatCode="#,##0.00">
                  <c:v>5390.44</c:v>
                </c:pt>
                <c:pt idx="51" formatCode="#,##0.00">
                  <c:v>5411.1</c:v>
                </c:pt>
                <c:pt idx="52" formatCode="#,##0.00">
                  <c:v>5429.78</c:v>
                </c:pt>
                <c:pt idx="53" formatCode="#,##0.00">
                  <c:v>5432.82</c:v>
                </c:pt>
                <c:pt idx="54" formatCode="#,##0.00">
                  <c:v>5430.76</c:v>
                </c:pt>
                <c:pt idx="55" formatCode="#,##0.00">
                  <c:v>5435.78</c:v>
                </c:pt>
                <c:pt idx="56" formatCode="#,##0.00">
                  <c:v>5448.99</c:v>
                </c:pt>
                <c:pt idx="57" formatCode="#,##0.00">
                  <c:v>5467.01</c:v>
                </c:pt>
                <c:pt idx="58" formatCode="#,##0.00">
                  <c:v>5473.32</c:v>
                </c:pt>
                <c:pt idx="59" formatCode="#,##0.00">
                  <c:v>5484.08</c:v>
                </c:pt>
                <c:pt idx="60" formatCode="#,##0.00">
                  <c:v>5488.74</c:v>
                </c:pt>
                <c:pt idx="61" formatCode="#,##0.00">
                  <c:v>5499.94</c:v>
                </c:pt>
                <c:pt idx="62" formatCode="#,##0.00">
                  <c:v>5487.7</c:v>
                </c:pt>
              </c:numCache>
            </c:numRef>
          </c:val>
        </c:ser>
        <c:dLbls>
          <c:showLegendKey val="0"/>
          <c:showVal val="0"/>
          <c:showCatName val="0"/>
          <c:showSerName val="0"/>
          <c:showPercent val="0"/>
          <c:showBubbleSize val="0"/>
        </c:dLbls>
        <c:gapWidth val="50"/>
        <c:axId val="427472384"/>
        <c:axId val="427473920"/>
      </c:barChart>
      <c:catAx>
        <c:axId val="427472384"/>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427473920"/>
        <c:crosses val="autoZero"/>
        <c:auto val="1"/>
        <c:lblAlgn val="ctr"/>
        <c:lblOffset val="100"/>
        <c:tickLblSkip val="3"/>
        <c:tickMarkSkip val="3"/>
        <c:noMultiLvlLbl val="1"/>
      </c:catAx>
      <c:valAx>
        <c:axId val="427473920"/>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0_);[Red]\(#,##0\)"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427472384"/>
        <c:crosses val="autoZero"/>
        <c:crossBetween val="between"/>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9.4090969696520768E-2"/>
          <c:y val="0.13380226340165755"/>
          <c:w val="0.8835552406910675"/>
          <c:h val="0.6863559462175467"/>
        </c:manualLayout>
      </c:layout>
      <c:lineChart>
        <c:grouping val="stacked"/>
        <c:varyColors val="0"/>
        <c:ser>
          <c:idx val="0"/>
          <c:order val="0"/>
          <c:spPr>
            <a:ln w="38100">
              <a:solidFill>
                <a:srgbClr val="00B050"/>
              </a:solidFill>
            </a:ln>
          </c:spPr>
          <c:marker>
            <c:symbol val="none"/>
          </c:marker>
          <c:cat>
            <c:multiLvlStrRef>
              <c:f>工作表1!$A$74:$B$136</c:f>
              <c:multiLvlStrCache>
                <c:ptCount val="63"/>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lvl>
                <c:lvl>
                  <c:pt idx="0">
                    <c:v>106年</c:v>
                  </c:pt>
                  <c:pt idx="12">
                    <c:v>107年</c:v>
                  </c:pt>
                  <c:pt idx="24">
                    <c:v>108年</c:v>
                  </c:pt>
                  <c:pt idx="36">
                    <c:v>109年</c:v>
                  </c:pt>
                  <c:pt idx="48">
                    <c:v>110年</c:v>
                  </c:pt>
                  <c:pt idx="60">
                    <c:v>111年</c:v>
                  </c:pt>
                </c:lvl>
              </c:multiLvlStrCache>
            </c:multiLvlStrRef>
          </c:cat>
          <c:val>
            <c:numRef>
              <c:f>工作表1!$C$74:$C$136</c:f>
              <c:numCache>
                <c:formatCode>#,##0.00</c:formatCode>
                <c:ptCount val="63"/>
                <c:pt idx="0">
                  <c:v>9351.7099999999991</c:v>
                </c:pt>
                <c:pt idx="1">
                  <c:v>9673.98</c:v>
                </c:pt>
                <c:pt idx="2">
                  <c:v>9796.2999999999993</c:v>
                </c:pt>
                <c:pt idx="3">
                  <c:v>9801.3700000000008</c:v>
                </c:pt>
                <c:pt idx="4">
                  <c:v>9993.66</c:v>
                </c:pt>
                <c:pt idx="5">
                  <c:v>10259</c:v>
                </c:pt>
                <c:pt idx="6">
                  <c:v>10425.92</c:v>
                </c:pt>
                <c:pt idx="7">
                  <c:v>10436.35</c:v>
                </c:pt>
                <c:pt idx="8">
                  <c:v>10500.6</c:v>
                </c:pt>
                <c:pt idx="9">
                  <c:v>10683.85</c:v>
                </c:pt>
                <c:pt idx="10">
                  <c:v>10743.3</c:v>
                </c:pt>
                <c:pt idx="11">
                  <c:v>10501.4</c:v>
                </c:pt>
                <c:pt idx="12">
                  <c:v>11005.38</c:v>
                </c:pt>
                <c:pt idx="13">
                  <c:v>10717.94</c:v>
                </c:pt>
                <c:pt idx="14">
                  <c:v>10903.89</c:v>
                </c:pt>
                <c:pt idx="15">
                  <c:v>10795.84</c:v>
                </c:pt>
                <c:pt idx="16">
                  <c:v>10817.68</c:v>
                </c:pt>
                <c:pt idx="17">
                  <c:v>10986.51</c:v>
                </c:pt>
                <c:pt idx="18">
                  <c:v>10840.22</c:v>
                </c:pt>
                <c:pt idx="19">
                  <c:v>10909.42</c:v>
                </c:pt>
                <c:pt idx="20">
                  <c:v>10883.77</c:v>
                </c:pt>
                <c:pt idx="21">
                  <c:v>10088.36</c:v>
                </c:pt>
                <c:pt idx="22">
                  <c:v>9888.0300000000007</c:v>
                </c:pt>
                <c:pt idx="23">
                  <c:v>9747.11</c:v>
                </c:pt>
                <c:pt idx="24">
                  <c:v>9764.7199999999993</c:v>
                </c:pt>
                <c:pt idx="25">
                  <c:v>10210.040000000001</c:v>
                </c:pt>
                <c:pt idx="26">
                  <c:v>10445.219999999999</c:v>
                </c:pt>
                <c:pt idx="27">
                  <c:v>10892.15</c:v>
                </c:pt>
                <c:pt idx="28">
                  <c:v>10574.49</c:v>
                </c:pt>
                <c:pt idx="29">
                  <c:v>10620.02</c:v>
                </c:pt>
                <c:pt idx="30">
                  <c:v>10845.7</c:v>
                </c:pt>
                <c:pt idx="31">
                  <c:v>10469.14</c:v>
                </c:pt>
                <c:pt idx="32">
                  <c:v>10815.76</c:v>
                </c:pt>
                <c:pt idx="33">
                  <c:v>11139.82</c:v>
                </c:pt>
                <c:pt idx="34">
                  <c:v>11558.86</c:v>
                </c:pt>
                <c:pt idx="35">
                  <c:v>11854.08</c:v>
                </c:pt>
                <c:pt idx="36">
                  <c:v>11962.32</c:v>
                </c:pt>
                <c:pt idx="37">
                  <c:v>11623.7</c:v>
                </c:pt>
                <c:pt idx="38">
                  <c:v>10138.09</c:v>
                </c:pt>
                <c:pt idx="39">
                  <c:v>10329.48</c:v>
                </c:pt>
                <c:pt idx="40">
                  <c:v>10876.94</c:v>
                </c:pt>
                <c:pt idx="41">
                  <c:v>11489.68</c:v>
                </c:pt>
                <c:pt idx="42">
                  <c:v>12256.21</c:v>
                </c:pt>
                <c:pt idx="43">
                  <c:v>12743.07</c:v>
                </c:pt>
                <c:pt idx="44">
                  <c:v>12653.02</c:v>
                </c:pt>
                <c:pt idx="45">
                  <c:v>12817.76</c:v>
                </c:pt>
                <c:pt idx="46">
                  <c:v>13393.84</c:v>
                </c:pt>
                <c:pt idx="47">
                  <c:v>14732.53</c:v>
                </c:pt>
                <c:pt idx="48">
                  <c:v>15552.2</c:v>
                </c:pt>
                <c:pt idx="49">
                  <c:v>16080.79</c:v>
                </c:pt>
                <c:pt idx="50">
                  <c:v>16150.13</c:v>
                </c:pt>
                <c:pt idx="51">
                  <c:v>17114.84</c:v>
                </c:pt>
                <c:pt idx="52">
                  <c:v>16504.419999999998</c:v>
                </c:pt>
                <c:pt idx="53">
                  <c:v>17282.82</c:v>
                </c:pt>
                <c:pt idx="54">
                  <c:v>17656.939999999999</c:v>
                </c:pt>
                <c:pt idx="55">
                  <c:v>17131.009999999998</c:v>
                </c:pt>
                <c:pt idx="56">
                  <c:v>17281.23</c:v>
                </c:pt>
                <c:pt idx="57">
                  <c:v>16723.560000000001</c:v>
                </c:pt>
                <c:pt idx="58">
                  <c:v>17489.18</c:v>
                </c:pt>
                <c:pt idx="59">
                  <c:v>17845.349999999999</c:v>
                </c:pt>
                <c:pt idx="60">
                  <c:v>18232.86</c:v>
                </c:pt>
                <c:pt idx="61">
                  <c:v>18056.18</c:v>
                </c:pt>
                <c:pt idx="62">
                  <c:v>17474.73</c:v>
                </c:pt>
              </c:numCache>
            </c:numRef>
          </c:val>
          <c:smooth val="0"/>
          <c:extLst xmlns:c16r2="http://schemas.microsoft.com/office/drawing/2015/06/chart">
            <c:ext xmlns:c16="http://schemas.microsoft.com/office/drawing/2014/chart" uri="{C3380CC4-5D6E-409C-BE32-E72D297353CC}">
              <c16:uniqueId val="{00000000-978D-47B0-85E3-62F0031CBA1A}"/>
            </c:ext>
          </c:extLst>
        </c:ser>
        <c:dLbls>
          <c:showLegendKey val="0"/>
          <c:showVal val="0"/>
          <c:showCatName val="0"/>
          <c:showSerName val="0"/>
          <c:showPercent val="0"/>
          <c:showBubbleSize val="0"/>
        </c:dLbls>
        <c:marker val="1"/>
        <c:smooth val="0"/>
        <c:axId val="427167744"/>
        <c:axId val="427169280"/>
      </c:lineChart>
      <c:catAx>
        <c:axId val="427167744"/>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427169280"/>
        <c:crossesAt val="5000"/>
        <c:auto val="1"/>
        <c:lblAlgn val="ctr"/>
        <c:lblOffset val="50"/>
        <c:tickLblSkip val="3"/>
        <c:tickMarkSkip val="3"/>
        <c:noMultiLvlLbl val="1"/>
      </c:catAx>
      <c:valAx>
        <c:axId val="427169280"/>
        <c:scaling>
          <c:orientation val="minMax"/>
          <c:min val="6000"/>
        </c:scaling>
        <c:delete val="0"/>
        <c:axPos val="l"/>
        <c:numFmt formatCode="#,##0_);[Red]\(#,##0\)" sourceLinked="0"/>
        <c:majorTickMark val="out"/>
        <c:minorTickMark val="none"/>
        <c:tickLblPos val="nextTo"/>
        <c:spPr>
          <a:ln w="28575"/>
        </c:spPr>
        <c:crossAx val="427167744"/>
        <c:crosses val="autoZero"/>
        <c:crossBetween val="midCat"/>
        <c:majorUnit val="10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noFill/>
            <a:ln w="12702">
              <a:solidFill>
                <a:srgbClr val="000000"/>
              </a:solidFill>
              <a:prstDash val="solid"/>
            </a:ln>
          </c:spPr>
          <c:invertIfNegative val="0"/>
          <c:dLbls>
            <c:dLbl>
              <c:idx val="1"/>
              <c:layout>
                <c:manualLayout>
                  <c:x val="1.866368047779022E-3"/>
                  <c:y val="0"/>
                </c:manualLayout>
              </c:layout>
              <c:showLegendKey val="0"/>
              <c:showVal val="1"/>
              <c:showCatName val="0"/>
              <c:showSerName val="0"/>
              <c:showPercent val="0"/>
              <c:showBubbleSize val="0"/>
            </c:dLbl>
            <c:dLbl>
              <c:idx val="2"/>
              <c:layout>
                <c:manualLayout>
                  <c:x val="3.7343618178078916E-3"/>
                  <c:y val="2.03705418395777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09A-4312-A9CE-A12DC83A6CA9}"/>
                </c:ext>
              </c:extLst>
            </c:dLbl>
            <c:dLbl>
              <c:idx val="9"/>
              <c:layout>
                <c:manualLayout>
                  <c:x val="-1.4699786265107704E-7"/>
                  <c:y val="-1.02177801900638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09A-4312-A9CE-A12DC83A6CA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Sheet1!$B$5:$B$14</c:f>
              <c:strCache>
                <c:ptCount val="10"/>
                <c:pt idx="0">
                  <c:v>2013</c:v>
                </c:pt>
                <c:pt idx="1">
                  <c:v>2014</c:v>
                </c:pt>
                <c:pt idx="2">
                  <c:v>2015</c:v>
                </c:pt>
                <c:pt idx="3">
                  <c:v>2016</c:v>
                </c:pt>
                <c:pt idx="4">
                  <c:v>2017</c:v>
                </c:pt>
                <c:pt idx="5">
                  <c:v>2018</c:v>
                </c:pt>
                <c:pt idx="6">
                  <c:v>2019</c:v>
                </c:pt>
                <c:pt idx="7">
                  <c:v>2020</c:v>
                </c:pt>
                <c:pt idx="8">
                  <c:v>2021</c:v>
                </c:pt>
                <c:pt idx="9">
                  <c:v>2022.1-3</c:v>
                </c:pt>
              </c:strCache>
            </c:strRef>
          </c:cat>
          <c:val>
            <c:numRef>
              <c:f>Sheet1!$C$5:$C$14</c:f>
              <c:numCache>
                <c:formatCode>#,##0_ </c:formatCode>
                <c:ptCount val="10"/>
                <c:pt idx="0">
                  <c:v>436528</c:v>
                </c:pt>
                <c:pt idx="1">
                  <c:v>502005</c:v>
                </c:pt>
                <c:pt idx="2">
                  <c:v>551590</c:v>
                </c:pt>
                <c:pt idx="3" formatCode="#,##0">
                  <c:v>596501</c:v>
                </c:pt>
                <c:pt idx="4" formatCode="#,##0">
                  <c:v>631684</c:v>
                </c:pt>
                <c:pt idx="5" formatCode="#,##0">
                  <c:v>635636</c:v>
                </c:pt>
                <c:pt idx="6" formatCode="#,##0">
                  <c:v>551478</c:v>
                </c:pt>
                <c:pt idx="7" formatCode="#,##0">
                  <c:v>518907</c:v>
                </c:pt>
                <c:pt idx="8" formatCode="#,##0">
                  <c:v>544547</c:v>
                </c:pt>
                <c:pt idx="9" formatCode="#,##0">
                  <c:v>104872</c:v>
                </c:pt>
              </c:numCache>
            </c:numRef>
          </c:val>
          <c:extLst xmlns:c16r2="http://schemas.microsoft.com/office/drawing/2015/06/chart">
            <c:ext xmlns:c16="http://schemas.microsoft.com/office/drawing/2014/chart" uri="{C3380CC4-5D6E-409C-BE32-E72D297353CC}">
              <c16:uniqueId val="{00000000-1A77-4769-A393-6E24E4484EA2}"/>
            </c:ext>
          </c:extLst>
        </c:ser>
        <c:dLbls>
          <c:showLegendKey val="0"/>
          <c:showVal val="0"/>
          <c:showCatName val="0"/>
          <c:showSerName val="0"/>
          <c:showPercent val="0"/>
          <c:showBubbleSize val="0"/>
        </c:dLbls>
        <c:gapWidth val="150"/>
        <c:axId val="430899200"/>
        <c:axId val="430901120"/>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77-4769-A393-6E24E4484EA2}"/>
                </c:ext>
              </c:extLst>
            </c:dLbl>
            <c:dLbl>
              <c:idx val="1"/>
              <c:layout>
                <c:manualLayout>
                  <c:x val="-4.4457031318334242E-2"/>
                  <c:y val="-5.6669949522582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77-4769-A393-6E24E4484EA2}"/>
                </c:ext>
              </c:extLst>
            </c:dLbl>
            <c:dLbl>
              <c:idx val="2"/>
              <c:layout>
                <c:manualLayout>
                  <c:x val="-2.850456977580286E-2"/>
                  <c:y val="8.3363046936833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77-4769-A393-6E24E4484EA2}"/>
                </c:ext>
              </c:extLst>
            </c:dLbl>
            <c:dLbl>
              <c:idx val="3"/>
              <c:layout>
                <c:manualLayout>
                  <c:x val="-2.4973914934765293E-2"/>
                  <c:y val="-7.475378651063112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77-4769-A393-6E24E4484EA2}"/>
                </c:ext>
              </c:extLst>
            </c:dLbl>
            <c:dLbl>
              <c:idx val="4"/>
              <c:layout>
                <c:manualLayout>
                  <c:x val="-2.9617938295227093E-2"/>
                  <c:y val="-5.082673152094520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77-4769-A393-6E24E4484EA2}"/>
                </c:ext>
              </c:extLst>
            </c:dLbl>
            <c:dLbl>
              <c:idx val="5"/>
              <c:layout>
                <c:manualLayout>
                  <c:x val="-2.7800360341295523E-2"/>
                  <c:y val="-4.600720781461950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A77-4769-A393-6E24E4484EA2}"/>
                </c:ext>
              </c:extLst>
            </c:dLbl>
            <c:dLbl>
              <c:idx val="6"/>
              <c:layout>
                <c:manualLayout>
                  <c:x val="-3.1868307894883798E-2"/>
                  <c:y val="-0.1011112716415035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77-4769-A393-6E24E4484EA2}"/>
                </c:ext>
              </c:extLst>
            </c:dLbl>
            <c:dLbl>
              <c:idx val="7"/>
              <c:layout>
                <c:manualLayout>
                  <c:x val="-2.6654674884564401E-2"/>
                  <c:y val="-5.21069614004671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A77-4769-A393-6E24E4484EA2}"/>
                </c:ext>
              </c:extLst>
            </c:dLbl>
            <c:dLbl>
              <c:idx val="8"/>
              <c:layout>
                <c:manualLayout>
                  <c:x val="-2.4009160906800414E-2"/>
                  <c:y val="6.483585392251636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77-4769-A393-6E24E4484EA2}"/>
                </c:ext>
              </c:extLst>
            </c:dLbl>
            <c:dLbl>
              <c:idx val="9"/>
              <c:layout>
                <c:manualLayout>
                  <c:x val="-2.5372860078614456E-2"/>
                  <c:y val="5.2355484971207795E-2"/>
                </c:manualLayout>
              </c:layout>
              <c:numFmt formatCode="#,##0.0_ " sourceLinked="0"/>
              <c:spPr>
                <a:noFill/>
                <a:ln w="25405">
                  <a:noFill/>
                </a:ln>
              </c:spPr>
              <c:txPr>
                <a:bodyPr wrap="square" lIns="38100" tIns="19050" rIns="38100" bIns="19050" anchor="ctr">
                  <a:noAutofit/>
                </a:bodyPr>
                <a:lstStyle/>
                <a:p>
                  <a:pPr>
                    <a:defRPr/>
                  </a:pPr>
                  <a:endParaRPr lang="zh-TW"/>
                </a:p>
              </c:txPr>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A77-4769-A393-6E24E4484EA2}"/>
                </c:ext>
              </c:extLst>
            </c:dLbl>
            <c:dLbl>
              <c:idx val="11"/>
              <c:layout>
                <c:manualLayout>
                  <c:x val="-3.4832753609079892E-2"/>
                  <c:y val="-0.1969233012540099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A77-4769-A393-6E24E4484EA2}"/>
                </c:ext>
              </c:extLst>
            </c:dLbl>
            <c:dLbl>
              <c:idx val="12"/>
              <c:layout>
                <c:manualLayout>
                  <c:x val="-1.0563274811761225E-3"/>
                  <c:y val="-4.6503272739055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A77-4769-A393-6E24E4484EA2}"/>
                </c:ext>
              </c:extLst>
            </c:dLbl>
            <c:dLbl>
              <c:idx val="13"/>
              <c:layout>
                <c:manualLayout>
                  <c:x val="-3.566333808844508E-2"/>
                  <c:y val="-2.5041741577174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A77-4769-A393-6E24E4484EA2}"/>
                </c:ext>
              </c:extLst>
            </c:dLbl>
            <c:dLbl>
              <c:idx val="14"/>
              <c:layout>
                <c:manualLayout>
                  <c:x val="-2.4372585449290749E-2"/>
                  <c:y val="-5.08905852417302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A77-4769-A393-6E24E4484EA2}"/>
                </c:ext>
              </c:extLst>
            </c:dLbl>
            <c:numFmt formatCode="#,##0.0_ " sourceLinked="0"/>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Sheet1!$B$5:$B$14</c:f>
              <c:strCache>
                <c:ptCount val="10"/>
                <c:pt idx="0">
                  <c:v>2013</c:v>
                </c:pt>
                <c:pt idx="1">
                  <c:v>2014</c:v>
                </c:pt>
                <c:pt idx="2">
                  <c:v>2015</c:v>
                </c:pt>
                <c:pt idx="3">
                  <c:v>2016</c:v>
                </c:pt>
                <c:pt idx="4">
                  <c:v>2017</c:v>
                </c:pt>
                <c:pt idx="5">
                  <c:v>2018</c:v>
                </c:pt>
                <c:pt idx="6">
                  <c:v>2019</c:v>
                </c:pt>
                <c:pt idx="7">
                  <c:v>2020</c:v>
                </c:pt>
                <c:pt idx="8">
                  <c:v>2021</c:v>
                </c:pt>
                <c:pt idx="9">
                  <c:v>2022.1-3</c:v>
                </c:pt>
              </c:strCache>
            </c:strRef>
          </c:cat>
          <c:val>
            <c:numRef>
              <c:f>Sheet1!$D$5:$D$14</c:f>
              <c:numCache>
                <c:formatCode>#,##0.0_ </c:formatCode>
                <c:ptCount val="10"/>
                <c:pt idx="0">
                  <c:v>19.600000000000001</c:v>
                </c:pt>
                <c:pt idx="1">
                  <c:v>15.7</c:v>
                </c:pt>
                <c:pt idx="2">
                  <c:v>10</c:v>
                </c:pt>
                <c:pt idx="3">
                  <c:v>8.1</c:v>
                </c:pt>
                <c:pt idx="4">
                  <c:v>5.9</c:v>
                </c:pt>
                <c:pt idx="5">
                  <c:v>5.9</c:v>
                </c:pt>
                <c:pt idx="6">
                  <c:v>-13.2</c:v>
                </c:pt>
                <c:pt idx="7">
                  <c:v>2.9</c:v>
                </c:pt>
                <c:pt idx="8">
                  <c:v>4.9000000000000004</c:v>
                </c:pt>
                <c:pt idx="9">
                  <c:v>9.3000000000000007</c:v>
                </c:pt>
              </c:numCache>
            </c:numRef>
          </c:val>
          <c:smooth val="0"/>
          <c:extLst xmlns:c16r2="http://schemas.microsoft.com/office/drawing/2015/06/chart">
            <c:ext xmlns:c16="http://schemas.microsoft.com/office/drawing/2014/chart" uri="{C3380CC4-5D6E-409C-BE32-E72D297353CC}">
              <c16:uniqueId val="{00000010-1A77-4769-A393-6E24E4484EA2}"/>
            </c:ext>
          </c:extLst>
        </c:ser>
        <c:dLbls>
          <c:showLegendKey val="0"/>
          <c:showVal val="0"/>
          <c:showCatName val="0"/>
          <c:showSerName val="0"/>
          <c:showPercent val="0"/>
          <c:showBubbleSize val="0"/>
        </c:dLbls>
        <c:marker val="1"/>
        <c:smooth val="0"/>
        <c:axId val="430902656"/>
        <c:axId val="430904832"/>
      </c:lineChart>
      <c:catAx>
        <c:axId val="430899200"/>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430901120"/>
        <c:crossesAt val="0"/>
        <c:auto val="0"/>
        <c:lblAlgn val="ctr"/>
        <c:lblOffset val="100"/>
        <c:tickMarkSkip val="1"/>
        <c:noMultiLvlLbl val="0"/>
      </c:catAx>
      <c:valAx>
        <c:axId val="430901120"/>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430899200"/>
        <c:crosses val="autoZero"/>
        <c:crossBetween val="between"/>
      </c:valAx>
      <c:catAx>
        <c:axId val="430902656"/>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430904832"/>
        <c:crosses val="autoZero"/>
        <c:auto val="0"/>
        <c:lblAlgn val="ctr"/>
        <c:lblOffset val="100"/>
        <c:noMultiLvlLbl val="0"/>
      </c:catAx>
      <c:valAx>
        <c:axId val="430904832"/>
        <c:scaling>
          <c:orientation val="minMax"/>
          <c:min val="-2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430902656"/>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noFill/>
            <a:ln w="12702">
              <a:solidFill>
                <a:srgbClr val="000000"/>
              </a:solidFill>
              <a:prstDash val="solid"/>
            </a:ln>
          </c:spPr>
          <c:invertIfNegative val="0"/>
          <c:dLbls>
            <c:dLbl>
              <c:idx val="2"/>
              <c:layout>
                <c:manualLayout>
                  <c:x val="3.7343618178078916E-3"/>
                  <c:y val="2.03705418395777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09A-4312-A9CE-A12DC83A6CA9}"/>
                </c:ext>
              </c:extLst>
            </c:dLbl>
            <c:dLbl>
              <c:idx val="6"/>
              <c:layout>
                <c:manualLayout>
                  <c:x val="-1.4929915675434188E-2"/>
                  <c:y val="0"/>
                </c:manualLayout>
              </c:layout>
              <c:showLegendKey val="0"/>
              <c:showVal val="1"/>
              <c:showCatName val="0"/>
              <c:showSerName val="0"/>
              <c:showPercent val="0"/>
              <c:showBubbleSize val="0"/>
            </c:dLbl>
            <c:dLbl>
              <c:idx val="9"/>
              <c:layout>
                <c:manualLayout>
                  <c:x val="-1.8669795105576729E-3"/>
                  <c:y val="-3.56179612606394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09A-4312-A9CE-A12DC83A6CA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Sheet1!$B$5:$B$11</c:f>
              <c:strCache>
                <c:ptCount val="7"/>
                <c:pt idx="0">
                  <c:v>2016</c:v>
                </c:pt>
                <c:pt idx="1">
                  <c:v>2017</c:v>
                </c:pt>
                <c:pt idx="2">
                  <c:v>2018</c:v>
                </c:pt>
                <c:pt idx="3">
                  <c:v>2019</c:v>
                </c:pt>
                <c:pt idx="4">
                  <c:v>2020</c:v>
                </c:pt>
                <c:pt idx="5">
                  <c:v>2021</c:v>
                </c:pt>
                <c:pt idx="6">
                  <c:v>2022.1-3</c:v>
                </c:pt>
              </c:strCache>
            </c:strRef>
          </c:cat>
          <c:val>
            <c:numRef>
              <c:f>Sheet1!$C$5:$C$11</c:f>
              <c:numCache>
                <c:formatCode>#,##0.0_ </c:formatCode>
                <c:ptCount val="7"/>
                <c:pt idx="0">
                  <c:v>1260.0999999999999</c:v>
                </c:pt>
                <c:pt idx="1">
                  <c:v>1310.4000000000001</c:v>
                </c:pt>
                <c:pt idx="2">
                  <c:v>1349.7</c:v>
                </c:pt>
                <c:pt idx="3">
                  <c:v>1381.4</c:v>
                </c:pt>
                <c:pt idx="4">
                  <c:v>1443.7</c:v>
                </c:pt>
                <c:pt idx="5">
                  <c:v>1734.8</c:v>
                </c:pt>
                <c:pt idx="6">
                  <c:v>590.9</c:v>
                </c:pt>
              </c:numCache>
            </c:numRef>
          </c:val>
          <c:extLst xmlns:c16r2="http://schemas.microsoft.com/office/drawing/2015/06/chart">
            <c:ext xmlns:c16="http://schemas.microsoft.com/office/drawing/2014/chart" uri="{C3380CC4-5D6E-409C-BE32-E72D297353CC}">
              <c16:uniqueId val="{00000000-1A77-4769-A393-6E24E4484EA2}"/>
            </c:ext>
          </c:extLst>
        </c:ser>
        <c:dLbls>
          <c:showLegendKey val="0"/>
          <c:showVal val="0"/>
          <c:showCatName val="0"/>
          <c:showSerName val="0"/>
          <c:showPercent val="0"/>
          <c:showBubbleSize val="0"/>
        </c:dLbls>
        <c:gapWidth val="150"/>
        <c:axId val="431056000"/>
        <c:axId val="431057920"/>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77-4769-A393-6E24E4484EA2}"/>
                </c:ext>
              </c:extLst>
            </c:dLbl>
            <c:dLbl>
              <c:idx val="1"/>
              <c:layout>
                <c:manualLayout>
                  <c:x val="-4.4457031318334242E-2"/>
                  <c:y val="-5.6669949522582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77-4769-A393-6E24E4484EA2}"/>
                </c:ext>
              </c:extLst>
            </c:dLbl>
            <c:dLbl>
              <c:idx val="2"/>
              <c:layout>
                <c:manualLayout>
                  <c:x val="-2.4772653469657704E-2"/>
                  <c:y val="-3.84759531806223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77-4769-A393-6E24E4484EA2}"/>
                </c:ext>
              </c:extLst>
            </c:dLbl>
            <c:dLbl>
              <c:idx val="3"/>
              <c:layout>
                <c:manualLayout>
                  <c:x val="-3.2439392511665929E-2"/>
                  <c:y val="-7.47533148226756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77-4769-A393-6E24E4484EA2}"/>
                </c:ext>
              </c:extLst>
            </c:dLbl>
            <c:dLbl>
              <c:idx val="4"/>
              <c:layout>
                <c:manualLayout>
                  <c:x val="-3.7083419759879492E-2"/>
                  <c:y val="-4.06328576599369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77-4769-A393-6E24E4484EA2}"/>
                </c:ext>
              </c:extLst>
            </c:dLbl>
            <c:dLbl>
              <c:idx val="5"/>
              <c:layout>
                <c:manualLayout>
                  <c:x val="-3.5265832532411612E-2"/>
                  <c:y val="6.102643132911138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A77-4769-A393-6E24E4484EA2}"/>
                </c:ext>
              </c:extLst>
            </c:dLbl>
            <c:dLbl>
              <c:idx val="6"/>
              <c:layout>
                <c:manualLayout>
                  <c:x val="-2.9998878406472845E-2"/>
                  <c:y val="6.202327463556102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77-4769-A393-6E24E4484EA2}"/>
                </c:ext>
              </c:extLst>
            </c:dLbl>
            <c:dLbl>
              <c:idx val="7"/>
              <c:layout>
                <c:manualLayout>
                  <c:x val="-4.7184704566746845E-2"/>
                  <c:y val="-5.21068198826429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A77-4769-A393-6E24E4484EA2}"/>
                </c:ext>
              </c:extLst>
            </c:dLbl>
            <c:dLbl>
              <c:idx val="8"/>
              <c:layout>
                <c:manualLayout>
                  <c:x val="-2.2142232220972377E-2"/>
                  <c:y val="-7.28224239145679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77-4769-A393-6E24E4484EA2}"/>
                </c:ext>
              </c:extLst>
            </c:dLbl>
            <c:dLbl>
              <c:idx val="9"/>
              <c:layout>
                <c:manualLayout>
                  <c:x val="-1.2304886099979992E-2"/>
                  <c:y val="-1.9088664767500447E-2"/>
                </c:manualLayout>
              </c:layout>
              <c:numFmt formatCode="#,##0.0_ " sourceLinked="0"/>
              <c:spPr>
                <a:noFill/>
                <a:ln w="25405">
                  <a:noFill/>
                </a:ln>
              </c:spPr>
              <c:txPr>
                <a:bodyPr wrap="square" lIns="38100" tIns="19050" rIns="38100" bIns="19050" anchor="ctr">
                  <a:noAutofit/>
                </a:bodyPr>
                <a:lstStyle/>
                <a:p>
                  <a:pPr>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1703293271262228E-2"/>
                      <c:h val="6.6641402445015235E-2"/>
                    </c:manualLayout>
                  </c15:layout>
                </c:ext>
                <c:ext xmlns:c16="http://schemas.microsoft.com/office/drawing/2014/chart" uri="{C3380CC4-5D6E-409C-BE32-E72D297353CC}">
                  <c16:uniqueId val="{0000000A-1A77-4769-A393-6E24E4484EA2}"/>
                </c:ext>
              </c:extLst>
            </c:dLbl>
            <c:dLbl>
              <c:idx val="10"/>
              <c:layout>
                <c:manualLayout>
                  <c:x val="-4.8153887741683617E-2"/>
                  <c:y val="-7.16896375203757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A77-4769-A393-6E24E4484EA2}"/>
                </c:ext>
              </c:extLst>
            </c:dLbl>
            <c:dLbl>
              <c:idx val="11"/>
              <c:layout>
                <c:manualLayout>
                  <c:x val="-3.4832753609079892E-2"/>
                  <c:y val="-0.1969233012540099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A77-4769-A393-6E24E4484EA2}"/>
                </c:ext>
              </c:extLst>
            </c:dLbl>
            <c:dLbl>
              <c:idx val="12"/>
              <c:layout>
                <c:manualLayout>
                  <c:x val="-1.0563274811761225E-3"/>
                  <c:y val="-4.6503272739055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A77-4769-A393-6E24E4484EA2}"/>
                </c:ext>
              </c:extLst>
            </c:dLbl>
            <c:dLbl>
              <c:idx val="13"/>
              <c:layout>
                <c:manualLayout>
                  <c:x val="-3.566333808844508E-2"/>
                  <c:y val="-2.5041741577174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A77-4769-A393-6E24E4484EA2}"/>
                </c:ext>
              </c:extLst>
            </c:dLbl>
            <c:dLbl>
              <c:idx val="14"/>
              <c:layout>
                <c:manualLayout>
                  <c:x val="-2.4372585449290749E-2"/>
                  <c:y val="-5.08905852417302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A77-4769-A393-6E24E4484EA2}"/>
                </c:ext>
              </c:extLst>
            </c:dLbl>
            <c:numFmt formatCode="#,##0.0_ " sourceLinked="0"/>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Sheet1!$B$5:$B$11</c:f>
              <c:strCache>
                <c:ptCount val="7"/>
                <c:pt idx="0">
                  <c:v>2016</c:v>
                </c:pt>
                <c:pt idx="1">
                  <c:v>2017</c:v>
                </c:pt>
                <c:pt idx="2">
                  <c:v>2018</c:v>
                </c:pt>
                <c:pt idx="3">
                  <c:v>2019</c:v>
                </c:pt>
                <c:pt idx="4">
                  <c:v>2020</c:v>
                </c:pt>
                <c:pt idx="5">
                  <c:v>2021</c:v>
                </c:pt>
                <c:pt idx="6">
                  <c:v>2022.1-3</c:v>
                </c:pt>
              </c:strCache>
            </c:strRef>
          </c:cat>
          <c:val>
            <c:numRef>
              <c:f>Sheet1!$D$5:$D$11</c:f>
              <c:numCache>
                <c:formatCode>#,##0.0_ </c:formatCode>
                <c:ptCount val="7"/>
                <c:pt idx="0">
                  <c:v>-0.2</c:v>
                </c:pt>
                <c:pt idx="1">
                  <c:v>4</c:v>
                </c:pt>
                <c:pt idx="2">
                  <c:v>3</c:v>
                </c:pt>
                <c:pt idx="3">
                  <c:v>2.4</c:v>
                </c:pt>
                <c:pt idx="4">
                  <c:v>4.5</c:v>
                </c:pt>
                <c:pt idx="5">
                  <c:v>20.2</c:v>
                </c:pt>
                <c:pt idx="6">
                  <c:v>31.7</c:v>
                </c:pt>
              </c:numCache>
            </c:numRef>
          </c:val>
          <c:smooth val="0"/>
          <c:extLst xmlns:c16r2="http://schemas.microsoft.com/office/drawing/2015/06/chart">
            <c:ext xmlns:c16="http://schemas.microsoft.com/office/drawing/2014/chart" uri="{C3380CC4-5D6E-409C-BE32-E72D297353CC}">
              <c16:uniqueId val="{00000010-1A77-4769-A393-6E24E4484EA2}"/>
            </c:ext>
          </c:extLst>
        </c:ser>
        <c:dLbls>
          <c:showLegendKey val="0"/>
          <c:showVal val="0"/>
          <c:showCatName val="0"/>
          <c:showSerName val="0"/>
          <c:showPercent val="0"/>
          <c:showBubbleSize val="0"/>
        </c:dLbls>
        <c:marker val="1"/>
        <c:smooth val="0"/>
        <c:axId val="431067904"/>
        <c:axId val="431069824"/>
      </c:lineChart>
      <c:catAx>
        <c:axId val="431056000"/>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431057920"/>
        <c:crossesAt val="0"/>
        <c:auto val="0"/>
        <c:lblAlgn val="ctr"/>
        <c:lblOffset val="100"/>
        <c:tickMarkSkip val="1"/>
        <c:noMultiLvlLbl val="0"/>
      </c:catAx>
      <c:valAx>
        <c:axId val="431057920"/>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431056000"/>
        <c:crosses val="autoZero"/>
        <c:crossBetween val="between"/>
      </c:valAx>
      <c:catAx>
        <c:axId val="431067904"/>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431069824"/>
        <c:crosses val="autoZero"/>
        <c:auto val="0"/>
        <c:lblAlgn val="ctr"/>
        <c:lblOffset val="100"/>
        <c:noMultiLvlLbl val="0"/>
      </c:catAx>
      <c:valAx>
        <c:axId val="431069824"/>
        <c:scaling>
          <c:orientation val="minMax"/>
          <c:min val="-2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431067904"/>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5.3335763585107415E-2"/>
          <c:y val="0.10690005475934214"/>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dLbls>
            <c:dLbl>
              <c:idx val="4"/>
              <c:layout>
                <c:manualLayout>
                  <c:x val="-2.7777777777777776E-2"/>
                  <c:y val="0"/>
                </c:manualLayout>
              </c:layout>
              <c:showLegendKey val="0"/>
              <c:showVal val="1"/>
              <c:showCatName val="0"/>
              <c:showSerName val="0"/>
              <c:showPercent val="0"/>
              <c:showBubbleSize val="0"/>
            </c:dLbl>
            <c:dLbl>
              <c:idx val="5"/>
              <c:layout>
                <c:manualLayout>
                  <c:x val="-6.1730059165359509E-3"/>
                  <c:y val="9.69804309570024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A40-4FDB-82E0-0906E37F5A9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2017</c:v>
                </c:pt>
                <c:pt idx="1">
                  <c:v>2018</c:v>
                </c:pt>
                <c:pt idx="2">
                  <c:v>2019</c:v>
                </c:pt>
                <c:pt idx="3">
                  <c:v>2020</c:v>
                </c:pt>
                <c:pt idx="4">
                  <c:v>2021</c:v>
                </c:pt>
                <c:pt idx="5">
                  <c:v>2022(1-3)</c:v>
                </c:pt>
              </c:strCache>
            </c:strRef>
          </c:cat>
          <c:val>
            <c:numRef>
              <c:f>Sheet1!$G$14:$G$19</c:f>
              <c:numCache>
                <c:formatCode>#,##0.00</c:formatCode>
                <c:ptCount val="6"/>
                <c:pt idx="0">
                  <c:v>22634.9</c:v>
                </c:pt>
                <c:pt idx="1">
                  <c:v>24874</c:v>
                </c:pt>
                <c:pt idx="2">
                  <c:v>24984.1</c:v>
                </c:pt>
                <c:pt idx="3">
                  <c:v>25906.5</c:v>
                </c:pt>
                <c:pt idx="4">
                  <c:v>33639.599999999999</c:v>
                </c:pt>
                <c:pt idx="5">
                  <c:v>8209.2000000000007</c:v>
                </c:pt>
              </c:numCache>
            </c:numRef>
          </c:val>
          <c:extLst xmlns:c16r2="http://schemas.microsoft.com/office/drawing/2015/06/chart">
            <c:ext xmlns:c16="http://schemas.microsoft.com/office/drawing/2014/chart" uri="{C3380CC4-5D6E-409C-BE32-E72D297353CC}">
              <c16:uniqueId val="{00000000-02FB-4A7A-9484-8E25F0D943F7}"/>
            </c:ext>
          </c:extLst>
        </c:ser>
        <c:ser>
          <c:idx val="0"/>
          <c:order val="1"/>
          <c:tx>
            <c:strRef>
              <c:f>Sheet1!$H$5</c:f>
              <c:strCache>
                <c:ptCount val="1"/>
                <c:pt idx="0">
                  <c:v>進口</c:v>
                </c:pt>
              </c:strCache>
            </c:strRef>
          </c:tx>
          <c:spPr>
            <a:pattFill prst="ltVert">
              <a:fgClr>
                <a:srgbClr val="4F81BD"/>
              </a:fgClr>
              <a:bgClr>
                <a:sysClr val="window" lastClr="FFFFFF"/>
              </a:bgClr>
            </a:pattFill>
            <a:ln w="25399">
              <a:noFill/>
            </a:ln>
          </c:spPr>
          <c:invertIfNegative val="0"/>
          <c:dLbls>
            <c:dLbl>
              <c:idx val="0"/>
              <c:layout>
                <c:manualLayout>
                  <c:x val="6.172839506172853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A40-4FDB-82E0-0906E37F5A9B}"/>
                </c:ext>
              </c:extLst>
            </c:dLbl>
            <c:dLbl>
              <c:idx val="1"/>
              <c:layout>
                <c:manualLayout>
                  <c:x val="9.2592592592592587E-3"/>
                  <c:y val="4.3964320257910766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A40-4FDB-82E0-0906E37F5A9B}"/>
                </c:ext>
              </c:extLst>
            </c:dLbl>
            <c:dLbl>
              <c:idx val="2"/>
              <c:layout>
                <c:manualLayout>
                  <c:x val="1.8518518518518517E-2"/>
                  <c:y val="9.59232613908868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A40-4FDB-82E0-0906E37F5A9B}"/>
                </c:ext>
              </c:extLst>
            </c:dLbl>
            <c:dLbl>
              <c:idx val="3"/>
              <c:layout>
                <c:manualLayout>
                  <c:x val="2.1604938271604937E-2"/>
                  <c:y val="-4.796163069544364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A40-4FDB-82E0-0906E37F5A9B}"/>
                </c:ext>
              </c:extLst>
            </c:dLbl>
            <c:dLbl>
              <c:idx val="4"/>
              <c:layout>
                <c:manualLayout>
                  <c:x val="1.2345679012345678E-2"/>
                  <c:y val="1.91570881226053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A40-4FDB-82E0-0906E37F5A9B}"/>
                </c:ext>
              </c:extLst>
            </c:dLbl>
            <c:dLbl>
              <c:idx val="5"/>
              <c:layout>
                <c:manualLayout>
                  <c:x val="1.2338725757709336E-2"/>
                  <c:y val="9.591927675354787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A40-4FDB-82E0-0906E37F5A9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2017</c:v>
                </c:pt>
                <c:pt idx="1">
                  <c:v>2018</c:v>
                </c:pt>
                <c:pt idx="2">
                  <c:v>2019</c:v>
                </c:pt>
                <c:pt idx="3">
                  <c:v>2020</c:v>
                </c:pt>
                <c:pt idx="4">
                  <c:v>2021</c:v>
                </c:pt>
                <c:pt idx="5">
                  <c:v>2022(1-3)</c:v>
                </c:pt>
              </c:strCache>
            </c:strRef>
          </c:cat>
          <c:val>
            <c:numRef>
              <c:f>Sheet1!$H$14:$H$19</c:f>
              <c:numCache>
                <c:formatCode>#,##0.00</c:formatCode>
                <c:ptCount val="6"/>
                <c:pt idx="0">
                  <c:v>18409.8</c:v>
                </c:pt>
                <c:pt idx="1">
                  <c:v>21356.400000000001</c:v>
                </c:pt>
                <c:pt idx="2">
                  <c:v>20768.900000000001</c:v>
                </c:pt>
                <c:pt idx="3">
                  <c:v>20556.099999999999</c:v>
                </c:pt>
                <c:pt idx="4">
                  <c:v>26875.3</c:v>
                </c:pt>
                <c:pt idx="5">
                  <c:v>6579.8</c:v>
                </c:pt>
              </c:numCache>
            </c:numRef>
          </c:val>
          <c:extLst xmlns:c16r2="http://schemas.microsoft.com/office/drawing/2015/06/chart">
            <c:ext xmlns:c16="http://schemas.microsoft.com/office/drawing/2014/chart" uri="{C3380CC4-5D6E-409C-BE32-E72D297353CC}">
              <c16:uniqueId val="{00000001-02FB-4A7A-9484-8E25F0D943F7}"/>
            </c:ext>
          </c:extLst>
        </c:ser>
        <c:dLbls>
          <c:showLegendKey val="0"/>
          <c:showVal val="0"/>
          <c:showCatName val="0"/>
          <c:showSerName val="0"/>
          <c:showPercent val="0"/>
          <c:showBubbleSize val="0"/>
        </c:dLbls>
        <c:gapWidth val="150"/>
        <c:axId val="433050752"/>
        <c:axId val="433057792"/>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5"/>
              <c:layout>
                <c:manualLayout>
                  <c:x val="-0.10185185185185174"/>
                  <c:y val="4.714981747971159E-3"/>
                </c:manualLayout>
              </c:layout>
              <c:showLegendKey val="0"/>
              <c:showVal val="1"/>
              <c:showCatName val="0"/>
              <c:showSerName val="0"/>
              <c:showPercent val="0"/>
              <c:showBubbleSize val="0"/>
            </c:dLbl>
            <c:showLegendKey val="0"/>
            <c:showVal val="0"/>
            <c:showCatName val="0"/>
            <c:showSerName val="0"/>
            <c:showPercent val="0"/>
            <c:showBubbleSize val="0"/>
          </c:dLbls>
          <c:cat>
            <c:strRef>
              <c:f>Sheet1!$D$14:$D$19</c:f>
              <c:strCache>
                <c:ptCount val="6"/>
                <c:pt idx="0">
                  <c:v>2017</c:v>
                </c:pt>
                <c:pt idx="1">
                  <c:v>2018</c:v>
                </c:pt>
                <c:pt idx="2">
                  <c:v>2019</c:v>
                </c:pt>
                <c:pt idx="3">
                  <c:v>2020</c:v>
                </c:pt>
                <c:pt idx="4">
                  <c:v>2021</c:v>
                </c:pt>
                <c:pt idx="5">
                  <c:v>2022(1-3)</c:v>
                </c:pt>
              </c:strCache>
            </c:strRef>
          </c:cat>
          <c:val>
            <c:numRef>
              <c:f>Sheet1!$I$14:$I$19</c:f>
              <c:numCache>
                <c:formatCode>General</c:formatCode>
                <c:ptCount val="6"/>
                <c:pt idx="0" formatCode="0.0_ ">
                  <c:v>7.9</c:v>
                </c:pt>
                <c:pt idx="1">
                  <c:v>9.9</c:v>
                </c:pt>
                <c:pt idx="2">
                  <c:v>0.5</c:v>
                </c:pt>
                <c:pt idx="3" formatCode="#,##0.0">
                  <c:v>3.6</c:v>
                </c:pt>
                <c:pt idx="4">
                  <c:v>29.9</c:v>
                </c:pt>
                <c:pt idx="5">
                  <c:v>15.8</c:v>
                </c:pt>
              </c:numCache>
            </c:numRef>
          </c:val>
          <c:smooth val="0"/>
          <c:extLst xmlns:c16r2="http://schemas.microsoft.com/office/drawing/2015/06/chart">
            <c:ext xmlns:c16="http://schemas.microsoft.com/office/drawing/2014/chart" uri="{C3380CC4-5D6E-409C-BE32-E72D297353CC}">
              <c16:uniqueId val="{00000010-02FB-4A7A-9484-8E25F0D943F7}"/>
            </c:ext>
          </c:extLst>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02FB-4A7A-9484-8E25F0D943F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02FB-4A7A-9484-8E25F0D943F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02FB-4A7A-9484-8E25F0D943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02FB-4A7A-9484-8E25F0D943F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02FB-4A7A-9484-8E25F0D943F7}"/>
                </c:ext>
              </c:extLst>
            </c:dLbl>
            <c:dLbl>
              <c:idx val="5"/>
              <c:layout>
                <c:manualLayout>
                  <c:x val="-1.852848255079215E-2"/>
                  <c:y val="3.35682115164688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A40-4FDB-82E0-0906E37F5A9B}"/>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02FB-4A7A-9484-8E25F0D943F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02FB-4A7A-9484-8E25F0D943F7}"/>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02FB-4A7A-9484-8E25F0D943F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02FB-4A7A-9484-8E25F0D943F7}"/>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02FB-4A7A-9484-8E25F0D943F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02FB-4A7A-9484-8E25F0D943F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02FB-4A7A-9484-8E25F0D943F7}"/>
                </c:ext>
              </c:extLst>
            </c:dLbl>
            <c:dLbl>
              <c:idx val="13"/>
              <c:layout>
                <c:manualLayout>
                  <c:x val="-4.5089325117664877E-2"/>
                  <c:y val="-4.55082791026340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02FB-4A7A-9484-8E25F0D943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2017</c:v>
                </c:pt>
                <c:pt idx="1">
                  <c:v>2018</c:v>
                </c:pt>
                <c:pt idx="2">
                  <c:v>2019</c:v>
                </c:pt>
                <c:pt idx="3">
                  <c:v>2020</c:v>
                </c:pt>
                <c:pt idx="4">
                  <c:v>2021</c:v>
                </c:pt>
                <c:pt idx="5">
                  <c:v>2022(1-3)</c:v>
                </c:pt>
              </c:strCache>
            </c:strRef>
          </c:cat>
          <c:val>
            <c:numRef>
              <c:f>Sheet1!$J$14:$J$19</c:f>
              <c:numCache>
                <c:formatCode>General</c:formatCode>
                <c:ptCount val="6"/>
                <c:pt idx="0">
                  <c:v>15.9</c:v>
                </c:pt>
                <c:pt idx="1">
                  <c:v>15.8</c:v>
                </c:pt>
                <c:pt idx="2">
                  <c:v>-2.8</c:v>
                </c:pt>
                <c:pt idx="3" formatCode="0.0">
                  <c:v>-1.1000000000000001</c:v>
                </c:pt>
                <c:pt idx="4" formatCode="0.0_ ">
                  <c:v>30.1</c:v>
                </c:pt>
                <c:pt idx="5">
                  <c:v>9.6</c:v>
                </c:pt>
              </c:numCache>
            </c:numRef>
          </c:val>
          <c:smooth val="0"/>
          <c:extLst xmlns:c16r2="http://schemas.microsoft.com/office/drawing/2015/06/chart">
            <c:ext xmlns:c16="http://schemas.microsoft.com/office/drawing/2014/chart" uri="{C3380CC4-5D6E-409C-BE32-E72D297353CC}">
              <c16:uniqueId val="{0000001F-02FB-4A7A-9484-8E25F0D943F7}"/>
            </c:ext>
          </c:extLst>
        </c:ser>
        <c:dLbls>
          <c:showLegendKey val="0"/>
          <c:showVal val="0"/>
          <c:showCatName val="0"/>
          <c:showSerName val="0"/>
          <c:showPercent val="0"/>
          <c:showBubbleSize val="0"/>
        </c:dLbls>
        <c:marker val="1"/>
        <c:smooth val="0"/>
        <c:axId val="433060096"/>
        <c:axId val="434278400"/>
      </c:lineChart>
      <c:catAx>
        <c:axId val="433050752"/>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1" i="0" u="none" strike="noStrike" baseline="0">
                <a:solidFill>
                  <a:srgbClr val="000000"/>
                </a:solidFill>
                <a:latin typeface="Times New Roman"/>
                <a:ea typeface="Times New Roman"/>
                <a:cs typeface="Times New Roman"/>
              </a:defRPr>
            </a:pPr>
            <a:endParaRPr lang="zh-TW"/>
          </a:p>
        </c:txPr>
        <c:crossAx val="433057792"/>
        <c:crosses val="autoZero"/>
        <c:auto val="0"/>
        <c:lblAlgn val="ctr"/>
        <c:lblOffset val="100"/>
        <c:tickLblSkip val="1"/>
        <c:tickMarkSkip val="1"/>
        <c:noMultiLvlLbl val="0"/>
      </c:catAx>
      <c:valAx>
        <c:axId val="433057792"/>
        <c:scaling>
          <c:orientation val="minMax"/>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433050752"/>
        <c:crosses val="autoZero"/>
        <c:crossBetween val="between"/>
        <c:dispUnits>
          <c:builtInUnit val="thousands"/>
        </c:dispUnits>
      </c:valAx>
      <c:catAx>
        <c:axId val="433060096"/>
        <c:scaling>
          <c:orientation val="minMax"/>
        </c:scaling>
        <c:delete val="1"/>
        <c:axPos val="b"/>
        <c:numFmt formatCode="General" sourceLinked="1"/>
        <c:majorTickMark val="out"/>
        <c:minorTickMark val="none"/>
        <c:tickLblPos val="nextTo"/>
        <c:crossAx val="434278400"/>
        <c:crossesAt val="0"/>
        <c:auto val="0"/>
        <c:lblAlgn val="ctr"/>
        <c:lblOffset val="100"/>
        <c:noMultiLvlLbl val="0"/>
      </c:catAx>
      <c:valAx>
        <c:axId val="434278400"/>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89860868527797666"/>
              <c:y val="2.8408781057844806E-2"/>
            </c:manualLayout>
          </c:layout>
          <c:overlay val="0"/>
          <c:spPr>
            <a:noFill/>
            <a:ln w="25399">
              <a:noFill/>
            </a:ln>
          </c:spPr>
        </c:title>
        <c:numFmt formatCode="0.0_ "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433060096"/>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51" b="1" i="0" u="none" strike="noStrike" baseline="0">
                <a:solidFill>
                  <a:srgbClr val="000000"/>
                </a:solidFill>
                <a:latin typeface="標楷體"/>
                <a:ea typeface="標楷體"/>
                <a:cs typeface="標楷體"/>
              </a:defRPr>
            </a:pPr>
            <a:r>
              <a:rPr lang="zh-TW" altLang="en-US" sz="1266"/>
              <a:t>圖</a:t>
            </a:r>
            <a:r>
              <a:rPr lang="en-US" altLang="zh-TW" sz="1266"/>
              <a:t>4-3</a:t>
            </a:r>
            <a:r>
              <a:rPr lang="zh-TW" altLang="en-US" sz="1266"/>
              <a:t> 我國對中國大陸出進口變動</a:t>
            </a:r>
          </a:p>
        </c:rich>
      </c:tx>
      <c:layout>
        <c:manualLayout>
          <c:xMode val="edge"/>
          <c:yMode val="edge"/>
          <c:x val="0.25153679797116946"/>
          <c:y val="1.4607092534604954E-2"/>
        </c:manualLayout>
      </c:layout>
      <c:overlay val="0"/>
      <c:spPr>
        <a:noFill/>
        <a:ln w="29243">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4622">
              <a:solidFill>
                <a:srgbClr val="000000"/>
              </a:solidFill>
              <a:prstDash val="solid"/>
            </a:ln>
          </c:spPr>
          <c:invertIfNegative val="0"/>
          <c:cat>
            <c:numRef>
              <c:f>Sheet1!$A$14:$A$19</c:f>
              <c:numCache>
                <c:formatCode>General</c:formatCode>
                <c:ptCount val="6"/>
                <c:pt idx="0">
                  <c:v>2017</c:v>
                </c:pt>
                <c:pt idx="1">
                  <c:v>2018</c:v>
                </c:pt>
                <c:pt idx="2">
                  <c:v>2019</c:v>
                </c:pt>
                <c:pt idx="3">
                  <c:v>2020</c:v>
                </c:pt>
                <c:pt idx="4">
                  <c:v>2021</c:v>
                </c:pt>
                <c:pt idx="5">
                  <c:v>2022</c:v>
                </c:pt>
              </c:numCache>
            </c:numRef>
          </c:cat>
          <c:val>
            <c:numRef>
              <c:f>Sheet1!$B$14:$B$19</c:f>
              <c:numCache>
                <c:formatCode>0.0_);[Red]\(0.0\)</c:formatCode>
                <c:ptCount val="6"/>
                <c:pt idx="0">
                  <c:v>1299.0999999999999</c:v>
                </c:pt>
                <c:pt idx="1">
                  <c:v>1379</c:v>
                </c:pt>
                <c:pt idx="2">
                  <c:v>1321.5</c:v>
                </c:pt>
                <c:pt idx="3">
                  <c:v>1514.52</c:v>
                </c:pt>
                <c:pt idx="4">
                  <c:v>1889.06</c:v>
                </c:pt>
                <c:pt idx="5">
                  <c:v>494.83</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4622">
              <a:solidFill>
                <a:srgbClr val="000000"/>
              </a:solidFill>
              <a:prstDash val="solid"/>
            </a:ln>
          </c:spPr>
          <c:invertIfNegative val="0"/>
          <c:cat>
            <c:numRef>
              <c:f>Sheet1!$A$14:$A$19</c:f>
              <c:numCache>
                <c:formatCode>General</c:formatCode>
                <c:ptCount val="6"/>
                <c:pt idx="0">
                  <c:v>2017</c:v>
                </c:pt>
                <c:pt idx="1">
                  <c:v>2018</c:v>
                </c:pt>
                <c:pt idx="2">
                  <c:v>2019</c:v>
                </c:pt>
                <c:pt idx="3">
                  <c:v>2020</c:v>
                </c:pt>
                <c:pt idx="4">
                  <c:v>2021</c:v>
                </c:pt>
                <c:pt idx="5">
                  <c:v>2022</c:v>
                </c:pt>
              </c:numCache>
            </c:numRef>
          </c:cat>
          <c:val>
            <c:numRef>
              <c:f>Sheet1!$C$14:$C$19</c:f>
              <c:numCache>
                <c:formatCode>0.0_);[Red]\(0.0\)</c:formatCode>
                <c:ptCount val="6"/>
                <c:pt idx="0">
                  <c:v>515.5</c:v>
                </c:pt>
                <c:pt idx="1">
                  <c:v>552</c:v>
                </c:pt>
                <c:pt idx="2">
                  <c:v>584.5</c:v>
                </c:pt>
                <c:pt idx="3">
                  <c:v>647.79</c:v>
                </c:pt>
                <c:pt idx="4">
                  <c:v>841.71</c:v>
                </c:pt>
                <c:pt idx="5">
                  <c:v>218.52</c:v>
                </c:pt>
              </c:numCache>
            </c:numRef>
          </c:val>
        </c:ser>
        <c:dLbls>
          <c:showLegendKey val="0"/>
          <c:showVal val="0"/>
          <c:showCatName val="0"/>
          <c:showSerName val="0"/>
          <c:showPercent val="0"/>
          <c:showBubbleSize val="0"/>
        </c:dLbls>
        <c:gapWidth val="150"/>
        <c:axId val="443085184"/>
        <c:axId val="443087104"/>
      </c:barChart>
      <c:lineChart>
        <c:grouping val="standard"/>
        <c:varyColors val="0"/>
        <c:ser>
          <c:idx val="2"/>
          <c:order val="2"/>
          <c:tx>
            <c:strRef>
              <c:f>Sheet1!$D$1</c:f>
              <c:strCache>
                <c:ptCount val="1"/>
                <c:pt idx="0">
                  <c:v>出口成長率</c:v>
                </c:pt>
              </c:strCache>
            </c:strRef>
          </c:tx>
          <c:spPr>
            <a:ln w="43865">
              <a:solidFill>
                <a:srgbClr val="000000"/>
              </a:solidFill>
              <a:prstDash val="solid"/>
            </a:ln>
          </c:spPr>
          <c:marker>
            <c:symbol val="square"/>
            <c:size val="8"/>
            <c:spPr>
              <a:solidFill>
                <a:srgbClr val="333333"/>
              </a:solidFill>
              <a:ln>
                <a:solidFill>
                  <a:srgbClr val="808080"/>
                </a:solidFill>
                <a:prstDash val="solid"/>
              </a:ln>
            </c:spPr>
          </c:marker>
          <c:cat>
            <c:numRef>
              <c:f>Sheet1!$A$14:$A$19</c:f>
              <c:numCache>
                <c:formatCode>General</c:formatCode>
                <c:ptCount val="6"/>
                <c:pt idx="0">
                  <c:v>2017</c:v>
                </c:pt>
                <c:pt idx="1">
                  <c:v>2018</c:v>
                </c:pt>
                <c:pt idx="2">
                  <c:v>2019</c:v>
                </c:pt>
                <c:pt idx="3">
                  <c:v>2020</c:v>
                </c:pt>
                <c:pt idx="4">
                  <c:v>2021</c:v>
                </c:pt>
                <c:pt idx="5">
                  <c:v>2022</c:v>
                </c:pt>
              </c:numCache>
            </c:numRef>
          </c:cat>
          <c:val>
            <c:numRef>
              <c:f>Sheet1!$D$14:$D$19</c:f>
              <c:numCache>
                <c:formatCode>0.0_ </c:formatCode>
                <c:ptCount val="6"/>
                <c:pt idx="0">
                  <c:v>16</c:v>
                </c:pt>
                <c:pt idx="1">
                  <c:v>6.1</c:v>
                </c:pt>
                <c:pt idx="2">
                  <c:v>-4.2</c:v>
                </c:pt>
                <c:pt idx="3">
                  <c:v>14.6</c:v>
                </c:pt>
                <c:pt idx="4">
                  <c:v>24.8</c:v>
                </c:pt>
                <c:pt idx="5">
                  <c:v>17.8</c:v>
                </c:pt>
              </c:numCache>
            </c:numRef>
          </c:val>
          <c:smooth val="0"/>
        </c:ser>
        <c:ser>
          <c:idx val="3"/>
          <c:order val="3"/>
          <c:tx>
            <c:strRef>
              <c:f>Sheet1!$E$1</c:f>
              <c:strCache>
                <c:ptCount val="1"/>
                <c:pt idx="0">
                  <c:v>進口成長率</c:v>
                </c:pt>
              </c:strCache>
            </c:strRef>
          </c:tx>
          <c:spPr>
            <a:ln w="29243">
              <a:solidFill>
                <a:srgbClr val="808080"/>
              </a:solidFill>
              <a:prstDash val="solid"/>
            </a:ln>
          </c:spPr>
          <c:marker>
            <c:symbol val="circle"/>
            <c:size val="6"/>
            <c:spPr>
              <a:solidFill>
                <a:srgbClr val="808080"/>
              </a:solidFill>
              <a:ln>
                <a:solidFill>
                  <a:srgbClr val="000000"/>
                </a:solidFill>
                <a:prstDash val="solid"/>
              </a:ln>
            </c:spPr>
          </c:marker>
          <c:cat>
            <c:numRef>
              <c:f>Sheet1!$A$14:$A$19</c:f>
              <c:numCache>
                <c:formatCode>General</c:formatCode>
                <c:ptCount val="6"/>
                <c:pt idx="0">
                  <c:v>2017</c:v>
                </c:pt>
                <c:pt idx="1">
                  <c:v>2018</c:v>
                </c:pt>
                <c:pt idx="2">
                  <c:v>2019</c:v>
                </c:pt>
                <c:pt idx="3">
                  <c:v>2020</c:v>
                </c:pt>
                <c:pt idx="4">
                  <c:v>2021</c:v>
                </c:pt>
                <c:pt idx="5">
                  <c:v>2022</c:v>
                </c:pt>
              </c:numCache>
            </c:numRef>
          </c:cat>
          <c:val>
            <c:numRef>
              <c:f>Sheet1!$E$13:$E$18</c:f>
              <c:numCache>
                <c:formatCode>0.0_ </c:formatCode>
                <c:ptCount val="6"/>
                <c:pt idx="0">
                  <c:v>-3</c:v>
                </c:pt>
                <c:pt idx="1">
                  <c:v>13.7</c:v>
                </c:pt>
                <c:pt idx="2">
                  <c:v>7.1</c:v>
                </c:pt>
                <c:pt idx="3">
                  <c:v>5.9</c:v>
                </c:pt>
                <c:pt idx="4">
                  <c:v>10.8</c:v>
                </c:pt>
                <c:pt idx="5">
                  <c:v>29.9</c:v>
                </c:pt>
              </c:numCache>
            </c:numRef>
          </c:val>
          <c:smooth val="0"/>
        </c:ser>
        <c:dLbls>
          <c:showLegendKey val="0"/>
          <c:showVal val="0"/>
          <c:showCatName val="0"/>
          <c:showSerName val="0"/>
          <c:showPercent val="0"/>
          <c:showBubbleSize val="0"/>
        </c:dLbls>
        <c:marker val="1"/>
        <c:smooth val="0"/>
        <c:axId val="443097472"/>
        <c:axId val="443099008"/>
      </c:lineChart>
      <c:catAx>
        <c:axId val="443085184"/>
        <c:scaling>
          <c:orientation val="minMax"/>
        </c:scaling>
        <c:delete val="0"/>
        <c:axPos val="b"/>
        <c:numFmt formatCode="General" sourceLinked="0"/>
        <c:majorTickMark val="in"/>
        <c:minorTickMark val="none"/>
        <c:tickLblPos val="nextTo"/>
        <c:spPr>
          <a:ln w="3655">
            <a:solidFill>
              <a:srgbClr val="000000"/>
            </a:solidFill>
            <a:prstDash val="solid"/>
          </a:ln>
        </c:spPr>
        <c:txPr>
          <a:bodyPr rot="0" vert="horz"/>
          <a:lstStyle/>
          <a:p>
            <a:pPr>
              <a:defRPr sz="1036" b="0" i="0" u="none" strike="noStrike" baseline="0">
                <a:solidFill>
                  <a:srgbClr val="000000"/>
                </a:solidFill>
                <a:latin typeface="Times New Roman"/>
                <a:ea typeface="Times New Roman"/>
                <a:cs typeface="Times New Roman"/>
              </a:defRPr>
            </a:pPr>
            <a:endParaRPr lang="zh-TW"/>
          </a:p>
        </c:txPr>
        <c:crossAx val="443087104"/>
        <c:crosses val="autoZero"/>
        <c:auto val="0"/>
        <c:lblAlgn val="ctr"/>
        <c:lblOffset val="100"/>
        <c:tickLblSkip val="1"/>
        <c:tickMarkSkip val="1"/>
        <c:noMultiLvlLbl val="0"/>
      </c:catAx>
      <c:valAx>
        <c:axId val="443087104"/>
        <c:scaling>
          <c:orientation val="minMax"/>
        </c:scaling>
        <c:delete val="0"/>
        <c:axPos val="l"/>
        <c:title>
          <c:tx>
            <c:rich>
              <a:bodyPr rot="0" vert="horz"/>
              <a:lstStyle/>
              <a:p>
                <a:pPr algn="ctr">
                  <a:defRPr sz="1036"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0891801252798614"/>
              <c:y val="3.1581320665926102E-2"/>
            </c:manualLayout>
          </c:layout>
          <c:overlay val="0"/>
          <c:spPr>
            <a:noFill/>
            <a:ln w="29243">
              <a:noFill/>
            </a:ln>
          </c:spPr>
        </c:title>
        <c:numFmt formatCode="0_ " sourceLinked="0"/>
        <c:majorTickMark val="in"/>
        <c:minorTickMark val="none"/>
        <c:tickLblPos val="nextTo"/>
        <c:spPr>
          <a:ln w="3655">
            <a:solidFill>
              <a:srgbClr val="000000"/>
            </a:solidFill>
            <a:prstDash val="solid"/>
          </a:ln>
        </c:spPr>
        <c:txPr>
          <a:bodyPr rot="0" vert="horz"/>
          <a:lstStyle/>
          <a:p>
            <a:pPr>
              <a:defRPr sz="1036" b="0" i="0" u="none" strike="noStrike" baseline="0">
                <a:solidFill>
                  <a:srgbClr val="000000"/>
                </a:solidFill>
                <a:latin typeface="Times New Roman"/>
                <a:ea typeface="Times New Roman"/>
                <a:cs typeface="Times New Roman"/>
              </a:defRPr>
            </a:pPr>
            <a:endParaRPr lang="zh-TW"/>
          </a:p>
        </c:txPr>
        <c:crossAx val="443085184"/>
        <c:crosses val="autoZero"/>
        <c:crossBetween val="between"/>
      </c:valAx>
      <c:catAx>
        <c:axId val="443097472"/>
        <c:scaling>
          <c:orientation val="minMax"/>
        </c:scaling>
        <c:delete val="1"/>
        <c:axPos val="b"/>
        <c:numFmt formatCode="General" sourceLinked="1"/>
        <c:majorTickMark val="out"/>
        <c:minorTickMark val="none"/>
        <c:tickLblPos val="nextTo"/>
        <c:crossAx val="443099008"/>
        <c:crosses val="autoZero"/>
        <c:auto val="0"/>
        <c:lblAlgn val="ctr"/>
        <c:lblOffset val="100"/>
        <c:noMultiLvlLbl val="0"/>
      </c:catAx>
      <c:valAx>
        <c:axId val="443099008"/>
        <c:scaling>
          <c:orientation val="minMax"/>
          <c:max val="60"/>
        </c:scaling>
        <c:delete val="0"/>
        <c:axPos val="r"/>
        <c:title>
          <c:tx>
            <c:rich>
              <a:bodyPr rot="0" vert="horz"/>
              <a:lstStyle/>
              <a:p>
                <a:pPr algn="ctr">
                  <a:defRPr sz="1036"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90496135726607774"/>
              <c:y val="3.0806147784080282E-2"/>
            </c:manualLayout>
          </c:layout>
          <c:overlay val="0"/>
          <c:spPr>
            <a:noFill/>
            <a:ln w="29243">
              <a:noFill/>
            </a:ln>
          </c:spPr>
        </c:title>
        <c:numFmt formatCode="0_ " sourceLinked="0"/>
        <c:majorTickMark val="in"/>
        <c:minorTickMark val="none"/>
        <c:tickLblPos val="nextTo"/>
        <c:spPr>
          <a:ln w="3655">
            <a:solidFill>
              <a:srgbClr val="000000"/>
            </a:solidFill>
            <a:prstDash val="solid"/>
          </a:ln>
        </c:spPr>
        <c:txPr>
          <a:bodyPr rot="0" vert="horz"/>
          <a:lstStyle/>
          <a:p>
            <a:pPr>
              <a:defRPr sz="1036" b="0" i="0" u="none" strike="noStrike" baseline="0">
                <a:solidFill>
                  <a:srgbClr val="000000"/>
                </a:solidFill>
                <a:latin typeface="Times New Roman"/>
                <a:ea typeface="Times New Roman"/>
                <a:cs typeface="Times New Roman"/>
              </a:defRPr>
            </a:pPr>
            <a:endParaRPr lang="zh-TW"/>
          </a:p>
        </c:txPr>
        <c:crossAx val="443097472"/>
        <c:crosses val="max"/>
        <c:crossBetween val="between"/>
      </c:valAx>
      <c:spPr>
        <a:solidFill>
          <a:srgbClr val="FFFFFF"/>
        </a:solidFill>
        <a:ln w="14622">
          <a:solidFill>
            <a:srgbClr val="333333"/>
          </a:solidFill>
          <a:prstDash val="solid"/>
        </a:ln>
      </c:spPr>
    </c:plotArea>
    <c:legend>
      <c:legendPos val="r"/>
      <c:layout>
        <c:manualLayout>
          <c:xMode val="edge"/>
          <c:yMode val="edge"/>
          <c:x val="3.0127123124332005E-2"/>
          <c:y val="0.85762703803011886"/>
          <c:w val="0.95950659055500287"/>
          <c:h val="0.13925260528974315"/>
        </c:manualLayout>
      </c:layout>
      <c:overlay val="0"/>
      <c:spPr>
        <a:solidFill>
          <a:srgbClr val="FFFFFF"/>
        </a:solidFill>
        <a:ln w="3655">
          <a:solidFill>
            <a:srgbClr val="000000"/>
          </a:solidFill>
          <a:prstDash val="solid"/>
        </a:ln>
      </c:spPr>
      <c:txPr>
        <a:bodyPr/>
        <a:lstStyle/>
        <a:p>
          <a:pPr>
            <a:defRPr sz="1059"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1151" b="0" i="0" u="none" strike="noStrike" baseline="0">
          <a:solidFill>
            <a:srgbClr val="000000"/>
          </a:solidFill>
          <a:latin typeface="Arial"/>
          <a:ea typeface="Arial"/>
          <a:cs typeface="Arial"/>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2.4105167173482573E-3"/>
                  <c:y val="-5.2202352250571293E-3"/>
                </c:manualLayout>
              </c:layout>
              <c:tx>
                <c:rich>
                  <a:bodyPr/>
                  <a:lstStyle/>
                  <a:p>
                    <a:r>
                      <a:rPr lang="en-US" altLang="zh-TW"/>
                      <a:t>-0.38</a:t>
                    </a:r>
                    <a:endParaRPr lang="en-US" altLang="en-US"/>
                  </a:p>
                </c:rich>
              </c:tx>
              <c:showLegendKey val="0"/>
              <c:showVal val="1"/>
              <c:showCatName val="0"/>
              <c:showSerName val="0"/>
              <c:showPercent val="0"/>
              <c:showBubbleSize val="0"/>
            </c:dLbl>
            <c:dLbl>
              <c:idx val="71"/>
              <c:layout>
                <c:manualLayout>
                  <c:x val="-2.1666669194128806E-2"/>
                  <c:y val="0"/>
                </c:manualLayout>
              </c:layout>
              <c:showLegendKey val="0"/>
              <c:showVal val="1"/>
              <c:showCatName val="0"/>
              <c:showSerName val="0"/>
              <c:showPercent val="0"/>
              <c:showBubbleSize val="0"/>
            </c:dLbl>
            <c:showLegendKey val="0"/>
            <c:showVal val="0"/>
            <c:showCatName val="0"/>
            <c:showSerName val="0"/>
            <c:showPercent val="0"/>
            <c:showBubbleSize val="0"/>
          </c:dLbls>
          <c:cat>
            <c:strRef>
              <c:f>Sheet1!$A$74:$A$136</c:f>
              <c:strCache>
                <c:ptCount val="63"/>
                <c:pt idx="0">
                  <c:v>106/1</c:v>
                </c:pt>
                <c:pt idx="1">
                  <c:v>106/2</c:v>
                </c:pt>
                <c:pt idx="2">
                  <c:v>106/3</c:v>
                </c:pt>
                <c:pt idx="3">
                  <c:v>106/4</c:v>
                </c:pt>
                <c:pt idx="4">
                  <c:v>106/5</c:v>
                </c:pt>
                <c:pt idx="5">
                  <c:v>106/6</c:v>
                </c:pt>
                <c:pt idx="6">
                  <c:v>106/7</c:v>
                </c:pt>
                <c:pt idx="7">
                  <c:v>106/8</c:v>
                </c:pt>
                <c:pt idx="8">
                  <c:v>106/9</c:v>
                </c:pt>
                <c:pt idx="9">
                  <c:v>106/10</c:v>
                </c:pt>
                <c:pt idx="10">
                  <c:v>106/11</c:v>
                </c:pt>
                <c:pt idx="11">
                  <c:v>106/12</c:v>
                </c:pt>
                <c:pt idx="12">
                  <c:v>107/1</c:v>
                </c:pt>
                <c:pt idx="13">
                  <c:v>107/2</c:v>
                </c:pt>
                <c:pt idx="14">
                  <c:v>107/3</c:v>
                </c:pt>
                <c:pt idx="15">
                  <c:v>107/4</c:v>
                </c:pt>
                <c:pt idx="16">
                  <c:v>107/5</c:v>
                </c:pt>
                <c:pt idx="17">
                  <c:v>107/6</c:v>
                </c:pt>
                <c:pt idx="18">
                  <c:v>107/7</c:v>
                </c:pt>
                <c:pt idx="19">
                  <c:v>107/8</c:v>
                </c:pt>
                <c:pt idx="20">
                  <c:v>107/9</c:v>
                </c:pt>
                <c:pt idx="21">
                  <c:v>107/10</c:v>
                </c:pt>
                <c:pt idx="22">
                  <c:v>107/11</c:v>
                </c:pt>
                <c:pt idx="23">
                  <c:v>107/12</c:v>
                </c:pt>
                <c:pt idx="24">
                  <c:v>108/1</c:v>
                </c:pt>
                <c:pt idx="25">
                  <c:v>108/2</c:v>
                </c:pt>
                <c:pt idx="26">
                  <c:v>108/3</c:v>
                </c:pt>
                <c:pt idx="27">
                  <c:v>108/4</c:v>
                </c:pt>
                <c:pt idx="28">
                  <c:v>108/5</c:v>
                </c:pt>
                <c:pt idx="29">
                  <c:v>108/6</c:v>
                </c:pt>
                <c:pt idx="30">
                  <c:v>108/7</c:v>
                </c:pt>
                <c:pt idx="31">
                  <c:v>108/8</c:v>
                </c:pt>
                <c:pt idx="32">
                  <c:v>108/9</c:v>
                </c:pt>
                <c:pt idx="33">
                  <c:v>108/10</c:v>
                </c:pt>
                <c:pt idx="34">
                  <c:v>108/11</c:v>
                </c:pt>
                <c:pt idx="35">
                  <c:v>108/12</c:v>
                </c:pt>
                <c:pt idx="36">
                  <c:v>109/1</c:v>
                </c:pt>
                <c:pt idx="37">
                  <c:v>109/2</c:v>
                </c:pt>
                <c:pt idx="38">
                  <c:v>109/3</c:v>
                </c:pt>
                <c:pt idx="39">
                  <c:v>109/4</c:v>
                </c:pt>
                <c:pt idx="40">
                  <c:v>109/5</c:v>
                </c:pt>
                <c:pt idx="41">
                  <c:v>109/6</c:v>
                </c:pt>
                <c:pt idx="42">
                  <c:v>109/7</c:v>
                </c:pt>
                <c:pt idx="43">
                  <c:v>109/8</c:v>
                </c:pt>
                <c:pt idx="44">
                  <c:v>109/9</c:v>
                </c:pt>
                <c:pt idx="45">
                  <c:v>109/10</c:v>
                </c:pt>
                <c:pt idx="46">
                  <c:v>109/11</c:v>
                </c:pt>
                <c:pt idx="47">
                  <c:v>109/12</c:v>
                </c:pt>
                <c:pt idx="48">
                  <c:v>110/1</c:v>
                </c:pt>
                <c:pt idx="49">
                  <c:v>110/2</c:v>
                </c:pt>
                <c:pt idx="50">
                  <c:v>110/3</c:v>
                </c:pt>
                <c:pt idx="51">
                  <c:v>110/4</c:v>
                </c:pt>
                <c:pt idx="52">
                  <c:v>110/5</c:v>
                </c:pt>
                <c:pt idx="53">
                  <c:v>110/6</c:v>
                </c:pt>
                <c:pt idx="54">
                  <c:v>110/7</c:v>
                </c:pt>
                <c:pt idx="55">
                  <c:v>110/8</c:v>
                </c:pt>
                <c:pt idx="56">
                  <c:v>110/9</c:v>
                </c:pt>
                <c:pt idx="57">
                  <c:v>110/10</c:v>
                </c:pt>
                <c:pt idx="58">
                  <c:v>110/11</c:v>
                </c:pt>
                <c:pt idx="59">
                  <c:v>110/12</c:v>
                </c:pt>
                <c:pt idx="60">
                  <c:v>111/1</c:v>
                </c:pt>
                <c:pt idx="61">
                  <c:v>111/2</c:v>
                </c:pt>
                <c:pt idx="62">
                  <c:v>111/3</c:v>
                </c:pt>
              </c:strCache>
            </c:strRef>
          </c:cat>
          <c:val>
            <c:numRef>
              <c:f>Sheet1!$C$74:$C$136</c:f>
              <c:numCache>
                <c:formatCode>0.00_ </c:formatCode>
                <c:ptCount val="63"/>
                <c:pt idx="0">
                  <c:v>-0.33629927188502107</c:v>
                </c:pt>
                <c:pt idx="1">
                  <c:v>-0.55161498015084964</c:v>
                </c:pt>
                <c:pt idx="2">
                  <c:v>-0.44082670164411475</c:v>
                </c:pt>
                <c:pt idx="3">
                  <c:v>-0.18786369838770245</c:v>
                </c:pt>
                <c:pt idx="4">
                  <c:v>0.14280988718446963</c:v>
                </c:pt>
                <c:pt idx="5">
                  <c:v>0.43910884379936288</c:v>
                </c:pt>
                <c:pt idx="6">
                  <c:v>0.56897924117522702</c:v>
                </c:pt>
                <c:pt idx="7">
                  <c:v>0.58045773447048532</c:v>
                </c:pt>
                <c:pt idx="8">
                  <c:v>0.48101626267860187</c:v>
                </c:pt>
                <c:pt idx="9">
                  <c:v>0.27040485535951841</c:v>
                </c:pt>
                <c:pt idx="10">
                  <c:v>0.15885191108475638</c:v>
                </c:pt>
                <c:pt idx="11">
                  <c:v>4.5746169943927661E-2</c:v>
                </c:pt>
                <c:pt idx="12">
                  <c:v>-6.2304556917924803E-2</c:v>
                </c:pt>
                <c:pt idx="13">
                  <c:v>-4.7687378567329297E-2</c:v>
                </c:pt>
                <c:pt idx="14">
                  <c:v>-3.8898995956937465E-2</c:v>
                </c:pt>
                <c:pt idx="15">
                  <c:v>-6.0834563119360752E-2</c:v>
                </c:pt>
                <c:pt idx="16">
                  <c:v>-3.3117152735917532E-2</c:v>
                </c:pt>
                <c:pt idx="17">
                  <c:v>-8.3594594770752817E-2</c:v>
                </c:pt>
                <c:pt idx="18">
                  <c:v>-0.15696609645243775</c:v>
                </c:pt>
                <c:pt idx="19">
                  <c:v>-0.24714117150722581</c:v>
                </c:pt>
                <c:pt idx="20">
                  <c:v>-0.3839757467732241</c:v>
                </c:pt>
                <c:pt idx="21">
                  <c:v>-0.56161209601944817</c:v>
                </c:pt>
                <c:pt idx="22">
                  <c:v>-0.67499965130043416</c:v>
                </c:pt>
                <c:pt idx="23">
                  <c:v>-0.69884525222357885</c:v>
                </c:pt>
                <c:pt idx="24">
                  <c:v>-0.63420423879693155</c:v>
                </c:pt>
                <c:pt idx="25">
                  <c:v>-0.46572522326689958</c:v>
                </c:pt>
                <c:pt idx="26">
                  <c:v>-0.16536905915788269</c:v>
                </c:pt>
                <c:pt idx="27">
                  <c:v>7.8304404355478141E-2</c:v>
                </c:pt>
                <c:pt idx="28">
                  <c:v>0.24292807610812872</c:v>
                </c:pt>
                <c:pt idx="29">
                  <c:v>0.31312491822415023</c:v>
                </c:pt>
                <c:pt idx="30">
                  <c:v>0.26184921039333897</c:v>
                </c:pt>
                <c:pt idx="31">
                  <c:v>0.1579632809728837</c:v>
                </c:pt>
                <c:pt idx="32">
                  <c:v>2.0353634279790533E-2</c:v>
                </c:pt>
                <c:pt idx="33">
                  <c:v>-7.9789713440314713E-2</c:v>
                </c:pt>
                <c:pt idx="34">
                  <c:v>-0.17075472742891229</c:v>
                </c:pt>
                <c:pt idx="35">
                  <c:v>-0.35395050173633313</c:v>
                </c:pt>
                <c:pt idx="36">
                  <c:v>-0.57983353261752602</c:v>
                </c:pt>
                <c:pt idx="37">
                  <c:v>-0.77715492586859403</c:v>
                </c:pt>
                <c:pt idx="38">
                  <c:v>-0.82230100811292572</c:v>
                </c:pt>
                <c:pt idx="39">
                  <c:v>-0.66466663399268922</c:v>
                </c:pt>
                <c:pt idx="40">
                  <c:v>-0.24722384260248403</c:v>
                </c:pt>
                <c:pt idx="41">
                  <c:v>0.25588237778574313</c:v>
                </c:pt>
                <c:pt idx="42">
                  <c:v>0.67378537332363431</c:v>
                </c:pt>
                <c:pt idx="43">
                  <c:v>0.92536562148067325</c:v>
                </c:pt>
                <c:pt idx="44">
                  <c:v>0.99040420422083253</c:v>
                </c:pt>
                <c:pt idx="45">
                  <c:v>0.95806119402619194</c:v>
                </c:pt>
                <c:pt idx="46">
                  <c:v>0.8983467884448324</c:v>
                </c:pt>
                <c:pt idx="47">
                  <c:v>0.76300520361822455</c:v>
                </c:pt>
                <c:pt idx="48">
                  <c:v>0.60494773446367156</c:v>
                </c:pt>
                <c:pt idx="49">
                  <c:v>0.38369085567565936</c:v>
                </c:pt>
                <c:pt idx="50">
                  <c:v>0.10544098196499374</c:v>
                </c:pt>
                <c:pt idx="51">
                  <c:v>-0.16021542053717908</c:v>
                </c:pt>
                <c:pt idx="52">
                  <c:v>-0.37111972157232331</c:v>
                </c:pt>
                <c:pt idx="53">
                  <c:v>-0.4047096958709151</c:v>
                </c:pt>
                <c:pt idx="54">
                  <c:v>-0.16835541858360142</c:v>
                </c:pt>
                <c:pt idx="55">
                  <c:v>9.3113155176222068E-2</c:v>
                </c:pt>
                <c:pt idx="56">
                  <c:v>0.26034026347414563</c:v>
                </c:pt>
                <c:pt idx="57">
                  <c:v>0.26901369028624511</c:v>
                </c:pt>
                <c:pt idx="58" formatCode="0.00_);[Red]\(0.00\)">
                  <c:v>0.12718048420273639</c:v>
                </c:pt>
                <c:pt idx="59" formatCode="0.00_);[Red]\(0.00\)">
                  <c:v>-2.715747261083655E-2</c:v>
                </c:pt>
                <c:pt idx="60" formatCode="0.00_);[Red]\(0.00\)">
                  <c:v>-0.15187271672754554</c:v>
                </c:pt>
                <c:pt idx="61" formatCode="0.00_);[Red]\(0.00\)">
                  <c:v>-0.25963247067831874</c:v>
                </c:pt>
                <c:pt idx="62" formatCode="0.00_);[Red]\(0.00\)">
                  <c:v>-0.37990358106082778</c:v>
                </c:pt>
              </c:numCache>
            </c:numRef>
          </c:val>
          <c:extLst xmlns:c16r2="http://schemas.microsoft.com/office/drawing/2015/06/chart">
            <c:ext xmlns:c16="http://schemas.microsoft.com/office/drawing/2014/chart" uri="{C3380CC4-5D6E-409C-BE32-E72D297353CC}">
              <c16:uniqueId val="{00000002-D5AB-4023-BC2B-96636FB5ADA7}"/>
            </c:ext>
          </c:extLst>
        </c:ser>
        <c:dLbls>
          <c:showLegendKey val="0"/>
          <c:showVal val="0"/>
          <c:showCatName val="0"/>
          <c:showSerName val="0"/>
          <c:showPercent val="0"/>
          <c:showBubbleSize val="0"/>
        </c:dLbls>
        <c:gapWidth val="150"/>
        <c:axId val="456355200"/>
        <c:axId val="457290880"/>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6.977795906953374E-2"/>
                  <c:y val="-5.2212558559262282E-2"/>
                </c:manualLayout>
              </c:layout>
              <c:tx>
                <c:rich>
                  <a:bodyPr/>
                  <a:lstStyle/>
                  <a:p>
                    <a:r>
                      <a:rPr lang="en-US" altLang="zh-TW"/>
                      <a:t>101.31</a:t>
                    </a:r>
                    <a:endParaRPr lang="en-US" altLang="en-US"/>
                  </a:p>
                </c:rich>
              </c:tx>
              <c:showLegendKey val="0"/>
              <c:showVal val="1"/>
              <c:showCatName val="0"/>
              <c:showSerName val="0"/>
              <c:showPercent val="0"/>
              <c:showBubbleSize val="0"/>
            </c:dLbl>
            <c:dLbl>
              <c:idx val="71"/>
              <c:layout>
                <c:manualLayout>
                  <c:x val="-6.7407415270622953E-2"/>
                  <c:y val="-5.2250795590361991E-2"/>
                </c:manualLayout>
              </c:layout>
              <c:showLegendKey val="0"/>
              <c:showVal val="1"/>
              <c:showCatName val="0"/>
              <c:showSerName val="0"/>
              <c:showPercent val="0"/>
              <c:showBubbleSize val="0"/>
            </c:dLbl>
            <c:showLegendKey val="0"/>
            <c:showVal val="0"/>
            <c:showCatName val="0"/>
            <c:showSerName val="0"/>
            <c:showPercent val="0"/>
            <c:showBubbleSize val="0"/>
          </c:dLbls>
          <c:cat>
            <c:strRef>
              <c:f>Sheet1!$A$74:$A$136</c:f>
              <c:strCache>
                <c:ptCount val="63"/>
                <c:pt idx="0">
                  <c:v>106/1</c:v>
                </c:pt>
                <c:pt idx="1">
                  <c:v>106/2</c:v>
                </c:pt>
                <c:pt idx="2">
                  <c:v>106/3</c:v>
                </c:pt>
                <c:pt idx="3">
                  <c:v>106/4</c:v>
                </c:pt>
                <c:pt idx="4">
                  <c:v>106/5</c:v>
                </c:pt>
                <c:pt idx="5">
                  <c:v>106/6</c:v>
                </c:pt>
                <c:pt idx="6">
                  <c:v>106/7</c:v>
                </c:pt>
                <c:pt idx="7">
                  <c:v>106/8</c:v>
                </c:pt>
                <c:pt idx="8">
                  <c:v>106/9</c:v>
                </c:pt>
                <c:pt idx="9">
                  <c:v>106/10</c:v>
                </c:pt>
                <c:pt idx="10">
                  <c:v>106/11</c:v>
                </c:pt>
                <c:pt idx="11">
                  <c:v>106/12</c:v>
                </c:pt>
                <c:pt idx="12">
                  <c:v>107/1</c:v>
                </c:pt>
                <c:pt idx="13">
                  <c:v>107/2</c:v>
                </c:pt>
                <c:pt idx="14">
                  <c:v>107/3</c:v>
                </c:pt>
                <c:pt idx="15">
                  <c:v>107/4</c:v>
                </c:pt>
                <c:pt idx="16">
                  <c:v>107/5</c:v>
                </c:pt>
                <c:pt idx="17">
                  <c:v>107/6</c:v>
                </c:pt>
                <c:pt idx="18">
                  <c:v>107/7</c:v>
                </c:pt>
                <c:pt idx="19">
                  <c:v>107/8</c:v>
                </c:pt>
                <c:pt idx="20">
                  <c:v>107/9</c:v>
                </c:pt>
                <c:pt idx="21">
                  <c:v>107/10</c:v>
                </c:pt>
                <c:pt idx="22">
                  <c:v>107/11</c:v>
                </c:pt>
                <c:pt idx="23">
                  <c:v>107/12</c:v>
                </c:pt>
                <c:pt idx="24">
                  <c:v>108/1</c:v>
                </c:pt>
                <c:pt idx="25">
                  <c:v>108/2</c:v>
                </c:pt>
                <c:pt idx="26">
                  <c:v>108/3</c:v>
                </c:pt>
                <c:pt idx="27">
                  <c:v>108/4</c:v>
                </c:pt>
                <c:pt idx="28">
                  <c:v>108/5</c:v>
                </c:pt>
                <c:pt idx="29">
                  <c:v>108/6</c:v>
                </c:pt>
                <c:pt idx="30">
                  <c:v>108/7</c:v>
                </c:pt>
                <c:pt idx="31">
                  <c:v>108/8</c:v>
                </c:pt>
                <c:pt idx="32">
                  <c:v>108/9</c:v>
                </c:pt>
                <c:pt idx="33">
                  <c:v>108/10</c:v>
                </c:pt>
                <c:pt idx="34">
                  <c:v>108/11</c:v>
                </c:pt>
                <c:pt idx="35">
                  <c:v>108/12</c:v>
                </c:pt>
                <c:pt idx="36">
                  <c:v>109/1</c:v>
                </c:pt>
                <c:pt idx="37">
                  <c:v>109/2</c:v>
                </c:pt>
                <c:pt idx="38">
                  <c:v>109/3</c:v>
                </c:pt>
                <c:pt idx="39">
                  <c:v>109/4</c:v>
                </c:pt>
                <c:pt idx="40">
                  <c:v>109/5</c:v>
                </c:pt>
                <c:pt idx="41">
                  <c:v>109/6</c:v>
                </c:pt>
                <c:pt idx="42">
                  <c:v>109/7</c:v>
                </c:pt>
                <c:pt idx="43">
                  <c:v>109/8</c:v>
                </c:pt>
                <c:pt idx="44">
                  <c:v>109/9</c:v>
                </c:pt>
                <c:pt idx="45">
                  <c:v>109/10</c:v>
                </c:pt>
                <c:pt idx="46">
                  <c:v>109/11</c:v>
                </c:pt>
                <c:pt idx="47">
                  <c:v>109/12</c:v>
                </c:pt>
                <c:pt idx="48">
                  <c:v>110/1</c:v>
                </c:pt>
                <c:pt idx="49">
                  <c:v>110/2</c:v>
                </c:pt>
                <c:pt idx="50">
                  <c:v>110/3</c:v>
                </c:pt>
                <c:pt idx="51">
                  <c:v>110/4</c:v>
                </c:pt>
                <c:pt idx="52">
                  <c:v>110/5</c:v>
                </c:pt>
                <c:pt idx="53">
                  <c:v>110/6</c:v>
                </c:pt>
                <c:pt idx="54">
                  <c:v>110/7</c:v>
                </c:pt>
                <c:pt idx="55">
                  <c:v>110/8</c:v>
                </c:pt>
                <c:pt idx="56">
                  <c:v>110/9</c:v>
                </c:pt>
                <c:pt idx="57">
                  <c:v>110/10</c:v>
                </c:pt>
                <c:pt idx="58">
                  <c:v>110/11</c:v>
                </c:pt>
                <c:pt idx="59">
                  <c:v>110/12</c:v>
                </c:pt>
                <c:pt idx="60">
                  <c:v>111/1</c:v>
                </c:pt>
                <c:pt idx="61">
                  <c:v>111/2</c:v>
                </c:pt>
                <c:pt idx="62">
                  <c:v>111/3</c:v>
                </c:pt>
              </c:strCache>
            </c:strRef>
          </c:cat>
          <c:val>
            <c:numRef>
              <c:f>Sheet1!$B$74:$B$136</c:f>
              <c:numCache>
                <c:formatCode>0.00</c:formatCode>
                <c:ptCount val="63"/>
                <c:pt idx="0">
                  <c:v>101.42304115805692</c:v>
                </c:pt>
                <c:pt idx="1">
                  <c:v>100.86357646970451</c:v>
                </c:pt>
                <c:pt idx="2">
                  <c:v>100.41894289239282</c:v>
                </c:pt>
                <c:pt idx="3">
                  <c:v>100.23029215239333</c:v>
                </c:pt>
                <c:pt idx="4">
                  <c:v>100.37343091954084</c:v>
                </c:pt>
                <c:pt idx="5">
                  <c:v>100.81417953153338</c:v>
                </c:pt>
                <c:pt idx="6">
                  <c:v>101.38779128522894</c:v>
                </c:pt>
                <c:pt idx="7">
                  <c:v>101.97630456155284</c:v>
                </c:pt>
                <c:pt idx="8">
                  <c:v>102.46682717057256</c:v>
                </c:pt>
                <c:pt idx="9">
                  <c:v>102.74390244637463</c:v>
                </c:pt>
                <c:pt idx="10">
                  <c:v>102.90711309893376</c:v>
                </c:pt>
                <c:pt idx="11">
                  <c:v>102.95418916177638</c:v>
                </c:pt>
                <c:pt idx="12">
                  <c:v>102.8900440103907</c:v>
                </c:pt>
                <c:pt idx="13">
                  <c:v>102.84097844559537</c:v>
                </c:pt>
                <c:pt idx="14">
                  <c:v>102.80097433754774</c:v>
                </c:pt>
                <c:pt idx="15">
                  <c:v>102.73843581392705</c:v>
                </c:pt>
                <c:pt idx="16">
                  <c:v>102.70441176922006</c:v>
                </c:pt>
                <c:pt idx="17">
                  <c:v>102.61855643238989</c:v>
                </c:pt>
                <c:pt idx="18">
                  <c:v>102.45748009012213</c:v>
                </c:pt>
                <c:pt idx="19">
                  <c:v>102.20426547353063</c:v>
                </c:pt>
                <c:pt idx="20">
                  <c:v>101.81182588194454</c:v>
                </c:pt>
                <c:pt idx="21">
                  <c:v>101.24003835261328</c:v>
                </c:pt>
                <c:pt idx="22">
                  <c:v>100.55666844675672</c:v>
                </c:pt>
                <c:pt idx="23">
                  <c:v>99.853932943522352</c:v>
                </c:pt>
                <c:pt idx="24">
                  <c:v>99.220655068189089</c:v>
                </c:pt>
                <c:pt idx="25">
                  <c:v>98.75855945084588</c:v>
                </c:pt>
                <c:pt idx="26">
                  <c:v>98.595243350244132</c:v>
                </c:pt>
                <c:pt idx="27">
                  <c:v>98.672447768272377</c:v>
                </c:pt>
                <c:pt idx="28">
                  <c:v>98.91215084728465</c:v>
                </c:pt>
                <c:pt idx="29">
                  <c:v>99.221869438738963</c:v>
                </c:pt>
                <c:pt idx="30">
                  <c:v>99.481681120401802</c:v>
                </c:pt>
                <c:pt idx="31">
                  <c:v>99.638825647866568</c:v>
                </c:pt>
                <c:pt idx="32">
                  <c:v>99.659105770039602</c:v>
                </c:pt>
                <c:pt idx="33">
                  <c:v>99.579588055128511</c:v>
                </c:pt>
                <c:pt idx="34">
                  <c:v>99.409551200970142</c:v>
                </c:pt>
                <c:pt idx="35">
                  <c:v>99.057690595720473</c:v>
                </c:pt>
                <c:pt idx="36">
                  <c:v>98.47848802562882</c:v>
                </c:pt>
                <c:pt idx="37">
                  <c:v>97.713157605016733</c:v>
                </c:pt>
                <c:pt idx="38">
                  <c:v>96.909661324971708</c:v>
                </c:pt>
                <c:pt idx="39">
                  <c:v>96.265535141029304</c:v>
                </c:pt>
                <c:pt idx="40">
                  <c:v>96.027543785951806</c:v>
                </c:pt>
                <c:pt idx="41">
                  <c:v>96.273261348320545</c:v>
                </c:pt>
                <c:pt idx="42">
                  <c:v>96.921936501707165</c:v>
                </c:pt>
                <c:pt idx="43">
                  <c:v>97.818818781767291</c:v>
                </c:pt>
                <c:pt idx="44">
                  <c:v>98.787620475501072</c:v>
                </c:pt>
                <c:pt idx="45">
                  <c:v>99.73406633177872</c:v>
                </c:pt>
                <c:pt idx="46">
                  <c:v>100.63002411365569</c:v>
                </c:pt>
                <c:pt idx="47">
                  <c:v>101.39783643404516</c:v>
                </c:pt>
                <c:pt idx="48">
                  <c:v>102.0112403483481</c:v>
                </c:pt>
                <c:pt idx="49">
                  <c:v>102.40264814932603</c:v>
                </c:pt>
                <c:pt idx="50">
                  <c:v>102.51062250709283</c:v>
                </c:pt>
                <c:pt idx="51">
                  <c:v>102.34638468214781</c:v>
                </c:pt>
                <c:pt idx="52">
                  <c:v>101.96655706427609</c:v>
                </c:pt>
                <c:pt idx="53">
                  <c:v>101.55388852129121</c:v>
                </c:pt>
                <c:pt idx="54">
                  <c:v>101.38291704718327</c:v>
                </c:pt>
                <c:pt idx="55">
                  <c:v>101.47731788005559</c:v>
                </c:pt>
                <c:pt idx="56">
                  <c:v>101.74150419679103</c:v>
                </c:pt>
                <c:pt idx="57">
                  <c:v>102.01520277178355</c:v>
                </c:pt>
                <c:pt idx="58">
                  <c:v>102.14494620062911</c:v>
                </c:pt>
                <c:pt idx="59">
                  <c:v>102.11720621484132</c:v>
                </c:pt>
                <c:pt idx="60">
                  <c:v>101.96211803951657</c:v>
                </c:pt>
                <c:pt idx="61">
                  <c:v>101.69739127329463</c:v>
                </c:pt>
                <c:pt idx="62">
                  <c:v>101.31103924200194</c:v>
                </c:pt>
              </c:numCache>
            </c:numRef>
          </c:val>
          <c:smooth val="0"/>
          <c:extLst xmlns:c16r2="http://schemas.microsoft.com/office/drawing/2015/06/chart">
            <c:ext xmlns:c16="http://schemas.microsoft.com/office/drawing/2014/chart" uri="{C3380CC4-5D6E-409C-BE32-E72D297353CC}">
              <c16:uniqueId val="{00000005-D5AB-4023-BC2B-96636FB5ADA7}"/>
            </c:ext>
          </c:extLst>
        </c:ser>
        <c:dLbls>
          <c:showLegendKey val="0"/>
          <c:showVal val="0"/>
          <c:showCatName val="0"/>
          <c:showSerName val="0"/>
          <c:showPercent val="0"/>
          <c:showBubbleSize val="0"/>
        </c:dLbls>
        <c:marker val="1"/>
        <c:smooth val="0"/>
        <c:axId val="455785088"/>
        <c:axId val="456161920"/>
      </c:lineChart>
      <c:catAx>
        <c:axId val="455785088"/>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456161920"/>
        <c:crossesAt val="60"/>
        <c:auto val="0"/>
        <c:lblAlgn val="ctr"/>
        <c:lblOffset val="100"/>
        <c:tickLblSkip val="2"/>
        <c:tickMarkSkip val="1"/>
        <c:noMultiLvlLbl val="0"/>
      </c:catAx>
      <c:valAx>
        <c:axId val="456161920"/>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455785088"/>
        <c:crosses val="autoZero"/>
        <c:crossBetween val="between"/>
        <c:majorUnit val="10"/>
        <c:minorUnit val="5"/>
      </c:valAx>
      <c:catAx>
        <c:axId val="456355200"/>
        <c:scaling>
          <c:orientation val="minMax"/>
        </c:scaling>
        <c:delete val="1"/>
        <c:axPos val="b"/>
        <c:numFmt formatCode="General" sourceLinked="1"/>
        <c:majorTickMark val="out"/>
        <c:minorTickMark val="none"/>
        <c:tickLblPos val="nextTo"/>
        <c:crossAx val="457290880"/>
        <c:crosses val="autoZero"/>
        <c:auto val="0"/>
        <c:lblAlgn val="ctr"/>
        <c:lblOffset val="100"/>
        <c:noMultiLvlLbl val="0"/>
      </c:catAx>
      <c:valAx>
        <c:axId val="457290880"/>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456355200"/>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1F497D">
                <a:lumMod val="60000"/>
                <a:lumOff val="40000"/>
              </a:srgbClr>
            </a:solidFill>
            <a:ln w="12701">
              <a:noFill/>
              <a:prstDash val="solid"/>
            </a:ln>
          </c:spPr>
          <c:invertIfNegative val="0"/>
          <c:dLbls>
            <c:dLbl>
              <c:idx val="60"/>
              <c:tx>
                <c:rich>
                  <a:bodyPr/>
                  <a:lstStyle/>
                  <a:p>
                    <a:r>
                      <a:rPr lang="en-US" altLang="zh-TW"/>
                      <a:t>139.02</a:t>
                    </a:r>
                    <a:endParaRPr lang="en-US" altLang="en-US"/>
                  </a:p>
                </c:rich>
              </c:tx>
              <c:showLegendKey val="0"/>
              <c:showVal val="1"/>
              <c:showCatName val="0"/>
              <c:showSerName val="0"/>
              <c:showPercent val="0"/>
              <c:showBubbleSize val="0"/>
            </c:dLbl>
            <c:dLbl>
              <c:idx val="71"/>
              <c:showLegendKey val="0"/>
              <c:showVal val="1"/>
              <c:showCatName val="0"/>
              <c:showSerName val="0"/>
              <c:showPercent val="0"/>
              <c:showBubbleSize val="0"/>
            </c:dLbl>
            <c:txPr>
              <a:bodyPr/>
              <a:lstStyle/>
              <a:p>
                <a:pPr>
                  <a:defRPr b="1"/>
                </a:pPr>
                <a:endParaRPr lang="zh-TW"/>
              </a:p>
            </c:txPr>
            <c:showLegendKey val="0"/>
            <c:showVal val="0"/>
            <c:showCatName val="0"/>
            <c:showSerName val="0"/>
            <c:showPercent val="0"/>
            <c:showBubbleSize val="0"/>
          </c:dLbls>
          <c:cat>
            <c:strRef>
              <c:f>Sheet1!$A$74:$A$136</c:f>
              <c:strCache>
                <c:ptCount val="63"/>
                <c:pt idx="0">
                  <c:v>106/1</c:v>
                </c:pt>
                <c:pt idx="1">
                  <c:v>106/2</c:v>
                </c:pt>
                <c:pt idx="2">
                  <c:v>106/3</c:v>
                </c:pt>
                <c:pt idx="3">
                  <c:v>106/4</c:v>
                </c:pt>
                <c:pt idx="4">
                  <c:v>106/5</c:v>
                </c:pt>
                <c:pt idx="5">
                  <c:v>106/6</c:v>
                </c:pt>
                <c:pt idx="6">
                  <c:v>106/7</c:v>
                </c:pt>
                <c:pt idx="7">
                  <c:v>106/8</c:v>
                </c:pt>
                <c:pt idx="8">
                  <c:v>106/9</c:v>
                </c:pt>
                <c:pt idx="9">
                  <c:v>106/10</c:v>
                </c:pt>
                <c:pt idx="10">
                  <c:v>106/11</c:v>
                </c:pt>
                <c:pt idx="11">
                  <c:v>106/12</c:v>
                </c:pt>
                <c:pt idx="12">
                  <c:v>107/1</c:v>
                </c:pt>
                <c:pt idx="13">
                  <c:v>107/2</c:v>
                </c:pt>
                <c:pt idx="14">
                  <c:v>107/3</c:v>
                </c:pt>
                <c:pt idx="15">
                  <c:v>107/4</c:v>
                </c:pt>
                <c:pt idx="16">
                  <c:v>107/5</c:v>
                </c:pt>
                <c:pt idx="17">
                  <c:v>107/6</c:v>
                </c:pt>
                <c:pt idx="18">
                  <c:v>107/7</c:v>
                </c:pt>
                <c:pt idx="19">
                  <c:v>107/8</c:v>
                </c:pt>
                <c:pt idx="20">
                  <c:v>107/9</c:v>
                </c:pt>
                <c:pt idx="21">
                  <c:v>107/10</c:v>
                </c:pt>
                <c:pt idx="22">
                  <c:v>107/11</c:v>
                </c:pt>
                <c:pt idx="23">
                  <c:v>107/12</c:v>
                </c:pt>
                <c:pt idx="24">
                  <c:v>108/1</c:v>
                </c:pt>
                <c:pt idx="25">
                  <c:v>108/2</c:v>
                </c:pt>
                <c:pt idx="26">
                  <c:v>108/3</c:v>
                </c:pt>
                <c:pt idx="27">
                  <c:v>108/4</c:v>
                </c:pt>
                <c:pt idx="28">
                  <c:v>108/5</c:v>
                </c:pt>
                <c:pt idx="29">
                  <c:v>108/6</c:v>
                </c:pt>
                <c:pt idx="30">
                  <c:v>108/7</c:v>
                </c:pt>
                <c:pt idx="31">
                  <c:v>108/8</c:v>
                </c:pt>
                <c:pt idx="32">
                  <c:v>108/9</c:v>
                </c:pt>
                <c:pt idx="33">
                  <c:v>108/10</c:v>
                </c:pt>
                <c:pt idx="34">
                  <c:v>108/11</c:v>
                </c:pt>
                <c:pt idx="35">
                  <c:v>108/12</c:v>
                </c:pt>
                <c:pt idx="36">
                  <c:v>109/1</c:v>
                </c:pt>
                <c:pt idx="37">
                  <c:v>109/2</c:v>
                </c:pt>
                <c:pt idx="38">
                  <c:v>109/3</c:v>
                </c:pt>
                <c:pt idx="39">
                  <c:v>109/4</c:v>
                </c:pt>
                <c:pt idx="40">
                  <c:v>109/5</c:v>
                </c:pt>
                <c:pt idx="41">
                  <c:v>109/6</c:v>
                </c:pt>
                <c:pt idx="42">
                  <c:v>109/7</c:v>
                </c:pt>
                <c:pt idx="43">
                  <c:v>109/8</c:v>
                </c:pt>
                <c:pt idx="44">
                  <c:v>109/9</c:v>
                </c:pt>
                <c:pt idx="45">
                  <c:v>109/10</c:v>
                </c:pt>
                <c:pt idx="46">
                  <c:v>109/11</c:v>
                </c:pt>
                <c:pt idx="47">
                  <c:v>109/12</c:v>
                </c:pt>
                <c:pt idx="48">
                  <c:v>110/1</c:v>
                </c:pt>
                <c:pt idx="49">
                  <c:v>110/2</c:v>
                </c:pt>
                <c:pt idx="50">
                  <c:v>110/3</c:v>
                </c:pt>
                <c:pt idx="51">
                  <c:v>110/4</c:v>
                </c:pt>
                <c:pt idx="52">
                  <c:v>110/5</c:v>
                </c:pt>
                <c:pt idx="53">
                  <c:v>110/6</c:v>
                </c:pt>
                <c:pt idx="54">
                  <c:v>110/7</c:v>
                </c:pt>
                <c:pt idx="55">
                  <c:v>110/8</c:v>
                </c:pt>
                <c:pt idx="56">
                  <c:v>110/9</c:v>
                </c:pt>
                <c:pt idx="57">
                  <c:v>110/10</c:v>
                </c:pt>
                <c:pt idx="58">
                  <c:v>110/11</c:v>
                </c:pt>
                <c:pt idx="59">
                  <c:v>110/12</c:v>
                </c:pt>
                <c:pt idx="60">
                  <c:v>111/1</c:v>
                </c:pt>
                <c:pt idx="61">
                  <c:v>111/2</c:v>
                </c:pt>
                <c:pt idx="62">
                  <c:v>111/3</c:v>
                </c:pt>
              </c:strCache>
            </c:strRef>
          </c:cat>
          <c:val>
            <c:numRef>
              <c:f>Sheet1!$B$74:$B$136</c:f>
              <c:numCache>
                <c:formatCode>General</c:formatCode>
                <c:ptCount val="63"/>
                <c:pt idx="0">
                  <c:v>99.26</c:v>
                </c:pt>
                <c:pt idx="1">
                  <c:v>92.09</c:v>
                </c:pt>
                <c:pt idx="2">
                  <c:v>108.82</c:v>
                </c:pt>
                <c:pt idx="3">
                  <c:v>94.85</c:v>
                </c:pt>
                <c:pt idx="4">
                  <c:v>103.78</c:v>
                </c:pt>
                <c:pt idx="5">
                  <c:v>107.42</c:v>
                </c:pt>
                <c:pt idx="6">
                  <c:v>104.38</c:v>
                </c:pt>
                <c:pt idx="7">
                  <c:v>111.48</c:v>
                </c:pt>
                <c:pt idx="8">
                  <c:v>109.73</c:v>
                </c:pt>
                <c:pt idx="9">
                  <c:v>107.51</c:v>
                </c:pt>
                <c:pt idx="10" formatCode="0.00">
                  <c:v>109.02</c:v>
                </c:pt>
                <c:pt idx="11" formatCode="0.00">
                  <c:v>111.67</c:v>
                </c:pt>
                <c:pt idx="12" formatCode="0.00">
                  <c:v>108.57</c:v>
                </c:pt>
                <c:pt idx="13" formatCode="0.00">
                  <c:v>87.73</c:v>
                </c:pt>
                <c:pt idx="14">
                  <c:v>115.2</c:v>
                </c:pt>
                <c:pt idx="15">
                  <c:v>102.74</c:v>
                </c:pt>
                <c:pt idx="16" formatCode="0.00">
                  <c:v>111.42</c:v>
                </c:pt>
                <c:pt idx="17" formatCode="0.00">
                  <c:v>107.44</c:v>
                </c:pt>
                <c:pt idx="18" formatCode="0.00">
                  <c:v>109.26</c:v>
                </c:pt>
                <c:pt idx="19">
                  <c:v>112.72</c:v>
                </c:pt>
                <c:pt idx="20">
                  <c:v>111.55</c:v>
                </c:pt>
                <c:pt idx="21">
                  <c:v>116.95</c:v>
                </c:pt>
                <c:pt idx="22">
                  <c:v>111.84</c:v>
                </c:pt>
                <c:pt idx="23">
                  <c:v>110.49</c:v>
                </c:pt>
                <c:pt idx="24">
                  <c:v>107.2</c:v>
                </c:pt>
                <c:pt idx="25">
                  <c:v>85.59</c:v>
                </c:pt>
                <c:pt idx="26">
                  <c:v>104.23</c:v>
                </c:pt>
                <c:pt idx="27">
                  <c:v>103.66</c:v>
                </c:pt>
                <c:pt idx="28" formatCode="0.00">
                  <c:v>108.54</c:v>
                </c:pt>
                <c:pt idx="29" formatCode="0.00">
                  <c:v>106.64</c:v>
                </c:pt>
                <c:pt idx="30" formatCode="0.00">
                  <c:v>113.69</c:v>
                </c:pt>
                <c:pt idx="31" formatCode="0.00">
                  <c:v>115.57</c:v>
                </c:pt>
                <c:pt idx="32">
                  <c:v>110.85</c:v>
                </c:pt>
                <c:pt idx="33" formatCode="0.00">
                  <c:v>113.95</c:v>
                </c:pt>
                <c:pt idx="34" formatCode="0.00">
                  <c:v>114.05</c:v>
                </c:pt>
                <c:pt idx="35" formatCode="0.00">
                  <c:v>117.44</c:v>
                </c:pt>
                <c:pt idx="36">
                  <c:v>105.55</c:v>
                </c:pt>
                <c:pt idx="37">
                  <c:v>103.76</c:v>
                </c:pt>
                <c:pt idx="38">
                  <c:v>116.6</c:v>
                </c:pt>
                <c:pt idx="39" formatCode="0.00">
                  <c:v>108.08</c:v>
                </c:pt>
                <c:pt idx="40" formatCode="0.00">
                  <c:v>110.4</c:v>
                </c:pt>
                <c:pt idx="41" formatCode="0.00">
                  <c:v>114.32</c:v>
                </c:pt>
                <c:pt idx="42" formatCode="0.00">
                  <c:v>117.08</c:v>
                </c:pt>
                <c:pt idx="43" formatCode="0.00">
                  <c:v>120.29</c:v>
                </c:pt>
                <c:pt idx="44" formatCode="0.00">
                  <c:v>123.81</c:v>
                </c:pt>
                <c:pt idx="45" formatCode="0.00">
                  <c:v>121.29</c:v>
                </c:pt>
                <c:pt idx="46" formatCode="0.00">
                  <c:v>122.88</c:v>
                </c:pt>
                <c:pt idx="47" formatCode="0.00">
                  <c:v>129.52000000000001</c:v>
                </c:pt>
                <c:pt idx="48" formatCode="0.00">
                  <c:v>126.34</c:v>
                </c:pt>
                <c:pt idx="49" formatCode="0.00">
                  <c:v>106.8</c:v>
                </c:pt>
                <c:pt idx="50">
                  <c:v>136.1</c:v>
                </c:pt>
                <c:pt idx="51">
                  <c:v>123.64</c:v>
                </c:pt>
                <c:pt idx="52">
                  <c:v>129.47999999999999</c:v>
                </c:pt>
                <c:pt idx="53">
                  <c:v>135.06</c:v>
                </c:pt>
                <c:pt idx="54">
                  <c:v>134.38999999999999</c:v>
                </c:pt>
                <c:pt idx="55">
                  <c:v>136.55000000000001</c:v>
                </c:pt>
                <c:pt idx="56">
                  <c:v>138.76</c:v>
                </c:pt>
                <c:pt idx="57">
                  <c:v>135.6</c:v>
                </c:pt>
                <c:pt idx="58">
                  <c:v>137.05000000000001</c:v>
                </c:pt>
                <c:pt idx="59">
                  <c:v>140.78</c:v>
                </c:pt>
                <c:pt idx="60">
                  <c:v>138.97</c:v>
                </c:pt>
                <c:pt idx="61">
                  <c:v>117.49</c:v>
                </c:pt>
                <c:pt idx="62">
                  <c:v>139.02000000000001</c:v>
                </c:pt>
              </c:numCache>
            </c:numRef>
          </c:val>
          <c:extLst xmlns:c16r2="http://schemas.microsoft.com/office/drawing/2015/06/chart">
            <c:ext xmlns:c16="http://schemas.microsoft.com/office/drawing/2014/chart" uri="{C3380CC4-5D6E-409C-BE32-E72D297353CC}">
              <c16:uniqueId val="{00000000-9025-4132-B926-E2373F47C5ED}"/>
            </c:ext>
          </c:extLst>
        </c:ser>
        <c:dLbls>
          <c:showLegendKey val="0"/>
          <c:showVal val="0"/>
          <c:showCatName val="0"/>
          <c:showSerName val="0"/>
          <c:showPercent val="0"/>
          <c:showBubbleSize val="0"/>
        </c:dLbls>
        <c:gapWidth val="150"/>
        <c:axId val="461860864"/>
        <c:axId val="477484928"/>
      </c:barChart>
      <c:lineChart>
        <c:grouping val="standard"/>
        <c:varyColors val="0"/>
        <c:ser>
          <c:idx val="0"/>
          <c:order val="1"/>
          <c:spPr>
            <a:ln w="22225">
              <a:solidFill>
                <a:srgbClr val="C0504D">
                  <a:lumMod val="60000"/>
                  <a:lumOff val="40000"/>
                </a:srgbClr>
              </a:solidFill>
              <a:prstDash val="solid"/>
            </a:ln>
          </c:spPr>
          <c:marker>
            <c:symbol val="circle"/>
            <c:size val="4"/>
            <c:spPr>
              <a:solidFill>
                <a:sysClr val="window" lastClr="FFFFFF"/>
              </a:solidFill>
              <a:ln w="15875">
                <a:solidFill>
                  <a:srgbClr val="C0504D">
                    <a:lumMod val="60000"/>
                    <a:lumOff val="40000"/>
                  </a:srgbClr>
                </a:solidFill>
                <a:prstDash val="solid"/>
              </a:ln>
            </c:spPr>
          </c:marker>
          <c:dLbls>
            <c:dLbl>
              <c:idx val="60"/>
              <c:layout>
                <c:manualLayout>
                  <c:x val="1.984126984126984E-2"/>
                  <c:y val="9.4824570439296693E-2"/>
                </c:manualLayout>
              </c:layout>
              <c:tx>
                <c:rich>
                  <a:bodyPr/>
                  <a:lstStyle/>
                  <a:p>
                    <a:r>
                      <a:rPr lang="en-US" altLang="zh-TW"/>
                      <a:t>2.15</a:t>
                    </a:r>
                    <a:endParaRPr lang="en-US" altLang="en-US"/>
                  </a:p>
                </c:rich>
              </c:tx>
              <c:showLegendKey val="0"/>
              <c:showVal val="1"/>
              <c:showCatName val="0"/>
              <c:showSerName val="0"/>
              <c:showPercent val="0"/>
              <c:showBubbleSize val="0"/>
            </c:dLbl>
            <c:dLbl>
              <c:idx val="71"/>
              <c:layout>
                <c:manualLayout>
                  <c:x val="-3.5714285714285712E-2"/>
                  <c:y val="-6.9559935070754947E-2"/>
                </c:manualLayout>
              </c:layout>
              <c:spPr/>
              <c:txPr>
                <a:bodyPr/>
                <a:lstStyle/>
                <a:p>
                  <a:pPr>
                    <a:defRPr b="1"/>
                  </a:pPr>
                  <a:endParaRPr lang="zh-TW"/>
                </a:p>
              </c:txPr>
              <c:showLegendKey val="0"/>
              <c:showVal val="1"/>
              <c:showCatName val="0"/>
              <c:showSerName val="0"/>
              <c:showPercent val="0"/>
              <c:showBubbleSize val="0"/>
            </c:dLbl>
            <c:showLegendKey val="0"/>
            <c:showVal val="0"/>
            <c:showCatName val="0"/>
            <c:showSerName val="0"/>
            <c:showPercent val="0"/>
            <c:showBubbleSize val="0"/>
          </c:dLbls>
          <c:cat>
            <c:strRef>
              <c:f>Sheet1!$A$74:$A$136</c:f>
              <c:strCache>
                <c:ptCount val="63"/>
                <c:pt idx="0">
                  <c:v>106/1</c:v>
                </c:pt>
                <c:pt idx="1">
                  <c:v>106/2</c:v>
                </c:pt>
                <c:pt idx="2">
                  <c:v>106/3</c:v>
                </c:pt>
                <c:pt idx="3">
                  <c:v>106/4</c:v>
                </c:pt>
                <c:pt idx="4">
                  <c:v>106/5</c:v>
                </c:pt>
                <c:pt idx="5">
                  <c:v>106/6</c:v>
                </c:pt>
                <c:pt idx="6">
                  <c:v>106/7</c:v>
                </c:pt>
                <c:pt idx="7">
                  <c:v>106/8</c:v>
                </c:pt>
                <c:pt idx="8">
                  <c:v>106/9</c:v>
                </c:pt>
                <c:pt idx="9">
                  <c:v>106/10</c:v>
                </c:pt>
                <c:pt idx="10">
                  <c:v>106/11</c:v>
                </c:pt>
                <c:pt idx="11">
                  <c:v>106/12</c:v>
                </c:pt>
                <c:pt idx="12">
                  <c:v>107/1</c:v>
                </c:pt>
                <c:pt idx="13">
                  <c:v>107/2</c:v>
                </c:pt>
                <c:pt idx="14">
                  <c:v>107/3</c:v>
                </c:pt>
                <c:pt idx="15">
                  <c:v>107/4</c:v>
                </c:pt>
                <c:pt idx="16">
                  <c:v>107/5</c:v>
                </c:pt>
                <c:pt idx="17">
                  <c:v>107/6</c:v>
                </c:pt>
                <c:pt idx="18">
                  <c:v>107/7</c:v>
                </c:pt>
                <c:pt idx="19">
                  <c:v>107/8</c:v>
                </c:pt>
                <c:pt idx="20">
                  <c:v>107/9</c:v>
                </c:pt>
                <c:pt idx="21">
                  <c:v>107/10</c:v>
                </c:pt>
                <c:pt idx="22">
                  <c:v>107/11</c:v>
                </c:pt>
                <c:pt idx="23">
                  <c:v>107/12</c:v>
                </c:pt>
                <c:pt idx="24">
                  <c:v>108/1</c:v>
                </c:pt>
                <c:pt idx="25">
                  <c:v>108/2</c:v>
                </c:pt>
                <c:pt idx="26">
                  <c:v>108/3</c:v>
                </c:pt>
                <c:pt idx="27">
                  <c:v>108/4</c:v>
                </c:pt>
                <c:pt idx="28">
                  <c:v>108/5</c:v>
                </c:pt>
                <c:pt idx="29">
                  <c:v>108/6</c:v>
                </c:pt>
                <c:pt idx="30">
                  <c:v>108/7</c:v>
                </c:pt>
                <c:pt idx="31">
                  <c:v>108/8</c:v>
                </c:pt>
                <c:pt idx="32">
                  <c:v>108/9</c:v>
                </c:pt>
                <c:pt idx="33">
                  <c:v>108/10</c:v>
                </c:pt>
                <c:pt idx="34">
                  <c:v>108/11</c:v>
                </c:pt>
                <c:pt idx="35">
                  <c:v>108/12</c:v>
                </c:pt>
                <c:pt idx="36">
                  <c:v>109/1</c:v>
                </c:pt>
                <c:pt idx="37">
                  <c:v>109/2</c:v>
                </c:pt>
                <c:pt idx="38">
                  <c:v>109/3</c:v>
                </c:pt>
                <c:pt idx="39">
                  <c:v>109/4</c:v>
                </c:pt>
                <c:pt idx="40">
                  <c:v>109/5</c:v>
                </c:pt>
                <c:pt idx="41">
                  <c:v>109/6</c:v>
                </c:pt>
                <c:pt idx="42">
                  <c:v>109/7</c:v>
                </c:pt>
                <c:pt idx="43">
                  <c:v>109/8</c:v>
                </c:pt>
                <c:pt idx="44">
                  <c:v>109/9</c:v>
                </c:pt>
                <c:pt idx="45">
                  <c:v>109/10</c:v>
                </c:pt>
                <c:pt idx="46">
                  <c:v>109/11</c:v>
                </c:pt>
                <c:pt idx="47">
                  <c:v>109/12</c:v>
                </c:pt>
                <c:pt idx="48">
                  <c:v>110/1</c:v>
                </c:pt>
                <c:pt idx="49">
                  <c:v>110/2</c:v>
                </c:pt>
                <c:pt idx="50">
                  <c:v>110/3</c:v>
                </c:pt>
                <c:pt idx="51">
                  <c:v>110/4</c:v>
                </c:pt>
                <c:pt idx="52">
                  <c:v>110/5</c:v>
                </c:pt>
                <c:pt idx="53">
                  <c:v>110/6</c:v>
                </c:pt>
                <c:pt idx="54">
                  <c:v>110/7</c:v>
                </c:pt>
                <c:pt idx="55">
                  <c:v>110/8</c:v>
                </c:pt>
                <c:pt idx="56">
                  <c:v>110/9</c:v>
                </c:pt>
                <c:pt idx="57">
                  <c:v>110/10</c:v>
                </c:pt>
                <c:pt idx="58">
                  <c:v>110/11</c:v>
                </c:pt>
                <c:pt idx="59">
                  <c:v>110/12</c:v>
                </c:pt>
                <c:pt idx="60">
                  <c:v>111/1</c:v>
                </c:pt>
                <c:pt idx="61">
                  <c:v>111/2</c:v>
                </c:pt>
                <c:pt idx="62">
                  <c:v>111/3</c:v>
                </c:pt>
              </c:strCache>
            </c:strRef>
          </c:cat>
          <c:val>
            <c:numRef>
              <c:f>Sheet1!$C$74:$C$136</c:f>
              <c:numCache>
                <c:formatCode>0.00_ </c:formatCode>
                <c:ptCount val="63"/>
                <c:pt idx="0">
                  <c:v>6.27</c:v>
                </c:pt>
                <c:pt idx="1">
                  <c:v>16.899999999999999</c:v>
                </c:pt>
                <c:pt idx="2">
                  <c:v>8.5500000000000007</c:v>
                </c:pt>
                <c:pt idx="3">
                  <c:v>0.96</c:v>
                </c:pt>
                <c:pt idx="4">
                  <c:v>3.3</c:v>
                </c:pt>
                <c:pt idx="5">
                  <c:v>5.26</c:v>
                </c:pt>
                <c:pt idx="6">
                  <c:v>2.27</c:v>
                </c:pt>
                <c:pt idx="7">
                  <c:v>5.69</c:v>
                </c:pt>
                <c:pt idx="8">
                  <c:v>5.13</c:v>
                </c:pt>
                <c:pt idx="9">
                  <c:v>2.67</c:v>
                </c:pt>
                <c:pt idx="10">
                  <c:v>1.61</c:v>
                </c:pt>
                <c:pt idx="11">
                  <c:v>4.17</c:v>
                </c:pt>
                <c:pt idx="12">
                  <c:v>9.3800000000000008</c:v>
                </c:pt>
                <c:pt idx="13">
                  <c:v>-4.7300000000000004</c:v>
                </c:pt>
                <c:pt idx="14">
                  <c:v>5.86</c:v>
                </c:pt>
                <c:pt idx="15">
                  <c:v>8.32</c:v>
                </c:pt>
                <c:pt idx="16">
                  <c:v>7.36</c:v>
                </c:pt>
                <c:pt idx="17" formatCode="0.00">
                  <c:v>0.02</c:v>
                </c:pt>
                <c:pt idx="18" formatCode="0.00">
                  <c:v>4.68</c:v>
                </c:pt>
                <c:pt idx="19">
                  <c:v>1.1100000000000001</c:v>
                </c:pt>
                <c:pt idx="20">
                  <c:v>1.66</c:v>
                </c:pt>
                <c:pt idx="21">
                  <c:v>8.7799999999999994</c:v>
                </c:pt>
                <c:pt idx="22">
                  <c:v>2.59</c:v>
                </c:pt>
                <c:pt idx="23">
                  <c:v>-1.06</c:v>
                </c:pt>
                <c:pt idx="24" formatCode="0.00">
                  <c:v>-1.26</c:v>
                </c:pt>
                <c:pt idx="25" formatCode="0.00">
                  <c:v>-2.44</c:v>
                </c:pt>
                <c:pt idx="26">
                  <c:v>-9.52</c:v>
                </c:pt>
                <c:pt idx="27">
                  <c:v>0.9</c:v>
                </c:pt>
                <c:pt idx="28" formatCode="0.00">
                  <c:v>-2.58</c:v>
                </c:pt>
                <c:pt idx="29" formatCode="0.00">
                  <c:v>-0.74</c:v>
                </c:pt>
                <c:pt idx="30" formatCode="0.00">
                  <c:v>4.05</c:v>
                </c:pt>
                <c:pt idx="31" formatCode="0.00">
                  <c:v>2.5299999999999998</c:v>
                </c:pt>
                <c:pt idx="32">
                  <c:v>-0.63</c:v>
                </c:pt>
                <c:pt idx="33">
                  <c:v>-2.57</c:v>
                </c:pt>
                <c:pt idx="34" formatCode="0.00">
                  <c:v>1.98</c:v>
                </c:pt>
                <c:pt idx="35" formatCode="0.00">
                  <c:v>6.29</c:v>
                </c:pt>
                <c:pt idx="36">
                  <c:v>-1.54</c:v>
                </c:pt>
                <c:pt idx="37">
                  <c:v>21.23</c:v>
                </c:pt>
                <c:pt idx="38">
                  <c:v>11.87</c:v>
                </c:pt>
                <c:pt idx="39" formatCode="0.00">
                  <c:v>4.26</c:v>
                </c:pt>
                <c:pt idx="40" formatCode="0.00">
                  <c:v>1.71</c:v>
                </c:pt>
                <c:pt idx="41" formatCode="0.00">
                  <c:v>7.2</c:v>
                </c:pt>
                <c:pt idx="42" formatCode="0.00">
                  <c:v>2.98</c:v>
                </c:pt>
                <c:pt idx="43" formatCode="0.00">
                  <c:v>4.08</c:v>
                </c:pt>
                <c:pt idx="44" formatCode="0.00">
                  <c:v>11.69</c:v>
                </c:pt>
                <c:pt idx="45" formatCode="0.00">
                  <c:v>6.44</c:v>
                </c:pt>
                <c:pt idx="46" formatCode="0.00">
                  <c:v>7.74</c:v>
                </c:pt>
                <c:pt idx="47" formatCode="0.00">
                  <c:v>10.29</c:v>
                </c:pt>
                <c:pt idx="48" formatCode="0.00">
                  <c:v>19.7</c:v>
                </c:pt>
                <c:pt idx="49" formatCode="0.00">
                  <c:v>2.93</c:v>
                </c:pt>
                <c:pt idx="50" formatCode="0.00">
                  <c:v>16.72</c:v>
                </c:pt>
                <c:pt idx="51" formatCode="0.00">
                  <c:v>14.4</c:v>
                </c:pt>
                <c:pt idx="52" formatCode="0.00">
                  <c:v>17.28</c:v>
                </c:pt>
                <c:pt idx="53" formatCode="0.00">
                  <c:v>18.14</c:v>
                </c:pt>
                <c:pt idx="54" formatCode="0.00">
                  <c:v>14.78</c:v>
                </c:pt>
                <c:pt idx="55">
                  <c:v>13.52</c:v>
                </c:pt>
                <c:pt idx="56">
                  <c:v>12.07</c:v>
                </c:pt>
                <c:pt idx="57">
                  <c:v>11.8</c:v>
                </c:pt>
                <c:pt idx="58">
                  <c:v>11.53</c:v>
                </c:pt>
                <c:pt idx="59">
                  <c:v>8.69</c:v>
                </c:pt>
                <c:pt idx="60">
                  <c:v>10</c:v>
                </c:pt>
                <c:pt idx="61">
                  <c:v>10.01</c:v>
                </c:pt>
                <c:pt idx="62">
                  <c:v>2.15</c:v>
                </c:pt>
              </c:numCache>
            </c:numRef>
          </c:val>
          <c:smooth val="0"/>
          <c:extLst xmlns:c16r2="http://schemas.microsoft.com/office/drawing/2015/06/chart">
            <c:ext xmlns:c16="http://schemas.microsoft.com/office/drawing/2014/chart" uri="{C3380CC4-5D6E-409C-BE32-E72D297353CC}">
              <c16:uniqueId val="{00000001-9025-4132-B926-E2373F47C5ED}"/>
            </c:ext>
          </c:extLst>
        </c:ser>
        <c:dLbls>
          <c:showLegendKey val="0"/>
          <c:showVal val="0"/>
          <c:showCatName val="0"/>
          <c:showSerName val="0"/>
          <c:showPercent val="0"/>
          <c:showBubbleSize val="0"/>
        </c:dLbls>
        <c:marker val="1"/>
        <c:smooth val="0"/>
        <c:axId val="478220288"/>
        <c:axId val="478222208"/>
      </c:lineChart>
      <c:catAx>
        <c:axId val="461860864"/>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General"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477484928"/>
        <c:crosses val="autoZero"/>
        <c:auto val="0"/>
        <c:lblAlgn val="ctr"/>
        <c:lblOffset val="100"/>
        <c:tickLblSkip val="3"/>
        <c:tickMarkSkip val="1"/>
        <c:noMultiLvlLbl val="0"/>
      </c:catAx>
      <c:valAx>
        <c:axId val="477484928"/>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461860864"/>
        <c:crosses val="autoZero"/>
        <c:crossBetween val="between"/>
        <c:majorUnit val="10"/>
      </c:valAx>
      <c:catAx>
        <c:axId val="478220288"/>
        <c:scaling>
          <c:orientation val="minMax"/>
        </c:scaling>
        <c:delete val="1"/>
        <c:axPos val="b"/>
        <c:numFmt formatCode="General" sourceLinked="1"/>
        <c:majorTickMark val="out"/>
        <c:minorTickMark val="none"/>
        <c:tickLblPos val="nextTo"/>
        <c:crossAx val="478222208"/>
        <c:crosses val="autoZero"/>
        <c:auto val="0"/>
        <c:lblAlgn val="ctr"/>
        <c:lblOffset val="100"/>
        <c:noMultiLvlLbl val="0"/>
      </c:catAx>
      <c:valAx>
        <c:axId val="478222208"/>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866171416072991"/>
              <c:y val="3.6290131979948001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478220288"/>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工作表1!$B$1</c:f>
              <c:strCache>
                <c:ptCount val="1"/>
                <c:pt idx="0">
                  <c:v>WPI年增率(%)</c:v>
                </c:pt>
              </c:strCache>
            </c:strRef>
          </c:tx>
          <c:dPt>
            <c:idx val="53"/>
            <c:bubble3D val="0"/>
            <c:extLst xmlns:c16r2="http://schemas.microsoft.com/office/drawing/2015/06/chart">
              <c:ext xmlns:c16="http://schemas.microsoft.com/office/drawing/2014/chart" uri="{C3380CC4-5D6E-409C-BE32-E72D297353CC}">
                <c16:uniqueId val="{00000000-AF32-4D05-8E12-62C7FD1DE7D6}"/>
              </c:ext>
            </c:extLst>
          </c:dPt>
          <c:cat>
            <c:strRef>
              <c:f>工作表1!$A$74:$A$136</c:f>
              <c:strCache>
                <c:ptCount val="63"/>
                <c:pt idx="0">
                  <c:v>1        106年</c:v>
                </c:pt>
                <c:pt idx="1">
                  <c:v>2</c:v>
                </c:pt>
                <c:pt idx="2">
                  <c:v>3</c:v>
                </c:pt>
                <c:pt idx="3">
                  <c:v>4</c:v>
                </c:pt>
                <c:pt idx="4">
                  <c:v>5</c:v>
                </c:pt>
                <c:pt idx="5">
                  <c:v>6</c:v>
                </c:pt>
                <c:pt idx="6">
                  <c:v>7</c:v>
                </c:pt>
                <c:pt idx="7">
                  <c:v>8</c:v>
                </c:pt>
                <c:pt idx="8">
                  <c:v>9</c:v>
                </c:pt>
                <c:pt idx="9">
                  <c:v>10</c:v>
                </c:pt>
                <c:pt idx="10">
                  <c:v>11</c:v>
                </c:pt>
                <c:pt idx="11">
                  <c:v>12</c:v>
                </c:pt>
                <c:pt idx="12">
                  <c:v>1        107年</c:v>
                </c:pt>
                <c:pt idx="13">
                  <c:v>2</c:v>
                </c:pt>
                <c:pt idx="14">
                  <c:v>3</c:v>
                </c:pt>
                <c:pt idx="15">
                  <c:v>4</c:v>
                </c:pt>
                <c:pt idx="16">
                  <c:v>5</c:v>
                </c:pt>
                <c:pt idx="17">
                  <c:v>6</c:v>
                </c:pt>
                <c:pt idx="18">
                  <c:v>7</c:v>
                </c:pt>
                <c:pt idx="19">
                  <c:v>8</c:v>
                </c:pt>
                <c:pt idx="20">
                  <c:v>9</c:v>
                </c:pt>
                <c:pt idx="21">
                  <c:v>10</c:v>
                </c:pt>
                <c:pt idx="22">
                  <c:v>11</c:v>
                </c:pt>
                <c:pt idx="23">
                  <c:v>12</c:v>
                </c:pt>
                <c:pt idx="24">
                  <c:v>1        108年</c:v>
                </c:pt>
                <c:pt idx="25">
                  <c:v>2</c:v>
                </c:pt>
                <c:pt idx="26">
                  <c:v>3</c:v>
                </c:pt>
                <c:pt idx="27">
                  <c:v>4</c:v>
                </c:pt>
                <c:pt idx="28">
                  <c:v>5</c:v>
                </c:pt>
                <c:pt idx="29">
                  <c:v>6</c:v>
                </c:pt>
                <c:pt idx="30">
                  <c:v>7</c:v>
                </c:pt>
                <c:pt idx="31">
                  <c:v>8</c:v>
                </c:pt>
                <c:pt idx="32">
                  <c:v>9</c:v>
                </c:pt>
                <c:pt idx="33">
                  <c:v>10</c:v>
                </c:pt>
                <c:pt idx="34">
                  <c:v>11</c:v>
                </c:pt>
                <c:pt idx="35">
                  <c:v>12</c:v>
                </c:pt>
                <c:pt idx="36">
                  <c:v>1        109年</c:v>
                </c:pt>
                <c:pt idx="37">
                  <c:v>2</c:v>
                </c:pt>
                <c:pt idx="38">
                  <c:v>3</c:v>
                </c:pt>
                <c:pt idx="39">
                  <c:v>4</c:v>
                </c:pt>
                <c:pt idx="40">
                  <c:v>5</c:v>
                </c:pt>
                <c:pt idx="41">
                  <c:v>6</c:v>
                </c:pt>
                <c:pt idx="42">
                  <c:v>7</c:v>
                </c:pt>
                <c:pt idx="43">
                  <c:v>8</c:v>
                </c:pt>
                <c:pt idx="44">
                  <c:v>9</c:v>
                </c:pt>
                <c:pt idx="45">
                  <c:v>10</c:v>
                </c:pt>
                <c:pt idx="46">
                  <c:v>11</c:v>
                </c:pt>
                <c:pt idx="47">
                  <c:v>12</c:v>
                </c:pt>
                <c:pt idx="48">
                  <c:v>1        110年</c:v>
                </c:pt>
                <c:pt idx="49">
                  <c:v>2</c:v>
                </c:pt>
                <c:pt idx="50">
                  <c:v>3</c:v>
                </c:pt>
                <c:pt idx="51">
                  <c:v>4</c:v>
                </c:pt>
                <c:pt idx="52">
                  <c:v>5</c:v>
                </c:pt>
                <c:pt idx="53">
                  <c:v>6</c:v>
                </c:pt>
                <c:pt idx="54">
                  <c:v>7</c:v>
                </c:pt>
                <c:pt idx="55">
                  <c:v>8</c:v>
                </c:pt>
                <c:pt idx="56">
                  <c:v>9</c:v>
                </c:pt>
                <c:pt idx="57">
                  <c:v>10</c:v>
                </c:pt>
                <c:pt idx="58">
                  <c:v>11</c:v>
                </c:pt>
                <c:pt idx="59">
                  <c:v>12</c:v>
                </c:pt>
                <c:pt idx="60">
                  <c:v>1        111年</c:v>
                </c:pt>
                <c:pt idx="61">
                  <c:v>2</c:v>
                </c:pt>
                <c:pt idx="62">
                  <c:v>3</c:v>
                </c:pt>
              </c:strCache>
            </c:strRef>
          </c:cat>
          <c:val>
            <c:numRef>
              <c:f>工作表1!$B$74:$B$136</c:f>
              <c:numCache>
                <c:formatCode>General</c:formatCode>
                <c:ptCount val="63"/>
                <c:pt idx="0">
                  <c:v>2.75</c:v>
                </c:pt>
                <c:pt idx="1">
                  <c:v>2.46</c:v>
                </c:pt>
                <c:pt idx="2">
                  <c:v>1.71</c:v>
                </c:pt>
                <c:pt idx="3">
                  <c:v>0.99</c:v>
                </c:pt>
                <c:pt idx="4">
                  <c:v>-1.28</c:v>
                </c:pt>
                <c:pt idx="5">
                  <c:v>-1.75</c:v>
                </c:pt>
                <c:pt idx="6">
                  <c:v>-0.66</c:v>
                </c:pt>
                <c:pt idx="7">
                  <c:v>1.17</c:v>
                </c:pt>
                <c:pt idx="8">
                  <c:v>1.92</c:v>
                </c:pt>
                <c:pt idx="9">
                  <c:v>1.65</c:v>
                </c:pt>
                <c:pt idx="10">
                  <c:v>1.56</c:v>
                </c:pt>
                <c:pt idx="11">
                  <c:v>0.31</c:v>
                </c:pt>
                <c:pt idx="12">
                  <c:v>-0.73</c:v>
                </c:pt>
                <c:pt idx="13">
                  <c:v>-0.21</c:v>
                </c:pt>
                <c:pt idx="14">
                  <c:v>0.57999999999999996</c:v>
                </c:pt>
                <c:pt idx="15">
                  <c:v>2.48</c:v>
                </c:pt>
                <c:pt idx="16">
                  <c:v>5.58</c:v>
                </c:pt>
                <c:pt idx="17">
                  <c:v>6.66</c:v>
                </c:pt>
                <c:pt idx="18">
                  <c:v>7.04</c:v>
                </c:pt>
                <c:pt idx="19">
                  <c:v>6.78</c:v>
                </c:pt>
                <c:pt idx="20">
                  <c:v>6.29</c:v>
                </c:pt>
                <c:pt idx="21">
                  <c:v>5.69</c:v>
                </c:pt>
                <c:pt idx="22">
                  <c:v>2.96</c:v>
                </c:pt>
                <c:pt idx="23">
                  <c:v>0.83</c:v>
                </c:pt>
                <c:pt idx="24">
                  <c:v>0.26</c:v>
                </c:pt>
                <c:pt idx="25">
                  <c:v>0.63</c:v>
                </c:pt>
                <c:pt idx="26">
                  <c:v>1.19</c:v>
                </c:pt>
                <c:pt idx="27">
                  <c:v>-0.68</c:v>
                </c:pt>
                <c:pt idx="28">
                  <c:v>-0.39</c:v>
                </c:pt>
                <c:pt idx="29">
                  <c:v>-2.0099999999999998</c:v>
                </c:pt>
                <c:pt idx="30">
                  <c:v>-3.45</c:v>
                </c:pt>
                <c:pt idx="31">
                  <c:v>-3.66</c:v>
                </c:pt>
                <c:pt idx="32">
                  <c:v>-4.8</c:v>
                </c:pt>
                <c:pt idx="33">
                  <c:v>-6.37</c:v>
                </c:pt>
                <c:pt idx="34">
                  <c:v>-5.13</c:v>
                </c:pt>
                <c:pt idx="35">
                  <c:v>-3.55</c:v>
                </c:pt>
                <c:pt idx="36">
                  <c:v>-3.32</c:v>
                </c:pt>
                <c:pt idx="37">
                  <c:v>-4.4800000000000004</c:v>
                </c:pt>
                <c:pt idx="38">
                  <c:v>-7.51</c:v>
                </c:pt>
                <c:pt idx="39">
                  <c:v>-11.22</c:v>
                </c:pt>
                <c:pt idx="40">
                  <c:v>-12.19</c:v>
                </c:pt>
                <c:pt idx="41">
                  <c:v>-10.31</c:v>
                </c:pt>
                <c:pt idx="42">
                  <c:v>-9</c:v>
                </c:pt>
                <c:pt idx="43">
                  <c:v>-8.81</c:v>
                </c:pt>
                <c:pt idx="44">
                  <c:v>-8.15</c:v>
                </c:pt>
                <c:pt idx="45">
                  <c:v>-7.28</c:v>
                </c:pt>
                <c:pt idx="46">
                  <c:v>-5.9</c:v>
                </c:pt>
                <c:pt idx="47">
                  <c:v>-4.79</c:v>
                </c:pt>
                <c:pt idx="48">
                  <c:v>-2.06</c:v>
                </c:pt>
                <c:pt idx="49">
                  <c:v>0.09</c:v>
                </c:pt>
                <c:pt idx="50">
                  <c:v>5.19</c:v>
                </c:pt>
                <c:pt idx="51">
                  <c:v>10.42</c:v>
                </c:pt>
                <c:pt idx="52">
                  <c:v>11.71</c:v>
                </c:pt>
                <c:pt idx="53">
                  <c:v>10.96</c:v>
                </c:pt>
                <c:pt idx="54">
                  <c:v>12.04</c:v>
                </c:pt>
                <c:pt idx="55">
                  <c:v>11.82</c:v>
                </c:pt>
                <c:pt idx="56">
                  <c:v>12.09</c:v>
                </c:pt>
                <c:pt idx="57">
                  <c:v>15.21</c:v>
                </c:pt>
                <c:pt idx="58">
                  <c:v>14.58</c:v>
                </c:pt>
                <c:pt idx="59">
                  <c:v>12.48</c:v>
                </c:pt>
                <c:pt idx="60">
                  <c:v>11.2</c:v>
                </c:pt>
                <c:pt idx="61">
                  <c:v>11.98</c:v>
                </c:pt>
                <c:pt idx="62">
                  <c:v>13.89</c:v>
                </c:pt>
              </c:numCache>
            </c:numRef>
          </c:val>
          <c:smooth val="0"/>
          <c:extLst xmlns:c16r2="http://schemas.microsoft.com/office/drawing/2015/06/chart">
            <c:ext xmlns:c16="http://schemas.microsoft.com/office/drawing/2014/chart" uri="{C3380CC4-5D6E-409C-BE32-E72D297353CC}">
              <c16:uniqueId val="{00000001-AF32-4D05-8E12-62C7FD1DE7D6}"/>
            </c:ext>
          </c:extLst>
        </c:ser>
        <c:ser>
          <c:idx val="1"/>
          <c:order val="1"/>
          <c:tx>
            <c:strRef>
              <c:f>工作表1!$C$1</c:f>
              <c:strCache>
                <c:ptCount val="1"/>
                <c:pt idx="0">
                  <c:v>CPI年增率(%)</c:v>
                </c:pt>
              </c:strCache>
            </c:strRef>
          </c:tx>
          <c:marker>
            <c:symbol val="triangle"/>
            <c:size val="4"/>
          </c:marker>
          <c:cat>
            <c:strRef>
              <c:f>工作表1!$A$74:$A$136</c:f>
              <c:strCache>
                <c:ptCount val="63"/>
                <c:pt idx="0">
                  <c:v>1        106年</c:v>
                </c:pt>
                <c:pt idx="1">
                  <c:v>2</c:v>
                </c:pt>
                <c:pt idx="2">
                  <c:v>3</c:v>
                </c:pt>
                <c:pt idx="3">
                  <c:v>4</c:v>
                </c:pt>
                <c:pt idx="4">
                  <c:v>5</c:v>
                </c:pt>
                <c:pt idx="5">
                  <c:v>6</c:v>
                </c:pt>
                <c:pt idx="6">
                  <c:v>7</c:v>
                </c:pt>
                <c:pt idx="7">
                  <c:v>8</c:v>
                </c:pt>
                <c:pt idx="8">
                  <c:v>9</c:v>
                </c:pt>
                <c:pt idx="9">
                  <c:v>10</c:v>
                </c:pt>
                <c:pt idx="10">
                  <c:v>11</c:v>
                </c:pt>
                <c:pt idx="11">
                  <c:v>12</c:v>
                </c:pt>
                <c:pt idx="12">
                  <c:v>1        107年</c:v>
                </c:pt>
                <c:pt idx="13">
                  <c:v>2</c:v>
                </c:pt>
                <c:pt idx="14">
                  <c:v>3</c:v>
                </c:pt>
                <c:pt idx="15">
                  <c:v>4</c:v>
                </c:pt>
                <c:pt idx="16">
                  <c:v>5</c:v>
                </c:pt>
                <c:pt idx="17">
                  <c:v>6</c:v>
                </c:pt>
                <c:pt idx="18">
                  <c:v>7</c:v>
                </c:pt>
                <c:pt idx="19">
                  <c:v>8</c:v>
                </c:pt>
                <c:pt idx="20">
                  <c:v>9</c:v>
                </c:pt>
                <c:pt idx="21">
                  <c:v>10</c:v>
                </c:pt>
                <c:pt idx="22">
                  <c:v>11</c:v>
                </c:pt>
                <c:pt idx="23">
                  <c:v>12</c:v>
                </c:pt>
                <c:pt idx="24">
                  <c:v>1        108年</c:v>
                </c:pt>
                <c:pt idx="25">
                  <c:v>2</c:v>
                </c:pt>
                <c:pt idx="26">
                  <c:v>3</c:v>
                </c:pt>
                <c:pt idx="27">
                  <c:v>4</c:v>
                </c:pt>
                <c:pt idx="28">
                  <c:v>5</c:v>
                </c:pt>
                <c:pt idx="29">
                  <c:v>6</c:v>
                </c:pt>
                <c:pt idx="30">
                  <c:v>7</c:v>
                </c:pt>
                <c:pt idx="31">
                  <c:v>8</c:v>
                </c:pt>
                <c:pt idx="32">
                  <c:v>9</c:v>
                </c:pt>
                <c:pt idx="33">
                  <c:v>10</c:v>
                </c:pt>
                <c:pt idx="34">
                  <c:v>11</c:v>
                </c:pt>
                <c:pt idx="35">
                  <c:v>12</c:v>
                </c:pt>
                <c:pt idx="36">
                  <c:v>1        109年</c:v>
                </c:pt>
                <c:pt idx="37">
                  <c:v>2</c:v>
                </c:pt>
                <c:pt idx="38">
                  <c:v>3</c:v>
                </c:pt>
                <c:pt idx="39">
                  <c:v>4</c:v>
                </c:pt>
                <c:pt idx="40">
                  <c:v>5</c:v>
                </c:pt>
                <c:pt idx="41">
                  <c:v>6</c:v>
                </c:pt>
                <c:pt idx="42">
                  <c:v>7</c:v>
                </c:pt>
                <c:pt idx="43">
                  <c:v>8</c:v>
                </c:pt>
                <c:pt idx="44">
                  <c:v>9</c:v>
                </c:pt>
                <c:pt idx="45">
                  <c:v>10</c:v>
                </c:pt>
                <c:pt idx="46">
                  <c:v>11</c:v>
                </c:pt>
                <c:pt idx="47">
                  <c:v>12</c:v>
                </c:pt>
                <c:pt idx="48">
                  <c:v>1        110年</c:v>
                </c:pt>
                <c:pt idx="49">
                  <c:v>2</c:v>
                </c:pt>
                <c:pt idx="50">
                  <c:v>3</c:v>
                </c:pt>
                <c:pt idx="51">
                  <c:v>4</c:v>
                </c:pt>
                <c:pt idx="52">
                  <c:v>5</c:v>
                </c:pt>
                <c:pt idx="53">
                  <c:v>6</c:v>
                </c:pt>
                <c:pt idx="54">
                  <c:v>7</c:v>
                </c:pt>
                <c:pt idx="55">
                  <c:v>8</c:v>
                </c:pt>
                <c:pt idx="56">
                  <c:v>9</c:v>
                </c:pt>
                <c:pt idx="57">
                  <c:v>10</c:v>
                </c:pt>
                <c:pt idx="58">
                  <c:v>11</c:v>
                </c:pt>
                <c:pt idx="59">
                  <c:v>12</c:v>
                </c:pt>
                <c:pt idx="60">
                  <c:v>1        111年</c:v>
                </c:pt>
                <c:pt idx="61">
                  <c:v>2</c:v>
                </c:pt>
                <c:pt idx="62">
                  <c:v>3</c:v>
                </c:pt>
              </c:strCache>
            </c:strRef>
          </c:cat>
          <c:val>
            <c:numRef>
              <c:f>工作表1!$C$74:$C$136</c:f>
              <c:numCache>
                <c:formatCode>General</c:formatCode>
                <c:ptCount val="63"/>
                <c:pt idx="0">
                  <c:v>2.2400000000000002</c:v>
                </c:pt>
                <c:pt idx="1">
                  <c:v>-7.0000000000000007E-2</c:v>
                </c:pt>
                <c:pt idx="2">
                  <c:v>0.18</c:v>
                </c:pt>
                <c:pt idx="3">
                  <c:v>0.1</c:v>
                </c:pt>
                <c:pt idx="4">
                  <c:v>0.59</c:v>
                </c:pt>
                <c:pt idx="5" formatCode="0.00_ ">
                  <c:v>1</c:v>
                </c:pt>
                <c:pt idx="6">
                  <c:v>0.77</c:v>
                </c:pt>
                <c:pt idx="7">
                  <c:v>0.96</c:v>
                </c:pt>
                <c:pt idx="8">
                  <c:v>0.49</c:v>
                </c:pt>
                <c:pt idx="9">
                  <c:v>-0.33</c:v>
                </c:pt>
                <c:pt idx="10">
                  <c:v>0.34</c:v>
                </c:pt>
                <c:pt idx="11">
                  <c:v>1.22</c:v>
                </c:pt>
                <c:pt idx="12">
                  <c:v>0.89</c:v>
                </c:pt>
                <c:pt idx="13">
                  <c:v>2.2000000000000002</c:v>
                </c:pt>
                <c:pt idx="14">
                  <c:v>1.59</c:v>
                </c:pt>
                <c:pt idx="15">
                  <c:v>2</c:v>
                </c:pt>
                <c:pt idx="16">
                  <c:v>1.75</c:v>
                </c:pt>
                <c:pt idx="17">
                  <c:v>1.4</c:v>
                </c:pt>
                <c:pt idx="18">
                  <c:v>1.76</c:v>
                </c:pt>
                <c:pt idx="19">
                  <c:v>1.54</c:v>
                </c:pt>
                <c:pt idx="20">
                  <c:v>1.72</c:v>
                </c:pt>
                <c:pt idx="21">
                  <c:v>1.1599999999999999</c:v>
                </c:pt>
                <c:pt idx="22">
                  <c:v>0.28999999999999998</c:v>
                </c:pt>
                <c:pt idx="23">
                  <c:v>-0.06</c:v>
                </c:pt>
                <c:pt idx="24">
                  <c:v>0.18</c:v>
                </c:pt>
                <c:pt idx="25">
                  <c:v>0.22</c:v>
                </c:pt>
                <c:pt idx="26">
                  <c:v>0.56000000000000005</c:v>
                </c:pt>
                <c:pt idx="27">
                  <c:v>0.66</c:v>
                </c:pt>
                <c:pt idx="28">
                  <c:v>0.93</c:v>
                </c:pt>
                <c:pt idx="29">
                  <c:v>0.85</c:v>
                </c:pt>
                <c:pt idx="30">
                  <c:v>0.38</c:v>
                </c:pt>
                <c:pt idx="31">
                  <c:v>0.43</c:v>
                </c:pt>
                <c:pt idx="32">
                  <c:v>0.42</c:v>
                </c:pt>
                <c:pt idx="33">
                  <c:v>0.37</c:v>
                </c:pt>
                <c:pt idx="34">
                  <c:v>0.57999999999999996</c:v>
                </c:pt>
                <c:pt idx="35">
                  <c:v>1.1399999999999999</c:v>
                </c:pt>
                <c:pt idx="36">
                  <c:v>1.86</c:v>
                </c:pt>
                <c:pt idx="37">
                  <c:v>-0.21</c:v>
                </c:pt>
                <c:pt idx="38">
                  <c:v>-0.03</c:v>
                </c:pt>
                <c:pt idx="39">
                  <c:v>-0.97</c:v>
                </c:pt>
                <c:pt idx="40">
                  <c:v>-1.21</c:v>
                </c:pt>
                <c:pt idx="41">
                  <c:v>-0.75</c:v>
                </c:pt>
                <c:pt idx="42">
                  <c:v>-0.51</c:v>
                </c:pt>
                <c:pt idx="43">
                  <c:v>-0.33</c:v>
                </c:pt>
                <c:pt idx="44">
                  <c:v>-0.57999999999999996</c:v>
                </c:pt>
                <c:pt idx="45">
                  <c:v>-0.26</c:v>
                </c:pt>
                <c:pt idx="46">
                  <c:v>0.09</c:v>
                </c:pt>
                <c:pt idx="47">
                  <c:v>0.06</c:v>
                </c:pt>
                <c:pt idx="48">
                  <c:v>-0.19</c:v>
                </c:pt>
                <c:pt idx="49">
                  <c:v>1.38</c:v>
                </c:pt>
                <c:pt idx="50">
                  <c:v>1.23</c:v>
                </c:pt>
                <c:pt idx="51">
                  <c:v>2.1</c:v>
                </c:pt>
                <c:pt idx="52">
                  <c:v>2.4500000000000002</c:v>
                </c:pt>
                <c:pt idx="53">
                  <c:v>1.83</c:v>
                </c:pt>
                <c:pt idx="54">
                  <c:v>1.91</c:v>
                </c:pt>
                <c:pt idx="55">
                  <c:v>2.34</c:v>
                </c:pt>
                <c:pt idx="56">
                  <c:v>2.6</c:v>
                </c:pt>
                <c:pt idx="57">
                  <c:v>2.5499999999999998</c:v>
                </c:pt>
                <c:pt idx="58">
                  <c:v>2.85</c:v>
                </c:pt>
                <c:pt idx="59">
                  <c:v>2.63</c:v>
                </c:pt>
                <c:pt idx="60">
                  <c:v>2.83</c:v>
                </c:pt>
                <c:pt idx="61">
                  <c:v>2.34</c:v>
                </c:pt>
                <c:pt idx="62">
                  <c:v>3.27</c:v>
                </c:pt>
              </c:numCache>
            </c:numRef>
          </c:val>
          <c:smooth val="0"/>
          <c:extLst xmlns:c16r2="http://schemas.microsoft.com/office/drawing/2015/06/chart">
            <c:ext xmlns:c16="http://schemas.microsoft.com/office/drawing/2014/chart" uri="{C3380CC4-5D6E-409C-BE32-E72D297353CC}">
              <c16:uniqueId val="{00000002-AF32-4D05-8E12-62C7FD1DE7D6}"/>
            </c:ext>
          </c:extLst>
        </c:ser>
        <c:dLbls>
          <c:showLegendKey val="0"/>
          <c:showVal val="0"/>
          <c:showCatName val="0"/>
          <c:showSerName val="0"/>
          <c:showPercent val="0"/>
          <c:showBubbleSize val="0"/>
        </c:dLbls>
        <c:marker val="1"/>
        <c:smooth val="0"/>
        <c:axId val="423637760"/>
        <c:axId val="423639296"/>
      </c:lineChart>
      <c:dateAx>
        <c:axId val="423637760"/>
        <c:scaling>
          <c:orientation val="minMax"/>
        </c:scaling>
        <c:delete val="0"/>
        <c:axPos val="b"/>
        <c:numFmt formatCode="General" sourceLinked="0"/>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423639296"/>
        <c:crosses val="autoZero"/>
        <c:auto val="0"/>
        <c:lblOffset val="100"/>
        <c:baseTimeUnit val="days"/>
        <c:majorUnit val="3"/>
      </c:dateAx>
      <c:valAx>
        <c:axId val="423639296"/>
        <c:scaling>
          <c:orientation val="minMax"/>
          <c:min val="-14"/>
        </c:scaling>
        <c:delete val="0"/>
        <c:axPos val="l"/>
        <c:majorGridlines/>
        <c:min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423637760"/>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3.9123527926356143E-2"/>
          <c:w val="0.8798396861171689"/>
          <c:h val="0.77570840919200768"/>
        </c:manualLayout>
      </c:layout>
      <c:lineChart>
        <c:grouping val="standard"/>
        <c:varyColors val="0"/>
        <c:ser>
          <c:idx val="0"/>
          <c:order val="0"/>
          <c:tx>
            <c:strRef>
              <c:f>物價圖!$C$1</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2"/>
              <c:layout>
                <c:manualLayout>
                  <c:x val="0"/>
                  <c:y val="-2.9126810334467519E-2"/>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物價圖!$A$74:$B$136</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106年</c:v>
                  </c:pt>
                  <c:pt idx="12">
                    <c:v>107年</c:v>
                  </c:pt>
                  <c:pt idx="24">
                    <c:v>108年</c:v>
                  </c:pt>
                  <c:pt idx="36">
                    <c:v>109年</c:v>
                  </c:pt>
                  <c:pt idx="48">
                    <c:v>110年</c:v>
                  </c:pt>
                  <c:pt idx="60">
                    <c:v>111年</c:v>
                  </c:pt>
                </c:lvl>
              </c:multiLvlStrCache>
            </c:multiLvlStrRef>
          </c:cat>
          <c:val>
            <c:numRef>
              <c:f>物價圖!$C$74:$C$136</c:f>
              <c:numCache>
                <c:formatCode>0.00_ </c:formatCode>
                <c:ptCount val="63"/>
                <c:pt idx="0">
                  <c:v>10.48</c:v>
                </c:pt>
                <c:pt idx="1">
                  <c:v>12.47</c:v>
                </c:pt>
                <c:pt idx="2">
                  <c:v>9.9</c:v>
                </c:pt>
                <c:pt idx="3">
                  <c:v>7.94</c:v>
                </c:pt>
                <c:pt idx="4">
                  <c:v>5.92</c:v>
                </c:pt>
                <c:pt idx="5">
                  <c:v>4.08</c:v>
                </c:pt>
                <c:pt idx="6">
                  <c:v>4.3499999999999996</c:v>
                </c:pt>
                <c:pt idx="7">
                  <c:v>5.31</c:v>
                </c:pt>
                <c:pt idx="8">
                  <c:v>7.22</c:v>
                </c:pt>
                <c:pt idx="9">
                  <c:v>6.44</c:v>
                </c:pt>
                <c:pt idx="10">
                  <c:v>8.0299999999999994</c:v>
                </c:pt>
                <c:pt idx="11">
                  <c:v>7.34</c:v>
                </c:pt>
                <c:pt idx="12">
                  <c:v>7.53</c:v>
                </c:pt>
                <c:pt idx="13">
                  <c:v>6.26</c:v>
                </c:pt>
                <c:pt idx="14">
                  <c:v>7.36</c:v>
                </c:pt>
                <c:pt idx="15">
                  <c:v>7.98</c:v>
                </c:pt>
                <c:pt idx="16">
                  <c:v>9.8699999999999992</c:v>
                </c:pt>
                <c:pt idx="17">
                  <c:v>10.73</c:v>
                </c:pt>
                <c:pt idx="18">
                  <c:v>10.27</c:v>
                </c:pt>
                <c:pt idx="19">
                  <c:v>8.8800000000000008</c:v>
                </c:pt>
                <c:pt idx="20">
                  <c:v>7.59</c:v>
                </c:pt>
                <c:pt idx="21">
                  <c:v>7.1</c:v>
                </c:pt>
                <c:pt idx="22">
                  <c:v>2.79</c:v>
                </c:pt>
                <c:pt idx="23">
                  <c:v>-0.45</c:v>
                </c:pt>
                <c:pt idx="24">
                  <c:v>-2.82</c:v>
                </c:pt>
                <c:pt idx="25">
                  <c:v>-2.94</c:v>
                </c:pt>
                <c:pt idx="26">
                  <c:v>-2.9</c:v>
                </c:pt>
                <c:pt idx="27">
                  <c:v>-3.05</c:v>
                </c:pt>
                <c:pt idx="28">
                  <c:v>-3.43</c:v>
                </c:pt>
                <c:pt idx="29">
                  <c:v>-4.95</c:v>
                </c:pt>
                <c:pt idx="30">
                  <c:v>-4.2699999999999996</c:v>
                </c:pt>
                <c:pt idx="31" formatCode="General">
                  <c:v>-5.56</c:v>
                </c:pt>
                <c:pt idx="32" formatCode="General">
                  <c:v>-6.16</c:v>
                </c:pt>
                <c:pt idx="33" formatCode="General">
                  <c:v>-6.62</c:v>
                </c:pt>
                <c:pt idx="34" formatCode="General">
                  <c:v>-3.71</c:v>
                </c:pt>
                <c:pt idx="35" formatCode="General">
                  <c:v>-0.64</c:v>
                </c:pt>
                <c:pt idx="36">
                  <c:v>-0.24</c:v>
                </c:pt>
                <c:pt idx="37" formatCode="General">
                  <c:v>-2.94</c:v>
                </c:pt>
                <c:pt idx="38" formatCode="General">
                  <c:v>-7.61</c:v>
                </c:pt>
                <c:pt idx="39" formatCode="General">
                  <c:v>-12.92</c:v>
                </c:pt>
                <c:pt idx="40" formatCode="General">
                  <c:v>-12.73</c:v>
                </c:pt>
                <c:pt idx="41" formatCode="General">
                  <c:v>-9.15</c:v>
                </c:pt>
                <c:pt idx="42" formatCode="General">
                  <c:v>-7.09</c:v>
                </c:pt>
                <c:pt idx="43" formatCode="General">
                  <c:v>-5.4</c:v>
                </c:pt>
                <c:pt idx="44" formatCode="General">
                  <c:v>-5.28</c:v>
                </c:pt>
                <c:pt idx="45" formatCode="General">
                  <c:v>-4.34</c:v>
                </c:pt>
                <c:pt idx="46" formatCode="General">
                  <c:v>-3.25</c:v>
                </c:pt>
                <c:pt idx="47" formatCode="General">
                  <c:v>-1.5</c:v>
                </c:pt>
                <c:pt idx="48" formatCode="General">
                  <c:v>1.89</c:v>
                </c:pt>
                <c:pt idx="49" formatCode="General">
                  <c:v>6.17</c:v>
                </c:pt>
                <c:pt idx="50" formatCode="General">
                  <c:v>12.73</c:v>
                </c:pt>
                <c:pt idx="51" formatCode="General">
                  <c:v>20.29</c:v>
                </c:pt>
                <c:pt idx="52" formatCode="General">
                  <c:v>22.47</c:v>
                </c:pt>
                <c:pt idx="53" formatCode="General">
                  <c:v>20.86</c:v>
                </c:pt>
                <c:pt idx="54" formatCode="General">
                  <c:v>19.45</c:v>
                </c:pt>
                <c:pt idx="55" formatCode="General">
                  <c:v>18.95</c:v>
                </c:pt>
                <c:pt idx="56" formatCode="General">
                  <c:v>20.12</c:v>
                </c:pt>
                <c:pt idx="57" formatCode="General">
                  <c:v>21.54</c:v>
                </c:pt>
                <c:pt idx="58" formatCode="General">
                  <c:v>20.18</c:v>
                </c:pt>
                <c:pt idx="59" formatCode="General">
                  <c:v>16.739999999999998</c:v>
                </c:pt>
                <c:pt idx="60" formatCode="General">
                  <c:v>15.13</c:v>
                </c:pt>
                <c:pt idx="61" formatCode="General">
                  <c:v>15.12</c:v>
                </c:pt>
                <c:pt idx="62" formatCode="General">
                  <c:v>16.940000000000001</c:v>
                </c:pt>
              </c:numCache>
            </c:numRef>
          </c:val>
          <c:smooth val="0"/>
          <c:extLst xmlns:c16r2="http://schemas.microsoft.com/office/drawing/2015/06/chart">
            <c:ext xmlns:c16="http://schemas.microsoft.com/office/drawing/2014/chart" uri="{C3380CC4-5D6E-409C-BE32-E72D297353CC}">
              <c16:uniqueId val="{00000001-F2E5-4F98-A947-86C4E22A50C8}"/>
            </c:ext>
          </c:extLst>
        </c:ser>
        <c:ser>
          <c:idx val="1"/>
          <c:order val="1"/>
          <c:tx>
            <c:strRef>
              <c:f>物價圖!$D$1</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2"/>
              <c:layout>
                <c:manualLayout>
                  <c:x val="0"/>
                  <c:y val="-8.1541192748612365E-2"/>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物價圖!$A$74:$B$136</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106年</c:v>
                  </c:pt>
                  <c:pt idx="12">
                    <c:v>107年</c:v>
                  </c:pt>
                  <c:pt idx="24">
                    <c:v>108年</c:v>
                  </c:pt>
                  <c:pt idx="36">
                    <c:v>109年</c:v>
                  </c:pt>
                  <c:pt idx="48">
                    <c:v>110年</c:v>
                  </c:pt>
                  <c:pt idx="60">
                    <c:v>111年</c:v>
                  </c:pt>
                </c:lvl>
              </c:multiLvlStrCache>
            </c:multiLvlStrRef>
          </c:cat>
          <c:val>
            <c:numRef>
              <c:f>物價圖!$D$74:$D$136</c:f>
              <c:numCache>
                <c:formatCode>0.00_ </c:formatCode>
                <c:ptCount val="63"/>
                <c:pt idx="0">
                  <c:v>4.7699999999999996</c:v>
                </c:pt>
                <c:pt idx="1">
                  <c:v>4.42</c:v>
                </c:pt>
                <c:pt idx="2">
                  <c:v>3.08</c:v>
                </c:pt>
                <c:pt idx="3">
                  <c:v>1.45</c:v>
                </c:pt>
                <c:pt idx="4">
                  <c:v>-1.93</c:v>
                </c:pt>
                <c:pt idx="5">
                  <c:v>-2.81</c:v>
                </c:pt>
                <c:pt idx="6">
                  <c:v>-1.1599999999999999</c:v>
                </c:pt>
                <c:pt idx="7">
                  <c:v>0.96</c:v>
                </c:pt>
                <c:pt idx="8">
                  <c:v>2.63</c:v>
                </c:pt>
                <c:pt idx="9">
                  <c:v>2.0299999999999998</c:v>
                </c:pt>
                <c:pt idx="10">
                  <c:v>2.4700000000000002</c:v>
                </c:pt>
                <c:pt idx="11">
                  <c:v>0.6</c:v>
                </c:pt>
                <c:pt idx="12">
                  <c:v>-0.26</c:v>
                </c:pt>
                <c:pt idx="13">
                  <c:v>0.72</c:v>
                </c:pt>
                <c:pt idx="14">
                  <c:v>2.14</c:v>
                </c:pt>
                <c:pt idx="15">
                  <c:v>4.45</c:v>
                </c:pt>
                <c:pt idx="16">
                  <c:v>8.85</c:v>
                </c:pt>
                <c:pt idx="17">
                  <c:v>10.1</c:v>
                </c:pt>
                <c:pt idx="18">
                  <c:v>10.75</c:v>
                </c:pt>
                <c:pt idx="19">
                  <c:v>10.58</c:v>
                </c:pt>
                <c:pt idx="20">
                  <c:v>9.77</c:v>
                </c:pt>
                <c:pt idx="21">
                  <c:v>9.36</c:v>
                </c:pt>
                <c:pt idx="22">
                  <c:v>5.32</c:v>
                </c:pt>
                <c:pt idx="23">
                  <c:v>2.38</c:v>
                </c:pt>
                <c:pt idx="24">
                  <c:v>1.81</c:v>
                </c:pt>
                <c:pt idx="25">
                  <c:v>2.29</c:v>
                </c:pt>
                <c:pt idx="26">
                  <c:v>2.75</c:v>
                </c:pt>
                <c:pt idx="27">
                  <c:v>2.2799999999999998</c:v>
                </c:pt>
                <c:pt idx="28">
                  <c:v>1.03</c:v>
                </c:pt>
                <c:pt idx="29">
                  <c:v>-0.87</c:v>
                </c:pt>
                <c:pt idx="30">
                  <c:v>-3</c:v>
                </c:pt>
                <c:pt idx="31" formatCode="General">
                  <c:v>-3.47</c:v>
                </c:pt>
                <c:pt idx="32" formatCode="General">
                  <c:v>-5</c:v>
                </c:pt>
                <c:pt idx="33" formatCode="General">
                  <c:v>-7.16</c:v>
                </c:pt>
                <c:pt idx="34" formatCode="General">
                  <c:v>-4.9000000000000004</c:v>
                </c:pt>
                <c:pt idx="35" formatCode="General">
                  <c:v>-2.42</c:v>
                </c:pt>
                <c:pt idx="36">
                  <c:v>-2.9</c:v>
                </c:pt>
                <c:pt idx="37" formatCode="General">
                  <c:v>-5.0199999999999996</c:v>
                </c:pt>
                <c:pt idx="38" formatCode="General">
                  <c:v>-9.68</c:v>
                </c:pt>
                <c:pt idx="39" formatCode="General">
                  <c:v>-15.17</c:v>
                </c:pt>
                <c:pt idx="40" formatCode="General">
                  <c:v>-16.34</c:v>
                </c:pt>
                <c:pt idx="41" formatCode="General">
                  <c:v>-13.72</c:v>
                </c:pt>
                <c:pt idx="42" formatCode="General">
                  <c:v>-11.72</c:v>
                </c:pt>
                <c:pt idx="43" formatCode="General">
                  <c:v>-11.17</c:v>
                </c:pt>
                <c:pt idx="44" formatCode="General">
                  <c:v>-10.75</c:v>
                </c:pt>
                <c:pt idx="45" formatCode="General">
                  <c:v>-9.9700000000000006</c:v>
                </c:pt>
                <c:pt idx="46" formatCode="General">
                  <c:v>-8.49</c:v>
                </c:pt>
                <c:pt idx="47" formatCode="General">
                  <c:v>-7.23</c:v>
                </c:pt>
                <c:pt idx="48" formatCode="General">
                  <c:v>-3.54</c:v>
                </c:pt>
                <c:pt idx="49" formatCode="General">
                  <c:v>-0.28000000000000003</c:v>
                </c:pt>
                <c:pt idx="50" formatCode="General">
                  <c:v>6.03</c:v>
                </c:pt>
                <c:pt idx="51" formatCode="General">
                  <c:v>13.08</c:v>
                </c:pt>
                <c:pt idx="52" formatCode="General">
                  <c:v>14.17</c:v>
                </c:pt>
                <c:pt idx="53" formatCode="General">
                  <c:v>13</c:v>
                </c:pt>
                <c:pt idx="54" formatCode="General">
                  <c:v>13.2</c:v>
                </c:pt>
                <c:pt idx="55" formatCode="General">
                  <c:v>12.42</c:v>
                </c:pt>
                <c:pt idx="56" formatCode="General">
                  <c:v>13.56</c:v>
                </c:pt>
                <c:pt idx="57" formatCode="General">
                  <c:v>17.45</c:v>
                </c:pt>
                <c:pt idx="58" formatCode="General">
                  <c:v>15.96</c:v>
                </c:pt>
                <c:pt idx="59" formatCode="General">
                  <c:v>13.66</c:v>
                </c:pt>
                <c:pt idx="60" formatCode="General">
                  <c:v>12.12</c:v>
                </c:pt>
                <c:pt idx="61" formatCode="General">
                  <c:v>13.33</c:v>
                </c:pt>
                <c:pt idx="62" formatCode="General">
                  <c:v>17.239999999999998</c:v>
                </c:pt>
              </c:numCache>
            </c:numRef>
          </c:val>
          <c:smooth val="0"/>
          <c:extLst xmlns:c16r2="http://schemas.microsoft.com/office/drawing/2015/06/chart">
            <c:ext xmlns:c16="http://schemas.microsoft.com/office/drawing/2014/chart" uri="{C3380CC4-5D6E-409C-BE32-E72D297353CC}">
              <c16:uniqueId val="{00000003-F2E5-4F98-A947-86C4E22A50C8}"/>
            </c:ext>
          </c:extLst>
        </c:ser>
        <c:ser>
          <c:idx val="2"/>
          <c:order val="2"/>
          <c:tx>
            <c:strRef>
              <c:f>物價圖!$E$1</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2"/>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物價圖!$A$74:$B$136</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106年</c:v>
                  </c:pt>
                  <c:pt idx="12">
                    <c:v>107年</c:v>
                  </c:pt>
                  <c:pt idx="24">
                    <c:v>108年</c:v>
                  </c:pt>
                  <c:pt idx="36">
                    <c:v>109年</c:v>
                  </c:pt>
                  <c:pt idx="48">
                    <c:v>110年</c:v>
                  </c:pt>
                  <c:pt idx="60">
                    <c:v>111年</c:v>
                  </c:pt>
                </c:lvl>
              </c:multiLvlStrCache>
            </c:multiLvlStrRef>
          </c:cat>
          <c:val>
            <c:numRef>
              <c:f>物價圖!$E$74:$E$136</c:f>
              <c:numCache>
                <c:formatCode>0.00_ </c:formatCode>
                <c:ptCount val="63"/>
                <c:pt idx="0">
                  <c:v>4.74</c:v>
                </c:pt>
                <c:pt idx="1">
                  <c:v>6.32</c:v>
                </c:pt>
                <c:pt idx="2">
                  <c:v>5.47</c:v>
                </c:pt>
                <c:pt idx="3">
                  <c:v>4.7</c:v>
                </c:pt>
                <c:pt idx="4">
                  <c:v>4.1399999999999997</c:v>
                </c:pt>
                <c:pt idx="5">
                  <c:v>3.28</c:v>
                </c:pt>
                <c:pt idx="6">
                  <c:v>3.36</c:v>
                </c:pt>
                <c:pt idx="7">
                  <c:v>3.76</c:v>
                </c:pt>
                <c:pt idx="8">
                  <c:v>4.3499999999999996</c:v>
                </c:pt>
                <c:pt idx="9">
                  <c:v>4.38</c:v>
                </c:pt>
                <c:pt idx="10">
                  <c:v>4.7300000000000004</c:v>
                </c:pt>
                <c:pt idx="11">
                  <c:v>4.41</c:v>
                </c:pt>
                <c:pt idx="12">
                  <c:v>4.1399999999999997</c:v>
                </c:pt>
                <c:pt idx="13">
                  <c:v>2.94</c:v>
                </c:pt>
                <c:pt idx="14">
                  <c:v>3.37</c:v>
                </c:pt>
                <c:pt idx="15">
                  <c:v>3.74</c:v>
                </c:pt>
                <c:pt idx="16">
                  <c:v>4.42</c:v>
                </c:pt>
                <c:pt idx="17">
                  <c:v>4.5999999999999996</c:v>
                </c:pt>
                <c:pt idx="18">
                  <c:v>3.63</c:v>
                </c:pt>
                <c:pt idx="19">
                  <c:v>2.75</c:v>
                </c:pt>
                <c:pt idx="20">
                  <c:v>1.75</c:v>
                </c:pt>
                <c:pt idx="21">
                  <c:v>1.05</c:v>
                </c:pt>
                <c:pt idx="22">
                  <c:v>-0.66</c:v>
                </c:pt>
                <c:pt idx="23">
                  <c:v>-2.42</c:v>
                </c:pt>
                <c:pt idx="24">
                  <c:v>-4.59</c:v>
                </c:pt>
                <c:pt idx="25">
                  <c:v>-4.7</c:v>
                </c:pt>
                <c:pt idx="26">
                  <c:v>-4.67</c:v>
                </c:pt>
                <c:pt idx="27">
                  <c:v>-4.8</c:v>
                </c:pt>
                <c:pt idx="28">
                  <c:v>-5.6</c:v>
                </c:pt>
                <c:pt idx="29">
                  <c:v>-6.48</c:v>
                </c:pt>
                <c:pt idx="30">
                  <c:v>-5.66</c:v>
                </c:pt>
                <c:pt idx="31" formatCode="General">
                  <c:v>-5.92</c:v>
                </c:pt>
                <c:pt idx="32" formatCode="General">
                  <c:v>-5.98</c:v>
                </c:pt>
                <c:pt idx="33" formatCode="General">
                  <c:v>-5.88</c:v>
                </c:pt>
                <c:pt idx="34" formatCode="General">
                  <c:v>-4.9400000000000004</c:v>
                </c:pt>
                <c:pt idx="35" formatCode="General">
                  <c:v>-3.54</c:v>
                </c:pt>
                <c:pt idx="36">
                  <c:v>-1.96</c:v>
                </c:pt>
                <c:pt idx="37" formatCode="General">
                  <c:v>-2.67</c:v>
                </c:pt>
                <c:pt idx="38" formatCode="General">
                  <c:v>-4.3499999999999996</c:v>
                </c:pt>
                <c:pt idx="39" formatCode="General">
                  <c:v>-6.35</c:v>
                </c:pt>
                <c:pt idx="40" formatCode="General">
                  <c:v>-6.19</c:v>
                </c:pt>
                <c:pt idx="41" formatCode="General">
                  <c:v>-4.13</c:v>
                </c:pt>
                <c:pt idx="42" formatCode="General">
                  <c:v>-3.6</c:v>
                </c:pt>
                <c:pt idx="43" formatCode="General">
                  <c:v>-2.46</c:v>
                </c:pt>
                <c:pt idx="44" formatCode="General">
                  <c:v>-2.0499999999999998</c:v>
                </c:pt>
                <c:pt idx="45" formatCode="General">
                  <c:v>-1.29</c:v>
                </c:pt>
                <c:pt idx="46" formatCode="General">
                  <c:v>-0.37</c:v>
                </c:pt>
                <c:pt idx="47" formatCode="General">
                  <c:v>0.71</c:v>
                </c:pt>
                <c:pt idx="48" formatCode="General">
                  <c:v>2.17</c:v>
                </c:pt>
                <c:pt idx="49" formatCode="General">
                  <c:v>4.32</c:v>
                </c:pt>
                <c:pt idx="50" formatCode="General">
                  <c:v>8.57</c:v>
                </c:pt>
                <c:pt idx="51" formatCode="General">
                  <c:v>13.03</c:v>
                </c:pt>
                <c:pt idx="52" formatCode="General">
                  <c:v>14.9</c:v>
                </c:pt>
                <c:pt idx="53" formatCode="General">
                  <c:v>14.63</c:v>
                </c:pt>
                <c:pt idx="54" formatCode="General">
                  <c:v>15.13</c:v>
                </c:pt>
                <c:pt idx="55" formatCode="General">
                  <c:v>14.48</c:v>
                </c:pt>
                <c:pt idx="56" formatCode="General">
                  <c:v>15.16</c:v>
                </c:pt>
                <c:pt idx="57" formatCode="General">
                  <c:v>16.239999999999998</c:v>
                </c:pt>
                <c:pt idx="58" formatCode="General">
                  <c:v>16.23</c:v>
                </c:pt>
                <c:pt idx="59" formatCode="General">
                  <c:v>14.02</c:v>
                </c:pt>
                <c:pt idx="60" formatCode="General">
                  <c:v>13.44</c:v>
                </c:pt>
                <c:pt idx="61" formatCode="General">
                  <c:v>13.17</c:v>
                </c:pt>
                <c:pt idx="62" formatCode="General">
                  <c:v>12.28</c:v>
                </c:pt>
              </c:numCache>
            </c:numRef>
          </c:val>
          <c:smooth val="0"/>
          <c:extLst xmlns:c16r2="http://schemas.microsoft.com/office/drawing/2015/06/chart">
            <c:ext xmlns:c16="http://schemas.microsoft.com/office/drawing/2014/chart" uri="{C3380CC4-5D6E-409C-BE32-E72D297353CC}">
              <c16:uniqueId val="{00000005-F2E5-4F98-A947-86C4E22A50C8}"/>
            </c:ext>
          </c:extLst>
        </c:ser>
        <c:ser>
          <c:idx val="3"/>
          <c:order val="3"/>
          <c:tx>
            <c:strRef>
              <c:f>物價圖!$F$1</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2"/>
              <c:layout>
                <c:manualLayout>
                  <c:x val="0"/>
                  <c:y val="-4.077753446825453E-2"/>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物價圖!$A$74:$B$136</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106年</c:v>
                  </c:pt>
                  <c:pt idx="12">
                    <c:v>107年</c:v>
                  </c:pt>
                  <c:pt idx="24">
                    <c:v>108年</c:v>
                  </c:pt>
                  <c:pt idx="36">
                    <c:v>109年</c:v>
                  </c:pt>
                  <c:pt idx="48">
                    <c:v>110年</c:v>
                  </c:pt>
                  <c:pt idx="60">
                    <c:v>111年</c:v>
                  </c:pt>
                </c:lvl>
              </c:multiLvlStrCache>
            </c:multiLvlStrRef>
          </c:cat>
          <c:val>
            <c:numRef>
              <c:f>物價圖!$F$74:$F$136</c:f>
              <c:numCache>
                <c:formatCode>0.00_ </c:formatCode>
                <c:ptCount val="63"/>
                <c:pt idx="0">
                  <c:v>-0.69</c:v>
                </c:pt>
                <c:pt idx="1">
                  <c:v>-1.34</c:v>
                </c:pt>
                <c:pt idx="2">
                  <c:v>-1.0900000000000001</c:v>
                </c:pt>
                <c:pt idx="3">
                  <c:v>-1.62</c:v>
                </c:pt>
                <c:pt idx="4">
                  <c:v>-3.61</c:v>
                </c:pt>
                <c:pt idx="5">
                  <c:v>-3.58</c:v>
                </c:pt>
                <c:pt idx="6">
                  <c:v>-2.09</c:v>
                </c:pt>
                <c:pt idx="7">
                  <c:v>-0.56999999999999995</c:v>
                </c:pt>
                <c:pt idx="8">
                  <c:v>-0.12</c:v>
                </c:pt>
                <c:pt idx="9">
                  <c:v>0.06</c:v>
                </c:pt>
                <c:pt idx="10">
                  <c:v>-0.7</c:v>
                </c:pt>
                <c:pt idx="11">
                  <c:v>-2.16</c:v>
                </c:pt>
                <c:pt idx="12">
                  <c:v>-3.43</c:v>
                </c:pt>
                <c:pt idx="13">
                  <c:v>-2.41</c:v>
                </c:pt>
                <c:pt idx="14">
                  <c:v>-1.64</c:v>
                </c:pt>
                <c:pt idx="15">
                  <c:v>0.36</c:v>
                </c:pt>
                <c:pt idx="16">
                  <c:v>3.44</c:v>
                </c:pt>
                <c:pt idx="17">
                  <c:v>4.01</c:v>
                </c:pt>
                <c:pt idx="18">
                  <c:v>4.0599999999999996</c:v>
                </c:pt>
                <c:pt idx="19">
                  <c:v>4.34</c:v>
                </c:pt>
                <c:pt idx="20">
                  <c:v>3.8</c:v>
                </c:pt>
                <c:pt idx="21">
                  <c:v>3.17</c:v>
                </c:pt>
                <c:pt idx="22">
                  <c:v>1.79</c:v>
                </c:pt>
                <c:pt idx="23">
                  <c:v>0.34</c:v>
                </c:pt>
                <c:pt idx="24">
                  <c:v>-0.04</c:v>
                </c:pt>
                <c:pt idx="25">
                  <c:v>0.28000000000000003</c:v>
                </c:pt>
                <c:pt idx="26">
                  <c:v>0.72</c:v>
                </c:pt>
                <c:pt idx="27">
                  <c:v>-7.0000000000000007E-2</c:v>
                </c:pt>
                <c:pt idx="28">
                  <c:v>-1.3</c:v>
                </c:pt>
                <c:pt idx="29">
                  <c:v>-2.59</c:v>
                </c:pt>
                <c:pt idx="30">
                  <c:v>-4.05</c:v>
                </c:pt>
                <c:pt idx="31" formatCode="General">
                  <c:v>-3.83</c:v>
                </c:pt>
                <c:pt idx="32" formatCode="General">
                  <c:v>-4.8099999999999996</c:v>
                </c:pt>
                <c:pt idx="33" formatCode="General">
                  <c:v>-6.43</c:v>
                </c:pt>
                <c:pt idx="34" formatCode="General">
                  <c:v>-6.13</c:v>
                </c:pt>
                <c:pt idx="35" formatCode="General">
                  <c:v>-5.26</c:v>
                </c:pt>
                <c:pt idx="36">
                  <c:v>-4.57</c:v>
                </c:pt>
                <c:pt idx="37" formatCode="General">
                  <c:v>-4.74</c:v>
                </c:pt>
                <c:pt idx="38" formatCode="General">
                  <c:v>-6.49</c:v>
                </c:pt>
                <c:pt idx="39" formatCode="General">
                  <c:v>-8.7899999999999991</c:v>
                </c:pt>
                <c:pt idx="40" formatCode="General">
                  <c:v>-10.06</c:v>
                </c:pt>
                <c:pt idx="41" formatCode="General">
                  <c:v>-9.06</c:v>
                </c:pt>
                <c:pt idx="42" formatCode="General">
                  <c:v>-8.4</c:v>
                </c:pt>
                <c:pt idx="43" formatCode="General">
                  <c:v>-8.4</c:v>
                </c:pt>
                <c:pt idx="44" formatCode="General">
                  <c:v>-7.71</c:v>
                </c:pt>
                <c:pt idx="45" formatCode="General">
                  <c:v>-7.11</c:v>
                </c:pt>
                <c:pt idx="46" formatCode="General">
                  <c:v>-5.76</c:v>
                </c:pt>
                <c:pt idx="47" formatCode="General">
                  <c:v>-5.14</c:v>
                </c:pt>
                <c:pt idx="48" formatCode="General">
                  <c:v>-3.27</c:v>
                </c:pt>
                <c:pt idx="49" formatCode="General">
                  <c:v>-2.0099999999999998</c:v>
                </c:pt>
                <c:pt idx="50" formatCode="General">
                  <c:v>2.13</c:v>
                </c:pt>
                <c:pt idx="51" formatCode="General">
                  <c:v>6.27</c:v>
                </c:pt>
                <c:pt idx="52" formatCode="General">
                  <c:v>7.11</c:v>
                </c:pt>
                <c:pt idx="53" formatCode="General">
                  <c:v>7.19</c:v>
                </c:pt>
                <c:pt idx="54" formatCode="General">
                  <c:v>9.1300000000000008</c:v>
                </c:pt>
                <c:pt idx="55" formatCode="General">
                  <c:v>8.5299999999999994</c:v>
                </c:pt>
                <c:pt idx="56" formatCode="General">
                  <c:v>8.8699999999999992</c:v>
                </c:pt>
                <c:pt idx="57" formatCode="General">
                  <c:v>12.34</c:v>
                </c:pt>
                <c:pt idx="58" formatCode="General">
                  <c:v>12.15</c:v>
                </c:pt>
                <c:pt idx="59" formatCode="General">
                  <c:v>11.02</c:v>
                </c:pt>
                <c:pt idx="60" formatCode="General">
                  <c:v>10.48</c:v>
                </c:pt>
                <c:pt idx="61" formatCode="General">
                  <c:v>11.42</c:v>
                </c:pt>
                <c:pt idx="62" formatCode="General">
                  <c:v>12.55</c:v>
                </c:pt>
              </c:numCache>
            </c:numRef>
          </c:val>
          <c:smooth val="0"/>
          <c:extLst xmlns:c16r2="http://schemas.microsoft.com/office/drawing/2015/06/chart">
            <c:ext xmlns:c16="http://schemas.microsoft.com/office/drawing/2014/chart" uri="{C3380CC4-5D6E-409C-BE32-E72D297353CC}">
              <c16:uniqueId val="{00000007-F2E5-4F98-A947-86C4E22A50C8}"/>
            </c:ext>
          </c:extLst>
        </c:ser>
        <c:dLbls>
          <c:showLegendKey val="0"/>
          <c:showVal val="0"/>
          <c:showCatName val="0"/>
          <c:showSerName val="0"/>
          <c:showPercent val="0"/>
          <c:showBubbleSize val="0"/>
        </c:dLbls>
        <c:marker val="1"/>
        <c:smooth val="0"/>
        <c:axId val="425684992"/>
        <c:axId val="425686528"/>
      </c:lineChart>
      <c:catAx>
        <c:axId val="425684992"/>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425686528"/>
        <c:crosses val="autoZero"/>
        <c:auto val="1"/>
        <c:lblAlgn val="ctr"/>
        <c:lblOffset val="0"/>
        <c:tickLblSkip val="3"/>
        <c:tickMarkSkip val="1"/>
        <c:noMultiLvlLbl val="1"/>
      </c:catAx>
      <c:valAx>
        <c:axId val="425686528"/>
        <c:scaling>
          <c:orientation val="minMax"/>
          <c:max val="24"/>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425684992"/>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25934828308027796"/>
          <c:y val="3.8505633796357866E-2"/>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6405822705911249E-2"/>
          <c:y val="0.11174639755396429"/>
          <c:w val="0.89740957098275265"/>
          <c:h val="0.73305470678105533"/>
        </c:manualLayout>
      </c:layout>
      <c:lineChart>
        <c:grouping val="standard"/>
        <c:varyColors val="0"/>
        <c:ser>
          <c:idx val="3"/>
          <c:order val="0"/>
          <c:tx>
            <c:strRef>
              <c:f>原油價格!$C$1</c:f>
              <c:strCache>
                <c:ptCount val="1"/>
                <c:pt idx="0">
                  <c:v>西德州</c:v>
                </c:pt>
              </c:strCache>
            </c:strRef>
          </c:tx>
          <c:spPr>
            <a:ln w="15875"/>
          </c:spPr>
          <c:marker>
            <c:symbol val="triangle"/>
            <c:size val="5"/>
          </c:marker>
          <c:cat>
            <c:multiLvlStrRef>
              <c:f>原油價格!$A$74:$B$136</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106年</c:v>
                  </c:pt>
                  <c:pt idx="12">
                    <c:v>107年</c:v>
                  </c:pt>
                  <c:pt idx="24">
                    <c:v>108年</c:v>
                  </c:pt>
                  <c:pt idx="36">
                    <c:v>109年</c:v>
                  </c:pt>
                  <c:pt idx="48">
                    <c:v>110年</c:v>
                  </c:pt>
                  <c:pt idx="60">
                    <c:v>111年</c:v>
                  </c:pt>
                </c:lvl>
              </c:multiLvlStrCache>
            </c:multiLvlStrRef>
          </c:cat>
          <c:val>
            <c:numRef>
              <c:f>原油價格!$C$74:$C$136</c:f>
              <c:numCache>
                <c:formatCode>General</c:formatCode>
                <c:ptCount val="63"/>
                <c:pt idx="0">
                  <c:v>52.56</c:v>
                </c:pt>
                <c:pt idx="1">
                  <c:v>53.4</c:v>
                </c:pt>
                <c:pt idx="2">
                  <c:v>49.59</c:v>
                </c:pt>
                <c:pt idx="3">
                  <c:v>51.17</c:v>
                </c:pt>
                <c:pt idx="4">
                  <c:v>48.5</c:v>
                </c:pt>
                <c:pt idx="5">
                  <c:v>45.17</c:v>
                </c:pt>
                <c:pt idx="6">
                  <c:v>46.67</c:v>
                </c:pt>
                <c:pt idx="7">
                  <c:v>48.03</c:v>
                </c:pt>
                <c:pt idx="8">
                  <c:v>49.71</c:v>
                </c:pt>
                <c:pt idx="9">
                  <c:v>51.56</c:v>
                </c:pt>
                <c:pt idx="10">
                  <c:v>56.71</c:v>
                </c:pt>
                <c:pt idx="11">
                  <c:v>57.67</c:v>
                </c:pt>
                <c:pt idx="12">
                  <c:v>63.7</c:v>
                </c:pt>
                <c:pt idx="13">
                  <c:v>62.18</c:v>
                </c:pt>
                <c:pt idx="14">
                  <c:v>62.86</c:v>
                </c:pt>
                <c:pt idx="15">
                  <c:v>66.319999999999993</c:v>
                </c:pt>
                <c:pt idx="16">
                  <c:v>69.86</c:v>
                </c:pt>
                <c:pt idx="17">
                  <c:v>67.33</c:v>
                </c:pt>
                <c:pt idx="18">
                  <c:v>66.14</c:v>
                </c:pt>
                <c:pt idx="19">
                  <c:v>67.849999999999994</c:v>
                </c:pt>
                <c:pt idx="20">
                  <c:v>70.13</c:v>
                </c:pt>
                <c:pt idx="21">
                  <c:v>70.69</c:v>
                </c:pt>
                <c:pt idx="22">
                  <c:v>56.48</c:v>
                </c:pt>
                <c:pt idx="23">
                  <c:v>48.58</c:v>
                </c:pt>
                <c:pt idx="24">
                  <c:v>51.43</c:v>
                </c:pt>
                <c:pt idx="25">
                  <c:v>54.94</c:v>
                </c:pt>
                <c:pt idx="26">
                  <c:v>58.1</c:v>
                </c:pt>
                <c:pt idx="27">
                  <c:v>63.82</c:v>
                </c:pt>
                <c:pt idx="28">
                  <c:v>60.68</c:v>
                </c:pt>
                <c:pt idx="29">
                  <c:v>54.61</c:v>
                </c:pt>
                <c:pt idx="30">
                  <c:v>57.31</c:v>
                </c:pt>
                <c:pt idx="31">
                  <c:v>54.76</c:v>
                </c:pt>
                <c:pt idx="32">
                  <c:v>56.81</c:v>
                </c:pt>
                <c:pt idx="33">
                  <c:v>53.91</c:v>
                </c:pt>
                <c:pt idx="34">
                  <c:v>57.03</c:v>
                </c:pt>
                <c:pt idx="35">
                  <c:v>59.83</c:v>
                </c:pt>
                <c:pt idx="36">
                  <c:v>57.69</c:v>
                </c:pt>
                <c:pt idx="37">
                  <c:v>50.57</c:v>
                </c:pt>
                <c:pt idx="38">
                  <c:v>29.03</c:v>
                </c:pt>
                <c:pt idx="39">
                  <c:v>16.399999999999999</c:v>
                </c:pt>
                <c:pt idx="40">
                  <c:v>28.19</c:v>
                </c:pt>
                <c:pt idx="41">
                  <c:v>38.25</c:v>
                </c:pt>
                <c:pt idx="42">
                  <c:v>40.659999999999997</c:v>
                </c:pt>
                <c:pt idx="43">
                  <c:v>42.29</c:v>
                </c:pt>
                <c:pt idx="44">
                  <c:v>39.659999999999997</c:v>
                </c:pt>
                <c:pt idx="45">
                  <c:v>39.35</c:v>
                </c:pt>
                <c:pt idx="46">
                  <c:v>41.15</c:v>
                </c:pt>
                <c:pt idx="47">
                  <c:v>46.98</c:v>
                </c:pt>
                <c:pt idx="48">
                  <c:v>51.98</c:v>
                </c:pt>
                <c:pt idx="49">
                  <c:v>59.02</c:v>
                </c:pt>
                <c:pt idx="50">
                  <c:v>62.29</c:v>
                </c:pt>
                <c:pt idx="51">
                  <c:v>61.67</c:v>
                </c:pt>
                <c:pt idx="52">
                  <c:v>65.12</c:v>
                </c:pt>
                <c:pt idx="53">
                  <c:v>71.33</c:v>
                </c:pt>
                <c:pt idx="54">
                  <c:v>72.42</c:v>
                </c:pt>
                <c:pt idx="55">
                  <c:v>67.680000000000007</c:v>
                </c:pt>
                <c:pt idx="56">
                  <c:v>71.63</c:v>
                </c:pt>
                <c:pt idx="57">
                  <c:v>81.45</c:v>
                </c:pt>
                <c:pt idx="58">
                  <c:v>79.13</c:v>
                </c:pt>
                <c:pt idx="59">
                  <c:v>71.599999999999994</c:v>
                </c:pt>
                <c:pt idx="60">
                  <c:v>83.15</c:v>
                </c:pt>
                <c:pt idx="61">
                  <c:v>91.59</c:v>
                </c:pt>
                <c:pt idx="62">
                  <c:v>108.42</c:v>
                </c:pt>
              </c:numCache>
            </c:numRef>
          </c:val>
          <c:smooth val="0"/>
          <c:extLst xmlns:c16r2="http://schemas.microsoft.com/office/drawing/2015/06/chart">
            <c:ext xmlns:c16="http://schemas.microsoft.com/office/drawing/2014/chart" uri="{C3380CC4-5D6E-409C-BE32-E72D297353CC}">
              <c16:uniqueId val="{00000001-AB8D-4E0E-8992-121D829599E8}"/>
            </c:ext>
          </c:extLst>
        </c:ser>
        <c:ser>
          <c:idx val="0"/>
          <c:order val="1"/>
          <c:tx>
            <c:strRef>
              <c:f>原油價格!$D$1</c:f>
              <c:strCache>
                <c:ptCount val="1"/>
                <c:pt idx="0">
                  <c:v>杜拜</c:v>
                </c:pt>
              </c:strCache>
            </c:strRef>
          </c:tx>
          <c:spPr>
            <a:ln w="12700"/>
          </c:spPr>
          <c:marker>
            <c:symbol val="diamond"/>
            <c:size val="5"/>
            <c:spPr>
              <a:ln w="3175"/>
            </c:spPr>
          </c:marker>
          <c:cat>
            <c:multiLvlStrRef>
              <c:f>原油價格!$A$74:$B$136</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106年</c:v>
                  </c:pt>
                  <c:pt idx="12">
                    <c:v>107年</c:v>
                  </c:pt>
                  <c:pt idx="24">
                    <c:v>108年</c:v>
                  </c:pt>
                  <c:pt idx="36">
                    <c:v>109年</c:v>
                  </c:pt>
                  <c:pt idx="48">
                    <c:v>110年</c:v>
                  </c:pt>
                  <c:pt idx="60">
                    <c:v>111年</c:v>
                  </c:pt>
                </c:lvl>
              </c:multiLvlStrCache>
            </c:multiLvlStrRef>
          </c:cat>
          <c:val>
            <c:numRef>
              <c:f>原油價格!$D$74:$D$136</c:f>
              <c:numCache>
                <c:formatCode>General</c:formatCode>
                <c:ptCount val="63"/>
                <c:pt idx="0">
                  <c:v>53.47</c:v>
                </c:pt>
                <c:pt idx="1">
                  <c:v>54.15</c:v>
                </c:pt>
                <c:pt idx="2">
                  <c:v>51.16</c:v>
                </c:pt>
                <c:pt idx="3">
                  <c:v>53.06</c:v>
                </c:pt>
                <c:pt idx="4">
                  <c:v>50.82</c:v>
                </c:pt>
                <c:pt idx="5">
                  <c:v>46.34</c:v>
                </c:pt>
                <c:pt idx="6">
                  <c:v>47.6</c:v>
                </c:pt>
                <c:pt idx="7">
                  <c:v>50.43</c:v>
                </c:pt>
                <c:pt idx="8">
                  <c:v>53.86</c:v>
                </c:pt>
                <c:pt idx="9">
                  <c:v>55.58</c:v>
                </c:pt>
                <c:pt idx="10">
                  <c:v>60.59</c:v>
                </c:pt>
                <c:pt idx="11">
                  <c:v>61.21</c:v>
                </c:pt>
                <c:pt idx="12">
                  <c:v>66</c:v>
                </c:pt>
                <c:pt idx="13">
                  <c:v>62.77</c:v>
                </c:pt>
                <c:pt idx="14">
                  <c:v>63.3</c:v>
                </c:pt>
                <c:pt idx="15">
                  <c:v>68.430000000000007</c:v>
                </c:pt>
                <c:pt idx="16">
                  <c:v>73.7</c:v>
                </c:pt>
                <c:pt idx="17">
                  <c:v>73.61</c:v>
                </c:pt>
                <c:pt idx="18">
                  <c:v>68.7</c:v>
                </c:pt>
                <c:pt idx="19">
                  <c:v>72.47</c:v>
                </c:pt>
                <c:pt idx="20">
                  <c:v>76.97</c:v>
                </c:pt>
                <c:pt idx="21">
                  <c:v>78.72</c:v>
                </c:pt>
                <c:pt idx="22">
                  <c:v>64.69</c:v>
                </c:pt>
                <c:pt idx="23">
                  <c:v>55.76</c:v>
                </c:pt>
                <c:pt idx="24">
                  <c:v>59.41</c:v>
                </c:pt>
                <c:pt idx="25">
                  <c:v>64.569999999999993</c:v>
                </c:pt>
                <c:pt idx="26">
                  <c:v>67.02</c:v>
                </c:pt>
                <c:pt idx="27">
                  <c:v>71.03</c:v>
                </c:pt>
                <c:pt idx="28">
                  <c:v>68.77</c:v>
                </c:pt>
                <c:pt idx="29">
                  <c:v>60.89</c:v>
                </c:pt>
                <c:pt idx="30">
                  <c:v>62.91</c:v>
                </c:pt>
                <c:pt idx="31">
                  <c:v>58.63</c:v>
                </c:pt>
                <c:pt idx="32">
                  <c:v>60.63</c:v>
                </c:pt>
                <c:pt idx="33">
                  <c:v>58.78</c:v>
                </c:pt>
                <c:pt idx="34">
                  <c:v>61.36</c:v>
                </c:pt>
                <c:pt idx="35">
                  <c:v>64.510000000000005</c:v>
                </c:pt>
                <c:pt idx="36">
                  <c:v>63.29</c:v>
                </c:pt>
                <c:pt idx="37">
                  <c:v>54.17</c:v>
                </c:pt>
                <c:pt idx="38">
                  <c:v>33.840000000000003</c:v>
                </c:pt>
                <c:pt idx="39">
                  <c:v>26.22</c:v>
                </c:pt>
                <c:pt idx="40">
                  <c:v>32.770000000000003</c:v>
                </c:pt>
                <c:pt idx="41">
                  <c:v>40.01</c:v>
                </c:pt>
                <c:pt idx="42">
                  <c:v>42.57</c:v>
                </c:pt>
                <c:pt idx="43">
                  <c:v>43.87</c:v>
                </c:pt>
                <c:pt idx="44">
                  <c:v>41.34</c:v>
                </c:pt>
                <c:pt idx="45">
                  <c:v>40.770000000000003</c:v>
                </c:pt>
                <c:pt idx="46">
                  <c:v>43.47</c:v>
                </c:pt>
                <c:pt idx="47">
                  <c:v>49.58</c:v>
                </c:pt>
                <c:pt idx="48">
                  <c:v>54.81</c:v>
                </c:pt>
                <c:pt idx="49">
                  <c:v>61.35</c:v>
                </c:pt>
                <c:pt idx="50">
                  <c:v>64.319999999999993</c:v>
                </c:pt>
                <c:pt idx="51">
                  <c:v>63.22</c:v>
                </c:pt>
                <c:pt idx="52">
                  <c:v>66.260000000000005</c:v>
                </c:pt>
                <c:pt idx="53">
                  <c:v>71.28</c:v>
                </c:pt>
                <c:pt idx="54">
                  <c:v>72.53</c:v>
                </c:pt>
                <c:pt idx="55">
                  <c:v>68.84</c:v>
                </c:pt>
                <c:pt idx="56">
                  <c:v>72.790000000000006</c:v>
                </c:pt>
                <c:pt idx="57">
                  <c:v>81.5</c:v>
                </c:pt>
                <c:pt idx="58">
                  <c:v>78.650000000000006</c:v>
                </c:pt>
                <c:pt idx="59">
                  <c:v>73.209999999999994</c:v>
                </c:pt>
                <c:pt idx="60">
                  <c:v>83.54</c:v>
                </c:pt>
                <c:pt idx="61">
                  <c:v>92.09</c:v>
                </c:pt>
                <c:pt idx="62">
                  <c:v>108.24</c:v>
                </c:pt>
              </c:numCache>
            </c:numRef>
          </c:val>
          <c:smooth val="0"/>
          <c:extLst xmlns:c16r2="http://schemas.microsoft.com/office/drawing/2015/06/chart">
            <c:ext xmlns:c16="http://schemas.microsoft.com/office/drawing/2014/chart" uri="{C3380CC4-5D6E-409C-BE32-E72D297353CC}">
              <c16:uniqueId val="{00000002-AB8D-4E0E-8992-121D829599E8}"/>
            </c:ext>
          </c:extLst>
        </c:ser>
        <c:ser>
          <c:idx val="1"/>
          <c:order val="2"/>
          <c:tx>
            <c:strRef>
              <c:f>原油價格!$E$1</c:f>
              <c:strCache>
                <c:ptCount val="1"/>
                <c:pt idx="0">
                  <c:v>北海布蘭特</c:v>
                </c:pt>
              </c:strCache>
            </c:strRef>
          </c:tx>
          <c:spPr>
            <a:ln w="12700"/>
          </c:spPr>
          <c:marker>
            <c:symbol val="square"/>
            <c:size val="5"/>
          </c:marker>
          <c:cat>
            <c:multiLvlStrRef>
              <c:f>原油價格!$A$74:$B$136</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106年</c:v>
                  </c:pt>
                  <c:pt idx="12">
                    <c:v>107年</c:v>
                  </c:pt>
                  <c:pt idx="24">
                    <c:v>108年</c:v>
                  </c:pt>
                  <c:pt idx="36">
                    <c:v>109年</c:v>
                  </c:pt>
                  <c:pt idx="48">
                    <c:v>110年</c:v>
                  </c:pt>
                  <c:pt idx="60">
                    <c:v>111年</c:v>
                  </c:pt>
                </c:lvl>
              </c:multiLvlStrCache>
            </c:multiLvlStrRef>
          </c:cat>
          <c:val>
            <c:numRef>
              <c:f>原油價格!$E$74:$E$136</c:f>
              <c:numCache>
                <c:formatCode>General</c:formatCode>
                <c:ptCount val="63"/>
                <c:pt idx="0">
                  <c:v>54.88</c:v>
                </c:pt>
                <c:pt idx="1">
                  <c:v>55.47</c:v>
                </c:pt>
                <c:pt idx="2">
                  <c:v>51.97</c:v>
                </c:pt>
                <c:pt idx="3">
                  <c:v>52.46</c:v>
                </c:pt>
                <c:pt idx="4">
                  <c:v>50.3</c:v>
                </c:pt>
                <c:pt idx="5">
                  <c:v>46.89</c:v>
                </c:pt>
                <c:pt idx="6">
                  <c:v>48.69</c:v>
                </c:pt>
                <c:pt idx="7">
                  <c:v>51.38</c:v>
                </c:pt>
                <c:pt idx="8">
                  <c:v>55.19</c:v>
                </c:pt>
                <c:pt idx="9">
                  <c:v>57.61</c:v>
                </c:pt>
                <c:pt idx="10">
                  <c:v>62.57</c:v>
                </c:pt>
                <c:pt idx="11">
                  <c:v>63.89</c:v>
                </c:pt>
                <c:pt idx="12">
                  <c:v>69.08</c:v>
                </c:pt>
                <c:pt idx="13">
                  <c:v>65.42</c:v>
                </c:pt>
                <c:pt idx="14">
                  <c:v>66.459999999999994</c:v>
                </c:pt>
                <c:pt idx="15">
                  <c:v>71.63</c:v>
                </c:pt>
                <c:pt idx="16">
                  <c:v>77</c:v>
                </c:pt>
                <c:pt idx="17">
                  <c:v>75.739999999999995</c:v>
                </c:pt>
                <c:pt idx="18">
                  <c:v>71.47</c:v>
                </c:pt>
                <c:pt idx="19">
                  <c:v>73.83</c:v>
                </c:pt>
                <c:pt idx="20">
                  <c:v>78.92</c:v>
                </c:pt>
                <c:pt idx="21">
                  <c:v>80.849999999999994</c:v>
                </c:pt>
                <c:pt idx="22">
                  <c:v>64.489999999999995</c:v>
                </c:pt>
                <c:pt idx="23">
                  <c:v>55.94</c:v>
                </c:pt>
                <c:pt idx="24">
                  <c:v>59.5</c:v>
                </c:pt>
                <c:pt idx="25">
                  <c:v>64.150000000000006</c:v>
                </c:pt>
                <c:pt idx="26">
                  <c:v>66.290000000000006</c:v>
                </c:pt>
                <c:pt idx="27">
                  <c:v>71.42</c:v>
                </c:pt>
                <c:pt idx="28">
                  <c:v>71.11</c:v>
                </c:pt>
                <c:pt idx="29">
                  <c:v>64.17</c:v>
                </c:pt>
                <c:pt idx="30">
                  <c:v>63.99</c:v>
                </c:pt>
                <c:pt idx="31">
                  <c:v>59.09</c:v>
                </c:pt>
                <c:pt idx="32">
                  <c:v>62.76</c:v>
                </c:pt>
                <c:pt idx="33">
                  <c:v>59.71</c:v>
                </c:pt>
                <c:pt idx="34">
                  <c:v>63.24</c:v>
                </c:pt>
                <c:pt idx="35">
                  <c:v>67.36</c:v>
                </c:pt>
                <c:pt idx="36">
                  <c:v>63.88</c:v>
                </c:pt>
                <c:pt idx="37">
                  <c:v>55.61</c:v>
                </c:pt>
                <c:pt idx="38">
                  <c:v>32.130000000000003</c:v>
                </c:pt>
                <c:pt idx="39">
                  <c:v>18.72</c:v>
                </c:pt>
                <c:pt idx="40">
                  <c:v>29.32</c:v>
                </c:pt>
                <c:pt idx="41">
                  <c:v>40.18</c:v>
                </c:pt>
                <c:pt idx="42">
                  <c:v>43.21</c:v>
                </c:pt>
                <c:pt idx="43">
                  <c:v>44.73</c:v>
                </c:pt>
                <c:pt idx="44">
                  <c:v>40.869999999999997</c:v>
                </c:pt>
                <c:pt idx="45">
                  <c:v>40.07</c:v>
                </c:pt>
                <c:pt idx="46">
                  <c:v>42.7</c:v>
                </c:pt>
                <c:pt idx="47">
                  <c:v>49.93</c:v>
                </c:pt>
                <c:pt idx="48">
                  <c:v>54.72</c:v>
                </c:pt>
                <c:pt idx="49">
                  <c:v>62.35</c:v>
                </c:pt>
                <c:pt idx="50">
                  <c:v>65.39</c:v>
                </c:pt>
                <c:pt idx="51">
                  <c:v>64.73</c:v>
                </c:pt>
                <c:pt idx="52">
                  <c:v>68.58</c:v>
                </c:pt>
                <c:pt idx="53">
                  <c:v>73.099999999999994</c:v>
                </c:pt>
                <c:pt idx="54">
                  <c:v>75.12</c:v>
                </c:pt>
                <c:pt idx="55">
                  <c:v>70.73</c:v>
                </c:pt>
                <c:pt idx="56">
                  <c:v>74.430000000000007</c:v>
                </c:pt>
                <c:pt idx="57">
                  <c:v>83.51</c:v>
                </c:pt>
                <c:pt idx="58">
                  <c:v>81.02</c:v>
                </c:pt>
                <c:pt idx="59">
                  <c:v>74.180000000000007</c:v>
                </c:pt>
                <c:pt idx="60">
                  <c:v>86.55</c:v>
                </c:pt>
                <c:pt idx="61">
                  <c:v>97.24</c:v>
                </c:pt>
                <c:pt idx="62">
                  <c:v>117.46</c:v>
                </c:pt>
              </c:numCache>
            </c:numRef>
          </c:val>
          <c:smooth val="0"/>
        </c:ser>
        <c:dLbls>
          <c:showLegendKey val="0"/>
          <c:showVal val="0"/>
          <c:showCatName val="0"/>
          <c:showSerName val="0"/>
          <c:showPercent val="0"/>
          <c:showBubbleSize val="0"/>
        </c:dLbls>
        <c:marker val="1"/>
        <c:smooth val="0"/>
        <c:axId val="422586624"/>
        <c:axId val="422621184"/>
      </c:lineChart>
      <c:catAx>
        <c:axId val="422586624"/>
        <c:scaling>
          <c:orientation val="minMax"/>
        </c:scaling>
        <c:delete val="0"/>
        <c:axPos val="b"/>
        <c:numFmt formatCode="General" sourceLinked="1"/>
        <c:majorTickMark val="out"/>
        <c:minorTickMark val="none"/>
        <c:tickLblPos val="low"/>
        <c:txPr>
          <a:bodyPr rot="0" vert="horz"/>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422621184"/>
        <c:crosses val="autoZero"/>
        <c:auto val="1"/>
        <c:lblAlgn val="ctr"/>
        <c:lblOffset val="100"/>
        <c:tickLblSkip val="2"/>
        <c:tickMarkSkip val="2"/>
        <c:noMultiLvlLbl val="1"/>
      </c:catAx>
      <c:valAx>
        <c:axId val="422621184"/>
        <c:scaling>
          <c:orientation val="minMax"/>
          <c:min val="10"/>
        </c:scaling>
        <c:delete val="0"/>
        <c:axPos val="l"/>
        <c:numFmt formatCode="General" sourceLinked="1"/>
        <c:majorTickMark val="in"/>
        <c:minorTickMark val="none"/>
        <c:tickLblPos val="nextTo"/>
        <c:txPr>
          <a:bodyPr rot="0" vert="horz"/>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422586624"/>
        <c:crosses val="autoZero"/>
        <c:crossBetween val="between"/>
      </c:valAx>
    </c:plotArea>
    <c:legend>
      <c:legendPos val="r"/>
      <c:layout>
        <c:manualLayout>
          <c:xMode val="edge"/>
          <c:yMode val="edge"/>
          <c:x val="0.12302859441834614"/>
          <c:y val="6.2396369722991375E-2"/>
          <c:w val="0.18811136192626035"/>
          <c:h val="0.19875000000000001"/>
        </c:manualLayout>
      </c:layout>
      <c:overlay val="0"/>
      <c:txPr>
        <a:bodyPr/>
        <a:lstStyle/>
        <a:p>
          <a:pPr>
            <a:defRPr>
              <a:latin typeface="標楷體" panose="03000509000000000000" pitchFamily="65" charset="-120"/>
              <a:ea typeface="標楷體" panose="03000509000000000000" pitchFamily="65" charset="-120"/>
            </a:defRPr>
          </a:pPr>
          <a:endParaRPr lang="zh-TW"/>
        </a:p>
      </c:txPr>
    </c:legend>
    <c:plotVisOnly val="1"/>
    <c:dispBlanksAs val="gap"/>
    <c:showDLblsOverMax val="0"/>
  </c:chart>
  <c:spPr>
    <a:ln>
      <a:noFill/>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5606493933235161E-2"/>
          <c:y val="0.10358288997659076"/>
          <c:w val="0.8883504322392467"/>
          <c:h val="0.72437881504005086"/>
        </c:manualLayout>
      </c:layout>
      <c:lineChart>
        <c:grouping val="standard"/>
        <c:varyColors val="0"/>
        <c:ser>
          <c:idx val="0"/>
          <c:order val="0"/>
          <c:tx>
            <c:strRef>
              <c:f>Sheet1!$E$1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Sheet1!$A$74:$B$136</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106年</c:v>
                  </c:pt>
                  <c:pt idx="12">
                    <c:v>107年</c:v>
                  </c:pt>
                  <c:pt idx="24">
                    <c:v>108年</c:v>
                  </c:pt>
                  <c:pt idx="36">
                    <c:v>109年</c:v>
                  </c:pt>
                  <c:pt idx="48">
                    <c:v>110年</c:v>
                  </c:pt>
                  <c:pt idx="60">
                    <c:v>111年</c:v>
                  </c:pt>
                </c:lvl>
              </c:multiLvlStrCache>
            </c:multiLvlStrRef>
          </c:cat>
          <c:val>
            <c:numRef>
              <c:f>Sheet1!$E$74:$E$136</c:f>
              <c:numCache>
                <c:formatCode>General</c:formatCode>
                <c:ptCount val="63"/>
                <c:pt idx="0">
                  <c:v>3.6</c:v>
                </c:pt>
                <c:pt idx="1">
                  <c:v>3.67</c:v>
                </c:pt>
                <c:pt idx="2">
                  <c:v>3.64</c:v>
                </c:pt>
                <c:pt idx="3">
                  <c:v>3.58</c:v>
                </c:pt>
                <c:pt idx="4">
                  <c:v>3.72</c:v>
                </c:pt>
                <c:pt idx="5">
                  <c:v>3.71</c:v>
                </c:pt>
                <c:pt idx="6">
                  <c:v>3.71</c:v>
                </c:pt>
                <c:pt idx="7">
                  <c:v>3.42</c:v>
                </c:pt>
                <c:pt idx="8">
                  <c:v>3.55</c:v>
                </c:pt>
                <c:pt idx="9">
                  <c:v>3.46</c:v>
                </c:pt>
                <c:pt idx="10">
                  <c:v>3.42</c:v>
                </c:pt>
                <c:pt idx="11">
                  <c:v>3.51</c:v>
                </c:pt>
                <c:pt idx="12">
                  <c:v>3.62</c:v>
                </c:pt>
                <c:pt idx="13">
                  <c:v>3.75</c:v>
                </c:pt>
                <c:pt idx="14">
                  <c:v>3.88</c:v>
                </c:pt>
                <c:pt idx="15">
                  <c:v>3.93</c:v>
                </c:pt>
                <c:pt idx="16">
                  <c:v>3.94</c:v>
                </c:pt>
                <c:pt idx="17">
                  <c:v>3.5</c:v>
                </c:pt>
                <c:pt idx="18">
                  <c:v>3.72</c:v>
                </c:pt>
                <c:pt idx="19">
                  <c:v>3.51</c:v>
                </c:pt>
                <c:pt idx="20">
                  <c:v>3.56</c:v>
                </c:pt>
                <c:pt idx="21">
                  <c:v>3.63</c:v>
                </c:pt>
                <c:pt idx="22">
                  <c:v>3.67</c:v>
                </c:pt>
                <c:pt idx="23">
                  <c:v>3.75</c:v>
                </c:pt>
                <c:pt idx="24">
                  <c:v>3.77</c:v>
                </c:pt>
                <c:pt idx="25">
                  <c:v>3.62</c:v>
                </c:pt>
                <c:pt idx="26">
                  <c:v>3.57</c:v>
                </c:pt>
                <c:pt idx="27">
                  <c:v>3.53</c:v>
                </c:pt>
                <c:pt idx="28">
                  <c:v>4.2699999999999996</c:v>
                </c:pt>
                <c:pt idx="29">
                  <c:v>4.2</c:v>
                </c:pt>
                <c:pt idx="30">
                  <c:v>4</c:v>
                </c:pt>
                <c:pt idx="31">
                  <c:v>3.58</c:v>
                </c:pt>
                <c:pt idx="32">
                  <c:v>3.88</c:v>
                </c:pt>
                <c:pt idx="33">
                  <c:v>3.9</c:v>
                </c:pt>
                <c:pt idx="34">
                  <c:v>3.71</c:v>
                </c:pt>
                <c:pt idx="35">
                  <c:v>3.88</c:v>
                </c:pt>
                <c:pt idx="36" formatCode="0.00_);[Red]\(0.00\)">
                  <c:v>3.81</c:v>
                </c:pt>
                <c:pt idx="37" formatCode="0.00_);[Red]\(0.00\)">
                  <c:v>3.776842105263158</c:v>
                </c:pt>
                <c:pt idx="38" formatCode="0.00_);[Red]\(0.00\)">
                  <c:v>3.5981818181818168</c:v>
                </c:pt>
                <c:pt idx="39" formatCode="0.00_);[Red]\(0.00\)">
                  <c:v>3.2109523809523814</c:v>
                </c:pt>
                <c:pt idx="40" formatCode="0.00_);[Red]\(0.00\)">
                  <c:v>3.1885000000000003</c:v>
                </c:pt>
                <c:pt idx="41" formatCode="0.00_);[Red]\(0.00\)">
                  <c:v>3.2759090909090913</c:v>
                </c:pt>
                <c:pt idx="42" formatCode="0.00_);[Red]\(0.00\)">
                  <c:v>3.3213636363636359</c:v>
                </c:pt>
                <c:pt idx="43" formatCode="0.00_);[Red]\(0.00\)">
                  <c:v>3.253333333333333</c:v>
                </c:pt>
                <c:pt idx="44" formatCode="0.00_);[Red]\(0.00\)">
                  <c:v>3.6252380952380956</c:v>
                </c:pt>
                <c:pt idx="45" formatCode="0.00_);[Red]\(0.00\)">
                  <c:v>3.9904545454545444</c:v>
                </c:pt>
                <c:pt idx="46" formatCode="0.00_);[Red]\(0.00\)">
                  <c:v>4.1570000000000009</c:v>
                </c:pt>
                <c:pt idx="47" formatCode="0.00_);[Red]\(0.00\)">
                  <c:v>4.3559090909090914</c:v>
                </c:pt>
                <c:pt idx="48" formatCode="0.00_);[Red]\(0.00\)">
                  <c:v>5.1547368421052626</c:v>
                </c:pt>
                <c:pt idx="49" formatCode="0.00_);[Red]\(0.00\)">
                  <c:v>5.5</c:v>
                </c:pt>
                <c:pt idx="50" formatCode="0.00_);[Red]\(0.00\)">
                  <c:v>5.52</c:v>
                </c:pt>
                <c:pt idx="51" formatCode="0.00_);[Red]\(0.00\)">
                  <c:v>6.16</c:v>
                </c:pt>
                <c:pt idx="52" formatCode="0.00_);[Red]\(0.00\)">
                  <c:v>6.95</c:v>
                </c:pt>
                <c:pt idx="53" formatCode="0.00_);[Red]\(0.00\)">
                  <c:v>6.72</c:v>
                </c:pt>
                <c:pt idx="54" formatCode="0.00_);[Red]\(0.00\)">
                  <c:v>6</c:v>
                </c:pt>
                <c:pt idx="55" formatCode="0.00_);[Red]\(0.00\)">
                  <c:v>5.52</c:v>
                </c:pt>
                <c:pt idx="56" formatCode="0.00_);[Red]\(0.00\)">
                  <c:v>5.19</c:v>
                </c:pt>
                <c:pt idx="57" formatCode="0.00_);[Red]\(0.00\)">
                  <c:v>5.37</c:v>
                </c:pt>
                <c:pt idx="58" formatCode="0.00_);[Red]\(0.00\)">
                  <c:v>5.71</c:v>
                </c:pt>
                <c:pt idx="59" formatCode="0.00_);[Red]\(0.00\)">
                  <c:v>5.92</c:v>
                </c:pt>
                <c:pt idx="60" formatCode="0.00_);[Red]\(0.00\)">
                  <c:v>6.09</c:v>
                </c:pt>
                <c:pt idx="61" formatCode="0.00_);[Red]\(0.00\)">
                  <c:v>6.5</c:v>
                </c:pt>
                <c:pt idx="62" formatCode="0.00_);[Red]\(0.00\)">
                  <c:v>7.47</c:v>
                </c:pt>
              </c:numCache>
            </c:numRef>
          </c:val>
          <c:smooth val="0"/>
          <c:extLst xmlns:c16r2="http://schemas.microsoft.com/office/drawing/2015/06/chart">
            <c:ext xmlns:c16="http://schemas.microsoft.com/office/drawing/2014/chart" uri="{C3380CC4-5D6E-409C-BE32-E72D297353CC}">
              <c16:uniqueId val="{00000000-D131-4B14-A783-5FED01D4DE47}"/>
            </c:ext>
          </c:extLst>
        </c:ser>
        <c:ser>
          <c:idx val="1"/>
          <c:order val="1"/>
          <c:tx>
            <c:strRef>
              <c:f>Sheet1!$C$1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Sheet1!$A$74:$B$136</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106年</c:v>
                  </c:pt>
                  <c:pt idx="12">
                    <c:v>107年</c:v>
                  </c:pt>
                  <c:pt idx="24">
                    <c:v>108年</c:v>
                  </c:pt>
                  <c:pt idx="36">
                    <c:v>109年</c:v>
                  </c:pt>
                  <c:pt idx="48">
                    <c:v>110年</c:v>
                  </c:pt>
                  <c:pt idx="60">
                    <c:v>111年</c:v>
                  </c:pt>
                </c:lvl>
              </c:multiLvlStrCache>
            </c:multiLvlStrRef>
          </c:cat>
          <c:val>
            <c:numRef>
              <c:f>Sheet1!$C$74:$C$136</c:f>
              <c:numCache>
                <c:formatCode>General</c:formatCode>
                <c:ptCount val="63"/>
                <c:pt idx="0">
                  <c:v>10.25</c:v>
                </c:pt>
                <c:pt idx="1">
                  <c:v>10.25</c:v>
                </c:pt>
                <c:pt idx="2">
                  <c:v>9.4600000000000009</c:v>
                </c:pt>
                <c:pt idx="3">
                  <c:v>9.4499999999999993</c:v>
                </c:pt>
                <c:pt idx="4">
                  <c:v>9.16</c:v>
                </c:pt>
                <c:pt idx="5">
                  <c:v>9.42</c:v>
                </c:pt>
                <c:pt idx="6">
                  <c:v>9.9499999999999993</c:v>
                </c:pt>
                <c:pt idx="7">
                  <c:v>9.36</c:v>
                </c:pt>
                <c:pt idx="8">
                  <c:v>9.68</c:v>
                </c:pt>
                <c:pt idx="9">
                  <c:v>9.74</c:v>
                </c:pt>
                <c:pt idx="10">
                  <c:v>9.86</c:v>
                </c:pt>
                <c:pt idx="11">
                  <c:v>9.52</c:v>
                </c:pt>
                <c:pt idx="12">
                  <c:v>9.9600000000000009</c:v>
                </c:pt>
                <c:pt idx="13">
                  <c:v>10.45</c:v>
                </c:pt>
                <c:pt idx="14">
                  <c:v>10.45</c:v>
                </c:pt>
                <c:pt idx="15">
                  <c:v>10.38</c:v>
                </c:pt>
                <c:pt idx="16">
                  <c:v>10.19</c:v>
                </c:pt>
                <c:pt idx="17">
                  <c:v>8.59</c:v>
                </c:pt>
                <c:pt idx="18">
                  <c:v>9.0399999999999991</c:v>
                </c:pt>
                <c:pt idx="19">
                  <c:v>8.33</c:v>
                </c:pt>
                <c:pt idx="20">
                  <c:v>8.4600000000000009</c:v>
                </c:pt>
                <c:pt idx="21">
                  <c:v>8.39</c:v>
                </c:pt>
                <c:pt idx="22">
                  <c:v>8.9499999999999993</c:v>
                </c:pt>
                <c:pt idx="23">
                  <c:v>8.83</c:v>
                </c:pt>
                <c:pt idx="24">
                  <c:v>9.15</c:v>
                </c:pt>
                <c:pt idx="25">
                  <c:v>8.98</c:v>
                </c:pt>
                <c:pt idx="26">
                  <c:v>8.84</c:v>
                </c:pt>
                <c:pt idx="27">
                  <c:v>8.41</c:v>
                </c:pt>
                <c:pt idx="28">
                  <c:v>8.7799999999999994</c:v>
                </c:pt>
                <c:pt idx="29">
                  <c:v>9</c:v>
                </c:pt>
                <c:pt idx="30">
                  <c:v>8.64</c:v>
                </c:pt>
                <c:pt idx="31">
                  <c:v>8.57</c:v>
                </c:pt>
                <c:pt idx="32">
                  <c:v>9.06</c:v>
                </c:pt>
                <c:pt idx="33">
                  <c:v>9.17</c:v>
                </c:pt>
                <c:pt idx="34">
                  <c:v>8.77</c:v>
                </c:pt>
                <c:pt idx="35">
                  <c:v>9.43</c:v>
                </c:pt>
                <c:pt idx="36" formatCode="0.00_);[Red]\(0.00\)">
                  <c:v>8.73</c:v>
                </c:pt>
                <c:pt idx="37" formatCode="0.00_);[Red]\(0.00\)">
                  <c:v>8.857368421052632</c:v>
                </c:pt>
                <c:pt idx="38" formatCode="0.00_);[Red]\(0.00\)">
                  <c:v>8.6931818181818183</c:v>
                </c:pt>
                <c:pt idx="39" formatCode="0.00_);[Red]\(0.00\)">
                  <c:v>8.4380952380952365</c:v>
                </c:pt>
                <c:pt idx="40" formatCode="0.00_);[Red]\(0.00\)">
                  <c:v>8.4195000000000011</c:v>
                </c:pt>
                <c:pt idx="41" formatCode="0.00_);[Red]\(0.00\)">
                  <c:v>8.673181818181817</c:v>
                </c:pt>
                <c:pt idx="42" formatCode="0.00_);[Red]\(0.00\)">
                  <c:v>8.9540909090909082</c:v>
                </c:pt>
                <c:pt idx="43" formatCode="0.00_);[Red]\(0.00\)">
                  <c:v>9.0414285714285683</c:v>
                </c:pt>
                <c:pt idx="44" formatCode="0.00_);[Red]\(0.00\)">
                  <c:v>9.9857142857142858</c:v>
                </c:pt>
                <c:pt idx="45" formatCode="0.00_);[Red]\(0.00\)">
                  <c:v>10.549090909090909</c:v>
                </c:pt>
                <c:pt idx="46" formatCode="0.00_);[Red]\(0.00\)">
                  <c:v>11.423999999999998</c:v>
                </c:pt>
                <c:pt idx="47" formatCode="0.00_);[Red]\(0.00\)">
                  <c:v>12.075454545454544</c:v>
                </c:pt>
                <c:pt idx="48" formatCode="0.00_);[Red]\(0.00\)">
                  <c:v>13.726842105263158</c:v>
                </c:pt>
                <c:pt idx="49" formatCode="0.00_);[Red]\(0.00\)">
                  <c:v>13.82</c:v>
                </c:pt>
                <c:pt idx="50" formatCode="0.00_);[Red]\(0.00\)">
                  <c:v>14.15</c:v>
                </c:pt>
                <c:pt idx="51" formatCode="0.00_);[Red]\(0.00\)">
                  <c:v>14.66</c:v>
                </c:pt>
                <c:pt idx="52" formatCode="0.00_);[Red]\(0.00\)">
                  <c:v>15.71</c:v>
                </c:pt>
                <c:pt idx="53" formatCode="0.00_);[Red]\(0.00\)">
                  <c:v>14.62</c:v>
                </c:pt>
                <c:pt idx="54" formatCode="0.00_);[Red]\(0.00\)">
                  <c:v>14.24</c:v>
                </c:pt>
                <c:pt idx="55" formatCode="0.00_);[Red]\(0.00\)">
                  <c:v>13.69</c:v>
                </c:pt>
                <c:pt idx="56" formatCode="0.00_);[Red]\(0.00\)">
                  <c:v>12.78</c:v>
                </c:pt>
                <c:pt idx="57" formatCode="0.00_);[Red]\(0.00\)">
                  <c:v>12.3</c:v>
                </c:pt>
                <c:pt idx="58" formatCode="0.00_);[Red]\(0.00\)">
                  <c:v>12.38</c:v>
                </c:pt>
                <c:pt idx="59" formatCode="0.00_);[Red]\(0.00\)">
                  <c:v>12.9</c:v>
                </c:pt>
                <c:pt idx="60" formatCode="0.00_);[Red]\(0.00\)">
                  <c:v>14.01</c:v>
                </c:pt>
                <c:pt idx="61" formatCode="0.00_);[Red]\(0.00\)">
                  <c:v>15.89</c:v>
                </c:pt>
                <c:pt idx="62" formatCode="0.00_);[Red]\(0.00\)">
                  <c:v>16.8</c:v>
                </c:pt>
              </c:numCache>
            </c:numRef>
          </c:val>
          <c:smooth val="0"/>
          <c:extLst xmlns:c16r2="http://schemas.microsoft.com/office/drawing/2015/06/chart">
            <c:ext xmlns:c16="http://schemas.microsoft.com/office/drawing/2014/chart" uri="{C3380CC4-5D6E-409C-BE32-E72D297353CC}">
              <c16:uniqueId val="{00000001-D131-4B14-A783-5FED01D4DE47}"/>
            </c:ext>
          </c:extLst>
        </c:ser>
        <c:ser>
          <c:idx val="2"/>
          <c:order val="2"/>
          <c:tx>
            <c:strRef>
              <c:f>Sheet1!$D$1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Sheet1!$A$74:$B$136</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106年</c:v>
                  </c:pt>
                  <c:pt idx="12">
                    <c:v>107年</c:v>
                  </c:pt>
                  <c:pt idx="24">
                    <c:v>108年</c:v>
                  </c:pt>
                  <c:pt idx="36">
                    <c:v>109年</c:v>
                  </c:pt>
                  <c:pt idx="48">
                    <c:v>110年</c:v>
                  </c:pt>
                  <c:pt idx="60">
                    <c:v>111年</c:v>
                  </c:pt>
                </c:lvl>
              </c:multiLvlStrCache>
            </c:multiLvlStrRef>
          </c:cat>
          <c:val>
            <c:numRef>
              <c:f>Sheet1!$D$74:$D$136</c:f>
              <c:numCache>
                <c:formatCode>General</c:formatCode>
                <c:ptCount val="63"/>
                <c:pt idx="0">
                  <c:v>4.21</c:v>
                </c:pt>
                <c:pt idx="1">
                  <c:v>4.25</c:v>
                </c:pt>
                <c:pt idx="2">
                  <c:v>4.2699999999999996</c:v>
                </c:pt>
                <c:pt idx="3">
                  <c:v>4.1900000000000004</c:v>
                </c:pt>
                <c:pt idx="4">
                  <c:v>4.29</c:v>
                </c:pt>
                <c:pt idx="5">
                  <c:v>5.1100000000000003</c:v>
                </c:pt>
                <c:pt idx="6">
                  <c:v>4.75</c:v>
                </c:pt>
                <c:pt idx="7">
                  <c:v>4.0999999999999996</c:v>
                </c:pt>
                <c:pt idx="8">
                  <c:v>4.4800000000000004</c:v>
                </c:pt>
                <c:pt idx="9">
                  <c:v>4.1900000000000004</c:v>
                </c:pt>
                <c:pt idx="10">
                  <c:v>4.09</c:v>
                </c:pt>
                <c:pt idx="11">
                  <c:v>4.2699999999999996</c:v>
                </c:pt>
                <c:pt idx="12">
                  <c:v>4.5199999999999996</c:v>
                </c:pt>
                <c:pt idx="13">
                  <c:v>4.8499999999999996</c:v>
                </c:pt>
                <c:pt idx="14">
                  <c:v>4.51</c:v>
                </c:pt>
                <c:pt idx="15">
                  <c:v>5.13</c:v>
                </c:pt>
                <c:pt idx="16">
                  <c:v>5.26</c:v>
                </c:pt>
                <c:pt idx="17">
                  <c:v>4.9800000000000004</c:v>
                </c:pt>
                <c:pt idx="18">
                  <c:v>5.54</c:v>
                </c:pt>
                <c:pt idx="19">
                  <c:v>5.19</c:v>
                </c:pt>
                <c:pt idx="20">
                  <c:v>5.09</c:v>
                </c:pt>
                <c:pt idx="21">
                  <c:v>5.01</c:v>
                </c:pt>
                <c:pt idx="22">
                  <c:v>5.16</c:v>
                </c:pt>
                <c:pt idx="23">
                  <c:v>5.03</c:v>
                </c:pt>
                <c:pt idx="24">
                  <c:v>5.17</c:v>
                </c:pt>
                <c:pt idx="25">
                  <c:v>4.53</c:v>
                </c:pt>
                <c:pt idx="26">
                  <c:v>4.58</c:v>
                </c:pt>
                <c:pt idx="27">
                  <c:v>4.1900000000000004</c:v>
                </c:pt>
                <c:pt idx="28">
                  <c:v>5.03</c:v>
                </c:pt>
                <c:pt idx="29">
                  <c:v>5.28</c:v>
                </c:pt>
                <c:pt idx="30">
                  <c:v>4.87</c:v>
                </c:pt>
                <c:pt idx="31">
                  <c:v>4.51</c:v>
                </c:pt>
                <c:pt idx="32">
                  <c:v>4.96</c:v>
                </c:pt>
                <c:pt idx="33">
                  <c:v>5.09</c:v>
                </c:pt>
                <c:pt idx="34">
                  <c:v>5.48</c:v>
                </c:pt>
                <c:pt idx="35">
                  <c:v>5.59</c:v>
                </c:pt>
                <c:pt idx="36" formatCode="0.00_);[Red]\(0.00\)">
                  <c:v>5.54</c:v>
                </c:pt>
                <c:pt idx="37" formatCode="0.00_);[Red]\(0.00\)">
                  <c:v>5.4921052631578959</c:v>
                </c:pt>
                <c:pt idx="38" formatCode="0.00_);[Red]\(0.00\)">
                  <c:v>5.3477272727272727</c:v>
                </c:pt>
                <c:pt idx="39" formatCode="0.00_);[Red]\(0.00\)">
                  <c:v>5.4142857142857128</c:v>
                </c:pt>
                <c:pt idx="40" formatCode="0.00_);[Red]\(0.00\)">
                  <c:v>5.153999999999999</c:v>
                </c:pt>
                <c:pt idx="41" formatCode="0.00_);[Red]\(0.00\)">
                  <c:v>4.9736363636363636</c:v>
                </c:pt>
                <c:pt idx="42" formatCode="0.00_);[Red]\(0.00\)">
                  <c:v>5.2377272727272723</c:v>
                </c:pt>
                <c:pt idx="43" formatCode="0.00_);[Red]\(0.00\)">
                  <c:v>5.1433333333333335</c:v>
                </c:pt>
                <c:pt idx="44" formatCode="0.00_);[Red]\(0.00\)">
                  <c:v>5.4866666666666664</c:v>
                </c:pt>
                <c:pt idx="45" formatCode="0.00_);[Red]\(0.00\)">
                  <c:v>6.0627272727272725</c:v>
                </c:pt>
                <c:pt idx="46" formatCode="0.00_);[Red]\(0.00\)">
                  <c:v>5.9855</c:v>
                </c:pt>
                <c:pt idx="47" formatCode="0.00_);[Red]\(0.00\)">
                  <c:v>6.001363636363636</c:v>
                </c:pt>
                <c:pt idx="48" formatCode="0.00_);[Red]\(0.00\)">
                  <c:v>6.5526315789473673</c:v>
                </c:pt>
                <c:pt idx="49" formatCode="0.00_);[Red]\(0.00\)">
                  <c:v>6.52</c:v>
                </c:pt>
                <c:pt idx="50" formatCode="0.00_);[Red]\(0.00\)">
                  <c:v>6.36</c:v>
                </c:pt>
                <c:pt idx="51" formatCode="0.00_);[Red]\(0.00\)">
                  <c:v>6.68</c:v>
                </c:pt>
                <c:pt idx="52" formatCode="0.00_);[Red]\(0.00\)">
                  <c:v>7.09</c:v>
                </c:pt>
                <c:pt idx="53" formatCode="0.00_);[Red]\(0.00\)">
                  <c:v>6.67</c:v>
                </c:pt>
                <c:pt idx="54" formatCode="0.00_);[Red]\(0.00\)">
                  <c:v>6.66</c:v>
                </c:pt>
                <c:pt idx="55" formatCode="0.00_);[Red]\(0.00\)">
                  <c:v>7.26</c:v>
                </c:pt>
                <c:pt idx="56" formatCode="0.00_);[Red]\(0.00\)">
                  <c:v>7.04</c:v>
                </c:pt>
                <c:pt idx="57" formatCode="0.00_);[Red]\(0.00\)">
                  <c:v>7.46</c:v>
                </c:pt>
                <c:pt idx="58" formatCode="0.00_);[Red]\(0.00\)">
                  <c:v>8.06</c:v>
                </c:pt>
                <c:pt idx="59" formatCode="0.00_);[Red]\(0.00\)">
                  <c:v>7.88</c:v>
                </c:pt>
                <c:pt idx="60" formatCode="0.00_);[Red]\(0.00\)">
                  <c:v>7.72</c:v>
                </c:pt>
                <c:pt idx="61" formatCode="0.00_);[Red]\(0.00\)">
                  <c:v>8.06</c:v>
                </c:pt>
                <c:pt idx="62" formatCode="0.00_);[Red]\(0.00\)">
                  <c:v>11.25</c:v>
                </c:pt>
              </c:numCache>
            </c:numRef>
          </c:val>
          <c:smooth val="0"/>
          <c:extLst xmlns:c16r2="http://schemas.microsoft.com/office/drawing/2015/06/chart">
            <c:ext xmlns:c16="http://schemas.microsoft.com/office/drawing/2014/chart" uri="{C3380CC4-5D6E-409C-BE32-E72D297353CC}">
              <c16:uniqueId val="{00000002-D131-4B14-A783-5FED01D4DE47}"/>
            </c:ext>
          </c:extLst>
        </c:ser>
        <c:dLbls>
          <c:showLegendKey val="0"/>
          <c:showVal val="0"/>
          <c:showCatName val="0"/>
          <c:showSerName val="0"/>
          <c:showPercent val="0"/>
          <c:showBubbleSize val="0"/>
        </c:dLbls>
        <c:marker val="1"/>
        <c:smooth val="0"/>
        <c:axId val="425716352"/>
        <c:axId val="425935616"/>
      </c:lineChart>
      <c:catAx>
        <c:axId val="425716352"/>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425935616"/>
        <c:crosses val="autoZero"/>
        <c:auto val="1"/>
        <c:lblAlgn val="ctr"/>
        <c:lblOffset val="50"/>
        <c:tickLblSkip val="2"/>
        <c:tickMarkSkip val="1"/>
        <c:noMultiLvlLbl val="1"/>
      </c:catAx>
      <c:valAx>
        <c:axId val="425935616"/>
        <c:scaling>
          <c:orientation val="minMax"/>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425716352"/>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0.30431006016056339"/>
          <c:y val="0.13101170461800382"/>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050367220417925E-2"/>
          <c:y val="0.12523383440706276"/>
          <c:w val="0.8428669835033028"/>
          <c:h val="0.7355575439433707"/>
        </c:manualLayout>
      </c:layout>
      <c:lineChart>
        <c:grouping val="standard"/>
        <c:varyColors val="0"/>
        <c:ser>
          <c:idx val="1"/>
          <c:order val="0"/>
          <c:tx>
            <c:strRef>
              <c:f>'M2&amp;M1B'!$B$1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extLst xmlns:c16r2="http://schemas.microsoft.com/office/drawing/2015/06/chart">
              <c:ext xmlns:c16="http://schemas.microsoft.com/office/drawing/2014/chart" uri="{C3380CC4-5D6E-409C-BE32-E72D297353CC}">
                <c16:uniqueId val="{00000001-BB6C-425A-940E-F48BC0CF5C61}"/>
              </c:ext>
            </c:extLst>
          </c:dPt>
          <c:dPt>
            <c:idx val="41"/>
            <c:marker>
              <c:symbol val="diamond"/>
              <c:size val="3"/>
            </c:marker>
            <c:bubble3D val="0"/>
            <c:extLst xmlns:c16r2="http://schemas.microsoft.com/office/drawing/2015/06/chart">
              <c:ext xmlns:c16="http://schemas.microsoft.com/office/drawing/2014/chart" uri="{C3380CC4-5D6E-409C-BE32-E72D297353CC}">
                <c16:uniqueId val="{00000002-BB6C-425A-940E-F48BC0CF5C61}"/>
              </c:ext>
            </c:extLst>
          </c:dPt>
          <c:dLbls>
            <c:dLbl>
              <c:idx val="37"/>
              <c:layout>
                <c:manualLayout>
                  <c:x val="0.26904503250299938"/>
                  <c:y val="-0.29544792431143369"/>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10.92</a:t>
                    </a:r>
                  </a:p>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a:latin typeface="Times New Roman" panose="02020603050405020304" pitchFamily="18" charset="0"/>
                        <a:cs typeface="Times New Roman" panose="02020603050405020304" pitchFamily="18" charset="0"/>
                      </a:rPr>
                      <a:t>(111/3) </a:t>
                    </a:r>
                  </a:p>
                </c:rich>
              </c:tx>
              <c:spPr>
                <a:noFill/>
                <a:ln w="25394">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BB6C-425A-940E-F48BC0CF5C61}"/>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'M2&amp;M1B'!$A$74:$A$136</c:f>
              <c:strCache>
                <c:ptCount val="63"/>
                <c:pt idx="0">
                  <c:v>1              106年</c:v>
                </c:pt>
                <c:pt idx="1">
                  <c:v>2</c:v>
                </c:pt>
                <c:pt idx="2">
                  <c:v>3</c:v>
                </c:pt>
                <c:pt idx="3">
                  <c:v>4</c:v>
                </c:pt>
                <c:pt idx="4">
                  <c:v>5</c:v>
                </c:pt>
                <c:pt idx="5">
                  <c:v>6</c:v>
                </c:pt>
                <c:pt idx="6">
                  <c:v>7</c:v>
                </c:pt>
                <c:pt idx="7">
                  <c:v>8</c:v>
                </c:pt>
                <c:pt idx="8">
                  <c:v>9</c:v>
                </c:pt>
                <c:pt idx="9">
                  <c:v>10</c:v>
                </c:pt>
                <c:pt idx="10">
                  <c:v>11</c:v>
                </c:pt>
                <c:pt idx="11">
                  <c:v>12</c:v>
                </c:pt>
                <c:pt idx="12">
                  <c:v>1              107年</c:v>
                </c:pt>
                <c:pt idx="13">
                  <c:v>2</c:v>
                </c:pt>
                <c:pt idx="14">
                  <c:v>3</c:v>
                </c:pt>
                <c:pt idx="15">
                  <c:v>4</c:v>
                </c:pt>
                <c:pt idx="16">
                  <c:v>5</c:v>
                </c:pt>
                <c:pt idx="17">
                  <c:v>6</c:v>
                </c:pt>
                <c:pt idx="18">
                  <c:v>7</c:v>
                </c:pt>
                <c:pt idx="19">
                  <c:v>8</c:v>
                </c:pt>
                <c:pt idx="20">
                  <c:v>9</c:v>
                </c:pt>
                <c:pt idx="21">
                  <c:v>10</c:v>
                </c:pt>
                <c:pt idx="22">
                  <c:v>11</c:v>
                </c:pt>
                <c:pt idx="23">
                  <c:v>12</c:v>
                </c:pt>
                <c:pt idx="24">
                  <c:v>1              108年</c:v>
                </c:pt>
                <c:pt idx="25">
                  <c:v>2</c:v>
                </c:pt>
                <c:pt idx="26">
                  <c:v>3</c:v>
                </c:pt>
                <c:pt idx="27">
                  <c:v>4</c:v>
                </c:pt>
                <c:pt idx="28">
                  <c:v>5</c:v>
                </c:pt>
                <c:pt idx="29">
                  <c:v>6</c:v>
                </c:pt>
                <c:pt idx="30">
                  <c:v>7</c:v>
                </c:pt>
                <c:pt idx="31">
                  <c:v>8</c:v>
                </c:pt>
                <c:pt idx="32">
                  <c:v>9</c:v>
                </c:pt>
                <c:pt idx="33">
                  <c:v>10</c:v>
                </c:pt>
                <c:pt idx="34">
                  <c:v>11</c:v>
                </c:pt>
                <c:pt idx="35">
                  <c:v>12</c:v>
                </c:pt>
                <c:pt idx="36">
                  <c:v>1              109年</c:v>
                </c:pt>
                <c:pt idx="37">
                  <c:v>2</c:v>
                </c:pt>
                <c:pt idx="38">
                  <c:v>3</c:v>
                </c:pt>
                <c:pt idx="39">
                  <c:v>4</c:v>
                </c:pt>
                <c:pt idx="40">
                  <c:v>5</c:v>
                </c:pt>
                <c:pt idx="41">
                  <c:v>6</c:v>
                </c:pt>
                <c:pt idx="42">
                  <c:v>7</c:v>
                </c:pt>
                <c:pt idx="43">
                  <c:v>8</c:v>
                </c:pt>
                <c:pt idx="44">
                  <c:v>9</c:v>
                </c:pt>
                <c:pt idx="45">
                  <c:v>10</c:v>
                </c:pt>
                <c:pt idx="46">
                  <c:v>11</c:v>
                </c:pt>
                <c:pt idx="47">
                  <c:v>12</c:v>
                </c:pt>
                <c:pt idx="48">
                  <c:v>1             110年</c:v>
                </c:pt>
                <c:pt idx="49">
                  <c:v>2</c:v>
                </c:pt>
                <c:pt idx="50">
                  <c:v>3</c:v>
                </c:pt>
                <c:pt idx="51">
                  <c:v>4</c:v>
                </c:pt>
                <c:pt idx="52">
                  <c:v>5</c:v>
                </c:pt>
                <c:pt idx="53">
                  <c:v>6</c:v>
                </c:pt>
                <c:pt idx="54">
                  <c:v>7</c:v>
                </c:pt>
                <c:pt idx="55">
                  <c:v>8</c:v>
                </c:pt>
                <c:pt idx="56">
                  <c:v>9</c:v>
                </c:pt>
                <c:pt idx="57">
                  <c:v>10</c:v>
                </c:pt>
                <c:pt idx="58">
                  <c:v>11</c:v>
                </c:pt>
                <c:pt idx="59">
                  <c:v>12</c:v>
                </c:pt>
                <c:pt idx="60">
                  <c:v>1             110年</c:v>
                </c:pt>
                <c:pt idx="61">
                  <c:v>2</c:v>
                </c:pt>
                <c:pt idx="62">
                  <c:v>3</c:v>
                </c:pt>
              </c:strCache>
            </c:strRef>
          </c:cat>
          <c:val>
            <c:numRef>
              <c:f>'M2&amp;M1B'!$B$74:$B$136</c:f>
              <c:numCache>
                <c:formatCode>0.00_ </c:formatCode>
                <c:ptCount val="63"/>
                <c:pt idx="0">
                  <c:v>6.05</c:v>
                </c:pt>
                <c:pt idx="1">
                  <c:v>5.07</c:v>
                </c:pt>
                <c:pt idx="2">
                  <c:v>4.57</c:v>
                </c:pt>
                <c:pt idx="3">
                  <c:v>4.21</c:v>
                </c:pt>
                <c:pt idx="4">
                  <c:v>3.94</c:v>
                </c:pt>
                <c:pt idx="5">
                  <c:v>4.43</c:v>
                </c:pt>
                <c:pt idx="6">
                  <c:v>4.96</c:v>
                </c:pt>
                <c:pt idx="7">
                  <c:v>5.1100000000000003</c:v>
                </c:pt>
                <c:pt idx="8">
                  <c:v>4.51</c:v>
                </c:pt>
                <c:pt idx="9">
                  <c:v>4.6100000000000003</c:v>
                </c:pt>
                <c:pt idx="10">
                  <c:v>4.4000000000000004</c:v>
                </c:pt>
                <c:pt idx="11">
                  <c:v>4.03</c:v>
                </c:pt>
                <c:pt idx="12">
                  <c:v>3.11</c:v>
                </c:pt>
                <c:pt idx="13">
                  <c:v>5.16</c:v>
                </c:pt>
                <c:pt idx="14">
                  <c:v>5.46</c:v>
                </c:pt>
                <c:pt idx="15">
                  <c:v>5.6</c:v>
                </c:pt>
                <c:pt idx="16">
                  <c:v>6.35</c:v>
                </c:pt>
                <c:pt idx="17">
                  <c:v>5.9</c:v>
                </c:pt>
                <c:pt idx="18">
                  <c:v>5.76</c:v>
                </c:pt>
                <c:pt idx="19">
                  <c:v>5.21</c:v>
                </c:pt>
                <c:pt idx="20">
                  <c:v>5.22</c:v>
                </c:pt>
                <c:pt idx="21">
                  <c:v>5.31</c:v>
                </c:pt>
                <c:pt idx="22">
                  <c:v>5.09</c:v>
                </c:pt>
                <c:pt idx="23">
                  <c:v>5.69</c:v>
                </c:pt>
                <c:pt idx="24">
                  <c:v>6.55</c:v>
                </c:pt>
                <c:pt idx="25">
                  <c:v>5.97</c:v>
                </c:pt>
                <c:pt idx="26">
                  <c:v>6.87</c:v>
                </c:pt>
                <c:pt idx="27">
                  <c:v>7.65</c:v>
                </c:pt>
                <c:pt idx="28">
                  <c:v>7.23</c:v>
                </c:pt>
                <c:pt idx="29">
                  <c:v>7.35</c:v>
                </c:pt>
                <c:pt idx="30">
                  <c:v>7.33</c:v>
                </c:pt>
                <c:pt idx="31">
                  <c:v>7.53</c:v>
                </c:pt>
                <c:pt idx="32">
                  <c:v>7.39</c:v>
                </c:pt>
                <c:pt idx="33">
                  <c:v>6.99</c:v>
                </c:pt>
                <c:pt idx="34">
                  <c:v>7.46</c:v>
                </c:pt>
                <c:pt idx="35">
                  <c:v>7.44</c:v>
                </c:pt>
                <c:pt idx="36">
                  <c:v>7.61</c:v>
                </c:pt>
                <c:pt idx="37">
                  <c:v>7</c:v>
                </c:pt>
                <c:pt idx="38">
                  <c:v>7.02</c:v>
                </c:pt>
                <c:pt idx="39">
                  <c:v>7.5</c:v>
                </c:pt>
                <c:pt idx="40">
                  <c:v>7.81</c:v>
                </c:pt>
                <c:pt idx="41">
                  <c:v>9.9</c:v>
                </c:pt>
                <c:pt idx="42">
                  <c:v>10.3</c:v>
                </c:pt>
                <c:pt idx="43">
                  <c:v>10.96</c:v>
                </c:pt>
                <c:pt idx="44">
                  <c:v>12.1</c:v>
                </c:pt>
                <c:pt idx="45">
                  <c:v>12.85</c:v>
                </c:pt>
                <c:pt idx="46">
                  <c:v>14.3</c:v>
                </c:pt>
                <c:pt idx="47">
                  <c:v>16.170000000000002</c:v>
                </c:pt>
                <c:pt idx="48">
                  <c:v>17.809999999999999</c:v>
                </c:pt>
                <c:pt idx="49">
                  <c:v>18.57</c:v>
                </c:pt>
                <c:pt idx="50">
                  <c:v>18.23</c:v>
                </c:pt>
                <c:pt idx="51">
                  <c:v>17.73</c:v>
                </c:pt>
                <c:pt idx="52">
                  <c:v>17.739999999999998</c:v>
                </c:pt>
                <c:pt idx="53">
                  <c:v>17.36</c:v>
                </c:pt>
                <c:pt idx="54">
                  <c:v>16.670000000000002</c:v>
                </c:pt>
                <c:pt idx="55">
                  <c:v>15.39</c:v>
                </c:pt>
                <c:pt idx="56">
                  <c:v>14.96</c:v>
                </c:pt>
                <c:pt idx="57">
                  <c:v>14.94</c:v>
                </c:pt>
                <c:pt idx="58">
                  <c:v>14.18</c:v>
                </c:pt>
                <c:pt idx="59">
                  <c:v>12.75</c:v>
                </c:pt>
                <c:pt idx="60">
                  <c:v>11.49</c:v>
                </c:pt>
                <c:pt idx="61">
                  <c:v>11.08</c:v>
                </c:pt>
                <c:pt idx="62">
                  <c:v>10.92</c:v>
                </c:pt>
              </c:numCache>
            </c:numRef>
          </c:val>
          <c:smooth val="0"/>
          <c:extLst xmlns:c16r2="http://schemas.microsoft.com/office/drawing/2015/06/chart">
            <c:ext xmlns:c16="http://schemas.microsoft.com/office/drawing/2014/chart" uri="{C3380CC4-5D6E-409C-BE32-E72D297353CC}">
              <c16:uniqueId val="{00000003-BB6C-425A-940E-F48BC0CF5C61}"/>
            </c:ext>
          </c:extLst>
        </c:ser>
        <c:ser>
          <c:idx val="0"/>
          <c:order val="1"/>
          <c:tx>
            <c:strRef>
              <c:f>'M2&amp;M1B'!$C$1</c:f>
              <c:strCache>
                <c:ptCount val="1"/>
                <c:pt idx="0">
                  <c:v>M2</c:v>
                </c:pt>
              </c:strCache>
            </c:strRef>
          </c:tx>
          <c:spPr>
            <a:ln w="38092">
              <a:solidFill>
                <a:srgbClr val="000080"/>
              </a:solidFill>
              <a:prstDash val="solid"/>
            </a:ln>
          </c:spPr>
          <c:marker>
            <c:symbol val="none"/>
          </c:marker>
          <c:dPt>
            <c:idx val="37"/>
            <c:bubble3D val="0"/>
            <c:extLst xmlns:c16r2="http://schemas.microsoft.com/office/drawing/2015/06/chart">
              <c:ext xmlns:c16="http://schemas.microsoft.com/office/drawing/2014/chart" uri="{C3380CC4-5D6E-409C-BE32-E72D297353CC}">
                <c16:uniqueId val="{00000004-BB6C-425A-940E-F48BC0CF5C61}"/>
              </c:ext>
            </c:extLst>
          </c:dPt>
          <c:dLbls>
            <c:dLbl>
              <c:idx val="37"/>
              <c:layout>
                <c:manualLayout>
                  <c:x val="0.26329962897661846"/>
                  <c:y val="-3.0537146204825893E-2"/>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8.11</a:t>
                    </a:r>
                    <a:r>
                      <a:rPr lang="en-US" altLang="zh-TW">
                        <a:latin typeface="Times New Roman" panose="02020603050405020304" pitchFamily="18" charset="0"/>
                        <a:cs typeface="Times New Roman" panose="02020603050405020304" pitchFamily="18" charset="0"/>
                      </a:rPr>
                      <a:t>
(111/3) </a:t>
                    </a:r>
                    <a:endParaRPr lang="en-US" altLang="zh-TW"/>
                  </a:p>
                </c:rich>
              </c:tx>
              <c:spPr>
                <a:noFill/>
                <a:ln w="25394">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BB6C-425A-940E-F48BC0CF5C61}"/>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'M2&amp;M1B'!$A$74:$A$136</c:f>
              <c:strCache>
                <c:ptCount val="63"/>
                <c:pt idx="0">
                  <c:v>1              106年</c:v>
                </c:pt>
                <c:pt idx="1">
                  <c:v>2</c:v>
                </c:pt>
                <c:pt idx="2">
                  <c:v>3</c:v>
                </c:pt>
                <c:pt idx="3">
                  <c:v>4</c:v>
                </c:pt>
                <c:pt idx="4">
                  <c:v>5</c:v>
                </c:pt>
                <c:pt idx="5">
                  <c:v>6</c:v>
                </c:pt>
                <c:pt idx="6">
                  <c:v>7</c:v>
                </c:pt>
                <c:pt idx="7">
                  <c:v>8</c:v>
                </c:pt>
                <c:pt idx="8">
                  <c:v>9</c:v>
                </c:pt>
                <c:pt idx="9">
                  <c:v>10</c:v>
                </c:pt>
                <c:pt idx="10">
                  <c:v>11</c:v>
                </c:pt>
                <c:pt idx="11">
                  <c:v>12</c:v>
                </c:pt>
                <c:pt idx="12">
                  <c:v>1              107年</c:v>
                </c:pt>
                <c:pt idx="13">
                  <c:v>2</c:v>
                </c:pt>
                <c:pt idx="14">
                  <c:v>3</c:v>
                </c:pt>
                <c:pt idx="15">
                  <c:v>4</c:v>
                </c:pt>
                <c:pt idx="16">
                  <c:v>5</c:v>
                </c:pt>
                <c:pt idx="17">
                  <c:v>6</c:v>
                </c:pt>
                <c:pt idx="18">
                  <c:v>7</c:v>
                </c:pt>
                <c:pt idx="19">
                  <c:v>8</c:v>
                </c:pt>
                <c:pt idx="20">
                  <c:v>9</c:v>
                </c:pt>
                <c:pt idx="21">
                  <c:v>10</c:v>
                </c:pt>
                <c:pt idx="22">
                  <c:v>11</c:v>
                </c:pt>
                <c:pt idx="23">
                  <c:v>12</c:v>
                </c:pt>
                <c:pt idx="24">
                  <c:v>1              108年</c:v>
                </c:pt>
                <c:pt idx="25">
                  <c:v>2</c:v>
                </c:pt>
                <c:pt idx="26">
                  <c:v>3</c:v>
                </c:pt>
                <c:pt idx="27">
                  <c:v>4</c:v>
                </c:pt>
                <c:pt idx="28">
                  <c:v>5</c:v>
                </c:pt>
                <c:pt idx="29">
                  <c:v>6</c:v>
                </c:pt>
                <c:pt idx="30">
                  <c:v>7</c:v>
                </c:pt>
                <c:pt idx="31">
                  <c:v>8</c:v>
                </c:pt>
                <c:pt idx="32">
                  <c:v>9</c:v>
                </c:pt>
                <c:pt idx="33">
                  <c:v>10</c:v>
                </c:pt>
                <c:pt idx="34">
                  <c:v>11</c:v>
                </c:pt>
                <c:pt idx="35">
                  <c:v>12</c:v>
                </c:pt>
                <c:pt idx="36">
                  <c:v>1              109年</c:v>
                </c:pt>
                <c:pt idx="37">
                  <c:v>2</c:v>
                </c:pt>
                <c:pt idx="38">
                  <c:v>3</c:v>
                </c:pt>
                <c:pt idx="39">
                  <c:v>4</c:v>
                </c:pt>
                <c:pt idx="40">
                  <c:v>5</c:v>
                </c:pt>
                <c:pt idx="41">
                  <c:v>6</c:v>
                </c:pt>
                <c:pt idx="42">
                  <c:v>7</c:v>
                </c:pt>
                <c:pt idx="43">
                  <c:v>8</c:v>
                </c:pt>
                <c:pt idx="44">
                  <c:v>9</c:v>
                </c:pt>
                <c:pt idx="45">
                  <c:v>10</c:v>
                </c:pt>
                <c:pt idx="46">
                  <c:v>11</c:v>
                </c:pt>
                <c:pt idx="47">
                  <c:v>12</c:v>
                </c:pt>
                <c:pt idx="48">
                  <c:v>1             110年</c:v>
                </c:pt>
                <c:pt idx="49">
                  <c:v>2</c:v>
                </c:pt>
                <c:pt idx="50">
                  <c:v>3</c:v>
                </c:pt>
                <c:pt idx="51">
                  <c:v>4</c:v>
                </c:pt>
                <c:pt idx="52">
                  <c:v>5</c:v>
                </c:pt>
                <c:pt idx="53">
                  <c:v>6</c:v>
                </c:pt>
                <c:pt idx="54">
                  <c:v>7</c:v>
                </c:pt>
                <c:pt idx="55">
                  <c:v>8</c:v>
                </c:pt>
                <c:pt idx="56">
                  <c:v>9</c:v>
                </c:pt>
                <c:pt idx="57">
                  <c:v>10</c:v>
                </c:pt>
                <c:pt idx="58">
                  <c:v>11</c:v>
                </c:pt>
                <c:pt idx="59">
                  <c:v>12</c:v>
                </c:pt>
                <c:pt idx="60">
                  <c:v>1             110年</c:v>
                </c:pt>
                <c:pt idx="61">
                  <c:v>2</c:v>
                </c:pt>
                <c:pt idx="62">
                  <c:v>3</c:v>
                </c:pt>
              </c:strCache>
            </c:strRef>
          </c:cat>
          <c:val>
            <c:numRef>
              <c:f>'M2&amp;M1B'!$C$74:$C$136</c:f>
              <c:numCache>
                <c:formatCode>0.00_ </c:formatCode>
                <c:ptCount val="63"/>
                <c:pt idx="0">
                  <c:v>3.72</c:v>
                </c:pt>
                <c:pt idx="1">
                  <c:v>3.56</c:v>
                </c:pt>
                <c:pt idx="2">
                  <c:v>3.64</c:v>
                </c:pt>
                <c:pt idx="3">
                  <c:v>3.63</c:v>
                </c:pt>
                <c:pt idx="4">
                  <c:v>4.07</c:v>
                </c:pt>
                <c:pt idx="5">
                  <c:v>3.71</c:v>
                </c:pt>
                <c:pt idx="6">
                  <c:v>3.6</c:v>
                </c:pt>
                <c:pt idx="7">
                  <c:v>3.75</c:v>
                </c:pt>
                <c:pt idx="8">
                  <c:v>3.8</c:v>
                </c:pt>
                <c:pt idx="9">
                  <c:v>3.85</c:v>
                </c:pt>
                <c:pt idx="10">
                  <c:v>4.07</c:v>
                </c:pt>
                <c:pt idx="11">
                  <c:v>3.6</c:v>
                </c:pt>
                <c:pt idx="12">
                  <c:v>3.42</c:v>
                </c:pt>
                <c:pt idx="13">
                  <c:v>3.78</c:v>
                </c:pt>
                <c:pt idx="14">
                  <c:v>3.6</c:v>
                </c:pt>
                <c:pt idx="15">
                  <c:v>3.59</c:v>
                </c:pt>
                <c:pt idx="16">
                  <c:v>3.73</c:v>
                </c:pt>
                <c:pt idx="17">
                  <c:v>4.0999999999999996</c:v>
                </c:pt>
                <c:pt idx="18">
                  <c:v>3.68</c:v>
                </c:pt>
                <c:pt idx="19">
                  <c:v>3.42</c:v>
                </c:pt>
                <c:pt idx="20">
                  <c:v>3.34</c:v>
                </c:pt>
                <c:pt idx="21">
                  <c:v>3.39</c:v>
                </c:pt>
                <c:pt idx="22">
                  <c:v>3.09</c:v>
                </c:pt>
                <c:pt idx="23">
                  <c:v>3.07</c:v>
                </c:pt>
                <c:pt idx="24">
                  <c:v>3.14</c:v>
                </c:pt>
                <c:pt idx="25">
                  <c:v>2.92</c:v>
                </c:pt>
                <c:pt idx="26">
                  <c:v>3.1</c:v>
                </c:pt>
                <c:pt idx="27">
                  <c:v>3.71</c:v>
                </c:pt>
                <c:pt idx="28">
                  <c:v>3.4</c:v>
                </c:pt>
                <c:pt idx="29">
                  <c:v>3.05</c:v>
                </c:pt>
                <c:pt idx="30">
                  <c:v>3.38</c:v>
                </c:pt>
                <c:pt idx="31">
                  <c:v>3.35</c:v>
                </c:pt>
                <c:pt idx="32">
                  <c:v>3.4</c:v>
                </c:pt>
                <c:pt idx="33">
                  <c:v>3.79</c:v>
                </c:pt>
                <c:pt idx="34">
                  <c:v>4.1399999999999997</c:v>
                </c:pt>
                <c:pt idx="35">
                  <c:v>4.12</c:v>
                </c:pt>
                <c:pt idx="36">
                  <c:v>4.5999999999999996</c:v>
                </c:pt>
                <c:pt idx="37">
                  <c:v>4.3499999999999996</c:v>
                </c:pt>
                <c:pt idx="38">
                  <c:v>4.42</c:v>
                </c:pt>
                <c:pt idx="39">
                  <c:v>4.21</c:v>
                </c:pt>
                <c:pt idx="40">
                  <c:v>4.18</c:v>
                </c:pt>
                <c:pt idx="41">
                  <c:v>5.42</c:v>
                </c:pt>
                <c:pt idx="42">
                  <c:v>5.89</c:v>
                </c:pt>
                <c:pt idx="43">
                  <c:v>6.69</c:v>
                </c:pt>
                <c:pt idx="44">
                  <c:v>7.15</c:v>
                </c:pt>
                <c:pt idx="45">
                  <c:v>7.05</c:v>
                </c:pt>
                <c:pt idx="46">
                  <c:v>7.6</c:v>
                </c:pt>
                <c:pt idx="47">
                  <c:v>8.4499999999999993</c:v>
                </c:pt>
                <c:pt idx="48">
                  <c:v>8.84</c:v>
                </c:pt>
                <c:pt idx="49">
                  <c:v>9.1199999999999992</c:v>
                </c:pt>
                <c:pt idx="50">
                  <c:v>8.91</c:v>
                </c:pt>
                <c:pt idx="51">
                  <c:v>8.83</c:v>
                </c:pt>
                <c:pt idx="52">
                  <c:v>9.2100000000000009</c:v>
                </c:pt>
                <c:pt idx="53">
                  <c:v>9.23</c:v>
                </c:pt>
                <c:pt idx="54">
                  <c:v>8.6999999999999993</c:v>
                </c:pt>
                <c:pt idx="55">
                  <c:v>8.44</c:v>
                </c:pt>
                <c:pt idx="56">
                  <c:v>8.69</c:v>
                </c:pt>
                <c:pt idx="57">
                  <c:v>8.4499999999999993</c:v>
                </c:pt>
                <c:pt idx="58">
                  <c:v>8.26</c:v>
                </c:pt>
                <c:pt idx="59">
                  <c:v>8.02</c:v>
                </c:pt>
                <c:pt idx="60">
                  <c:v>7.87</c:v>
                </c:pt>
                <c:pt idx="61">
                  <c:v>7.67</c:v>
                </c:pt>
                <c:pt idx="62">
                  <c:v>8.11</c:v>
                </c:pt>
              </c:numCache>
            </c:numRef>
          </c:val>
          <c:smooth val="0"/>
          <c:extLst xmlns:c16r2="http://schemas.microsoft.com/office/drawing/2015/06/chart">
            <c:ext xmlns:c16="http://schemas.microsoft.com/office/drawing/2014/chart" uri="{C3380CC4-5D6E-409C-BE32-E72D297353CC}">
              <c16:uniqueId val="{00000005-BB6C-425A-940E-F48BC0CF5C61}"/>
            </c:ext>
          </c:extLst>
        </c:ser>
        <c:dLbls>
          <c:showLegendKey val="0"/>
          <c:showVal val="0"/>
          <c:showCatName val="0"/>
          <c:showSerName val="0"/>
          <c:showPercent val="0"/>
          <c:showBubbleSize val="0"/>
        </c:dLbls>
        <c:marker val="1"/>
        <c:smooth val="0"/>
        <c:axId val="426213760"/>
        <c:axId val="426215296"/>
      </c:lineChart>
      <c:catAx>
        <c:axId val="426213760"/>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426215296"/>
        <c:crossesAt val="0"/>
        <c:auto val="1"/>
        <c:lblAlgn val="ctr"/>
        <c:lblOffset val="100"/>
        <c:tickLblSkip val="3"/>
        <c:tickMarkSkip val="5"/>
        <c:noMultiLvlLbl val="0"/>
      </c:catAx>
      <c:valAx>
        <c:axId val="426215296"/>
        <c:scaling>
          <c:orientation val="minMax"/>
          <c:min val="0"/>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426213760"/>
        <c:crosses val="autoZero"/>
        <c:crossBetween val="between"/>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648820434676066E-2"/>
          <c:y val="8.3492631945103257E-2"/>
          <c:w val="0.87234042553191493"/>
          <c:h val="0.74902745049608477"/>
        </c:manualLayout>
      </c:layout>
      <c:lineChart>
        <c:grouping val="standard"/>
        <c:varyColors val="0"/>
        <c:ser>
          <c:idx val="0"/>
          <c:order val="0"/>
          <c:tx>
            <c:strRef>
              <c:f>Sheet5!$C$1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Sheet5!$A$74:$B$136</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106年</c:v>
                  </c:pt>
                  <c:pt idx="12">
                    <c:v>107年</c:v>
                  </c:pt>
                  <c:pt idx="24">
                    <c:v>108年</c:v>
                  </c:pt>
                  <c:pt idx="36">
                    <c:v>109年</c:v>
                  </c:pt>
                  <c:pt idx="48">
                    <c:v>110年</c:v>
                  </c:pt>
                  <c:pt idx="60">
                    <c:v>111年</c:v>
                  </c:pt>
                </c:lvl>
              </c:multiLvlStrCache>
            </c:multiLvlStrRef>
          </c:cat>
          <c:val>
            <c:numRef>
              <c:f>Sheet5!$C$74:$C$136</c:f>
              <c:numCache>
                <c:formatCode>0.000_ </c:formatCode>
                <c:ptCount val="63"/>
                <c:pt idx="0">
                  <c:v>0.17299999999999999</c:v>
                </c:pt>
                <c:pt idx="1">
                  <c:v>0.17699999999999999</c:v>
                </c:pt>
                <c:pt idx="2">
                  <c:v>0.17599999999999999</c:v>
                </c:pt>
                <c:pt idx="3">
                  <c:v>0.17499999999999999</c:v>
                </c:pt>
                <c:pt idx="4">
                  <c:v>0.17199999999999999</c:v>
                </c:pt>
                <c:pt idx="5">
                  <c:v>0.183</c:v>
                </c:pt>
                <c:pt idx="6">
                  <c:v>0.184</c:v>
                </c:pt>
                <c:pt idx="7">
                  <c:v>0.18</c:v>
                </c:pt>
                <c:pt idx="8">
                  <c:v>0.184</c:v>
                </c:pt>
                <c:pt idx="9">
                  <c:v>0.18099999999999999</c:v>
                </c:pt>
                <c:pt idx="10">
                  <c:v>0.17699999999999999</c:v>
                </c:pt>
                <c:pt idx="11">
                  <c:v>0.17899999999999999</c:v>
                </c:pt>
                <c:pt idx="12">
                  <c:v>0.18</c:v>
                </c:pt>
                <c:pt idx="13">
                  <c:v>0.18099999999999999</c:v>
                </c:pt>
                <c:pt idx="14">
                  <c:v>0.18</c:v>
                </c:pt>
                <c:pt idx="15">
                  <c:v>0.184</c:v>
                </c:pt>
                <c:pt idx="16">
                  <c:v>0.186</c:v>
                </c:pt>
                <c:pt idx="17">
                  <c:v>0.192</c:v>
                </c:pt>
                <c:pt idx="18">
                  <c:v>0.188</c:v>
                </c:pt>
                <c:pt idx="19">
                  <c:v>0.17799999999999999</c:v>
                </c:pt>
                <c:pt idx="20">
                  <c:v>0.17799999999999999</c:v>
                </c:pt>
                <c:pt idx="21">
                  <c:v>0.183</c:v>
                </c:pt>
                <c:pt idx="22">
                  <c:v>0.17899999999999999</c:v>
                </c:pt>
                <c:pt idx="23">
                  <c:v>0.183</c:v>
                </c:pt>
                <c:pt idx="24">
                  <c:v>0.17899999999999999</c:v>
                </c:pt>
                <c:pt idx="25">
                  <c:v>0.18</c:v>
                </c:pt>
                <c:pt idx="26">
                  <c:v>0.17799999999999999</c:v>
                </c:pt>
                <c:pt idx="27">
                  <c:v>0.189</c:v>
                </c:pt>
                <c:pt idx="28">
                  <c:v>0.188</c:v>
                </c:pt>
                <c:pt idx="29">
                  <c:v>0.20200000000000001</c:v>
                </c:pt>
                <c:pt idx="30">
                  <c:v>0.185</c:v>
                </c:pt>
                <c:pt idx="31">
                  <c:v>0.18</c:v>
                </c:pt>
                <c:pt idx="32">
                  <c:v>0.17699999999999999</c:v>
                </c:pt>
                <c:pt idx="33">
                  <c:v>0.17699999999999999</c:v>
                </c:pt>
                <c:pt idx="34">
                  <c:v>0.17599999999999999</c:v>
                </c:pt>
                <c:pt idx="35">
                  <c:v>0.17699999999999999</c:v>
                </c:pt>
                <c:pt idx="36">
                  <c:v>0.18</c:v>
                </c:pt>
                <c:pt idx="37">
                  <c:v>0.17799999999999999</c:v>
                </c:pt>
                <c:pt idx="38">
                  <c:v>0.14399999999999999</c:v>
                </c:pt>
                <c:pt idx="39">
                  <c:v>7.9000000000000001E-2</c:v>
                </c:pt>
                <c:pt idx="40">
                  <c:v>7.9000000000000001E-2</c:v>
                </c:pt>
                <c:pt idx="41">
                  <c:v>8.2000000000000003E-2</c:v>
                </c:pt>
                <c:pt idx="42">
                  <c:v>8.3000000000000004E-2</c:v>
                </c:pt>
                <c:pt idx="43">
                  <c:v>8.2000000000000003E-2</c:v>
                </c:pt>
                <c:pt idx="44">
                  <c:v>8.2000000000000003E-2</c:v>
                </c:pt>
                <c:pt idx="45">
                  <c:v>8.2000000000000003E-2</c:v>
                </c:pt>
                <c:pt idx="46">
                  <c:v>0.08</c:v>
                </c:pt>
                <c:pt idx="47">
                  <c:v>0.08</c:v>
                </c:pt>
                <c:pt idx="48">
                  <c:v>7.9000000000000001E-2</c:v>
                </c:pt>
                <c:pt idx="49">
                  <c:v>0.08</c:v>
                </c:pt>
                <c:pt idx="50">
                  <c:v>0.08</c:v>
                </c:pt>
                <c:pt idx="51">
                  <c:v>0.08</c:v>
                </c:pt>
                <c:pt idx="52">
                  <c:v>0.08</c:v>
                </c:pt>
                <c:pt idx="53">
                  <c:v>8.1000000000000003E-2</c:v>
                </c:pt>
                <c:pt idx="54">
                  <c:v>8.2000000000000003E-2</c:v>
                </c:pt>
                <c:pt idx="55">
                  <c:v>8.1000000000000003E-2</c:v>
                </c:pt>
                <c:pt idx="56">
                  <c:v>8.5999999999999993E-2</c:v>
                </c:pt>
                <c:pt idx="57">
                  <c:v>8.3000000000000004E-2</c:v>
                </c:pt>
                <c:pt idx="58">
                  <c:v>8.2000000000000003E-2</c:v>
                </c:pt>
                <c:pt idx="59">
                  <c:v>8.3000000000000004E-2</c:v>
                </c:pt>
                <c:pt idx="60">
                  <c:v>8.5000000000000006E-2</c:v>
                </c:pt>
                <c:pt idx="61">
                  <c:v>8.1000000000000003E-2</c:v>
                </c:pt>
                <c:pt idx="62">
                  <c:v>0.122</c:v>
                </c:pt>
              </c:numCache>
            </c:numRef>
          </c:val>
          <c:smooth val="0"/>
          <c:extLst xmlns:c16r2="http://schemas.microsoft.com/office/drawing/2015/06/chart">
            <c:ext xmlns:c16="http://schemas.microsoft.com/office/drawing/2014/chart" uri="{C3380CC4-5D6E-409C-BE32-E72D297353CC}">
              <c16:uniqueId val="{00000000-F1A7-4F37-AF44-9B7DD2E2C698}"/>
            </c:ext>
          </c:extLst>
        </c:ser>
        <c:ser>
          <c:idx val="1"/>
          <c:order val="1"/>
          <c:tx>
            <c:strRef>
              <c:f>Sheet5!$D$1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Sheet5!$A$74:$B$136</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106年</c:v>
                  </c:pt>
                  <c:pt idx="12">
                    <c:v>107年</c:v>
                  </c:pt>
                  <c:pt idx="24">
                    <c:v>108年</c:v>
                  </c:pt>
                  <c:pt idx="36">
                    <c:v>109年</c:v>
                  </c:pt>
                  <c:pt idx="48">
                    <c:v>110年</c:v>
                  </c:pt>
                  <c:pt idx="60">
                    <c:v>111年</c:v>
                  </c:pt>
                </c:lvl>
              </c:multiLvlStrCache>
            </c:multiLvlStrRef>
          </c:cat>
          <c:val>
            <c:numRef>
              <c:f>Sheet5!$D$74:$D$136</c:f>
              <c:numCache>
                <c:formatCode>0.00_ </c:formatCode>
                <c:ptCount val="63"/>
                <c:pt idx="0">
                  <c:v>0.59</c:v>
                </c:pt>
                <c:pt idx="1">
                  <c:v>0.55000000000000004</c:v>
                </c:pt>
                <c:pt idx="2">
                  <c:v>0.56000000000000005</c:v>
                </c:pt>
                <c:pt idx="3">
                  <c:v>0.55000000000000004</c:v>
                </c:pt>
                <c:pt idx="4">
                  <c:v>0.56000000000000005</c:v>
                </c:pt>
                <c:pt idx="5">
                  <c:v>0.56999999999999995</c:v>
                </c:pt>
                <c:pt idx="6">
                  <c:v>0.56000000000000005</c:v>
                </c:pt>
                <c:pt idx="7">
                  <c:v>0.55000000000000004</c:v>
                </c:pt>
                <c:pt idx="8">
                  <c:v>0.56000000000000005</c:v>
                </c:pt>
                <c:pt idx="9">
                  <c:v>0.56999999999999995</c:v>
                </c:pt>
                <c:pt idx="10">
                  <c:v>0.56999999999999995</c:v>
                </c:pt>
                <c:pt idx="11">
                  <c:v>0.57999999999999996</c:v>
                </c:pt>
                <c:pt idx="12">
                  <c:v>0.54</c:v>
                </c:pt>
                <c:pt idx="13">
                  <c:v>0.54</c:v>
                </c:pt>
                <c:pt idx="14">
                  <c:v>0.53</c:v>
                </c:pt>
                <c:pt idx="15">
                  <c:v>0.51</c:v>
                </c:pt>
                <c:pt idx="16">
                  <c:v>0.52</c:v>
                </c:pt>
                <c:pt idx="17">
                  <c:v>0.57999999999999996</c:v>
                </c:pt>
                <c:pt idx="18">
                  <c:v>0.6</c:v>
                </c:pt>
                <c:pt idx="19">
                  <c:v>0.61</c:v>
                </c:pt>
                <c:pt idx="20">
                  <c:v>0.62</c:v>
                </c:pt>
                <c:pt idx="21">
                  <c:v>0.62</c:v>
                </c:pt>
                <c:pt idx="22">
                  <c:v>0.64</c:v>
                </c:pt>
                <c:pt idx="23">
                  <c:v>0.68</c:v>
                </c:pt>
                <c:pt idx="24">
                  <c:v>0.65</c:v>
                </c:pt>
                <c:pt idx="25">
                  <c:v>0.62</c:v>
                </c:pt>
                <c:pt idx="26">
                  <c:v>0.61</c:v>
                </c:pt>
                <c:pt idx="27">
                  <c:v>0.57999999999999996</c:v>
                </c:pt>
                <c:pt idx="28">
                  <c:v>0.56999999999999995</c:v>
                </c:pt>
                <c:pt idx="29">
                  <c:v>0.68</c:v>
                </c:pt>
                <c:pt idx="30">
                  <c:v>0.67</c:v>
                </c:pt>
                <c:pt idx="31">
                  <c:v>0.65</c:v>
                </c:pt>
                <c:pt idx="32">
                  <c:v>0.65</c:v>
                </c:pt>
                <c:pt idx="33">
                  <c:v>0.64</c:v>
                </c:pt>
                <c:pt idx="34">
                  <c:v>0.63</c:v>
                </c:pt>
                <c:pt idx="35">
                  <c:v>0.65</c:v>
                </c:pt>
                <c:pt idx="36">
                  <c:v>0.63</c:v>
                </c:pt>
                <c:pt idx="37">
                  <c:v>0.62</c:v>
                </c:pt>
                <c:pt idx="38">
                  <c:v>0.62</c:v>
                </c:pt>
                <c:pt idx="39">
                  <c:v>0.56000000000000005</c:v>
                </c:pt>
                <c:pt idx="40">
                  <c:v>0.52</c:v>
                </c:pt>
                <c:pt idx="41">
                  <c:v>0.51</c:v>
                </c:pt>
                <c:pt idx="42">
                  <c:v>0.45</c:v>
                </c:pt>
                <c:pt idx="43">
                  <c:v>0.45</c:v>
                </c:pt>
                <c:pt idx="44">
                  <c:v>0.43</c:v>
                </c:pt>
                <c:pt idx="45">
                  <c:v>0.41</c:v>
                </c:pt>
                <c:pt idx="46">
                  <c:v>0.4</c:v>
                </c:pt>
                <c:pt idx="47">
                  <c:v>0.42</c:v>
                </c:pt>
                <c:pt idx="48">
                  <c:v>0.41</c:v>
                </c:pt>
                <c:pt idx="49">
                  <c:v>0.38</c:v>
                </c:pt>
                <c:pt idx="50">
                  <c:v>0.34</c:v>
                </c:pt>
                <c:pt idx="51">
                  <c:v>0.35</c:v>
                </c:pt>
                <c:pt idx="52">
                  <c:v>0.4</c:v>
                </c:pt>
                <c:pt idx="53">
                  <c:v>0.37</c:v>
                </c:pt>
                <c:pt idx="54">
                  <c:v>0.36</c:v>
                </c:pt>
                <c:pt idx="55">
                  <c:v>0.37</c:v>
                </c:pt>
                <c:pt idx="56">
                  <c:v>0.38</c:v>
                </c:pt>
                <c:pt idx="57">
                  <c:v>0.42</c:v>
                </c:pt>
                <c:pt idx="58">
                  <c:v>0.42</c:v>
                </c:pt>
                <c:pt idx="59">
                  <c:v>0.45</c:v>
                </c:pt>
                <c:pt idx="60">
                  <c:v>0.46</c:v>
                </c:pt>
                <c:pt idx="61">
                  <c:v>0.46</c:v>
                </c:pt>
                <c:pt idx="62">
                  <c:v>0.6</c:v>
                </c:pt>
              </c:numCache>
            </c:numRef>
          </c:val>
          <c:smooth val="0"/>
          <c:extLst xmlns:c16r2="http://schemas.microsoft.com/office/drawing/2015/06/chart">
            <c:ext xmlns:c16="http://schemas.microsoft.com/office/drawing/2014/chart" uri="{C3380CC4-5D6E-409C-BE32-E72D297353CC}">
              <c16:uniqueId val="{00000001-F1A7-4F37-AF44-9B7DD2E2C698}"/>
            </c:ext>
          </c:extLst>
        </c:ser>
        <c:dLbls>
          <c:showLegendKey val="0"/>
          <c:showVal val="0"/>
          <c:showCatName val="0"/>
          <c:showSerName val="0"/>
          <c:showPercent val="0"/>
          <c:showBubbleSize val="0"/>
        </c:dLbls>
        <c:marker val="1"/>
        <c:smooth val="0"/>
        <c:axId val="426232448"/>
        <c:axId val="426238720"/>
      </c:lineChart>
      <c:catAx>
        <c:axId val="426232448"/>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426238720"/>
        <c:crosses val="autoZero"/>
        <c:auto val="1"/>
        <c:lblAlgn val="ctr"/>
        <c:lblOffset val="100"/>
        <c:tickLblSkip val="3"/>
        <c:tickMarkSkip val="3"/>
        <c:noMultiLvlLbl val="1"/>
      </c:catAx>
      <c:valAx>
        <c:axId val="426238720"/>
        <c:scaling>
          <c:orientation val="minMax"/>
          <c:max val="1"/>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426232448"/>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83677453325"/>
          <c:y val="1.9004236196695848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cdr:x>
      <cdr:y>0.03331</cdr:y>
    </cdr:from>
    <cdr:to>
      <cdr:x>0.99922</cdr:x>
      <cdr:y>0.10034</cdr:y>
    </cdr:to>
    <cdr:sp macro="" textlink="">
      <cdr:nvSpPr>
        <cdr:cNvPr id="2049" name="Text Box 1"/>
        <cdr:cNvSpPr txBox="1">
          <a:spLocks xmlns:a="http://schemas.openxmlformats.org/drawingml/2006/main" noChangeArrowheads="1"/>
        </cdr:cNvSpPr>
      </cdr:nvSpPr>
      <cdr:spPr bwMode="auto">
        <a:xfrm xmlns:a="http://schemas.openxmlformats.org/drawingml/2006/main">
          <a:off x="4018416" y="88632"/>
          <a:ext cx="1374851" cy="17834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0.38496</cdr:x>
      <cdr:y>0.71329</cdr:y>
    </cdr:from>
    <cdr:to>
      <cdr:x>0.66537</cdr:x>
      <cdr:y>0.83496</cdr:y>
    </cdr:to>
    <cdr:sp macro="" textlink="">
      <cdr:nvSpPr>
        <cdr:cNvPr id="2" name="圓角矩形圖說文字 1"/>
        <cdr:cNvSpPr/>
      </cdr:nvSpPr>
      <cdr:spPr>
        <a:xfrm xmlns:a="http://schemas.openxmlformats.org/drawingml/2006/main">
          <a:off x="2077819" y="1897811"/>
          <a:ext cx="1513513" cy="323721"/>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0.76127</cdr:x>
      <cdr:y>0.42879</cdr:y>
    </cdr:from>
    <cdr:to>
      <cdr:x>0.97756</cdr:x>
      <cdr:y>0.61674</cdr:y>
    </cdr:to>
    <cdr:sp macro="" textlink="">
      <cdr:nvSpPr>
        <cdr:cNvPr id="2" name="橢圓形圖說文字 1"/>
        <cdr:cNvSpPr/>
      </cdr:nvSpPr>
      <cdr:spPr>
        <a:xfrm xmlns:a="http://schemas.openxmlformats.org/drawingml/2006/main">
          <a:off x="4110901" y="1347516"/>
          <a:ext cx="1167975" cy="590655"/>
        </a:xfrm>
        <a:prstGeom xmlns:a="http://schemas.openxmlformats.org/drawingml/2006/main" prst="wedgeEllipseCallout">
          <a:avLst>
            <a:gd name="adj1" fmla="val 43651"/>
            <a:gd name="adj2" fmla="val -157518"/>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17,474.73</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(111/3)</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0.8022</cdr:x>
      <cdr:y>0.08953</cdr:y>
    </cdr:from>
    <cdr:to>
      <cdr:x>0.87576</cdr:x>
      <cdr:y>0.16053</cdr:y>
    </cdr:to>
    <cdr:sp macro="" textlink="">
      <cdr:nvSpPr>
        <cdr:cNvPr id="2" name="文字方塊 1"/>
        <cdr:cNvSpPr txBox="1"/>
      </cdr:nvSpPr>
      <cdr:spPr>
        <a:xfrm xmlns:a="http://schemas.openxmlformats.org/drawingml/2006/main">
          <a:off x="3302401" y="237081"/>
          <a:ext cx="302824" cy="1880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0.77625</cdr:x>
      <cdr:y>0.18959</cdr:y>
    </cdr:from>
    <cdr:to>
      <cdr:x>0.91069</cdr:x>
      <cdr:y>0.29609</cdr:y>
    </cdr:to>
    <cdr:sp macro="" textlink="">
      <cdr:nvSpPr>
        <cdr:cNvPr id="5" name="文字方塊 1"/>
        <cdr:cNvSpPr txBox="1"/>
      </cdr:nvSpPr>
      <cdr:spPr>
        <a:xfrm xmlns:a="http://schemas.openxmlformats.org/drawingml/2006/main">
          <a:off x="3253760" y="511066"/>
          <a:ext cx="563524" cy="287079"/>
        </a:xfrm>
        <a:prstGeom xmlns:a="http://schemas.openxmlformats.org/drawingml/2006/main" prst="rect">
          <a:avLst/>
        </a:prstGeom>
      </cdr:spPr>
    </cdr:sp>
  </cdr:relSizeAnchor>
</c:userShapes>
</file>

<file path=word/drawings/drawing2.xml><?xml version="1.0" encoding="utf-8"?>
<c:userShapes xmlns:c="http://schemas.openxmlformats.org/drawingml/2006/chart">
  <cdr:relSizeAnchor xmlns:cdr="http://schemas.openxmlformats.org/drawingml/2006/chartDrawing">
    <cdr:from>
      <cdr:x>0.74528</cdr:x>
      <cdr:y>0</cdr:y>
    </cdr:from>
    <cdr:to>
      <cdr:x>1</cdr:x>
      <cdr:y>0.08164</cdr:y>
    </cdr:to>
    <cdr:sp macro="" textlink="">
      <cdr:nvSpPr>
        <cdr:cNvPr id="2049" name="Text Box 1"/>
        <cdr:cNvSpPr txBox="1">
          <a:spLocks xmlns:a="http://schemas.openxmlformats.org/drawingml/2006/main" noChangeArrowheads="1"/>
        </cdr:cNvSpPr>
      </cdr:nvSpPr>
      <cdr:spPr bwMode="auto">
        <a:xfrm xmlns:a="http://schemas.openxmlformats.org/drawingml/2006/main">
          <a:off x="3935546" y="0"/>
          <a:ext cx="1344120" cy="19855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0.01271</cdr:x>
      <cdr:y>0</cdr:y>
    </cdr:from>
    <cdr:to>
      <cdr:x>0.05209</cdr:x>
      <cdr:y>0.06855</cdr:y>
    </cdr:to>
    <cdr:sp macro="" textlink="">
      <cdr:nvSpPr>
        <cdr:cNvPr id="6146" name="Text Box 2"/>
        <cdr:cNvSpPr txBox="1">
          <a:spLocks xmlns:a="http://schemas.openxmlformats.org/drawingml/2006/main" noChangeArrowheads="1"/>
        </cdr:cNvSpPr>
      </cdr:nvSpPr>
      <cdr:spPr bwMode="auto">
        <a:xfrm xmlns:a="http://schemas.openxmlformats.org/drawingml/2006/main">
          <a:off x="68575" y="-1397000"/>
          <a:ext cx="212528" cy="14947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zh-TW" sz="1000">
              <a:latin typeface="新細明體" panose="02020500000000000000" pitchFamily="18" charset="-120"/>
              <a:ea typeface="新細明體" panose="02020500000000000000" pitchFamily="18" charset="-120"/>
              <a:cs typeface="+mn-cs"/>
            </a:rPr>
            <a:t>%</a:t>
          </a:r>
          <a:endParaRPr lang="zh-TW" altLang="en-US">
            <a:latin typeface="新細明體" panose="02020500000000000000" pitchFamily="18" charset="-120"/>
            <a:ea typeface="新細明體" panose="02020500000000000000" pitchFamily="18" charset="-12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dr:relSizeAnchor xmlns:cdr="http://schemas.openxmlformats.org/drawingml/2006/chartDrawing">
    <cdr:from>
      <cdr:x>0.22499</cdr:x>
      <cdr:y>0.61526</cdr:y>
    </cdr:from>
    <cdr:to>
      <cdr:x>0.53613</cdr:x>
      <cdr:y>0.93381</cdr:y>
    </cdr:to>
    <cdr:sp macro="" textlink="">
      <cdr:nvSpPr>
        <cdr:cNvPr id="3" name="Text Box 507"/>
        <cdr:cNvSpPr txBox="1">
          <a:spLocks xmlns:a="http://schemas.openxmlformats.org/drawingml/2006/main" noChangeArrowheads="1"/>
        </cdr:cNvSpPr>
      </cdr:nvSpPr>
      <cdr:spPr bwMode="auto">
        <a:xfrm xmlns:a="http://schemas.openxmlformats.org/drawingml/2006/main">
          <a:off x="1214936" y="1876474"/>
          <a:ext cx="1680210" cy="97155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cdr:spPr>
    </cdr:sp>
  </cdr:relSizeAnchor>
</c:userShapes>
</file>

<file path=word/drawings/drawing5.xml><?xml version="1.0" encoding="utf-8"?>
<c:userShapes xmlns:c="http://schemas.openxmlformats.org/drawingml/2006/chart">
  <cdr:relSizeAnchor xmlns:cdr="http://schemas.openxmlformats.org/drawingml/2006/chartDrawing">
    <cdr:from>
      <cdr:x>0.92568</cdr:x>
      <cdr:y>0.08896</cdr:y>
    </cdr:from>
    <cdr:to>
      <cdr:x>0.99993</cdr:x>
      <cdr:y>0.17845</cdr:y>
    </cdr:to>
    <cdr:sp macro="" textlink="">
      <cdr:nvSpPr>
        <cdr:cNvPr id="1025" name="Text Box 1"/>
        <cdr:cNvSpPr txBox="1">
          <a:spLocks xmlns:a="http://schemas.openxmlformats.org/drawingml/2006/main" noChangeArrowheads="1"/>
        </cdr:cNvSpPr>
      </cdr:nvSpPr>
      <cdr:spPr bwMode="auto">
        <a:xfrm xmlns:a="http://schemas.openxmlformats.org/drawingml/2006/main">
          <a:off x="5704682" y="313508"/>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16.80</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111</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3</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0.92574</cdr:x>
      <cdr:y>0.47799</cdr:y>
    </cdr:from>
    <cdr:to>
      <cdr:x>0.99993</cdr:x>
      <cdr:y>0.5744</cdr:y>
    </cdr:to>
    <cdr:sp macro="" textlink="">
      <cdr:nvSpPr>
        <cdr:cNvPr id="1026" name="Text Box 2"/>
        <cdr:cNvSpPr txBox="1">
          <a:spLocks xmlns:a="http://schemas.openxmlformats.org/drawingml/2006/main" noChangeArrowheads="1"/>
        </cdr:cNvSpPr>
      </cdr:nvSpPr>
      <cdr:spPr bwMode="auto">
        <a:xfrm xmlns:a="http://schemas.openxmlformats.org/drawingml/2006/main">
          <a:off x="5705052" y="1684551"/>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7.47</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111</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3)</a:t>
          </a:r>
          <a:endParaRPr lang="zh-TW" altLang="en-US">
            <a:solidFill>
              <a:schemeClr val="accent1">
                <a:lumMod val="50000"/>
              </a:schemeClr>
            </a:solidFill>
          </a:endParaRPr>
        </a:p>
      </cdr:txBody>
    </cdr:sp>
  </cdr:relSizeAnchor>
  <cdr:relSizeAnchor xmlns:cdr="http://schemas.openxmlformats.org/drawingml/2006/chartDrawing">
    <cdr:from>
      <cdr:x>0.92752</cdr:x>
      <cdr:y>0.3168</cdr:y>
    </cdr:from>
    <cdr:to>
      <cdr:x>0.99993</cdr:x>
      <cdr:y>0.40767</cdr:y>
    </cdr:to>
    <cdr:sp macro="" textlink="">
      <cdr:nvSpPr>
        <cdr:cNvPr id="6" name="Text Box 3"/>
        <cdr:cNvSpPr txBox="1">
          <a:spLocks xmlns:a="http://schemas.openxmlformats.org/drawingml/2006/main" noChangeArrowheads="1"/>
        </cdr:cNvSpPr>
      </cdr:nvSpPr>
      <cdr:spPr bwMode="auto">
        <a:xfrm xmlns:a="http://schemas.openxmlformats.org/drawingml/2006/main">
          <a:off x="5716021" y="1116480"/>
          <a:ext cx="446240"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11.25</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111</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3)</a:t>
          </a:r>
          <a:endParaRPr lang="zh-TW" altLang="en-US">
            <a:solidFill>
              <a:srgbClr val="663300"/>
            </a:solidFill>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0.83959</cdr:x>
      <cdr:y>0.20546</cdr:y>
    </cdr:from>
    <cdr:to>
      <cdr:x>1</cdr:x>
      <cdr:y>0.34294</cdr:y>
    </cdr:to>
    <cdr:sp macro="" textlink="">
      <cdr:nvSpPr>
        <cdr:cNvPr id="2" name="文字方塊 1"/>
        <cdr:cNvSpPr txBox="1"/>
      </cdr:nvSpPr>
      <cdr:spPr>
        <a:xfrm xmlns:a="http://schemas.openxmlformats.org/drawingml/2006/main">
          <a:off x="2984630" y="519781"/>
          <a:ext cx="569603" cy="3478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0.60</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(111/3)</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0.82886</cdr:x>
      <cdr:y>0.56555</cdr:y>
    </cdr:from>
    <cdr:to>
      <cdr:x>1</cdr:x>
      <cdr:y>0.70014</cdr:y>
    </cdr:to>
    <cdr:sp macro="" textlink="">
      <cdr:nvSpPr>
        <cdr:cNvPr id="4" name="文字方塊 3"/>
        <cdr:cNvSpPr txBox="1"/>
      </cdr:nvSpPr>
      <cdr:spPr>
        <a:xfrm xmlns:a="http://schemas.openxmlformats.org/drawingml/2006/main">
          <a:off x="2946529" y="1430758"/>
          <a:ext cx="607704" cy="340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0.122</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(111/3)</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0.01981</cdr:x>
      <cdr:y>0</cdr:y>
    </cdr:from>
    <cdr:to>
      <cdr:x>0.08881</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81312" y="0"/>
          <a:ext cx="283264" cy="19582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0.82201</cdr:x>
      <cdr:y>0.0869</cdr:y>
    </cdr:from>
    <cdr:to>
      <cdr:x>0.97979</cdr:x>
      <cdr:y>0.2169</cdr:y>
    </cdr:to>
    <cdr:sp macro="" textlink="">
      <cdr:nvSpPr>
        <cdr:cNvPr id="2" name="文字方塊 1"/>
        <cdr:cNvSpPr txBox="1"/>
      </cdr:nvSpPr>
      <cdr:spPr>
        <a:xfrm xmlns:a="http://schemas.openxmlformats.org/drawingml/2006/main">
          <a:off x="3359946" y="248420"/>
          <a:ext cx="644925"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42.00</a:t>
          </a:r>
        </a:p>
        <a:p xmlns:a="http://schemas.openxmlformats.org/drawingml/2006/main">
          <a:pPr algn="ctr">
            <a:lnSpc>
              <a:spcPts val="960"/>
            </a:lnSpc>
          </a:pPr>
          <a:r>
            <a:rPr lang="en-US" altLang="zh-TW" sz="800">
              <a:latin typeface="Arial" pitchFamily="34" charset="0"/>
              <a:cs typeface="Arial" pitchFamily="34" charset="0"/>
            </a:rPr>
            <a:t>(111/3)</a:t>
          </a:r>
          <a:endParaRPr lang="zh-TW" altLang="en-US" sz="800">
            <a:latin typeface="Arial" pitchFamily="34" charset="0"/>
            <a:cs typeface="Arial" pitchFamily="34" charset="0"/>
          </a:endParaRPr>
        </a:p>
      </cdr:txBody>
    </cdr:sp>
  </cdr:relSizeAnchor>
  <cdr:relSizeAnchor xmlns:cdr="http://schemas.openxmlformats.org/drawingml/2006/chartDrawing">
    <cdr:from>
      <cdr:x>0.90253</cdr:x>
      <cdr:y>0</cdr:y>
    </cdr:from>
    <cdr:to>
      <cdr:x>0.99943</cdr:x>
      <cdr:y>0.06333</cdr:y>
    </cdr:to>
    <cdr:sp macro="" textlink="">
      <cdr:nvSpPr>
        <cdr:cNvPr id="3" name="文字方塊 2"/>
        <cdr:cNvSpPr txBox="1"/>
      </cdr:nvSpPr>
      <cdr:spPr>
        <a:xfrm xmlns:a="http://schemas.openxmlformats.org/drawingml/2006/main">
          <a:off x="3705118" y="0"/>
          <a:ext cx="397807" cy="1810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0.82444</cdr:x>
      <cdr:y>0.27376</cdr:y>
    </cdr:from>
    <cdr:to>
      <cdr:x>0.97338</cdr:x>
      <cdr:y>0.39708</cdr:y>
    </cdr:to>
    <cdr:sp macro="" textlink="">
      <cdr:nvSpPr>
        <cdr:cNvPr id="4" name="文字方塊 3"/>
        <cdr:cNvSpPr txBox="1"/>
      </cdr:nvSpPr>
      <cdr:spPr>
        <a:xfrm xmlns:a="http://schemas.openxmlformats.org/drawingml/2006/main">
          <a:off x="3369914" y="782623"/>
          <a:ext cx="608792" cy="3525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8.50</a:t>
          </a:r>
        </a:p>
        <a:p xmlns:a="http://schemas.openxmlformats.org/drawingml/2006/main">
          <a:pPr algn="ctr">
            <a:lnSpc>
              <a:spcPts val="960"/>
            </a:lnSpc>
          </a:pPr>
          <a:r>
            <a:rPr lang="en-US" altLang="zh-TW" sz="800">
              <a:latin typeface="Arial" pitchFamily="34" charset="0"/>
              <a:cs typeface="Arial" pitchFamily="34" charset="0"/>
            </a:rPr>
            <a:t>(111/3)</a:t>
          </a:r>
          <a:endParaRPr lang="zh-TW" altLang="en-US" sz="800">
            <a:latin typeface="Arial" pitchFamily="34" charset="0"/>
            <a:cs typeface="Arial" pitchFamily="34" charset="0"/>
          </a:endParaRPr>
        </a:p>
      </cdr:txBody>
    </cdr:sp>
  </cdr:relSizeAnchor>
  <cdr:relSizeAnchor xmlns:cdr="http://schemas.openxmlformats.org/drawingml/2006/chartDrawing">
    <cdr:from>
      <cdr:x>0.81906</cdr:x>
      <cdr:y>0.4315</cdr:y>
    </cdr:from>
    <cdr:to>
      <cdr:x>0.98042</cdr:x>
      <cdr:y>0.5615</cdr:y>
    </cdr:to>
    <cdr:sp macro="" textlink="">
      <cdr:nvSpPr>
        <cdr:cNvPr id="5" name="文字方塊 4"/>
        <cdr:cNvSpPr txBox="1"/>
      </cdr:nvSpPr>
      <cdr:spPr>
        <a:xfrm xmlns:a="http://schemas.openxmlformats.org/drawingml/2006/main">
          <a:off x="3347899" y="1233572"/>
          <a:ext cx="659558"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8.20</a:t>
          </a:r>
        </a:p>
        <a:p xmlns:a="http://schemas.openxmlformats.org/drawingml/2006/main">
          <a:pPr algn="ctr"/>
          <a:r>
            <a:rPr lang="en-US" altLang="zh-TW" sz="800">
              <a:latin typeface="Arial" pitchFamily="34" charset="0"/>
              <a:cs typeface="Arial" pitchFamily="34" charset="0"/>
            </a:rPr>
            <a:t>(111/3)</a:t>
          </a:r>
          <a:endParaRPr lang="zh-TW" altLang="en-US" sz="800">
            <a:latin typeface="Arial" pitchFamily="34" charset="0"/>
            <a:cs typeface="Arial"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0.81081</cdr:x>
      <cdr:y>0.11538</cdr:y>
    </cdr:from>
    <cdr:to>
      <cdr:x>1</cdr:x>
      <cdr:y>0.25739</cdr:y>
    </cdr:to>
    <cdr:sp macro="" textlink="">
      <cdr:nvSpPr>
        <cdr:cNvPr id="2" name="文字方塊 1"/>
        <cdr:cNvSpPr txBox="1"/>
      </cdr:nvSpPr>
      <cdr:spPr>
        <a:xfrm xmlns:a="http://schemas.openxmlformats.org/drawingml/2006/main">
          <a:off x="2476500" y="296791"/>
          <a:ext cx="577850"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5,487.70</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(111/3)</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2B128A-25CF-48A9-BE21-D946C510C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1107</TotalTime>
  <Pages>72</Pages>
  <Words>8331</Words>
  <Characters>47488</Characters>
  <Application>Microsoft Office Word</Application>
  <DocSecurity>0</DocSecurity>
  <Lines>395</Lines>
  <Paragraphs>111</Paragraphs>
  <ScaleCrop>false</ScaleCrop>
  <Company>Ministry of Economic Affairs,R.O.C</Company>
  <LinksUpToDate>false</LinksUpToDate>
  <CharactersWithSpaces>55708</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黃哲修</cp:lastModifiedBy>
  <cp:revision>340</cp:revision>
  <cp:lastPrinted>2022-05-02T01:29:00Z</cp:lastPrinted>
  <dcterms:created xsi:type="dcterms:W3CDTF">2022-03-18T01:22:00Z</dcterms:created>
  <dcterms:modified xsi:type="dcterms:W3CDTF">2022-05-02T01:30:00Z</dcterms:modified>
</cp:coreProperties>
</file>